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evidence fixture</w:t>
      </w:r>
    </w:p>
    <w:p>
      <w:r>
        <w:t>A controlled trial found no significant difference in memory scores.</w:t>
      </w:r>
    </w:p>
    <w:p>
      <w:r>
        <w:t>中文正文：此文件仅用于安全导入测试。</w:t>
      </w:r>
    </w:p>
    <w:p>
      <w:pPr>
        <w:pStyle w:val="Heading1"/>
      </w:pPr>
      <w:r>
        <w:t>参考文献</w:t>
      </w:r>
    </w:p>
    <w:p>
      <w:r>
        <w:t>[1] Miller, G. (1956). The magical number seven. Psychological Review, 63(2), 81-97. doi:10.1037/h0043158</w:t>
      </w:r>
    </w:p>
    <w:p>
      <w:pPr>
        <w:pStyle w:val="Heading1"/>
      </w:pPr>
      <w:r>
        <w:t>致谢</w:t>
      </w:r>
    </w:p>
    <w:p>
      <w:r>
        <w:t>This acknowledgement must not be selected as a reference.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../escape.txt>not extracted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