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4DE3D" w14:textId="77777777" w:rsidR="00BA37D0" w:rsidRPr="004E199C" w:rsidRDefault="00BA37D0" w:rsidP="00BA37D0">
      <w:pPr>
        <w:rPr>
          <w:b/>
          <w:bCs/>
          <w:color w:val="2F5496" w:themeColor="accent1" w:themeShade="BF"/>
          <w:sz w:val="36"/>
          <w:szCs w:val="36"/>
        </w:rPr>
      </w:pPr>
      <w:r w:rsidRPr="00183B7A">
        <w:rPr>
          <w:b/>
          <w:bCs/>
          <w:color w:val="2F5496" w:themeColor="accent1" w:themeShade="BF"/>
          <w:sz w:val="36"/>
          <w:szCs w:val="36"/>
        </w:rPr>
        <w:t xml:space="preserve">Executive Summary </w:t>
      </w:r>
    </w:p>
    <w:p w14:paraId="7A0EAC76" w14:textId="60CB051B" w:rsidR="00BA37D0" w:rsidRPr="000A1982" w:rsidRDefault="00BA37D0" w:rsidP="00BA37D0">
      <w:pPr>
        <w:rPr>
          <w:sz w:val="24"/>
          <w:szCs w:val="24"/>
        </w:rPr>
      </w:pPr>
      <w:r w:rsidRPr="000A1982">
        <w:rPr>
          <w:sz w:val="24"/>
          <w:szCs w:val="24"/>
        </w:rPr>
        <w:t xml:space="preserve">As US-China relations continue to fracture, Beijing backed representatives are </w:t>
      </w:r>
      <w:r w:rsidR="00B05483">
        <w:rPr>
          <w:sz w:val="24"/>
          <w:szCs w:val="24"/>
        </w:rPr>
        <w:t xml:space="preserve">increasingly </w:t>
      </w:r>
      <w:r w:rsidRPr="000A1982">
        <w:rPr>
          <w:sz w:val="24"/>
          <w:szCs w:val="24"/>
        </w:rPr>
        <w:t xml:space="preserve">turning towards </w:t>
      </w:r>
      <w:r w:rsidR="00B05483">
        <w:rPr>
          <w:sz w:val="24"/>
          <w:szCs w:val="24"/>
        </w:rPr>
        <w:t xml:space="preserve">Twitter </w:t>
      </w:r>
      <w:r w:rsidR="00B05483" w:rsidRPr="000A1982">
        <w:rPr>
          <w:sz w:val="24"/>
          <w:szCs w:val="24"/>
        </w:rPr>
        <w:t>to</w:t>
      </w:r>
      <w:r w:rsidRPr="000A1982">
        <w:rPr>
          <w:sz w:val="24"/>
          <w:szCs w:val="24"/>
        </w:rPr>
        <w:t xml:space="preserve"> shape public opinion.   The Chinese Communist Party (CCP) has long wielded the powers of social media to achieve </w:t>
      </w:r>
      <w:r w:rsidR="00E317AC">
        <w:rPr>
          <w:sz w:val="24"/>
          <w:szCs w:val="24"/>
        </w:rPr>
        <w:t>domestic</w:t>
      </w:r>
      <w:r w:rsidRPr="000A1982">
        <w:rPr>
          <w:sz w:val="24"/>
          <w:szCs w:val="24"/>
        </w:rPr>
        <w:t xml:space="preserve"> objectives </w:t>
      </w:r>
      <w:r w:rsidR="004A59F0">
        <w:rPr>
          <w:sz w:val="24"/>
          <w:szCs w:val="24"/>
        </w:rPr>
        <w:t>--</w:t>
      </w:r>
      <w:r w:rsidRPr="000A1982">
        <w:rPr>
          <w:sz w:val="24"/>
          <w:szCs w:val="24"/>
        </w:rPr>
        <w:t xml:space="preserve"> notably by censoring information and enacting the Great Firewall </w:t>
      </w:r>
      <w:r w:rsidR="004A59F0">
        <w:rPr>
          <w:sz w:val="24"/>
          <w:szCs w:val="24"/>
        </w:rPr>
        <w:t>--</w:t>
      </w:r>
      <w:r w:rsidRPr="000A1982">
        <w:rPr>
          <w:sz w:val="24"/>
          <w:szCs w:val="24"/>
        </w:rPr>
        <w:t xml:space="preserve"> and is now demonstrating a willingness to leverage Western technologies to further advance those goals</w:t>
      </w:r>
      <w:r w:rsidR="00E317AC">
        <w:rPr>
          <w:sz w:val="24"/>
          <w:szCs w:val="24"/>
        </w:rPr>
        <w:t xml:space="preserve"> abroad</w:t>
      </w:r>
      <w:r w:rsidRPr="000A1982">
        <w:rPr>
          <w:sz w:val="24"/>
          <w:szCs w:val="24"/>
        </w:rPr>
        <w:t xml:space="preserve">.  </w:t>
      </w:r>
      <w:r w:rsidR="00B05483">
        <w:rPr>
          <w:sz w:val="24"/>
          <w:szCs w:val="24"/>
        </w:rPr>
        <w:t xml:space="preserve">Chinese Foreign Ministry spokesman Zhao </w:t>
      </w:r>
      <w:proofErr w:type="spellStart"/>
      <w:r w:rsidR="00B05483">
        <w:rPr>
          <w:sz w:val="24"/>
          <w:szCs w:val="24"/>
        </w:rPr>
        <w:t>Lijian</w:t>
      </w:r>
      <w:proofErr w:type="spellEnd"/>
      <w:r w:rsidR="00B05483">
        <w:rPr>
          <w:sz w:val="24"/>
          <w:szCs w:val="24"/>
        </w:rPr>
        <w:t xml:space="preserve"> demonstrates the growing prevalence of Twitter diplomacy, launching aggressive attacks at both the United States and Australia.  </w:t>
      </w:r>
    </w:p>
    <w:p w14:paraId="1FFB370F" w14:textId="77777777" w:rsidR="00BA37D0" w:rsidRDefault="00BA37D0" w:rsidP="00BA37D0">
      <w:pPr>
        <w:rPr>
          <w:sz w:val="24"/>
          <w:szCs w:val="24"/>
        </w:rPr>
      </w:pPr>
    </w:p>
    <w:p w14:paraId="037C0E99" w14:textId="48D37DBB" w:rsidR="00BA37D0" w:rsidRDefault="00BA37D0" w:rsidP="00BA37D0">
      <w:pPr>
        <w:rPr>
          <w:sz w:val="24"/>
          <w:szCs w:val="24"/>
        </w:rPr>
      </w:pPr>
      <w:r w:rsidRPr="000A1982">
        <w:rPr>
          <w:sz w:val="24"/>
          <w:szCs w:val="24"/>
        </w:rPr>
        <w:t xml:space="preserve">While Beijing’s foray into Western-owned social media is relatively new, the large-scaled pivot and coordinated messaging indicate a resolute effort to recalibrate and refine attempts to influence </w:t>
      </w:r>
      <w:r>
        <w:rPr>
          <w:sz w:val="24"/>
          <w:szCs w:val="24"/>
        </w:rPr>
        <w:t>US-based</w:t>
      </w:r>
      <w:r w:rsidRPr="000A1982">
        <w:rPr>
          <w:sz w:val="24"/>
          <w:szCs w:val="24"/>
        </w:rPr>
        <w:t xml:space="preserve"> audiences.  Continued civil and political unrest, and the disruption caused by COVID-19, have created an opportunity for the CCP to increase activity and extend the reach of their influence apparatus.  Given the </w:t>
      </w:r>
      <w:r w:rsidR="00775FEF">
        <w:rPr>
          <w:sz w:val="24"/>
          <w:szCs w:val="24"/>
        </w:rPr>
        <w:t>myriad</w:t>
      </w:r>
      <w:r w:rsidR="00CA0E4B">
        <w:rPr>
          <w:sz w:val="24"/>
          <w:szCs w:val="24"/>
        </w:rPr>
        <w:t xml:space="preserve"> of dom</w:t>
      </w:r>
      <w:r w:rsidR="00CA0E4B" w:rsidRPr="000A1982">
        <w:rPr>
          <w:sz w:val="24"/>
          <w:szCs w:val="24"/>
        </w:rPr>
        <w:t>estic</w:t>
      </w:r>
      <w:r w:rsidRPr="000A1982">
        <w:rPr>
          <w:sz w:val="24"/>
          <w:szCs w:val="24"/>
        </w:rPr>
        <w:t xml:space="preserve"> challenges requiring immediate attention from the incoming Biden administration, there is potential for the CCP to further </w:t>
      </w:r>
      <w:r w:rsidR="00ED0F1F">
        <w:rPr>
          <w:sz w:val="24"/>
          <w:szCs w:val="24"/>
        </w:rPr>
        <w:t xml:space="preserve">hone and amplify </w:t>
      </w:r>
      <w:r w:rsidRPr="000A1982">
        <w:rPr>
          <w:sz w:val="24"/>
          <w:szCs w:val="24"/>
        </w:rPr>
        <w:t xml:space="preserve">their messaging.  </w:t>
      </w:r>
    </w:p>
    <w:p w14:paraId="4948B662" w14:textId="77777777" w:rsidR="00BA37D0" w:rsidRDefault="00BA37D0" w:rsidP="00BA37D0">
      <w:pPr>
        <w:rPr>
          <w:sz w:val="24"/>
          <w:szCs w:val="24"/>
        </w:rPr>
      </w:pPr>
    </w:p>
    <w:p w14:paraId="0589AD4A" w14:textId="77777777" w:rsidR="00BA37D0" w:rsidRDefault="00BA37D0" w:rsidP="00BA37D0">
      <w:pPr>
        <w:rPr>
          <w:sz w:val="24"/>
          <w:szCs w:val="24"/>
        </w:rPr>
      </w:pPr>
      <w:r w:rsidRPr="000A1982">
        <w:rPr>
          <w:sz w:val="24"/>
          <w:szCs w:val="24"/>
        </w:rPr>
        <w:t xml:space="preserve">This report uses tweet and account information of over 23,000 distinct Twitter accounts captured by Twitters Public Safety team to </w:t>
      </w:r>
      <w:r>
        <w:rPr>
          <w:sz w:val="24"/>
          <w:szCs w:val="24"/>
        </w:rPr>
        <w:t xml:space="preserve">examine </w:t>
      </w:r>
      <w:r w:rsidRPr="000A1982">
        <w:rPr>
          <w:sz w:val="24"/>
          <w:szCs w:val="24"/>
        </w:rPr>
        <w:t>the effectiveness of China’s Twitter-based influence operations</w:t>
      </w:r>
      <w:r>
        <w:rPr>
          <w:sz w:val="24"/>
          <w:szCs w:val="24"/>
        </w:rPr>
        <w:t>, and to identify major topics used throughout the campaign</w:t>
      </w:r>
      <w:r w:rsidRPr="000A1982">
        <w:rPr>
          <w:sz w:val="24"/>
          <w:szCs w:val="24"/>
        </w:rPr>
        <w:t xml:space="preserve">.   </w:t>
      </w:r>
    </w:p>
    <w:p w14:paraId="0DC9A1A3" w14:textId="77777777" w:rsidR="00BA37D0" w:rsidRDefault="00BA37D0" w:rsidP="00BA37D0">
      <w:pPr>
        <w:rPr>
          <w:sz w:val="24"/>
          <w:szCs w:val="24"/>
        </w:rPr>
      </w:pPr>
    </w:p>
    <w:p w14:paraId="0B4AB512" w14:textId="77777777" w:rsidR="00BA37D0" w:rsidRDefault="00BA37D0" w:rsidP="00BA37D0">
      <w:pPr>
        <w:rPr>
          <w:sz w:val="24"/>
          <w:szCs w:val="24"/>
        </w:rPr>
      </w:pPr>
      <w:r w:rsidRPr="000A1982">
        <w:rPr>
          <w:sz w:val="24"/>
          <w:szCs w:val="24"/>
        </w:rPr>
        <w:t xml:space="preserve">The analysis </w:t>
      </w:r>
      <w:r>
        <w:rPr>
          <w:sz w:val="24"/>
          <w:szCs w:val="24"/>
        </w:rPr>
        <w:t>reveals:</w:t>
      </w:r>
    </w:p>
    <w:p w14:paraId="4C11389F" w14:textId="681FFB1C" w:rsidR="00BA37D0" w:rsidRDefault="00BA37D0" w:rsidP="00BA37D0">
      <w:pPr>
        <w:pStyle w:val="ListParagraph"/>
        <w:numPr>
          <w:ilvl w:val="0"/>
          <w:numId w:val="1"/>
        </w:numPr>
        <w:spacing w:before="240"/>
        <w:rPr>
          <w:sz w:val="24"/>
          <w:szCs w:val="24"/>
        </w:rPr>
      </w:pPr>
      <w:r w:rsidRPr="004E199C">
        <w:rPr>
          <w:b/>
          <w:bCs/>
          <w:sz w:val="24"/>
          <w:szCs w:val="24"/>
        </w:rPr>
        <w:t>The Chinese Communist Party has struggled thus far to engage with their intended audience</w:t>
      </w:r>
      <w:r>
        <w:rPr>
          <w:sz w:val="24"/>
          <w:szCs w:val="24"/>
        </w:rPr>
        <w:t>.  A blend of newly created and poo</w:t>
      </w:r>
      <w:r w:rsidR="004A59F0">
        <w:rPr>
          <w:sz w:val="24"/>
          <w:szCs w:val="24"/>
        </w:rPr>
        <w:t>rly</w:t>
      </w:r>
      <w:r>
        <w:rPr>
          <w:sz w:val="24"/>
          <w:szCs w:val="24"/>
        </w:rPr>
        <w:t xml:space="preserve"> performing accounts propagate party sentiment, but the lack of engagement activity demonstrates an inadequate understanding on how to navigate the Western social media environment. </w:t>
      </w:r>
    </w:p>
    <w:p w14:paraId="4BB617BC" w14:textId="7AFD3132" w:rsidR="00BA37D0" w:rsidRPr="004E199C" w:rsidRDefault="00BA37D0" w:rsidP="00BA37D0">
      <w:pPr>
        <w:pStyle w:val="ListParagraph"/>
        <w:numPr>
          <w:ilvl w:val="0"/>
          <w:numId w:val="1"/>
        </w:numPr>
        <w:spacing w:before="240"/>
        <w:rPr>
          <w:b/>
          <w:bCs/>
          <w:sz w:val="24"/>
          <w:szCs w:val="24"/>
        </w:rPr>
      </w:pPr>
      <w:r w:rsidRPr="004E199C">
        <w:rPr>
          <w:b/>
          <w:bCs/>
          <w:sz w:val="24"/>
          <w:szCs w:val="24"/>
        </w:rPr>
        <w:t xml:space="preserve">The </w:t>
      </w:r>
      <w:r w:rsidR="00226083">
        <w:rPr>
          <w:b/>
          <w:bCs/>
          <w:sz w:val="24"/>
          <w:szCs w:val="24"/>
        </w:rPr>
        <w:t>surge</w:t>
      </w:r>
      <w:r w:rsidRPr="004E199C">
        <w:rPr>
          <w:b/>
          <w:bCs/>
          <w:sz w:val="24"/>
          <w:szCs w:val="24"/>
        </w:rPr>
        <w:t xml:space="preserve"> in usage </w:t>
      </w:r>
      <w:r w:rsidR="003D1BB2">
        <w:rPr>
          <w:b/>
          <w:bCs/>
          <w:sz w:val="24"/>
          <w:szCs w:val="24"/>
        </w:rPr>
        <w:t>following sensitive internal</w:t>
      </w:r>
      <w:r w:rsidRPr="004E199C">
        <w:rPr>
          <w:b/>
          <w:bCs/>
          <w:sz w:val="24"/>
          <w:szCs w:val="24"/>
        </w:rPr>
        <w:t xml:space="preserve"> events indicate</w:t>
      </w:r>
      <w:r w:rsidR="00B05483">
        <w:rPr>
          <w:b/>
          <w:bCs/>
          <w:sz w:val="24"/>
          <w:szCs w:val="24"/>
        </w:rPr>
        <w:t>s</w:t>
      </w:r>
      <w:r w:rsidRPr="004E199C">
        <w:rPr>
          <w:b/>
          <w:bCs/>
          <w:sz w:val="24"/>
          <w:szCs w:val="24"/>
        </w:rPr>
        <w:t xml:space="preserve"> a</w:t>
      </w:r>
      <w:r w:rsidR="00B05483">
        <w:rPr>
          <w:b/>
          <w:bCs/>
          <w:sz w:val="24"/>
          <w:szCs w:val="24"/>
        </w:rPr>
        <w:t xml:space="preserve"> rallying towards</w:t>
      </w:r>
      <w:r w:rsidR="008356E5">
        <w:rPr>
          <w:b/>
          <w:bCs/>
          <w:sz w:val="24"/>
          <w:szCs w:val="24"/>
        </w:rPr>
        <w:t xml:space="preserve"> topics and a</w:t>
      </w:r>
      <w:r w:rsidRPr="004E199C">
        <w:rPr>
          <w:b/>
          <w:bCs/>
          <w:sz w:val="24"/>
          <w:szCs w:val="24"/>
        </w:rPr>
        <w:t xml:space="preserve"> coordinated effort to promulgate views.  </w:t>
      </w:r>
    </w:p>
    <w:p w14:paraId="23B95753" w14:textId="77777777" w:rsidR="00BA37D0" w:rsidRPr="004E199C" w:rsidRDefault="00BA37D0" w:rsidP="00BA37D0">
      <w:pPr>
        <w:pStyle w:val="ListParagraph"/>
        <w:numPr>
          <w:ilvl w:val="0"/>
          <w:numId w:val="1"/>
        </w:numPr>
        <w:spacing w:before="240"/>
        <w:rPr>
          <w:sz w:val="24"/>
          <w:szCs w:val="24"/>
        </w:rPr>
      </w:pPr>
      <w:r>
        <w:rPr>
          <w:sz w:val="24"/>
          <w:szCs w:val="24"/>
        </w:rPr>
        <w:t xml:space="preserve">The influence operation has largely focused on (3) key issues, including shaping sentiments around Chinese dissident and millionaire </w:t>
      </w:r>
      <w:r w:rsidRPr="004E199C">
        <w:rPr>
          <w:b/>
          <w:bCs/>
          <w:sz w:val="24"/>
          <w:szCs w:val="24"/>
        </w:rPr>
        <w:t xml:space="preserve">Guo </w:t>
      </w:r>
      <w:proofErr w:type="spellStart"/>
      <w:r w:rsidRPr="004E199C">
        <w:rPr>
          <w:b/>
          <w:bCs/>
          <w:sz w:val="24"/>
          <w:szCs w:val="24"/>
        </w:rPr>
        <w:t>Wengui</w:t>
      </w:r>
      <w:proofErr w:type="spellEnd"/>
      <w:r>
        <w:rPr>
          <w:sz w:val="24"/>
          <w:szCs w:val="24"/>
        </w:rPr>
        <w:t xml:space="preserve">, targeting the </w:t>
      </w:r>
      <w:r w:rsidRPr="004E199C">
        <w:rPr>
          <w:b/>
          <w:bCs/>
          <w:sz w:val="24"/>
          <w:szCs w:val="24"/>
        </w:rPr>
        <w:t>Hong Kong</w:t>
      </w:r>
      <w:r>
        <w:rPr>
          <w:sz w:val="24"/>
          <w:szCs w:val="24"/>
        </w:rPr>
        <w:t xml:space="preserve"> protests, and continued defense on handling of </w:t>
      </w:r>
      <w:r w:rsidRPr="004E199C">
        <w:rPr>
          <w:b/>
          <w:bCs/>
          <w:sz w:val="24"/>
          <w:szCs w:val="24"/>
        </w:rPr>
        <w:t>COVID-19</w:t>
      </w:r>
      <w:r>
        <w:rPr>
          <w:sz w:val="24"/>
          <w:szCs w:val="24"/>
        </w:rPr>
        <w:t xml:space="preserve">. </w:t>
      </w:r>
    </w:p>
    <w:p w14:paraId="1857BE55" w14:textId="77777777" w:rsidR="00BA37D0" w:rsidRDefault="00BA37D0" w:rsidP="00BA37D0">
      <w:pPr>
        <w:rPr>
          <w:sz w:val="24"/>
          <w:szCs w:val="24"/>
        </w:rPr>
      </w:pPr>
    </w:p>
    <w:p w14:paraId="1E521D41" w14:textId="4F3911C4" w:rsidR="00E44B81" w:rsidRDefault="00E44B81"/>
    <w:p w14:paraId="2D6E1B5B" w14:textId="77777777" w:rsidR="00FE2205" w:rsidRPr="00FE2205" w:rsidRDefault="00FE2205" w:rsidP="00FE2205">
      <w:pPr>
        <w:pStyle w:val="Heading2"/>
        <w:rPr>
          <w:rFonts w:ascii="Calibri" w:hAnsi="Calibri" w:cs="Calibri"/>
          <w:b/>
          <w:bCs/>
          <w:color w:val="002060"/>
          <w:sz w:val="36"/>
          <w:szCs w:val="36"/>
        </w:rPr>
      </w:pPr>
      <w:bookmarkStart w:id="0" w:name="_Toc56975844"/>
      <w:r w:rsidRPr="00FE2205">
        <w:rPr>
          <w:rFonts w:ascii="Calibri" w:hAnsi="Calibri" w:cs="Calibri"/>
          <w:b/>
          <w:bCs/>
          <w:color w:val="002060"/>
          <w:sz w:val="36"/>
          <w:szCs w:val="36"/>
        </w:rPr>
        <w:lastRenderedPageBreak/>
        <w:t>Engagement Metrics</w:t>
      </w:r>
      <w:bookmarkEnd w:id="0"/>
    </w:p>
    <w:p w14:paraId="741C2F0C" w14:textId="77777777" w:rsidR="00FE2205" w:rsidRPr="007A3770" w:rsidRDefault="00FE2205" w:rsidP="00FE2205">
      <w:pPr>
        <w:rPr>
          <w:sz w:val="24"/>
          <w:szCs w:val="24"/>
        </w:rPr>
      </w:pPr>
    </w:p>
    <w:p w14:paraId="7845DA04" w14:textId="7BB4572D" w:rsidR="00FE2205" w:rsidRPr="007A3770" w:rsidRDefault="00FE2205" w:rsidP="00FE2205">
      <w:pPr>
        <w:rPr>
          <w:sz w:val="24"/>
          <w:szCs w:val="24"/>
        </w:rPr>
      </w:pPr>
      <w:r w:rsidRPr="007A3770">
        <w:rPr>
          <w:sz w:val="24"/>
          <w:szCs w:val="24"/>
        </w:rPr>
        <w:t xml:space="preserve">Between April 2020 and June 2020, roughly 350,000 distinct tweets were </w:t>
      </w:r>
      <w:r w:rsidR="0051190F">
        <w:rPr>
          <w:sz w:val="24"/>
          <w:szCs w:val="24"/>
        </w:rPr>
        <w:t>sent</w:t>
      </w:r>
      <w:r w:rsidRPr="007A3770">
        <w:rPr>
          <w:sz w:val="24"/>
          <w:szCs w:val="24"/>
        </w:rPr>
        <w:t xml:space="preserve"> by the flagged accounts.  The composition of tweet language suggests clear intent and a prioritization in shaping the views of Overseas Chinese</w:t>
      </w:r>
      <w:r>
        <w:rPr>
          <w:sz w:val="24"/>
          <w:szCs w:val="24"/>
        </w:rPr>
        <w:t xml:space="preserve">, as Chinese language messages were </w:t>
      </w:r>
      <w:r w:rsidR="0051190F">
        <w:rPr>
          <w:sz w:val="24"/>
          <w:szCs w:val="24"/>
        </w:rPr>
        <w:t>the most prevalent</w:t>
      </w:r>
      <w:r w:rsidRPr="007A3770">
        <w:rPr>
          <w:sz w:val="24"/>
          <w:szCs w:val="24"/>
        </w:rPr>
        <w:t xml:space="preserve">.   The figure below demonstrates the top four commonly used languages by state-backed influencers, with Chinese language tweets encompassing </w:t>
      </w:r>
      <w:r w:rsidR="0051190F">
        <w:rPr>
          <w:sz w:val="24"/>
          <w:szCs w:val="24"/>
        </w:rPr>
        <w:t xml:space="preserve">over </w:t>
      </w:r>
      <w:r w:rsidRPr="007A3770">
        <w:rPr>
          <w:sz w:val="24"/>
          <w:szCs w:val="24"/>
        </w:rPr>
        <w:t xml:space="preserve">80% of the tweets.  </w:t>
      </w:r>
    </w:p>
    <w:p w14:paraId="2AC9B2A2" w14:textId="77777777" w:rsidR="00FE2205" w:rsidRPr="007A3770" w:rsidRDefault="00FE2205" w:rsidP="00FE2205">
      <w:pPr>
        <w:rPr>
          <w:sz w:val="24"/>
          <w:szCs w:val="24"/>
        </w:rPr>
      </w:pPr>
      <w:r w:rsidRPr="007A3770">
        <w:rPr>
          <w:noProof/>
          <w:sz w:val="24"/>
          <w:szCs w:val="24"/>
        </w:rPr>
        <w:drawing>
          <wp:anchor distT="0" distB="0" distL="114300" distR="114300" simplePos="0" relativeHeight="251665408" behindDoc="0" locked="0" layoutInCell="1" allowOverlap="1" wp14:anchorId="0FA8762C" wp14:editId="4CCA40D6">
            <wp:simplePos x="0" y="0"/>
            <wp:positionH relativeFrom="margin">
              <wp:align>left</wp:align>
            </wp:positionH>
            <wp:positionV relativeFrom="paragraph">
              <wp:posOffset>34925</wp:posOffset>
            </wp:positionV>
            <wp:extent cx="4743450" cy="1390650"/>
            <wp:effectExtent l="0" t="0" r="0" b="0"/>
            <wp:wrapSquare wrapText="bothSides"/>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43450" cy="1390650"/>
                    </a:xfrm>
                    <a:prstGeom prst="rect">
                      <a:avLst/>
                    </a:prstGeom>
                  </pic:spPr>
                </pic:pic>
              </a:graphicData>
            </a:graphic>
            <wp14:sizeRelH relativeFrom="margin">
              <wp14:pctWidth>0</wp14:pctWidth>
            </wp14:sizeRelH>
            <wp14:sizeRelV relativeFrom="margin">
              <wp14:pctHeight>0</wp14:pctHeight>
            </wp14:sizeRelV>
          </wp:anchor>
        </w:drawing>
      </w:r>
    </w:p>
    <w:p w14:paraId="16D6A8FA" w14:textId="77777777" w:rsidR="00FE2205" w:rsidRPr="007A3770" w:rsidRDefault="00FE2205" w:rsidP="00FE2205">
      <w:pPr>
        <w:rPr>
          <w:sz w:val="24"/>
          <w:szCs w:val="24"/>
        </w:rPr>
      </w:pPr>
    </w:p>
    <w:p w14:paraId="441D342B" w14:textId="77777777" w:rsidR="00FE2205" w:rsidRPr="007A3770" w:rsidRDefault="00FE2205" w:rsidP="00FE2205">
      <w:pPr>
        <w:rPr>
          <w:sz w:val="24"/>
          <w:szCs w:val="24"/>
        </w:rPr>
      </w:pPr>
    </w:p>
    <w:p w14:paraId="2F673C0D" w14:textId="77777777" w:rsidR="00FE2205" w:rsidRPr="007A3770" w:rsidRDefault="00FE2205" w:rsidP="00FE2205">
      <w:pPr>
        <w:rPr>
          <w:sz w:val="24"/>
          <w:szCs w:val="24"/>
        </w:rPr>
      </w:pPr>
    </w:p>
    <w:p w14:paraId="26777DD0" w14:textId="77777777" w:rsidR="00FE2205" w:rsidRPr="007A3770" w:rsidRDefault="00FE2205" w:rsidP="00FE2205">
      <w:pPr>
        <w:rPr>
          <w:sz w:val="24"/>
          <w:szCs w:val="24"/>
        </w:rPr>
      </w:pPr>
    </w:p>
    <w:p w14:paraId="51226C27" w14:textId="77777777" w:rsidR="00FE2205" w:rsidRPr="007A3770" w:rsidRDefault="00FE2205" w:rsidP="00FE2205">
      <w:pPr>
        <w:rPr>
          <w:sz w:val="24"/>
          <w:szCs w:val="24"/>
        </w:rPr>
      </w:pPr>
    </w:p>
    <w:p w14:paraId="309BFAF9" w14:textId="77777777" w:rsidR="00FE2205" w:rsidRPr="007A3770" w:rsidRDefault="00FE2205" w:rsidP="00FE2205">
      <w:pPr>
        <w:rPr>
          <w:sz w:val="24"/>
          <w:szCs w:val="24"/>
        </w:rPr>
      </w:pPr>
      <w:r w:rsidRPr="007A3770">
        <w:rPr>
          <w:sz w:val="24"/>
          <w:szCs w:val="24"/>
        </w:rPr>
        <w:t xml:space="preserve">However, the engagement metrics and sophistication of the campaign pale in comparison to those launched by </w:t>
      </w:r>
      <w:r w:rsidRPr="004444AC">
        <w:rPr>
          <w:sz w:val="24"/>
          <w:szCs w:val="24"/>
        </w:rPr>
        <w:t>Russian-backed actors [</w:t>
      </w:r>
      <w:r>
        <w:rPr>
          <w:sz w:val="24"/>
          <w:szCs w:val="24"/>
        </w:rPr>
        <w:t>1</w:t>
      </w:r>
      <w:r w:rsidRPr="004444AC">
        <w:rPr>
          <w:sz w:val="24"/>
          <w:szCs w:val="24"/>
        </w:rPr>
        <w:t>].</w:t>
      </w:r>
      <w:r>
        <w:rPr>
          <w:sz w:val="24"/>
          <w:szCs w:val="24"/>
        </w:rPr>
        <w:t xml:space="preserve">  </w:t>
      </w:r>
      <w:r w:rsidRPr="007A3770">
        <w:rPr>
          <w:sz w:val="24"/>
          <w:szCs w:val="24"/>
        </w:rPr>
        <w:t xml:space="preserve">Without censorship, China struggles to guide conversation and galvanize public discourse.   An overwhelming majority of tweets generate little to no engagement in the form of replies or likes, and most accounts are severely lacking in relationship metrics such as the number of followers.  </w:t>
      </w:r>
    </w:p>
    <w:p w14:paraId="785BB6E8" w14:textId="7EF8BC15" w:rsidR="00FE2205" w:rsidRPr="007A3770" w:rsidRDefault="00FE2205" w:rsidP="00FE2205">
      <w:pPr>
        <w:rPr>
          <w:sz w:val="24"/>
          <w:szCs w:val="24"/>
        </w:rPr>
      </w:pPr>
      <w:r w:rsidRPr="007A3770">
        <w:rPr>
          <w:noProof/>
          <w:sz w:val="24"/>
          <w:szCs w:val="24"/>
        </w:rPr>
        <w:drawing>
          <wp:anchor distT="0" distB="0" distL="114300" distR="114300" simplePos="0" relativeHeight="251668480" behindDoc="1" locked="0" layoutInCell="1" allowOverlap="1" wp14:anchorId="06263D31" wp14:editId="0406466A">
            <wp:simplePos x="0" y="0"/>
            <wp:positionH relativeFrom="margin">
              <wp:posOffset>1612221</wp:posOffset>
            </wp:positionH>
            <wp:positionV relativeFrom="paragraph">
              <wp:posOffset>705027</wp:posOffset>
            </wp:positionV>
            <wp:extent cx="914400" cy="677545"/>
            <wp:effectExtent l="0" t="0" r="0" b="8255"/>
            <wp:wrapTight wrapText="bothSides">
              <wp:wrapPolygon edited="0">
                <wp:start x="0" y="0"/>
                <wp:lineTo x="0" y="21256"/>
                <wp:lineTo x="21150" y="21256"/>
                <wp:lineTo x="21150" y="0"/>
                <wp:lineTo x="0" y="0"/>
              </wp:wrapPolygon>
            </wp:wrapTight>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14400" cy="677545"/>
                    </a:xfrm>
                    <a:prstGeom prst="rect">
                      <a:avLst/>
                    </a:prstGeom>
                  </pic:spPr>
                </pic:pic>
              </a:graphicData>
            </a:graphic>
            <wp14:sizeRelH relativeFrom="margin">
              <wp14:pctWidth>0</wp14:pctWidth>
            </wp14:sizeRelH>
            <wp14:sizeRelV relativeFrom="margin">
              <wp14:pctHeight>0</wp14:pctHeight>
            </wp14:sizeRelV>
          </wp:anchor>
        </w:drawing>
      </w:r>
      <w:r w:rsidRPr="007A3770">
        <w:rPr>
          <w:noProof/>
          <w:sz w:val="24"/>
          <w:szCs w:val="24"/>
        </w:rPr>
        <w:drawing>
          <wp:anchor distT="0" distB="0" distL="114300" distR="114300" simplePos="0" relativeHeight="251669504" behindDoc="1" locked="0" layoutInCell="1" allowOverlap="1" wp14:anchorId="7FC7FA2A" wp14:editId="35D51D29">
            <wp:simplePos x="0" y="0"/>
            <wp:positionH relativeFrom="margin">
              <wp:posOffset>3986634</wp:posOffset>
            </wp:positionH>
            <wp:positionV relativeFrom="paragraph">
              <wp:posOffset>790235</wp:posOffset>
            </wp:positionV>
            <wp:extent cx="914400" cy="677545"/>
            <wp:effectExtent l="0" t="0" r="0" b="8255"/>
            <wp:wrapTight wrapText="bothSides">
              <wp:wrapPolygon edited="0">
                <wp:start x="0" y="0"/>
                <wp:lineTo x="0" y="21256"/>
                <wp:lineTo x="21150" y="21256"/>
                <wp:lineTo x="21150" y="0"/>
                <wp:lineTo x="0" y="0"/>
              </wp:wrapPolygon>
            </wp:wrapTight>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14400" cy="677545"/>
                    </a:xfrm>
                    <a:prstGeom prst="rect">
                      <a:avLst/>
                    </a:prstGeom>
                  </pic:spPr>
                </pic:pic>
              </a:graphicData>
            </a:graphic>
            <wp14:sizeRelH relativeFrom="margin">
              <wp14:pctWidth>0</wp14:pctWidth>
            </wp14:sizeRelH>
            <wp14:sizeRelV relativeFrom="margin">
              <wp14:pctHeight>0</wp14:pctHeight>
            </wp14:sizeRelV>
          </wp:anchor>
        </w:drawing>
      </w:r>
      <w:r w:rsidRPr="007A3770">
        <w:rPr>
          <w:noProof/>
          <w:sz w:val="24"/>
          <w:szCs w:val="24"/>
        </w:rPr>
        <w:drawing>
          <wp:anchor distT="0" distB="0" distL="114300" distR="114300" simplePos="0" relativeHeight="251666432" behindDoc="1" locked="0" layoutInCell="1" allowOverlap="1" wp14:anchorId="4BCC8A22" wp14:editId="00DC04D6">
            <wp:simplePos x="0" y="0"/>
            <wp:positionH relativeFrom="margin">
              <wp:posOffset>3219450</wp:posOffset>
            </wp:positionH>
            <wp:positionV relativeFrom="paragraph">
              <wp:posOffset>340995</wp:posOffset>
            </wp:positionV>
            <wp:extent cx="2952239" cy="2980944"/>
            <wp:effectExtent l="0" t="0" r="635" b="0"/>
            <wp:wrapTight wrapText="bothSides">
              <wp:wrapPolygon edited="0">
                <wp:start x="0" y="0"/>
                <wp:lineTo x="0" y="21398"/>
                <wp:lineTo x="21465" y="21398"/>
                <wp:lineTo x="21465" y="0"/>
                <wp:lineTo x="0" y="0"/>
              </wp:wrapPolygon>
            </wp:wrapTight>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52239" cy="2980944"/>
                    </a:xfrm>
                    <a:prstGeom prst="rect">
                      <a:avLst/>
                    </a:prstGeom>
                  </pic:spPr>
                </pic:pic>
              </a:graphicData>
            </a:graphic>
            <wp14:sizeRelH relativeFrom="margin">
              <wp14:pctWidth>0</wp14:pctWidth>
            </wp14:sizeRelH>
            <wp14:sizeRelV relativeFrom="margin">
              <wp14:pctHeight>0</wp14:pctHeight>
            </wp14:sizeRelV>
          </wp:anchor>
        </w:drawing>
      </w:r>
      <w:r w:rsidRPr="007A3770">
        <w:rPr>
          <w:noProof/>
          <w:sz w:val="24"/>
          <w:szCs w:val="24"/>
        </w:rPr>
        <w:drawing>
          <wp:anchor distT="0" distB="0" distL="114300" distR="114300" simplePos="0" relativeHeight="251667456" behindDoc="1" locked="0" layoutInCell="1" allowOverlap="1" wp14:anchorId="13B227FD" wp14:editId="34B4C8C3">
            <wp:simplePos x="0" y="0"/>
            <wp:positionH relativeFrom="margin">
              <wp:align>left</wp:align>
            </wp:positionH>
            <wp:positionV relativeFrom="paragraph">
              <wp:posOffset>370840</wp:posOffset>
            </wp:positionV>
            <wp:extent cx="2876550" cy="2981960"/>
            <wp:effectExtent l="0" t="0" r="0" b="8890"/>
            <wp:wrapTight wrapText="bothSides">
              <wp:wrapPolygon edited="0">
                <wp:start x="0" y="0"/>
                <wp:lineTo x="0" y="21526"/>
                <wp:lineTo x="21457" y="21526"/>
                <wp:lineTo x="21457" y="0"/>
                <wp:lineTo x="0" y="0"/>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76550" cy="2981960"/>
                    </a:xfrm>
                    <a:prstGeom prst="rect">
                      <a:avLst/>
                    </a:prstGeom>
                  </pic:spPr>
                </pic:pic>
              </a:graphicData>
            </a:graphic>
            <wp14:sizeRelH relativeFrom="margin">
              <wp14:pctWidth>0</wp14:pctWidth>
            </wp14:sizeRelH>
            <wp14:sizeRelV relativeFrom="margin">
              <wp14:pctHeight>0</wp14:pctHeight>
            </wp14:sizeRelV>
          </wp:anchor>
        </w:drawing>
      </w:r>
    </w:p>
    <w:p w14:paraId="7184CF73" w14:textId="080C158E" w:rsidR="00FE2205" w:rsidRPr="007A3770" w:rsidRDefault="00FE2205" w:rsidP="00FE2205">
      <w:pPr>
        <w:rPr>
          <w:sz w:val="24"/>
          <w:szCs w:val="24"/>
        </w:rPr>
      </w:pPr>
      <w:r w:rsidRPr="007A3770">
        <w:rPr>
          <w:sz w:val="24"/>
          <w:szCs w:val="24"/>
        </w:rPr>
        <w:lastRenderedPageBreak/>
        <w:t>The inability to spur discourse is further evidenced by the metrics associated with individual twitter accounts.  Of the nineteen Chinese language accounts with over 500 published tweets, only three had reply levels exceeding 10</w:t>
      </w:r>
      <w:r w:rsidR="0051190F">
        <w:rPr>
          <w:sz w:val="24"/>
          <w:szCs w:val="24"/>
        </w:rPr>
        <w:t>0 replies</w:t>
      </w:r>
      <w:r w:rsidRPr="007A3770">
        <w:rPr>
          <w:sz w:val="24"/>
          <w:szCs w:val="24"/>
        </w:rPr>
        <w:t xml:space="preserve">.  Total like counts and retweet totals associated with each account yielded similar results.  </w:t>
      </w:r>
    </w:p>
    <w:p w14:paraId="0F1761A5" w14:textId="77777777" w:rsidR="00FE2205" w:rsidRPr="00FE2205" w:rsidRDefault="00FE2205" w:rsidP="00FE2205">
      <w:pPr>
        <w:rPr>
          <w:i/>
          <w:iCs/>
          <w:sz w:val="24"/>
          <w:szCs w:val="24"/>
        </w:rPr>
      </w:pPr>
      <w:r w:rsidRPr="00FE2205">
        <w:rPr>
          <w:i/>
          <w:iCs/>
          <w:sz w:val="24"/>
          <w:szCs w:val="24"/>
        </w:rPr>
        <w:t>***The chart below identifies the user accounts with over 500 distinct tweets and assigns the total like count each account has received.</w:t>
      </w:r>
    </w:p>
    <w:p w14:paraId="0F09BBF4" w14:textId="77777777" w:rsidR="00FE2205" w:rsidRPr="007A3770" w:rsidRDefault="00FE2205" w:rsidP="00FE2205">
      <w:pPr>
        <w:rPr>
          <w:sz w:val="24"/>
          <w:szCs w:val="24"/>
        </w:rPr>
      </w:pPr>
    </w:p>
    <w:p w14:paraId="037C3E49" w14:textId="77777777" w:rsidR="00FE2205" w:rsidRPr="007A3770" w:rsidRDefault="00FE2205" w:rsidP="00FE2205">
      <w:pPr>
        <w:rPr>
          <w:sz w:val="24"/>
          <w:szCs w:val="24"/>
        </w:rPr>
      </w:pPr>
      <w:r w:rsidRPr="007A3770">
        <w:rPr>
          <w:noProof/>
          <w:sz w:val="24"/>
          <w:szCs w:val="24"/>
        </w:rPr>
        <w:drawing>
          <wp:inline distT="0" distB="0" distL="0" distR="0" wp14:anchorId="1686BA7F" wp14:editId="49AD4735">
            <wp:extent cx="5943600" cy="2333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506E244D" w14:textId="77777777" w:rsidR="00FE2205" w:rsidRPr="007A3770" w:rsidRDefault="00FE2205" w:rsidP="00FE2205">
      <w:pPr>
        <w:rPr>
          <w:sz w:val="24"/>
          <w:szCs w:val="24"/>
        </w:rPr>
      </w:pPr>
    </w:p>
    <w:p w14:paraId="2C737724" w14:textId="77777777" w:rsidR="00FE2205" w:rsidRPr="007A3770" w:rsidRDefault="00FE2205" w:rsidP="00FE2205">
      <w:pPr>
        <w:rPr>
          <w:sz w:val="24"/>
          <w:szCs w:val="24"/>
        </w:rPr>
      </w:pPr>
    </w:p>
    <w:p w14:paraId="64AE5965" w14:textId="77777777" w:rsidR="00FE2205" w:rsidRPr="007A3770" w:rsidRDefault="00FE2205" w:rsidP="00FE2205">
      <w:pPr>
        <w:rPr>
          <w:sz w:val="24"/>
          <w:szCs w:val="24"/>
        </w:rPr>
      </w:pPr>
    </w:p>
    <w:p w14:paraId="6E1213CF" w14:textId="77777777" w:rsidR="00FE2205" w:rsidRDefault="00FE2205" w:rsidP="00444E87">
      <w:pPr>
        <w:rPr>
          <w:b/>
          <w:bCs/>
          <w:color w:val="002060"/>
          <w:sz w:val="36"/>
          <w:szCs w:val="36"/>
        </w:rPr>
      </w:pPr>
    </w:p>
    <w:p w14:paraId="6F4D33FF" w14:textId="77777777" w:rsidR="00FE2205" w:rsidRDefault="00FE2205" w:rsidP="00444E87">
      <w:pPr>
        <w:rPr>
          <w:b/>
          <w:bCs/>
          <w:color w:val="002060"/>
          <w:sz w:val="36"/>
          <w:szCs w:val="36"/>
        </w:rPr>
      </w:pPr>
    </w:p>
    <w:p w14:paraId="046EE5AF" w14:textId="2015A2D2" w:rsidR="00FE2205" w:rsidRDefault="00FE2205" w:rsidP="00444E87">
      <w:pPr>
        <w:rPr>
          <w:b/>
          <w:bCs/>
          <w:color w:val="002060"/>
          <w:sz w:val="36"/>
          <w:szCs w:val="36"/>
        </w:rPr>
      </w:pPr>
    </w:p>
    <w:p w14:paraId="7914126D" w14:textId="1213CC06" w:rsidR="00FE2205" w:rsidRDefault="00FE2205" w:rsidP="00444E87">
      <w:pPr>
        <w:rPr>
          <w:b/>
          <w:bCs/>
          <w:color w:val="002060"/>
          <w:sz w:val="36"/>
          <w:szCs w:val="36"/>
        </w:rPr>
      </w:pPr>
    </w:p>
    <w:p w14:paraId="1C86AF5D" w14:textId="76024A90" w:rsidR="00FE2205" w:rsidRDefault="00FE2205" w:rsidP="00444E87">
      <w:pPr>
        <w:rPr>
          <w:b/>
          <w:bCs/>
          <w:color w:val="002060"/>
          <w:sz w:val="36"/>
          <w:szCs w:val="36"/>
        </w:rPr>
      </w:pPr>
    </w:p>
    <w:p w14:paraId="50F376F7" w14:textId="2727B6ED" w:rsidR="00FE2205" w:rsidRDefault="00FE2205" w:rsidP="00444E87">
      <w:pPr>
        <w:rPr>
          <w:b/>
          <w:bCs/>
          <w:color w:val="002060"/>
          <w:sz w:val="36"/>
          <w:szCs w:val="36"/>
        </w:rPr>
      </w:pPr>
    </w:p>
    <w:p w14:paraId="39A169BB" w14:textId="0061F74A" w:rsidR="00FE2205" w:rsidRDefault="00FE2205" w:rsidP="00444E87">
      <w:pPr>
        <w:rPr>
          <w:b/>
          <w:bCs/>
          <w:color w:val="002060"/>
          <w:sz w:val="36"/>
          <w:szCs w:val="36"/>
        </w:rPr>
      </w:pPr>
    </w:p>
    <w:p w14:paraId="495888E1" w14:textId="77777777" w:rsidR="00FE2205" w:rsidRDefault="00FE2205" w:rsidP="00444E87">
      <w:pPr>
        <w:rPr>
          <w:b/>
          <w:bCs/>
          <w:color w:val="002060"/>
          <w:sz w:val="36"/>
          <w:szCs w:val="36"/>
        </w:rPr>
      </w:pPr>
    </w:p>
    <w:p w14:paraId="431E785A" w14:textId="7FD0B2F9" w:rsidR="00444E87" w:rsidRPr="00444E87" w:rsidRDefault="00444E87" w:rsidP="00444E87">
      <w:pPr>
        <w:rPr>
          <w:b/>
          <w:bCs/>
          <w:color w:val="002060"/>
          <w:sz w:val="36"/>
          <w:szCs w:val="36"/>
        </w:rPr>
      </w:pPr>
      <w:r w:rsidRPr="00444E87">
        <w:rPr>
          <w:b/>
          <w:bCs/>
          <w:color w:val="002060"/>
          <w:sz w:val="36"/>
          <w:szCs w:val="36"/>
        </w:rPr>
        <w:lastRenderedPageBreak/>
        <w:t>Timeframe</w:t>
      </w:r>
    </w:p>
    <w:p w14:paraId="7B1CB598" w14:textId="6A8CD923" w:rsidR="004020D4" w:rsidRPr="007A3770" w:rsidRDefault="00444E87" w:rsidP="0004268F">
      <w:pPr>
        <w:rPr>
          <w:sz w:val="24"/>
          <w:szCs w:val="24"/>
        </w:rPr>
      </w:pPr>
      <w:r w:rsidRPr="007A3770">
        <w:rPr>
          <w:sz w:val="24"/>
          <w:szCs w:val="24"/>
        </w:rPr>
        <w:t xml:space="preserve">Throughout the intensifying US-China tariff war, </w:t>
      </w:r>
      <w:r>
        <w:rPr>
          <w:sz w:val="24"/>
          <w:szCs w:val="24"/>
        </w:rPr>
        <w:t>Twitter</w:t>
      </w:r>
      <w:r w:rsidRPr="007A3770">
        <w:rPr>
          <w:sz w:val="24"/>
          <w:szCs w:val="24"/>
        </w:rPr>
        <w:t xml:space="preserve"> activity </w:t>
      </w:r>
      <w:r w:rsidR="00FF2282">
        <w:rPr>
          <w:sz w:val="24"/>
          <w:szCs w:val="24"/>
        </w:rPr>
        <w:t xml:space="preserve">from CCP-backed accounts </w:t>
      </w:r>
      <w:r w:rsidRPr="007A3770">
        <w:rPr>
          <w:sz w:val="24"/>
          <w:szCs w:val="24"/>
        </w:rPr>
        <w:t xml:space="preserve">remained rather listless, with information propagation entrusted to top-level officials.  Recent activity, however, suggests Beijing has opted for a new </w:t>
      </w:r>
      <w:r w:rsidR="00FF2282">
        <w:rPr>
          <w:sz w:val="24"/>
          <w:szCs w:val="24"/>
        </w:rPr>
        <w:t>approach</w:t>
      </w:r>
      <w:r w:rsidRPr="007A3770">
        <w:rPr>
          <w:sz w:val="24"/>
          <w:szCs w:val="24"/>
        </w:rPr>
        <w:t xml:space="preserve">, transmitting a barrage of information through </w:t>
      </w:r>
      <w:r w:rsidR="00FF2282">
        <w:rPr>
          <w:sz w:val="24"/>
          <w:szCs w:val="24"/>
        </w:rPr>
        <w:t xml:space="preserve">an </w:t>
      </w:r>
      <w:r w:rsidR="008F3CA0">
        <w:rPr>
          <w:sz w:val="24"/>
          <w:szCs w:val="24"/>
        </w:rPr>
        <w:t>increased number of accounts</w:t>
      </w:r>
      <w:r w:rsidRPr="007A3770">
        <w:rPr>
          <w:sz w:val="24"/>
          <w:szCs w:val="24"/>
        </w:rPr>
        <w:t xml:space="preserve">.  The </w:t>
      </w:r>
      <w:r w:rsidR="004020D4">
        <w:rPr>
          <w:sz w:val="24"/>
          <w:szCs w:val="24"/>
        </w:rPr>
        <w:t>timeline</w:t>
      </w:r>
      <w:r w:rsidR="00FF2282">
        <w:rPr>
          <w:sz w:val="24"/>
          <w:szCs w:val="24"/>
        </w:rPr>
        <w:t xml:space="preserve"> reveals a surge of activity in November 2019, coinciding with escalating tensions in Hong Kong.  Notably, </w:t>
      </w:r>
      <w:r w:rsidR="008F3CA0">
        <w:rPr>
          <w:sz w:val="24"/>
          <w:szCs w:val="24"/>
        </w:rPr>
        <w:t>activity jumped dramatically following the</w:t>
      </w:r>
      <w:r w:rsidR="00FF2282">
        <w:rPr>
          <w:sz w:val="24"/>
          <w:szCs w:val="24"/>
        </w:rPr>
        <w:t xml:space="preserve"> stand-off at Hong Kong Polytechnic University </w:t>
      </w:r>
      <w:r w:rsidR="008F3CA0">
        <w:rPr>
          <w:sz w:val="24"/>
          <w:szCs w:val="24"/>
        </w:rPr>
        <w:t>on November 17, 2019</w:t>
      </w:r>
      <w:r w:rsidR="00F46BF2">
        <w:rPr>
          <w:sz w:val="24"/>
          <w:szCs w:val="24"/>
        </w:rPr>
        <w:t xml:space="preserve">, in which </w:t>
      </w:r>
      <w:r w:rsidR="0051190F">
        <w:rPr>
          <w:sz w:val="24"/>
          <w:szCs w:val="24"/>
        </w:rPr>
        <w:t>several</w:t>
      </w:r>
      <w:r w:rsidR="00F46BF2">
        <w:rPr>
          <w:sz w:val="24"/>
          <w:szCs w:val="24"/>
        </w:rPr>
        <w:t xml:space="preserve"> pro-democracy protestors squared off with members of the Hong Kong Police Force.  </w:t>
      </w:r>
      <w:r w:rsidRPr="007A3770">
        <w:rPr>
          <w:sz w:val="24"/>
          <w:szCs w:val="24"/>
        </w:rPr>
        <w:t xml:space="preserve"> </w:t>
      </w:r>
    </w:p>
    <w:p w14:paraId="54BBF041" w14:textId="469EB4A0" w:rsidR="00444E87" w:rsidRDefault="0004268F">
      <w:r w:rsidRPr="007A3770">
        <w:rPr>
          <w:noProof/>
          <w:sz w:val="24"/>
          <w:szCs w:val="24"/>
        </w:rPr>
        <w:drawing>
          <wp:anchor distT="0" distB="0" distL="114300" distR="114300" simplePos="0" relativeHeight="251658240" behindDoc="0" locked="0" layoutInCell="1" allowOverlap="1" wp14:anchorId="011C7247" wp14:editId="15C3BC60">
            <wp:simplePos x="0" y="0"/>
            <wp:positionH relativeFrom="margin">
              <wp:align>center</wp:align>
            </wp:positionH>
            <wp:positionV relativeFrom="paragraph">
              <wp:posOffset>113060</wp:posOffset>
            </wp:positionV>
            <wp:extent cx="3168650" cy="258191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8650" cy="2581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9C1D64" w14:textId="4463D19D" w:rsidR="00444E87" w:rsidRDefault="00444E87"/>
    <w:p w14:paraId="37D33319" w14:textId="324CC7EE" w:rsidR="00444E87" w:rsidRDefault="00444E87"/>
    <w:p w14:paraId="3316AB5E" w14:textId="31BB0C45" w:rsidR="00444E87" w:rsidRDefault="00444E87"/>
    <w:p w14:paraId="5FE5C413" w14:textId="027A869B" w:rsidR="00444E87" w:rsidRDefault="00444E87"/>
    <w:p w14:paraId="6687419B" w14:textId="4DAEFD29" w:rsidR="00444E87" w:rsidRDefault="00444E87"/>
    <w:p w14:paraId="4D32DDB1" w14:textId="336FBA4D" w:rsidR="0004268F" w:rsidRDefault="0004268F"/>
    <w:p w14:paraId="604ADE22" w14:textId="3338A71A" w:rsidR="0004268F" w:rsidRDefault="0004268F"/>
    <w:p w14:paraId="1F6F67BD" w14:textId="0FEB8897" w:rsidR="0004268F" w:rsidRDefault="0004268F"/>
    <w:p w14:paraId="59E3D4E8" w14:textId="146BB023" w:rsidR="0004268F" w:rsidRDefault="0004268F"/>
    <w:p w14:paraId="0250D8C1" w14:textId="3C2E1D25" w:rsidR="0004268F" w:rsidRDefault="0004268F">
      <w:r w:rsidRPr="007A3770">
        <w:rPr>
          <w:noProof/>
          <w:sz w:val="24"/>
          <w:szCs w:val="24"/>
        </w:rPr>
        <w:drawing>
          <wp:anchor distT="0" distB="0" distL="114300" distR="114300" simplePos="0" relativeHeight="251660288" behindDoc="1" locked="0" layoutInCell="1" allowOverlap="1" wp14:anchorId="33EFE5E4" wp14:editId="429C8382">
            <wp:simplePos x="0" y="0"/>
            <wp:positionH relativeFrom="margin">
              <wp:align>center</wp:align>
            </wp:positionH>
            <wp:positionV relativeFrom="paragraph">
              <wp:posOffset>70958</wp:posOffset>
            </wp:positionV>
            <wp:extent cx="5215890" cy="3188970"/>
            <wp:effectExtent l="0" t="0" r="3810" b="0"/>
            <wp:wrapTight wrapText="bothSides">
              <wp:wrapPolygon edited="0">
                <wp:start x="0" y="0"/>
                <wp:lineTo x="0" y="21419"/>
                <wp:lineTo x="21537" y="21419"/>
                <wp:lineTo x="2153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5890" cy="3188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3B3420" w14:textId="39AFC7FB" w:rsidR="0004268F" w:rsidRDefault="0004268F"/>
    <w:p w14:paraId="46472781" w14:textId="32C36697" w:rsidR="0004268F" w:rsidRDefault="0004268F"/>
    <w:p w14:paraId="0D4389D2" w14:textId="730B0465" w:rsidR="0004268F" w:rsidRDefault="0004268F"/>
    <w:p w14:paraId="08B47EFF" w14:textId="36942F6C" w:rsidR="0004268F" w:rsidRDefault="0004268F"/>
    <w:p w14:paraId="2323248E" w14:textId="1005738A" w:rsidR="0004268F" w:rsidRDefault="0004268F"/>
    <w:p w14:paraId="692D43F1" w14:textId="651D1DA2" w:rsidR="0004268F" w:rsidRDefault="0004268F"/>
    <w:p w14:paraId="422D6356" w14:textId="77777777" w:rsidR="0004268F" w:rsidRDefault="0004268F"/>
    <w:p w14:paraId="2D7CE328" w14:textId="6363A312" w:rsidR="00444E87" w:rsidRDefault="00444E87"/>
    <w:p w14:paraId="5D48D34D" w14:textId="2599B471" w:rsidR="00C90467" w:rsidRPr="00C90467" w:rsidRDefault="00C90467" w:rsidP="00C90467">
      <w:pPr>
        <w:rPr>
          <w:b/>
          <w:bCs/>
          <w:color w:val="002060"/>
          <w:sz w:val="36"/>
          <w:szCs w:val="36"/>
        </w:rPr>
      </w:pPr>
      <w:r w:rsidRPr="00C90467">
        <w:rPr>
          <w:b/>
          <w:bCs/>
          <w:color w:val="002060"/>
          <w:sz w:val="36"/>
          <w:szCs w:val="36"/>
        </w:rPr>
        <w:lastRenderedPageBreak/>
        <w:t>Content</w:t>
      </w:r>
    </w:p>
    <w:p w14:paraId="4DDF18F9" w14:textId="149994E1" w:rsidR="00C90467" w:rsidRPr="007A3770" w:rsidRDefault="00C90467" w:rsidP="00C90467">
      <w:pPr>
        <w:rPr>
          <w:sz w:val="24"/>
          <w:szCs w:val="24"/>
        </w:rPr>
      </w:pPr>
    </w:p>
    <w:p w14:paraId="02CDE6CC" w14:textId="6F4CDBDA" w:rsidR="00C90467" w:rsidRPr="007A3770" w:rsidRDefault="00C90467" w:rsidP="00C90467">
      <w:pPr>
        <w:rPr>
          <w:sz w:val="24"/>
          <w:szCs w:val="24"/>
        </w:rPr>
      </w:pPr>
      <w:r w:rsidRPr="007A3770">
        <w:rPr>
          <w:sz w:val="24"/>
          <w:szCs w:val="24"/>
        </w:rPr>
        <w:t xml:space="preserve">Natural Language Processing (NLP) and Machine Learning tools were employed to parse text and identify major themes reverberated throughout the campaign.  This study was conducted by parsing the </w:t>
      </w:r>
      <w:r w:rsidR="00F0374C">
        <w:rPr>
          <w:sz w:val="24"/>
          <w:szCs w:val="24"/>
        </w:rPr>
        <w:t>content</w:t>
      </w:r>
      <w:r w:rsidRPr="007A3770">
        <w:rPr>
          <w:sz w:val="24"/>
          <w:szCs w:val="24"/>
        </w:rPr>
        <w:t xml:space="preserve"> of the tweet.  The analysis indicates that three main topics are prominently featured: Guo </w:t>
      </w:r>
      <w:proofErr w:type="spellStart"/>
      <w:r w:rsidRPr="007A3770">
        <w:rPr>
          <w:sz w:val="24"/>
          <w:szCs w:val="24"/>
        </w:rPr>
        <w:t>Wengui</w:t>
      </w:r>
      <w:proofErr w:type="spellEnd"/>
      <w:r w:rsidRPr="007A3770">
        <w:rPr>
          <w:sz w:val="24"/>
          <w:szCs w:val="24"/>
        </w:rPr>
        <w:t xml:space="preserve"> (Miles Guo), Hong Kong, and COVID-19.  </w:t>
      </w:r>
    </w:p>
    <w:p w14:paraId="301BC786" w14:textId="35745B5B" w:rsidR="00C90467" w:rsidRPr="007A3770" w:rsidRDefault="00C90467" w:rsidP="00C90467">
      <w:pPr>
        <w:rPr>
          <w:sz w:val="24"/>
          <w:szCs w:val="24"/>
        </w:rPr>
      </w:pPr>
      <w:r w:rsidRPr="007A3770">
        <w:rPr>
          <w:noProof/>
          <w:sz w:val="24"/>
          <w:szCs w:val="24"/>
        </w:rPr>
        <w:drawing>
          <wp:anchor distT="0" distB="0" distL="114300" distR="114300" simplePos="0" relativeHeight="251662336" behindDoc="1" locked="0" layoutInCell="1" allowOverlap="1" wp14:anchorId="28A91930" wp14:editId="33404309">
            <wp:simplePos x="0" y="0"/>
            <wp:positionH relativeFrom="margin">
              <wp:align>right</wp:align>
            </wp:positionH>
            <wp:positionV relativeFrom="paragraph">
              <wp:posOffset>787252</wp:posOffset>
            </wp:positionV>
            <wp:extent cx="5943600" cy="3100070"/>
            <wp:effectExtent l="0" t="0" r="0" b="5080"/>
            <wp:wrapTight wrapText="bothSides">
              <wp:wrapPolygon edited="0">
                <wp:start x="0" y="0"/>
                <wp:lineTo x="0" y="21503"/>
                <wp:lineTo x="21254" y="21503"/>
                <wp:lineTo x="2125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0070"/>
                    </a:xfrm>
                    <a:prstGeom prst="rect">
                      <a:avLst/>
                    </a:prstGeom>
                    <a:noFill/>
                    <a:ln>
                      <a:noFill/>
                    </a:ln>
                  </pic:spPr>
                </pic:pic>
              </a:graphicData>
            </a:graphic>
          </wp:anchor>
        </w:drawing>
      </w:r>
      <w:r>
        <w:rPr>
          <w:sz w:val="24"/>
          <w:szCs w:val="24"/>
        </w:rPr>
        <w:t>The influence operation</w:t>
      </w:r>
      <w:r w:rsidRPr="007A3770">
        <w:rPr>
          <w:sz w:val="24"/>
          <w:szCs w:val="24"/>
        </w:rPr>
        <w:t xml:space="preserve"> has incorporated and coupled several US domestic issues with pro-Chinese narratives, likely to highlight contradictions in US foreign policy.  </w:t>
      </w:r>
      <w:r>
        <w:rPr>
          <w:sz w:val="24"/>
          <w:szCs w:val="24"/>
        </w:rPr>
        <w:t>This is</w:t>
      </w:r>
      <w:r w:rsidRPr="007A3770">
        <w:rPr>
          <w:sz w:val="24"/>
          <w:szCs w:val="24"/>
        </w:rPr>
        <w:t xml:space="preserve"> exuded in comparing the </w:t>
      </w:r>
      <w:r>
        <w:rPr>
          <w:sz w:val="24"/>
          <w:szCs w:val="24"/>
        </w:rPr>
        <w:t xml:space="preserve">US </w:t>
      </w:r>
      <w:r w:rsidRPr="007A3770">
        <w:rPr>
          <w:sz w:val="24"/>
          <w:szCs w:val="24"/>
        </w:rPr>
        <w:t xml:space="preserve">handling of Black Lives Matter (BLM) demonstrations to those in Hong Kong.   </w:t>
      </w:r>
    </w:p>
    <w:p w14:paraId="5B6B6D29" w14:textId="6BB81B5B" w:rsidR="00E44B81" w:rsidRDefault="00FB59B6">
      <w:r>
        <w:rPr>
          <w:noProof/>
        </w:rPr>
        <w:drawing>
          <wp:anchor distT="0" distB="0" distL="114300" distR="114300" simplePos="0" relativeHeight="251663360" behindDoc="1" locked="0" layoutInCell="1" allowOverlap="1" wp14:anchorId="3F9F8EE5" wp14:editId="10FE74E3">
            <wp:simplePos x="0" y="0"/>
            <wp:positionH relativeFrom="margin">
              <wp:align>left</wp:align>
            </wp:positionH>
            <wp:positionV relativeFrom="paragraph">
              <wp:posOffset>3502379</wp:posOffset>
            </wp:positionV>
            <wp:extent cx="2615609" cy="1955479"/>
            <wp:effectExtent l="0" t="0" r="0" b="6985"/>
            <wp:wrapTight wrapText="bothSides">
              <wp:wrapPolygon edited="0">
                <wp:start x="0" y="0"/>
                <wp:lineTo x="0" y="21467"/>
                <wp:lineTo x="21395" y="21467"/>
                <wp:lineTo x="21395"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15609" cy="1955479"/>
                    </a:xfrm>
                    <a:prstGeom prst="rect">
                      <a:avLst/>
                    </a:prstGeom>
                  </pic:spPr>
                </pic:pic>
              </a:graphicData>
            </a:graphic>
          </wp:anchor>
        </w:drawing>
      </w:r>
    </w:p>
    <w:p w14:paraId="2D5FD18E" w14:textId="778436FE" w:rsidR="00FB59B6" w:rsidRDefault="00FB59B6">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The Tri-gram table denotes the most frequently used word pairings in the data </w:t>
      </w:r>
      <w:r w:rsidR="004A03FC">
        <w:rPr>
          <w:rFonts w:ascii="Calibri" w:hAnsi="Calibri" w:cs="Calibri"/>
          <w:color w:val="000000"/>
          <w:sz w:val="24"/>
          <w:szCs w:val="24"/>
          <w:shd w:val="clear" w:color="auto" w:fill="FFFFFF"/>
        </w:rPr>
        <w:t>set and was generated using the Python NLTK library</w:t>
      </w:r>
      <w:r>
        <w:rPr>
          <w:rFonts w:ascii="Calibri" w:hAnsi="Calibri" w:cs="Calibri"/>
          <w:color w:val="000000"/>
          <w:sz w:val="24"/>
          <w:szCs w:val="24"/>
          <w:shd w:val="clear" w:color="auto" w:fill="FFFFFF"/>
        </w:rPr>
        <w:t xml:space="preserve">.  </w:t>
      </w:r>
      <w:r w:rsidR="004A03FC">
        <w:rPr>
          <w:rFonts w:ascii="Calibri" w:hAnsi="Calibri" w:cs="Calibri"/>
          <w:color w:val="000000"/>
          <w:sz w:val="24"/>
          <w:szCs w:val="24"/>
          <w:shd w:val="clear" w:color="auto" w:fill="FFFFFF"/>
        </w:rPr>
        <w:t xml:space="preserve">The results, particularly for tri-gram ID 2, 3, and 4, indicate a more aggressive tone and sentiment when providing information on Guo </w:t>
      </w:r>
      <w:proofErr w:type="spellStart"/>
      <w:r w:rsidR="004A03FC">
        <w:rPr>
          <w:rFonts w:ascii="Calibri" w:hAnsi="Calibri" w:cs="Calibri"/>
          <w:color w:val="000000"/>
          <w:sz w:val="24"/>
          <w:szCs w:val="24"/>
          <w:shd w:val="clear" w:color="auto" w:fill="FFFFFF"/>
        </w:rPr>
        <w:t>Wengui</w:t>
      </w:r>
      <w:proofErr w:type="spellEnd"/>
      <w:r w:rsidR="004A03FC">
        <w:rPr>
          <w:rFonts w:ascii="Calibri" w:hAnsi="Calibri" w:cs="Calibri"/>
          <w:color w:val="000000"/>
          <w:sz w:val="24"/>
          <w:szCs w:val="24"/>
          <w:shd w:val="clear" w:color="auto" w:fill="FFFFFF"/>
        </w:rPr>
        <w:t xml:space="preserve">.  </w:t>
      </w:r>
    </w:p>
    <w:p w14:paraId="51171E1E" w14:textId="77777777" w:rsidR="00FB59B6" w:rsidRDefault="00FB59B6">
      <w:pPr>
        <w:rPr>
          <w:rFonts w:ascii="Calibri" w:hAnsi="Calibri" w:cs="Calibri"/>
          <w:color w:val="000000"/>
          <w:sz w:val="24"/>
          <w:szCs w:val="24"/>
          <w:shd w:val="clear" w:color="auto" w:fill="FFFFFF"/>
        </w:rPr>
      </w:pPr>
    </w:p>
    <w:p w14:paraId="70B5AE6B" w14:textId="270D3519" w:rsidR="00444E87" w:rsidRDefault="00444E87"/>
    <w:p w14:paraId="0EB9EA9B" w14:textId="25F66463" w:rsidR="00444E87" w:rsidRDefault="00444E87"/>
    <w:sectPr w:rsidR="00444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61B89" w14:textId="77777777" w:rsidR="00390014" w:rsidRDefault="00390014" w:rsidP="003626C6">
      <w:pPr>
        <w:spacing w:after="0" w:line="240" w:lineRule="auto"/>
      </w:pPr>
      <w:r>
        <w:separator/>
      </w:r>
    </w:p>
  </w:endnote>
  <w:endnote w:type="continuationSeparator" w:id="0">
    <w:p w14:paraId="3E38C170" w14:textId="77777777" w:rsidR="00390014" w:rsidRDefault="00390014" w:rsidP="00362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6EC13" w14:textId="77777777" w:rsidR="00390014" w:rsidRDefault="00390014" w:rsidP="003626C6">
      <w:pPr>
        <w:spacing w:after="0" w:line="240" w:lineRule="auto"/>
      </w:pPr>
      <w:r>
        <w:separator/>
      </w:r>
    </w:p>
  </w:footnote>
  <w:footnote w:type="continuationSeparator" w:id="0">
    <w:p w14:paraId="47D9BEB3" w14:textId="77777777" w:rsidR="00390014" w:rsidRDefault="00390014" w:rsidP="003626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1780A"/>
    <w:multiLevelType w:val="hybridMultilevel"/>
    <w:tmpl w:val="F6AA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D0"/>
    <w:rsid w:val="00023EC1"/>
    <w:rsid w:val="0004268F"/>
    <w:rsid w:val="00226083"/>
    <w:rsid w:val="003626C6"/>
    <w:rsid w:val="00390014"/>
    <w:rsid w:val="003D1BB2"/>
    <w:rsid w:val="004020D4"/>
    <w:rsid w:val="00444E87"/>
    <w:rsid w:val="004A03FC"/>
    <w:rsid w:val="004A59F0"/>
    <w:rsid w:val="0051190F"/>
    <w:rsid w:val="006B5D2D"/>
    <w:rsid w:val="00775FEF"/>
    <w:rsid w:val="008356E5"/>
    <w:rsid w:val="008F3CA0"/>
    <w:rsid w:val="00956C5E"/>
    <w:rsid w:val="009A31EF"/>
    <w:rsid w:val="009B178C"/>
    <w:rsid w:val="00AA7945"/>
    <w:rsid w:val="00B05483"/>
    <w:rsid w:val="00B749FD"/>
    <w:rsid w:val="00BA37D0"/>
    <w:rsid w:val="00C90467"/>
    <w:rsid w:val="00CA0E4B"/>
    <w:rsid w:val="00D16063"/>
    <w:rsid w:val="00E317AC"/>
    <w:rsid w:val="00E44B81"/>
    <w:rsid w:val="00ED0F1F"/>
    <w:rsid w:val="00F0374C"/>
    <w:rsid w:val="00F46BF2"/>
    <w:rsid w:val="00FB11DA"/>
    <w:rsid w:val="00FB59B6"/>
    <w:rsid w:val="00FE2205"/>
    <w:rsid w:val="00FF2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E2544"/>
  <w15:chartTrackingRefBased/>
  <w15:docId w15:val="{262F9AA3-589A-4BE3-8657-01A90AD4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7D0"/>
  </w:style>
  <w:style w:type="paragraph" w:styleId="Heading2">
    <w:name w:val="heading 2"/>
    <w:basedOn w:val="Normal"/>
    <w:next w:val="Normal"/>
    <w:link w:val="Heading2Char"/>
    <w:uiPriority w:val="9"/>
    <w:unhideWhenUsed/>
    <w:qFormat/>
    <w:rsid w:val="00FE22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7D0"/>
    <w:pPr>
      <w:ind w:left="720"/>
      <w:contextualSpacing/>
    </w:pPr>
  </w:style>
  <w:style w:type="character" w:styleId="Hyperlink">
    <w:name w:val="Hyperlink"/>
    <w:basedOn w:val="DefaultParagraphFont"/>
    <w:uiPriority w:val="99"/>
    <w:unhideWhenUsed/>
    <w:rsid w:val="00444E87"/>
    <w:rPr>
      <w:color w:val="0563C1" w:themeColor="hyperlink"/>
      <w:u w:val="single"/>
    </w:rPr>
  </w:style>
  <w:style w:type="character" w:customStyle="1" w:styleId="Heading2Char">
    <w:name w:val="Heading 2 Char"/>
    <w:basedOn w:val="DefaultParagraphFont"/>
    <w:link w:val="Heading2"/>
    <w:uiPriority w:val="9"/>
    <w:rsid w:val="00FE220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62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6C6"/>
  </w:style>
  <w:style w:type="paragraph" w:styleId="Footer">
    <w:name w:val="footer"/>
    <w:basedOn w:val="Normal"/>
    <w:link w:val="FooterChar"/>
    <w:uiPriority w:val="99"/>
    <w:unhideWhenUsed/>
    <w:rsid w:val="00362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Ewing, Nathan</dc:creator>
  <cp:keywords/>
  <dc:description/>
  <cp:lastModifiedBy>Ewing, Nathan</cp:lastModifiedBy>
  <cp:revision>2</cp:revision>
  <dcterms:created xsi:type="dcterms:W3CDTF">2021-01-08T19:59:00Z</dcterms:created>
  <dcterms:modified xsi:type="dcterms:W3CDTF">2021-01-08T19:59:00Z</dcterms:modified>
</cp:coreProperties>
</file>