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Préparation test Chef de service Facturation et Recouvrement – Monkole</w:t>
      </w:r>
    </w:p>
    <w:p>
      <w:pPr/>
      <w:r>
        <w:t xml:space="preserve">Oct 14, 2026</w:t>
      </w:r>
      <w:r>
        <w:t xml:space="preserve"> · </w:t>
      </w:r>
      <w:r>
        <w:t xml:space="preserve">@Boris Ikula Newis</w:t>
      </w:r>
    </w:p>
    <w:p>
      <w:pPr>
        <w:pStyle w:val="Heading2"/>
      </w:pPr>
      <w:r>
        <w:t xml:space="preserve">Formules et indicateurs à maîtriser</w:t>
      </w:r>
    </w:p>
    <w:p>
      <w:pPr/>
      <w:r>
        <w:t xml:space="preserve">Écrivez toujours la formule avant le calcul : l'examinateur note aussi la méthode.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Indicateur</w:t>
            </w:r>
          </w:p>
        </w:tc>
        <w:tc>
          <w:tcPr>
            <w:tcW w:w="4680" w:type="dxa"/>
            <w:shd w:val="clear" w:color="auto" w:fill="F2F2F2"/>
          </w:tcPr>
          <w:p>
            <w:pPr/>
            <w:r>
              <w:t xml:space="preserve">Formule</w:t>
            </w:r>
          </w:p>
        </w:tc>
      </w:tr>
      <w:tr>
        <w:tc>
          <w:tcPr>
            <w:tcW w:w="4680" w:type="dxa"/>
          </w:tcPr>
          <w:p>
            <w:pPr/>
            <w:r>
              <w:t xml:space="preserve">TVA</w:t>
            </w:r>
          </w:p>
        </w:tc>
        <w:tc>
          <w:tcPr>
            <w:tcW w:w="4680" w:type="dxa"/>
          </w:tcPr>
          <w:p>
            <w:pPr/>
            <w:r>
              <w:t xml:space="preserve">TTC = HT × (1 + taux) ; HT = TTC ÷ (1 + taux)</w:t>
            </w:r>
          </w:p>
        </w:tc>
      </w:tr>
      <w:tr>
        <w:tc>
          <w:tcPr>
            <w:tcW w:w="4680" w:type="dxa"/>
          </w:tcPr>
          <w:p>
            <w:pPr/>
            <w:r>
              <w:t xml:space="preserve">Remise / escompte</w:t>
            </w:r>
          </w:p>
        </w:tc>
        <w:tc>
          <w:tcPr>
            <w:tcW w:w="4680" w:type="dxa"/>
          </w:tcPr>
          <w:p>
            <w:pPr/>
            <w:r>
              <w:t xml:space="preserve">Net commercial = brut − remise ; escompte = net × taux × (jours ÷ 360)</w:t>
            </w:r>
          </w:p>
        </w:tc>
      </w:tr>
      <w:tr>
        <w:tc>
          <w:tcPr>
            <w:tcW w:w="4680" w:type="dxa"/>
          </w:tcPr>
          <w:p>
            <w:pPr/>
            <w:r>
              <w:t xml:space="preserve">Part de l'assureur</w:t>
            </w:r>
          </w:p>
        </w:tc>
        <w:tc>
          <w:tcPr>
            <w:tcW w:w="4680" w:type="dxa"/>
          </w:tcPr>
          <w:p>
            <w:pPr/>
            <w:r>
              <w:t xml:space="preserve">Base couverte × taux de prise en charge</w:t>
            </w:r>
          </w:p>
        </w:tc>
      </w:tr>
      <w:tr>
        <w:tc>
          <w:tcPr>
            <w:tcW w:w="4680" w:type="dxa"/>
          </w:tcPr>
          <w:p>
            <w:pPr/>
            <w:r>
              <w:t xml:space="preserve">Part du patient (ticket modérateur)</w:t>
            </w:r>
          </w:p>
        </w:tc>
        <w:tc>
          <w:tcPr>
            <w:tcW w:w="4680" w:type="dxa"/>
          </w:tcPr>
          <w:p>
            <w:pPr/>
            <w:r>
              <w:t xml:space="preserve">Base couverte × (1 − taux) + actes non couverts</w:t>
            </w:r>
          </w:p>
        </w:tc>
      </w:tr>
      <w:tr>
        <w:tc>
          <w:tcPr>
            <w:tcW w:w="4680" w:type="dxa"/>
          </w:tcPr>
          <w:p>
            <w:pPr/>
            <w:r>
              <w:t xml:space="preserve">Solde patient</w:t>
            </w:r>
          </w:p>
        </w:tc>
        <w:tc>
          <w:tcPr>
            <w:tcW w:w="4680" w:type="dxa"/>
          </w:tcPr>
          <w:p>
            <w:pPr/>
            <w:r>
              <w:t xml:space="preserve">Part du patient − acomptes versés</w:t>
            </w:r>
          </w:p>
        </w:tc>
      </w:tr>
      <w:tr>
        <w:tc>
          <w:tcPr>
            <w:tcW w:w="4680" w:type="dxa"/>
          </w:tcPr>
          <w:p>
            <w:pPr/>
            <w:r>
              <w:t xml:space="preserve">Intérêts de retard</w:t>
            </w:r>
          </w:p>
        </w:tc>
        <w:tc>
          <w:tcPr>
            <w:tcW w:w="4680" w:type="dxa"/>
          </w:tcPr>
          <w:p>
            <w:pPr/>
            <w:r>
              <w:t xml:space="preserve">Capital × taux annuel × jours ÷ 360 (ou 365 selon l'énoncé)</w:t>
            </w:r>
          </w:p>
        </w:tc>
      </w:tr>
      <w:tr>
        <w:tc>
          <w:tcPr>
            <w:tcW w:w="4680" w:type="dxa"/>
          </w:tcPr>
          <w:p>
            <w:pPr/>
            <w:r>
              <w:t xml:space="preserve">Taux de recouvrement</w:t>
            </w:r>
          </w:p>
        </w:tc>
        <w:tc>
          <w:tcPr>
            <w:tcW w:w="4680" w:type="dxa"/>
          </w:tcPr>
          <w:p>
            <w:pPr/>
            <w:r>
              <w:t xml:space="preserve">Encaissements ÷ facturation de la période × 100</w:t>
            </w:r>
          </w:p>
        </w:tc>
      </w:tr>
      <w:tr>
        <w:tc>
          <w:tcPr>
            <w:tcW w:w="4680" w:type="dxa"/>
          </w:tcPr>
          <w:p>
            <w:pPr/>
            <w:r>
              <w:t xml:space="preserve">DSO (délai moyen de paiement)</w:t>
            </w:r>
          </w:p>
        </w:tc>
        <w:tc>
          <w:tcPr>
            <w:tcW w:w="4680" w:type="dxa"/>
          </w:tcPr>
          <w:p>
            <w:pPr/>
            <w:r>
              <w:t xml:space="preserve">(Créances clients TTC ÷ CA TTC) × nombre de jours de la période</w:t>
            </w:r>
          </w:p>
        </w:tc>
      </w:tr>
      <w:tr>
        <w:tc>
          <w:tcPr>
            <w:tcW w:w="4680" w:type="dxa"/>
          </w:tcPr>
          <w:p>
            <w:pPr/>
            <w:r>
              <w:t xml:space="preserve">Taux d'impayés</w:t>
            </w:r>
          </w:p>
        </w:tc>
        <w:tc>
          <w:tcPr>
            <w:tcW w:w="4680" w:type="dxa"/>
          </w:tcPr>
          <w:p>
            <w:pPr/>
            <w:r>
              <w:t xml:space="preserve">Impayés ÷ CA TTC × 100</w:t>
            </w:r>
          </w:p>
        </w:tc>
      </w:tr>
      <w:tr>
        <w:tc>
          <w:tcPr>
            <w:tcW w:w="4680" w:type="dxa"/>
          </w:tcPr>
          <w:p>
            <w:pPr/>
            <w:r>
              <w:t xml:space="preserve">Taux de rejet</w:t>
            </w:r>
          </w:p>
        </w:tc>
        <w:tc>
          <w:tcPr>
            <w:tcW w:w="4680" w:type="dxa"/>
          </w:tcPr>
          <w:p>
            <w:pPr/>
            <w:r>
              <w:t xml:space="preserve">Factures rejetées ÷ factures déposées × 100 (en nombre et en valeur)</w:t>
            </w:r>
          </w:p>
        </w:tc>
      </w:tr>
      <w:tr>
        <w:tc>
          <w:tcPr>
            <w:tcW w:w="4680" w:type="dxa"/>
          </w:tcPr>
          <w:p>
            <w:pPr/>
            <w:r>
              <w:t xml:space="preserve">Taux de créances douteuses</w:t>
            </w:r>
          </w:p>
        </w:tc>
        <w:tc>
          <w:tcPr>
            <w:tcW w:w="4680" w:type="dxa"/>
          </w:tcPr>
          <w:p>
            <w:pPr/>
            <w:r>
              <w:t xml:space="preserve">Créances douteuses ÷ total des créances × 100</w:t>
            </w:r>
          </w:p>
        </w:tc>
      </w:tr>
      <w:tr>
        <w:tc>
          <w:tcPr>
            <w:tcW w:w="4680" w:type="dxa"/>
          </w:tcPr>
          <w:p>
            <w:pPr/>
            <w:r>
              <w:t xml:space="preserve">Provision</w:t>
            </w:r>
          </w:p>
        </w:tc>
        <w:tc>
          <w:tcPr>
            <w:tcW w:w="4680" w:type="dxa"/>
          </w:tcPr>
          <w:p>
            <w:pPr/>
            <w:r>
              <w:t xml:space="preserve">Créance HT douteuse × taux de dépréciation (la TVA ne se provisionne pas)</w:t>
            </w:r>
          </w:p>
        </w:tc>
      </w:tr>
      <w:tr>
        <w:tc>
          <w:tcPr>
            <w:tcW w:w="4680" w:type="dxa"/>
          </w:tcPr>
          <w:p>
            <w:pPr/>
            <w:r>
              <w:t xml:space="preserve">Balance âgée</w:t>
            </w:r>
          </w:p>
        </w:tc>
        <w:tc>
          <w:tcPr>
            <w:tcW w:w="4680" w:type="dxa"/>
          </w:tcPr>
          <w:p>
            <w:pPr/>
            <w:r>
              <w:t xml:space="preserve">Créances classées par tranches : non échues, 0-30, 31-60, 61-90, plus de 90 jours</w:t>
            </w:r>
          </w:p>
        </w:tc>
      </w:tr>
      <w:tr>
        <w:tc>
          <w:tcPr>
            <w:tcW w:w="4680" w:type="dxa"/>
          </w:tcPr>
          <w:p>
            <w:pPr/>
            <w:r>
              <w:t xml:space="preserve">Productivité</w:t>
            </w:r>
          </w:p>
        </w:tc>
        <w:tc>
          <w:tcPr>
            <w:tcW w:w="4680" w:type="dxa"/>
          </w:tcPr>
          <w:p>
            <w:pPr/>
            <w:r>
              <w:t xml:space="preserve">Dossiers traités ou montants recouvrés ÷ agent</w:t>
            </w:r>
          </w:p>
        </w:tc>
      </w:tr>
    </w:tbl>
    <w:p>
      <w:pPr/>
      <w:r>
        <w:t xml:space="preserve">Entraînez-vous sur 2 ou 3 exercices de chaque type.</w:t>
      </w:r>
    </w:p>
    <w:p>
      <w:pPr>
        <w:pStyle w:val="Heading3"/>
      </w:pPr>
      <w:r>
        <w:t xml:space="preserve">Les termes des formules expliqués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Ce que c'est</w:t>
            </w:r>
          </w:p>
        </w:tc>
        <w:tc>
          <w:tcPr>
            <w:tcW w:w="3120" w:type="dxa"/>
            <w:shd w:val="clear" w:color="auto" w:fill="F2F2F2"/>
          </w:tcPr>
          <w:p>
            <w:pPr/>
            <w:r>
              <w:t xml:space="preserve">Exemple</w:t>
            </w:r>
          </w:p>
        </w:tc>
      </w:tr>
      <w:tr>
        <w:tc>
          <w:tcPr>
            <w:tcW w:w="3120" w:type="dxa"/>
          </w:tcPr>
          <w:p>
            <w:pPr/>
            <w:r>
              <w:t xml:space="preserve">HT (hors taxes)</w:t>
            </w:r>
          </w:p>
        </w:tc>
        <w:tc>
          <w:tcPr>
            <w:tcW w:w="3120" w:type="dxa"/>
          </w:tcPr>
          <w:p>
            <w:pPr/>
            <w:r>
              <w:t xml:space="preserve">Prix avant ajout de la taxe</w:t>
            </w:r>
          </w:p>
        </w:tc>
        <w:tc>
          <w:tcPr>
            <w:tcW w:w="3120" w:type="dxa"/>
          </w:tcPr>
          <w:p>
            <w:pPr/>
            <w:r>
              <w:t xml:space="preserve">Acte à 100 USD HT</w:t>
            </w:r>
          </w:p>
        </w:tc>
      </w:tr>
      <w:tr>
        <w:tc>
          <w:tcPr>
            <w:tcW w:w="3120" w:type="dxa"/>
          </w:tcPr>
          <w:p>
            <w:pPr/>
            <w:r>
              <w:t xml:space="preserve">TTC (toutes taxes comprises)</w:t>
            </w:r>
          </w:p>
        </w:tc>
        <w:tc>
          <w:tcPr>
            <w:tcW w:w="3120" w:type="dxa"/>
          </w:tcPr>
          <w:p>
            <w:pPr/>
            <w:r>
              <w:t xml:space="preserve">Prix après ajout de la taxe, ce que le client paie</w:t>
            </w:r>
          </w:p>
        </w:tc>
        <w:tc>
          <w:tcPr>
            <w:tcW w:w="3120" w:type="dxa"/>
          </w:tcPr>
          <w:p>
            <w:pPr/>
            <w:r>
              <w:t xml:space="preserve">100 HT + 16 % de TVA = 116 TTC</w:t>
            </w:r>
          </w:p>
        </w:tc>
      </w:tr>
      <w:tr>
        <w:tc>
          <w:tcPr>
            <w:tcW w:w="3120" w:type="dxa"/>
          </w:tcPr>
          <w:p>
            <w:pPr/>
            <w:r>
              <w:t xml:space="preserve">TVA</w:t>
            </w:r>
          </w:p>
        </w:tc>
        <w:tc>
          <w:tcPr>
            <w:tcW w:w="3120" w:type="dxa"/>
          </w:tcPr>
          <w:p>
            <w:pPr/>
            <w:r>
              <w:t xml:space="preserve">Taxe sur la valeur ajoutée, ajoutée au prix HT. Selon la règle applicable, certains actes médicaux peuvent en être exonérés : vérifiez-le</w:t>
            </w:r>
          </w:p>
        </w:tc>
        <w:tc>
          <w:tcPr>
            <w:tcW w:w="3120" w:type="dxa"/>
          </w:tcPr>
          <w:p>
            <w:pPr/>
            <w:r>
              <w:t xml:space="preserve">Taux de 16 % : TTC = HT × 1,16</w:t>
            </w:r>
          </w:p>
        </w:tc>
      </w:tr>
      <w:tr>
        <w:tc>
          <w:tcPr>
            <w:tcW w:w="3120" w:type="dxa"/>
          </w:tcPr>
          <w:p>
            <w:pPr/>
            <w:r>
              <w:t xml:space="preserve">Taux</w:t>
            </w:r>
          </w:p>
        </w:tc>
        <w:tc>
          <w:tcPr>
            <w:tcW w:w="3120" w:type="dxa"/>
          </w:tcPr>
          <w:p>
            <w:pPr/>
            <w:r>
              <w:t xml:space="preserve">Pourcentage appliqué à un montant</w:t>
            </w:r>
          </w:p>
        </w:tc>
        <w:tc>
          <w:tcPr>
            <w:tcW w:w="3120" w:type="dxa"/>
          </w:tcPr>
          <w:p>
            <w:pPr/>
            <w:r>
              <w:t xml:space="preserve">80 % = 0,80</w:t>
            </w:r>
          </w:p>
        </w:tc>
      </w:tr>
      <w:tr>
        <w:tc>
          <w:tcPr>
            <w:tcW w:w="3120" w:type="dxa"/>
          </w:tcPr>
          <w:p>
            <w:pPr/>
            <w:r>
              <w:t xml:space="preserve">Remise</w:t>
            </w:r>
          </w:p>
        </w:tc>
        <w:tc>
          <w:tcPr>
            <w:tcW w:w="3120" w:type="dxa"/>
          </w:tcPr>
          <w:p>
            <w:pPr/>
            <w:r>
              <w:t xml:space="preserve">Réduction accordée sur le prix</w:t>
            </w:r>
          </w:p>
        </w:tc>
        <w:tc>
          <w:tcPr>
            <w:tcW w:w="3120" w:type="dxa"/>
          </w:tcPr>
          <w:p>
            <w:pPr/>
            <w:r>
              <w:t xml:space="preserve">10 % sur 200 USD = 20 USD</w:t>
            </w:r>
          </w:p>
        </w:tc>
      </w:tr>
      <w:tr>
        <w:tc>
          <w:tcPr>
            <w:tcW w:w="3120" w:type="dxa"/>
          </w:tcPr>
          <w:p>
            <w:pPr/>
            <w:r>
              <w:t xml:space="preserve">Net commercial</w:t>
            </w:r>
          </w:p>
        </w:tc>
        <w:tc>
          <w:tcPr>
            <w:tcW w:w="3120" w:type="dxa"/>
          </w:tcPr>
          <w:p>
            <w:pPr/>
            <w:r>
              <w:t xml:space="preserve">Prix après remise</w:t>
            </w:r>
          </w:p>
        </w:tc>
        <w:tc>
          <w:tcPr>
            <w:tcW w:w="3120" w:type="dxa"/>
          </w:tcPr>
          <w:p>
            <w:pPr/>
            <w:r>
              <w:t xml:space="preserve">200 − 20 = 180 USD</w:t>
            </w:r>
          </w:p>
        </w:tc>
      </w:tr>
      <w:tr>
        <w:tc>
          <w:tcPr>
            <w:tcW w:w="3120" w:type="dxa"/>
          </w:tcPr>
          <w:p>
            <w:pPr/>
            <w:r>
              <w:t xml:space="preserve">Escompte</w:t>
            </w:r>
          </w:p>
        </w:tc>
        <w:tc>
          <w:tcPr>
            <w:tcW w:w="3120" w:type="dxa"/>
          </w:tcPr>
          <w:p>
            <w:pPr/>
            <w:r>
              <w:t xml:space="preserve">Réduction accordée pour un paiement avant l'échéance</w:t>
            </w:r>
          </w:p>
        </w:tc>
        <w:tc>
          <w:tcPr>
            <w:tcW w:w="3120" w:type="dxa"/>
          </w:tcPr>
          <w:p>
            <w:pPr/>
            <w:r>
              <w:t xml:space="preserve">2 % si payé sous 10 jours</w:t>
            </w:r>
          </w:p>
        </w:tc>
      </w:tr>
      <w:tr>
        <w:tc>
          <w:tcPr>
            <w:tcW w:w="3120" w:type="dxa"/>
          </w:tcPr>
          <w:p>
            <w:pPr/>
            <w:r>
              <w:t xml:space="preserve">Jours ÷ 360</w:t>
            </w:r>
          </w:p>
        </w:tc>
        <w:tc>
          <w:tcPr>
            <w:tcW w:w="3120" w:type="dxa"/>
          </w:tcPr>
          <w:p>
            <w:pPr/>
            <w:r>
              <w:t xml:space="preserve">Convention de calcul où l'année compte 360 jours (30 jours par mois) ; certains énoncés utilisent 365</w:t>
            </w:r>
          </w:p>
        </w:tc>
        <w:tc>
          <w:tcPr>
            <w:tcW w:w="3120" w:type="dxa"/>
          </w:tcPr>
          <w:p>
            <w:pPr/>
            <w:r>
              <w:t xml:space="preserve">45 jours = 45 ÷ 360 d'année</w:t>
            </w:r>
          </w:p>
        </w:tc>
      </w:tr>
      <w:tr>
        <w:tc>
          <w:tcPr>
            <w:tcW w:w="3120" w:type="dxa"/>
          </w:tcPr>
          <w:p>
            <w:pPr/>
            <w:r>
              <w:t xml:space="preserve">Capital</w:t>
            </w:r>
          </w:p>
        </w:tc>
        <w:tc>
          <w:tcPr>
            <w:tcW w:w="3120" w:type="dxa"/>
          </w:tcPr>
          <w:p>
            <w:pPr/>
            <w:r>
              <w:t xml:space="preserve">Somme de base sur laquelle on calcule un intérêt</w:t>
            </w:r>
          </w:p>
        </w:tc>
        <w:tc>
          <w:tcPr>
            <w:tcW w:w="3120" w:type="dxa"/>
          </w:tcPr>
          <w:p>
            <w:pPr/>
            <w:r>
              <w:t xml:space="preserve">Facture impayée de 10 000 USD</w:t>
            </w:r>
          </w:p>
        </w:tc>
      </w:tr>
      <w:tr>
        <w:tc>
          <w:tcPr>
            <w:tcW w:w="3120" w:type="dxa"/>
          </w:tcPr>
          <w:p>
            <w:pPr/>
            <w:r>
              <w:t xml:space="preserve">Intérêts de retard</w:t>
            </w:r>
          </w:p>
        </w:tc>
        <w:tc>
          <w:tcPr>
            <w:tcW w:w="3120" w:type="dxa"/>
          </w:tcPr>
          <w:p>
            <w:pPr/>
            <w:r>
              <w:t xml:space="preserve">Pénalité due pour paiement après l'échéance</w:t>
            </w:r>
          </w:p>
        </w:tc>
        <w:tc>
          <w:tcPr>
            <w:tcW w:w="3120" w:type="dxa"/>
          </w:tcPr>
          <w:p>
            <w:pPr/>
            <w:r>
              <w:t xml:space="preserve">10 000 × 10 % × 45 ÷ 360 = 125 USD</w:t>
            </w:r>
          </w:p>
        </w:tc>
      </w:tr>
      <w:tr>
        <w:tc>
          <w:tcPr>
            <w:tcW w:w="3120" w:type="dxa"/>
          </w:tcPr>
          <w:p>
            <w:pPr/>
            <w:r>
              <w:t xml:space="preserve">Facturation de la période</w:t>
            </w:r>
          </w:p>
        </w:tc>
        <w:tc>
          <w:tcPr>
            <w:tcW w:w="3120" w:type="dxa"/>
          </w:tcPr>
          <w:p>
            <w:pPr/>
            <w:r>
              <w:t xml:space="preserve">Total facturé pendant une période donnée (mois, trimestre)</w:t>
            </w:r>
          </w:p>
        </w:tc>
        <w:tc>
          <w:tcPr>
            <w:tcW w:w="3120" w:type="dxa"/>
          </w:tcPr>
          <w:p>
            <w:pPr/>
            <w:r>
              <w:t xml:space="preserve">500 000 USD facturés en septembre</w:t>
            </w:r>
          </w:p>
        </w:tc>
      </w:tr>
      <w:tr>
        <w:tc>
          <w:tcPr>
            <w:tcW w:w="3120" w:type="dxa"/>
          </w:tcPr>
          <w:p>
            <w:pPr/>
            <w:r>
              <w:t xml:space="preserve">Encaissements</w:t>
            </w:r>
          </w:p>
        </w:tc>
        <w:tc>
          <w:tcPr>
            <w:tcW w:w="3120" w:type="dxa"/>
          </w:tcPr>
          <w:p>
            <w:pPr/>
            <w:r>
              <w:t xml:space="preserve">Argent réellement reçu pendant la période</w:t>
            </w:r>
          </w:p>
        </w:tc>
        <w:tc>
          <w:tcPr>
            <w:tcW w:w="3120" w:type="dxa"/>
          </w:tcPr>
          <w:p>
            <w:pPr/>
            <w:r>
              <w:t xml:space="preserve">410 000 USD reçus</w:t>
            </w:r>
          </w:p>
        </w:tc>
      </w:tr>
      <w:tr>
        <w:tc>
          <w:tcPr>
            <w:tcW w:w="3120" w:type="dxa"/>
          </w:tcPr>
          <w:p>
            <w:pPr/>
            <w:r>
              <w:t xml:space="preserve">Chiffre d'affaires (CA)</w:t>
            </w:r>
          </w:p>
        </w:tc>
        <w:tc>
          <w:tcPr>
            <w:tcW w:w="3120" w:type="dxa"/>
          </w:tcPr>
          <w:p>
            <w:pPr/>
            <w:r>
              <w:t xml:space="preserve">Total des ventes facturées sur la période</w:t>
            </w:r>
          </w:p>
        </w:tc>
        <w:tc>
          <w:tcPr>
            <w:tcW w:w="3120" w:type="dxa"/>
          </w:tcPr>
          <w:p>
            <w:pPr/>
            <w:r>
              <w:t xml:space="preserve">Total des factures de l'hôpital</w:t>
            </w:r>
          </w:p>
        </w:tc>
      </w:tr>
      <w:tr>
        <w:tc>
          <w:tcPr>
            <w:tcW w:w="3120" w:type="dxa"/>
          </w:tcPr>
          <w:p>
            <w:pPr/>
            <w:r>
              <w:t xml:space="preserve">Créances clients</w:t>
            </w:r>
          </w:p>
        </w:tc>
        <w:tc>
          <w:tcPr>
            <w:tcW w:w="3120" w:type="dxa"/>
          </w:tcPr>
          <w:p>
            <w:pPr/>
            <w:r>
              <w:t xml:space="preserve">Sommes que les clients nous doivent encore</w:t>
            </w:r>
          </w:p>
        </w:tc>
        <w:tc>
          <w:tcPr>
            <w:tcW w:w="3120" w:type="dxa"/>
          </w:tcPr>
          <w:p>
            <w:pPr/>
            <w:r>
              <w:t xml:space="preserve">240 000 USD à recevoir</w:t>
            </w:r>
          </w:p>
        </w:tc>
      </w:tr>
      <w:tr>
        <w:tc>
          <w:tcPr>
            <w:tcW w:w="3120" w:type="dxa"/>
          </w:tcPr>
          <w:p>
            <w:pPr/>
            <w:r>
              <w:t xml:space="preserve">Impayés</w:t>
            </w:r>
          </w:p>
        </w:tc>
        <w:tc>
          <w:tcPr>
            <w:tcW w:w="3120" w:type="dxa"/>
          </w:tcPr>
          <w:p>
            <w:pPr/>
            <w:r>
              <w:t xml:space="preserve">Factures échues non payées</w:t>
            </w:r>
          </w:p>
        </w:tc>
        <w:tc>
          <w:tcPr>
            <w:tcW w:w="3120" w:type="dxa"/>
          </w:tcPr>
          <w:p>
            <w:pPr/>
            <w:r>
              <w:t xml:space="preserve">90 000 USD en retard</w:t>
            </w:r>
          </w:p>
        </w:tc>
      </w:tr>
      <w:tr>
        <w:tc>
          <w:tcPr>
            <w:tcW w:w="3120" w:type="dxa"/>
          </w:tcPr>
          <w:p>
            <w:pPr/>
            <w:r>
              <w:t xml:space="preserve">DSO</w:t>
            </w:r>
          </w:p>
        </w:tc>
        <w:tc>
          <w:tcPr>
            <w:tcW w:w="3120" w:type="dxa"/>
          </w:tcPr>
          <w:p>
            <w:pPr/>
            <w:r>
              <w:t xml:space="preserve">Nombre de jours moyen entre la facture et le paiement</w:t>
            </w:r>
          </w:p>
        </w:tc>
        <w:tc>
          <w:tcPr>
            <w:tcW w:w="3120" w:type="dxa"/>
          </w:tcPr>
          <w:p>
            <w:pPr/>
            <w:r>
              <w:t xml:space="preserve">DSO de 60 jours = on est payé en moyenne après 60 jours</w:t>
            </w:r>
          </w:p>
        </w:tc>
      </w:tr>
      <w:tr>
        <w:tc>
          <w:tcPr>
            <w:tcW w:w="3120" w:type="dxa"/>
          </w:tcPr>
          <w:p>
            <w:pPr/>
            <w:r>
              <w:t xml:space="preserve">Créance douteuse</w:t>
            </w:r>
          </w:p>
        </w:tc>
        <w:tc>
          <w:tcPr>
            <w:tcW w:w="3120" w:type="dxa"/>
          </w:tcPr>
          <w:p>
            <w:pPr/>
            <w:r>
              <w:t xml:space="preserve">Créance dont le paiement est incertain (retard important, litige, difficultés du débiteur)</w:t>
            </w:r>
          </w:p>
        </w:tc>
        <w:tc>
          <w:tcPr>
            <w:tcW w:w="3120" w:type="dxa"/>
          </w:tcPr>
          <w:p>
            <w:pPr/>
            <w:r>
              <w:t xml:space="preserve">Assureur silencieux depuis 6 mois</w:t>
            </w:r>
          </w:p>
        </w:tc>
      </w:tr>
      <w:tr>
        <w:tc>
          <w:tcPr>
            <w:tcW w:w="3120" w:type="dxa"/>
          </w:tcPr>
          <w:p>
            <w:pPr/>
            <w:r>
              <w:t xml:space="preserve">Provision (dépréciation)</w:t>
            </w:r>
          </w:p>
        </w:tc>
        <w:tc>
          <w:tcPr>
            <w:tcW w:w="3120" w:type="dxa"/>
          </w:tcPr>
          <w:p>
            <w:pPr/>
            <w:r>
              <w:t xml:space="preserve">Perte probable constatée en comptabilité avant qu'elle soit certaine</w:t>
            </w:r>
          </w:p>
        </w:tc>
        <w:tc>
          <w:tcPr>
            <w:tcW w:w="3120" w:type="dxa"/>
          </w:tcPr>
          <w:p>
            <w:pPr/>
            <w:r>
              <w:t xml:space="preserve">75 % de 50 000 USD = 37 500 USD</w:t>
            </w:r>
          </w:p>
        </w:tc>
      </w:tr>
      <w:tr>
        <w:tc>
          <w:tcPr>
            <w:tcW w:w="3120" w:type="dxa"/>
          </w:tcPr>
          <w:p>
            <w:pPr/>
            <w:r>
              <w:t xml:space="preserve">Balance âgée</w:t>
            </w:r>
          </w:p>
        </w:tc>
        <w:tc>
          <w:tcPr>
            <w:tcW w:w="3120" w:type="dxa"/>
          </w:tcPr>
          <w:p>
            <w:pPr/>
            <w:r>
              <w:t xml:space="preserve">Liste des créances classées par ancienneté</w:t>
            </w:r>
          </w:p>
        </w:tc>
        <w:tc>
          <w:tcPr>
            <w:tcW w:w="3120" w:type="dxa"/>
          </w:tcPr>
          <w:p>
            <w:pPr/>
            <w:r>
              <w:t xml:space="preserve">Tranches 0-30, 31-60, 61-90, plus de 90 jours</w:t>
            </w:r>
          </w:p>
        </w:tc>
      </w:tr>
      <w:tr>
        <w:tc>
          <w:tcPr>
            <w:tcW w:w="3120" w:type="dxa"/>
          </w:tcPr>
          <w:p>
            <w:pPr/>
            <w:r>
              <w:t xml:space="preserve">Base couverte</w:t>
            </w:r>
          </w:p>
        </w:tc>
        <w:tc>
          <w:tcPr>
            <w:tcW w:w="3120" w:type="dxa"/>
          </w:tcPr>
          <w:p>
            <w:pPr/>
            <w:r>
              <w:t xml:space="preserve">Partie de la facture que la convention accepte de prendre en charge, hors actes exclus</w:t>
            </w:r>
          </w:p>
        </w:tc>
        <w:tc>
          <w:tcPr>
            <w:tcW w:w="3120" w:type="dxa"/>
          </w:tcPr>
          <w:p>
            <w:pPr/>
            <w:r>
              <w:t xml:space="preserve">1 850 − 250 d'actes exclus = 1 600 USD</w:t>
            </w:r>
          </w:p>
        </w:tc>
      </w:tr>
      <w:tr>
        <w:tc>
          <w:tcPr>
            <w:tcW w:w="3120" w:type="dxa"/>
          </w:tcPr>
          <w:p>
            <w:pPr/>
            <w:r>
              <w:t xml:space="preserve">Taux de prise en charge</w:t>
            </w:r>
          </w:p>
        </w:tc>
        <w:tc>
          <w:tcPr>
            <w:tcW w:w="3120" w:type="dxa"/>
          </w:tcPr>
          <w:p>
            <w:pPr/>
            <w:r>
              <w:t xml:space="preserve">Pourcentage de la base couverte payé par l'assureur</w:t>
            </w:r>
          </w:p>
        </w:tc>
        <w:tc>
          <w:tcPr>
            <w:tcW w:w="3120" w:type="dxa"/>
          </w:tcPr>
          <w:p>
            <w:pPr/>
            <w:r>
              <w:t xml:space="preserve">80 %</w:t>
            </w:r>
          </w:p>
        </w:tc>
      </w:tr>
      <w:tr>
        <w:tc>
          <w:tcPr>
            <w:tcW w:w="3120" w:type="dxa"/>
          </w:tcPr>
          <w:p>
            <w:pPr/>
            <w:r>
              <w:t xml:space="preserve">Ticket modérateur</w:t>
            </w:r>
          </w:p>
        </w:tc>
        <w:tc>
          <w:tcPr>
            <w:tcW w:w="3120" w:type="dxa"/>
          </w:tcPr>
          <w:p>
            <w:pPr/>
            <w:r>
              <w:t xml:space="preserve">Part restant à la charge du patient sur la base couverte</w:t>
            </w:r>
          </w:p>
        </w:tc>
        <w:tc>
          <w:tcPr>
            <w:tcW w:w="3120" w:type="dxa"/>
          </w:tcPr>
          <w:p>
            <w:pPr/>
            <w:r>
              <w:t xml:space="preserve">20 % de 1 600 = 320 USD</w:t>
            </w:r>
          </w:p>
        </w:tc>
      </w:tr>
      <w:tr>
        <w:tc>
          <w:tcPr>
            <w:tcW w:w="3120" w:type="dxa"/>
          </w:tcPr>
          <w:p>
            <w:pPr/>
            <w:r>
              <w:t xml:space="preserve">Solde</w:t>
            </w:r>
          </w:p>
        </w:tc>
        <w:tc>
          <w:tcPr>
            <w:tcW w:w="3120" w:type="dxa"/>
          </w:tcPr>
          <w:p>
            <w:pPr/>
            <w:r>
              <w:t xml:space="preserve">Ce qu'il reste à payer après déduction des paiements déjà reçus</w:t>
            </w:r>
          </w:p>
        </w:tc>
        <w:tc>
          <w:tcPr>
            <w:tcW w:w="3120" w:type="dxa"/>
          </w:tcPr>
          <w:p>
            <w:pPr/>
            <w:r>
              <w:t xml:space="preserve">Part patient 370 − acompte 200 = 170 USD</w:t>
            </w:r>
          </w:p>
        </w:tc>
      </w:tr>
      <w:tr>
        <w:tc>
          <w:tcPr>
            <w:tcW w:w="3120" w:type="dxa"/>
          </w:tcPr>
          <w:p>
            <w:pPr/>
            <w:r>
              <w:t xml:space="preserve">Taux de rejet</w:t>
            </w:r>
          </w:p>
        </w:tc>
        <w:tc>
          <w:tcPr>
            <w:tcW w:w="3120" w:type="dxa"/>
          </w:tcPr>
          <w:p>
            <w:pPr/>
            <w:r>
              <w:t xml:space="preserve">Part des factures refusées par l'assureur</w:t>
            </w:r>
          </w:p>
        </w:tc>
        <w:tc>
          <w:tcPr>
            <w:tcW w:w="3120" w:type="dxa"/>
          </w:tcPr>
          <w:p>
            <w:pPr/>
            <w:r>
              <w:t xml:space="preserve">15 rejetées sur 120 déposées = 12,5 %</w:t>
            </w:r>
          </w:p>
        </w:tc>
      </w:tr>
      <w:tr>
        <w:tc>
          <w:tcPr>
            <w:tcW w:w="3120" w:type="dxa"/>
          </w:tcPr>
          <w:p>
            <w:pPr/>
            <w:r>
              <w:t xml:space="preserve">Productivité</w:t>
            </w:r>
          </w:p>
        </w:tc>
        <w:tc>
          <w:tcPr>
            <w:tcW w:w="3120" w:type="dxa"/>
          </w:tcPr>
          <w:p>
            <w:pPr/>
            <w:r>
              <w:t xml:space="preserve">Quantité de travail ou de montants traités par agent</w:t>
            </w:r>
          </w:p>
        </w:tc>
        <w:tc>
          <w:tcPr>
            <w:tcW w:w="3120" w:type="dxa"/>
          </w:tcPr>
          <w:p>
            <w:pPr/>
            <w:r>
              <w:t xml:space="preserve">400 dossiers par agent et par mois</w:t>
            </w:r>
          </w:p>
        </w:tc>
      </w:tr>
    </w:tbl>
    <w:p>
      <w:pPr>
        <w:pStyle w:val="Heading2"/>
      </w:pPr>
      <w:r>
        <w:t xml:space="preserve">Glossaire de la facturation</w:t>
      </w:r>
    </w:p>
    <w:p>
      <w:pPr/>
      <w:r>
        <w:t xml:space="preserve">Les mots que l'on entend tous les jours en facturation et qu'un informaticien ne connaît pas forcément. Les règles précises (montants, délais, conditions de restitution) viennent de la politique financière de l'hôpital.</w:t>
      </w:r>
    </w:p>
    <w:p>
      <w:pPr>
        <w:pStyle w:val="Heading3"/>
      </w:pPr>
      <w:r>
        <w:t xml:space="preserve">Paiements et garanties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Définition claire</w:t>
            </w:r>
          </w:p>
        </w:tc>
        <w:tc>
          <w:tcPr>
            <w:tcW w:w="3120" w:type="dxa"/>
            <w:shd w:val="clear" w:color="auto" w:fill="F2F2F2"/>
          </w:tcPr>
          <w:p>
            <w:pPr/>
            <w:r>
              <w:t xml:space="preserve">Exemple à l'hôpital</w:t>
            </w:r>
          </w:p>
        </w:tc>
      </w:tr>
      <w:tr>
        <w:tc>
          <w:tcPr>
            <w:tcW w:w="3120" w:type="dxa"/>
          </w:tcPr>
          <w:p>
            <w:pPr/>
            <w:r>
              <w:t xml:space="preserve">Acompte</w:t>
            </w:r>
          </w:p>
        </w:tc>
        <w:tc>
          <w:tcPr>
            <w:tcW w:w="3120" w:type="dxa"/>
          </w:tcPr>
          <w:p>
            <w:pPr/>
            <w:r>
              <w:t xml:space="preserve">Paiement partiel versé à l'avance, qui s'impute sur la facture finale. C'est un début de paiement du service, pas une garantie</w:t>
            </w:r>
          </w:p>
        </w:tc>
        <w:tc>
          <w:tcPr>
            <w:tcW w:w="3120" w:type="dxa"/>
          </w:tcPr>
          <w:p>
            <w:pPr/>
            <w:r>
              <w:t xml:space="preserve">Le patient verse 200 USD à l'admission ; sur une facture de 370 USD, il reste 170 USD</w:t>
            </w:r>
          </w:p>
        </w:tc>
      </w:tr>
      <w:tr>
        <w:tc>
          <w:tcPr>
            <w:tcW w:w="3120" w:type="dxa"/>
          </w:tcPr>
          <w:p>
            <w:pPr/>
            <w:r>
              <w:t xml:space="preserve">Caution (garantie, dépôt de garantie)</w:t>
            </w:r>
          </w:p>
        </w:tc>
        <w:tc>
          <w:tcPr>
            <w:tcW w:w="3120" w:type="dxa"/>
          </w:tcPr>
          <w:p>
            <w:pPr/>
            <w:r>
              <w:t xml:space="preserve">Somme bloquée ou engagement signé pour garantir qu'on paiera. Selon la règle de l'hôpital, elle est restituée si tout est payé, ou imputée sur la facture</w:t>
            </w:r>
          </w:p>
        </w:tc>
        <w:tc>
          <w:tcPr>
            <w:tcW w:w="3120" w:type="dxa"/>
          </w:tcPr>
          <w:p>
            <w:pPr/>
            <w:r>
              <w:t xml:space="preserve">Un proche laisse 500 USD ou signe un engagement avant une hospitalisation</w:t>
            </w:r>
          </w:p>
        </w:tc>
      </w:tr>
      <w:tr>
        <w:tc>
          <w:tcPr>
            <w:tcW w:w="3120" w:type="dxa"/>
          </w:tcPr>
          <w:p>
            <w:pPr/>
            <w:r>
              <w:t xml:space="preserve">Avance</w:t>
            </w:r>
          </w:p>
        </w:tc>
        <w:tc>
          <w:tcPr>
            <w:tcW w:w="3120" w:type="dxa"/>
          </w:tcPr>
          <w:p>
            <w:pPr/>
            <w:r>
              <w:t xml:space="preserve">Somme versée avant la prestation, à régulariser ensuite. Souvent employée comme synonyme d'acompte</w:t>
            </w:r>
          </w:p>
        </w:tc>
        <w:tc>
          <w:tcPr>
            <w:tcW w:w="3120" w:type="dxa"/>
          </w:tcPr>
          <w:p>
            <w:pPr/>
            <w:r>
              <w:t xml:space="preserve">Avance sur frais d'intervention programmée</w:t>
            </w:r>
          </w:p>
        </w:tc>
      </w:tr>
      <w:tr>
        <w:tc>
          <w:tcPr>
            <w:tcW w:w="3120" w:type="dxa"/>
          </w:tcPr>
          <w:p>
            <w:pPr/>
            <w:r>
              <w:t xml:space="preserve">Solde</w:t>
            </w:r>
          </w:p>
        </w:tc>
        <w:tc>
          <w:tcPr>
            <w:tcW w:w="3120" w:type="dxa"/>
          </w:tcPr>
          <w:p>
            <w:pPr/>
            <w:r>
              <w:t xml:space="preserve">Reste à payer après les paiements déjà reçus</w:t>
            </w:r>
          </w:p>
        </w:tc>
        <w:tc>
          <w:tcPr>
            <w:tcW w:w="3120" w:type="dxa"/>
          </w:tcPr>
          <w:p>
            <w:pPr/>
            <w:r>
              <w:t xml:space="preserve">1 020 − 500 = 520 USD</w:t>
            </w:r>
          </w:p>
        </w:tc>
      </w:tr>
      <w:tr>
        <w:tc>
          <w:tcPr>
            <w:tcW w:w="3120" w:type="dxa"/>
          </w:tcPr>
          <w:p>
            <w:pPr/>
            <w:r>
              <w:t xml:space="preserve">Trop-perçu</w:t>
            </w:r>
          </w:p>
        </w:tc>
        <w:tc>
          <w:tcPr>
            <w:tcW w:w="3120" w:type="dxa"/>
          </w:tcPr>
          <w:p>
            <w:pPr/>
            <w:r>
              <w:t xml:space="preserve">Somme encaissée en excès par rapport à la facture finale</w:t>
            </w:r>
          </w:p>
        </w:tc>
        <w:tc>
          <w:tcPr>
            <w:tcW w:w="3120" w:type="dxa"/>
          </w:tcPr>
          <w:p>
            <w:pPr/>
            <w:r>
              <w:t xml:space="preserve">Acompte de 500 USD pour une facture finale de 400 USD : 100 USD de trop-perçu</w:t>
            </w:r>
          </w:p>
        </w:tc>
      </w:tr>
      <w:tr>
        <w:tc>
          <w:tcPr>
            <w:tcW w:w="3120" w:type="dxa"/>
          </w:tcPr>
          <w:p>
            <w:pPr/>
            <w:r>
              <w:t xml:space="preserve">Remboursement</w:t>
            </w:r>
          </w:p>
        </w:tc>
        <w:tc>
          <w:tcPr>
            <w:tcW w:w="3120" w:type="dxa"/>
          </w:tcPr>
          <w:p>
            <w:pPr/>
            <w:r>
              <w:t xml:space="preserve">Restitution d'argent. Côté hôpital : le trop-perçu rendu au patient ou une facture annulée payée. Côté patient : ce que son assureur lui rend après qu'il a avancé les frais</w:t>
            </w:r>
          </w:p>
        </w:tc>
        <w:tc>
          <w:tcPr>
            <w:tcW w:w="3120" w:type="dxa"/>
          </w:tcPr>
          <w:p>
            <w:pPr/>
            <w:r>
              <w:t xml:space="preserve">L'hôpital rend 100 USD au patient</w:t>
            </w:r>
          </w:p>
        </w:tc>
      </w:tr>
      <w:tr>
        <w:tc>
          <w:tcPr>
            <w:tcW w:w="3120" w:type="dxa"/>
          </w:tcPr>
          <w:p>
            <w:pPr/>
            <w:r>
              <w:t xml:space="preserve">Reçu (quittance)</w:t>
            </w:r>
          </w:p>
        </w:tc>
        <w:tc>
          <w:tcPr>
            <w:tcW w:w="3120" w:type="dxa"/>
          </w:tcPr>
          <w:p>
            <w:pPr/>
            <w:r>
              <w:t xml:space="preserve">Pièce qui prouve qu'un paiement a été encaissé, avec montant, date, mode de paiement</w:t>
            </w:r>
          </w:p>
        </w:tc>
        <w:tc>
          <w:tcPr>
            <w:tcW w:w="3120" w:type="dxa"/>
          </w:tcPr>
          <w:p>
            <w:pPr/>
            <w:r>
              <w:t xml:space="preserve">Reçu remis à la caisse pour l'acompte</w:t>
            </w:r>
          </w:p>
        </w:tc>
      </w:tr>
      <w:tr>
        <w:tc>
          <w:tcPr>
            <w:tcW w:w="3120" w:type="dxa"/>
          </w:tcPr>
          <w:p>
            <w:pPr/>
            <w:r>
              <w:t xml:space="preserve">Échéance</w:t>
            </w:r>
          </w:p>
        </w:tc>
        <w:tc>
          <w:tcPr>
            <w:tcW w:w="3120" w:type="dxa"/>
          </w:tcPr>
          <w:p>
            <w:pPr/>
            <w:r>
              <w:t xml:space="preserve">Date limite de paiement</w:t>
            </w:r>
          </w:p>
        </w:tc>
        <w:tc>
          <w:tcPr>
            <w:tcW w:w="3120" w:type="dxa"/>
          </w:tcPr>
          <w:p>
            <w:pPr/>
            <w:r>
              <w:t xml:space="preserve">Facture payable à 30 jours</w:t>
            </w:r>
          </w:p>
        </w:tc>
      </w:tr>
      <w:tr>
        <w:tc>
          <w:tcPr>
            <w:tcW w:w="3120" w:type="dxa"/>
          </w:tcPr>
          <w:p>
            <w:pPr/>
            <w:r>
              <w:t xml:space="preserve">Échéancier</w:t>
            </w:r>
          </w:p>
        </w:tc>
        <w:tc>
          <w:tcPr>
            <w:tcW w:w="3120" w:type="dxa"/>
          </w:tcPr>
          <w:p>
            <w:pPr/>
            <w:r>
              <w:t xml:space="preserve">Plan de paiement en plusieurs versements, convenu à l'avance</w:t>
            </w:r>
          </w:p>
        </w:tc>
        <w:tc>
          <w:tcPr>
            <w:tcW w:w="3120" w:type="dxa"/>
          </w:tcPr>
          <w:p>
            <w:pPr/>
            <w:r>
              <w:t xml:space="preserve">4 versements mensuels de 250 USD</w:t>
            </w:r>
          </w:p>
        </w:tc>
      </w:tr>
      <w:tr>
        <w:tc>
          <w:tcPr>
            <w:tcW w:w="3120" w:type="dxa"/>
          </w:tcPr>
          <w:p>
            <w:pPr/>
            <w:r>
              <w:t xml:space="preserve">Taux de change</w:t>
            </w:r>
          </w:p>
        </w:tc>
        <w:tc>
          <w:tcPr>
            <w:tcW w:w="3120" w:type="dxa"/>
          </w:tcPr>
          <w:p>
            <w:pPr/>
            <w:r>
              <w:t xml:space="preserve">Valeur d'une devise exprimée dans une autre</w:t>
            </w:r>
          </w:p>
        </w:tc>
        <w:tc>
          <w:tcPr>
            <w:tcW w:w="3120" w:type="dxa"/>
          </w:tcPr>
          <w:p>
            <w:pPr/>
            <w:r>
              <w:t xml:space="preserve">1 USD = X CDF, à la date fixée par la règle de l'hôpital</w:t>
            </w:r>
          </w:p>
        </w:tc>
      </w:tr>
    </w:tbl>
    <w:p>
      <w:pPr>
        <w:pStyle w:val="Heading3"/>
      </w:pPr>
      <w:r>
        <w:t xml:space="preserve">Documents de facturation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Définition claire</w:t>
            </w:r>
          </w:p>
        </w:tc>
        <w:tc>
          <w:tcPr>
            <w:tcW w:w="3120" w:type="dxa"/>
            <w:shd w:val="clear" w:color="auto" w:fill="F2F2F2"/>
          </w:tcPr>
          <w:p>
            <w:pPr/>
            <w:r>
              <w:t xml:space="preserve">Exemple à l'hôpital</w:t>
            </w:r>
          </w:p>
        </w:tc>
      </w:tr>
      <w:tr>
        <w:tc>
          <w:tcPr>
            <w:tcW w:w="3120" w:type="dxa"/>
          </w:tcPr>
          <w:p>
            <w:pPr/>
            <w:r>
              <w:t xml:space="preserve">Devis / facture proforma</w:t>
            </w:r>
          </w:p>
        </w:tc>
        <w:tc>
          <w:tcPr>
            <w:tcW w:w="3120" w:type="dxa"/>
          </w:tcPr>
          <w:p>
            <w:pPr/>
            <w:r>
              <w:t xml:space="preserve">Estimation du coût avant la prestation. Ce n'est pas une facture et elle ne crée pas de créance</w:t>
            </w:r>
          </w:p>
        </w:tc>
        <w:tc>
          <w:tcPr>
            <w:tcW w:w="3120" w:type="dxa"/>
          </w:tcPr>
          <w:p>
            <w:pPr/>
            <w:r>
              <w:t xml:space="preserve">Estimation d'une intervention programmée</w:t>
            </w:r>
          </w:p>
        </w:tc>
      </w:tr>
      <w:tr>
        <w:tc>
          <w:tcPr>
            <w:tcW w:w="3120" w:type="dxa"/>
          </w:tcPr>
          <w:p>
            <w:pPr/>
            <w:r>
              <w:t xml:space="preserve">Facture</w:t>
            </w:r>
          </w:p>
        </w:tc>
        <w:tc>
          <w:tcPr>
            <w:tcW w:w="3120" w:type="dxa"/>
          </w:tcPr>
          <w:p>
            <w:pPr/>
            <w:r>
              <w:t xml:space="preserve">Document officiel qui demande un paiement pour des prestations réalisées</w:t>
            </w:r>
          </w:p>
        </w:tc>
        <w:tc>
          <w:tcPr>
            <w:tcW w:w="3120" w:type="dxa"/>
          </w:tcPr>
          <w:p>
            <w:pPr/>
            <w:r>
              <w:t xml:space="preserve">Facture de sortie d'hospitalisation</w:t>
            </w:r>
          </w:p>
        </w:tc>
      </w:tr>
      <w:tr>
        <w:tc>
          <w:tcPr>
            <w:tcW w:w="3120" w:type="dxa"/>
          </w:tcPr>
          <w:p>
            <w:pPr/>
            <w:r>
              <w:t xml:space="preserve">Facture d'acompte</w:t>
            </w:r>
          </w:p>
        </w:tc>
        <w:tc>
          <w:tcPr>
            <w:tcW w:w="3120" w:type="dxa"/>
          </w:tcPr>
          <w:p>
            <w:pPr/>
            <w:r>
              <w:t xml:space="preserve">Document qui constate un acompte demandé ou reçu</w:t>
            </w:r>
          </w:p>
        </w:tc>
        <w:tc>
          <w:tcPr>
            <w:tcW w:w="3120" w:type="dxa"/>
          </w:tcPr>
          <w:p>
            <w:pPr/>
            <w:r>
              <w:t xml:space="preserve">Acompte de 500 USD avant une chirurgie</w:t>
            </w:r>
          </w:p>
        </w:tc>
      </w:tr>
      <w:tr>
        <w:tc>
          <w:tcPr>
            <w:tcW w:w="3120" w:type="dxa"/>
          </w:tcPr>
          <w:p>
            <w:pPr/>
            <w:r>
              <w:t xml:space="preserve">Facture d'avoir (avoir, note de crédit)</w:t>
            </w:r>
          </w:p>
        </w:tc>
        <w:tc>
          <w:tcPr>
            <w:tcW w:w="3120" w:type="dxa"/>
          </w:tcPr>
          <w:p>
            <w:pPr/>
            <w:r>
              <w:t xml:space="preserve">Document qui annule ou diminue une facture déjà émise. On ne supprime jamais une facture : on émet un avoir, pour garder la trace. Un avoir peut ensuite servir à rembourser ou à diminuer une autre facture</w:t>
            </w:r>
          </w:p>
        </w:tc>
        <w:tc>
          <w:tcPr>
            <w:tcW w:w="3120" w:type="dxa"/>
          </w:tcPr>
          <w:p>
            <w:pPr/>
            <w:r>
              <w:t xml:space="preserve">Acte facturé deux fois : avoir de 80 USD sur la facture initiale</w:t>
            </w:r>
          </w:p>
        </w:tc>
      </w:tr>
      <w:tr>
        <w:tc>
          <w:tcPr>
            <w:tcW w:w="3120" w:type="dxa"/>
          </w:tcPr>
          <w:p>
            <w:pPr/>
            <w:r>
              <w:t xml:space="preserve">Note de débit</w:t>
            </w:r>
          </w:p>
        </w:tc>
        <w:tc>
          <w:tcPr>
            <w:tcW w:w="3120" w:type="dxa"/>
          </w:tcPr>
          <w:p>
            <w:pPr/>
            <w:r>
              <w:t xml:space="preserve">Document qui ajoute un montant à une facture déjà émise</w:t>
            </w:r>
          </w:p>
        </w:tc>
        <w:tc>
          <w:tcPr>
            <w:tcW w:w="3120" w:type="dxa"/>
          </w:tcPr>
          <w:p>
            <w:pPr/>
            <w:r>
              <w:t xml:space="preserve">Prestation oubliée à facturer après coup</w:t>
            </w:r>
          </w:p>
        </w:tc>
      </w:tr>
      <w:tr>
        <w:tc>
          <w:tcPr>
            <w:tcW w:w="3120" w:type="dxa"/>
          </w:tcPr>
          <w:p>
            <w:pPr/>
            <w:r>
              <w:t xml:space="preserve">Facture rectificative</w:t>
            </w:r>
          </w:p>
        </w:tc>
        <w:tc>
          <w:tcPr>
            <w:tcW w:w="3120" w:type="dxa"/>
          </w:tcPr>
          <w:p>
            <w:pPr/>
            <w:r>
              <w:t xml:space="preserve">Nouvelle facture qui remplace une facture erronée, accompagnée de l'avoir qui annule l'ancienne</w:t>
            </w:r>
          </w:p>
        </w:tc>
        <w:tc>
          <w:tcPr>
            <w:tcW w:w="3120" w:type="dxa"/>
          </w:tcPr>
          <w:p>
            <w:pPr/>
            <w:r>
              <w:t xml:space="preserve">Mauvais taux de couverture : avoir, puis refacturation</w:t>
            </w:r>
          </w:p>
        </w:tc>
      </w:tr>
      <w:tr>
        <w:tc>
          <w:tcPr>
            <w:tcW w:w="3120" w:type="dxa"/>
          </w:tcPr>
          <w:p>
            <w:pPr/>
            <w:r>
              <w:t xml:space="preserve">Facture globale / de sortie</w:t>
            </w:r>
          </w:p>
        </w:tc>
        <w:tc>
          <w:tcPr>
            <w:tcW w:w="3120" w:type="dxa"/>
          </w:tcPr>
          <w:p>
            <w:pPr/>
            <w:r>
              <w:t xml:space="preserve">Facture finale du séjour, qui regroupe toutes les prestations</w:t>
            </w:r>
          </w:p>
        </w:tc>
        <w:tc>
          <w:tcPr>
            <w:tcW w:w="3120" w:type="dxa"/>
          </w:tcPr>
          <w:p>
            <w:pPr/>
            <w:r>
              <w:t xml:space="preserve">Facture récapitulative remise à la sortie du patient</w:t>
            </w:r>
          </w:p>
        </w:tc>
      </w:tr>
      <w:tr>
        <w:tc>
          <w:tcPr>
            <w:tcW w:w="3120" w:type="dxa"/>
          </w:tcPr>
          <w:p>
            <w:pPr/>
            <w:r>
              <w:t xml:space="preserve">Bordereau</w:t>
            </w:r>
          </w:p>
        </w:tc>
        <w:tc>
          <w:tcPr>
            <w:tcW w:w="3120" w:type="dxa"/>
          </w:tcPr>
          <w:p>
            <w:pPr/>
            <w:r>
              <w:t xml:space="preserve">Liste récapitulative des factures regroupées pour un même payeur, déposée avec les pièces justificatives</w:t>
            </w:r>
          </w:p>
        </w:tc>
        <w:tc>
          <w:tcPr>
            <w:tcW w:w="3120" w:type="dxa"/>
          </w:tcPr>
          <w:p>
            <w:pPr/>
            <w:r>
              <w:t xml:space="preserve">Bordereau mensuel de l'assureur A</w:t>
            </w:r>
          </w:p>
        </w:tc>
      </w:tr>
      <w:tr>
        <w:tc>
          <w:tcPr>
            <w:tcW w:w="3120" w:type="dxa"/>
          </w:tcPr>
          <w:p>
            <w:pPr/>
            <w:r>
              <w:t xml:space="preserve">Relevé de compte</w:t>
            </w:r>
          </w:p>
        </w:tc>
        <w:tc>
          <w:tcPr>
            <w:tcW w:w="3120" w:type="dxa"/>
          </w:tcPr>
          <w:p>
            <w:pPr/>
            <w:r>
              <w:t xml:space="preserve">État des factures et paiements d'un client</w:t>
            </w:r>
          </w:p>
        </w:tc>
        <w:tc>
          <w:tcPr>
            <w:tcW w:w="3120" w:type="dxa"/>
          </w:tcPr>
          <w:p>
            <w:pPr/>
            <w:r>
              <w:t xml:space="preserve">Relevé envoyé à un employeur partenaire</w:t>
            </w:r>
          </w:p>
        </w:tc>
      </w:tr>
      <w:tr>
        <w:tc>
          <w:tcPr>
            <w:tcW w:w="3120" w:type="dxa"/>
          </w:tcPr>
          <w:p>
            <w:pPr/>
            <w:r>
              <w:t xml:space="preserve">Rejet</w:t>
            </w:r>
          </w:p>
        </w:tc>
        <w:tc>
          <w:tcPr>
            <w:tcW w:w="3120" w:type="dxa"/>
          </w:tcPr>
          <w:p>
            <w:pPr/>
            <w:r>
              <w:t xml:space="preserve">Refus par l'assureur de payer tout ou partie d'une facture, avec un motif</w:t>
            </w:r>
          </w:p>
        </w:tc>
        <w:tc>
          <w:tcPr>
            <w:tcW w:w="3120" w:type="dxa"/>
          </w:tcPr>
          <w:p>
            <w:pPr/>
            <w:r>
              <w:t xml:space="preserve">Bon de prise en charge expiré</w:t>
            </w:r>
          </w:p>
        </w:tc>
      </w:tr>
      <w:tr>
        <w:tc>
          <w:tcPr>
            <w:tcW w:w="3120" w:type="dxa"/>
          </w:tcPr>
          <w:p>
            <w:pPr/>
            <w:r>
              <w:t xml:space="preserve">Contestation / litige</w:t>
            </w:r>
          </w:p>
        </w:tc>
        <w:tc>
          <w:tcPr>
            <w:tcW w:w="3120" w:type="dxa"/>
          </w:tcPr>
          <w:p>
            <w:pPr/>
            <w:r>
              <w:t xml:space="preserve">Désaccord du client ou de l'assureur sur un montant ou un acte</w:t>
            </w:r>
          </w:p>
        </w:tc>
        <w:tc>
          <w:tcPr>
            <w:tcW w:w="3120" w:type="dxa"/>
          </w:tcPr>
          <w:p>
            <w:pPr/>
            <w:r>
              <w:t xml:space="preserve">L'assureur conteste une journée d'hospitalisation</w:t>
            </w:r>
          </w:p>
        </w:tc>
      </w:tr>
    </w:tbl>
    <w:p>
      <w:pPr>
        <w:pStyle w:val="Heading3"/>
      </w:pPr>
      <w:r>
        <w:t xml:space="preserve">Prise en charge et conventions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Définition claire</w:t>
            </w:r>
          </w:p>
        </w:tc>
        <w:tc>
          <w:tcPr>
            <w:tcW w:w="3120" w:type="dxa"/>
            <w:shd w:val="clear" w:color="auto" w:fill="F2F2F2"/>
          </w:tcPr>
          <w:p>
            <w:pPr/>
            <w:r>
              <w:t xml:space="preserve">Exemple à l'hôpital</w:t>
            </w:r>
          </w:p>
        </w:tc>
      </w:tr>
      <w:tr>
        <w:tc>
          <w:tcPr>
            <w:tcW w:w="3120" w:type="dxa"/>
          </w:tcPr>
          <w:p>
            <w:pPr/>
            <w:r>
              <w:t xml:space="preserve">Convention</w:t>
            </w:r>
          </w:p>
        </w:tc>
        <w:tc>
          <w:tcPr>
            <w:tcW w:w="3120" w:type="dxa"/>
          </w:tcPr>
          <w:p>
            <w:pPr/>
            <w:r>
              <w:t xml:space="preserve">Contrat entre l'hôpital et un payeur (assureur, employeur, organisme) qui fixe tarifs, taux de couverture, plafonds, pièces à fournir et délais de paiement</w:t>
            </w:r>
          </w:p>
        </w:tc>
        <w:tc>
          <w:tcPr>
            <w:tcW w:w="3120" w:type="dxa"/>
          </w:tcPr>
          <w:p>
            <w:pPr/>
            <w:r>
              <w:t xml:space="preserve">Convention avec une entreprise pour ses employés</w:t>
            </w:r>
          </w:p>
        </w:tc>
      </w:tr>
      <w:tr>
        <w:tc>
          <w:tcPr>
            <w:tcW w:w="3120" w:type="dxa"/>
          </w:tcPr>
          <w:p>
            <w:pPr/>
            <w:r>
              <w:t xml:space="preserve">Tiers payant</w:t>
            </w:r>
          </w:p>
        </w:tc>
        <w:tc>
          <w:tcPr>
            <w:tcW w:w="3120" w:type="dxa"/>
          </w:tcPr>
          <w:p>
            <w:pPr/>
            <w:r>
              <w:t xml:space="preserve">Système où un tiers (l'assureur) paie directement l'hôpital pour tout ou partie des soins, au lieu du patient</w:t>
            </w:r>
          </w:p>
        </w:tc>
        <w:tc>
          <w:tcPr>
            <w:tcW w:w="3120" w:type="dxa"/>
          </w:tcPr>
          <w:p>
            <w:pPr/>
            <w:r>
              <w:t xml:space="preserve">Le patient ne paie que sa part</w:t>
            </w:r>
          </w:p>
        </w:tc>
      </w:tr>
      <w:tr>
        <w:tc>
          <w:tcPr>
            <w:tcW w:w="3120" w:type="dxa"/>
          </w:tcPr>
          <w:p>
            <w:pPr/>
            <w:r>
              <w:t xml:space="preserve">Assuré / bénéficiaire</w:t>
            </w:r>
          </w:p>
        </w:tc>
        <w:tc>
          <w:tcPr>
            <w:tcW w:w="3120" w:type="dxa"/>
          </w:tcPr>
          <w:p>
            <w:pPr/>
            <w:r>
              <w:t xml:space="preserve">Personne couverte par la convention (l'employé, sa famille)</w:t>
            </w:r>
          </w:p>
        </w:tc>
        <w:tc>
          <w:tcPr>
            <w:tcW w:w="3120" w:type="dxa"/>
          </w:tcPr>
          <w:p>
            <w:pPr/>
            <w:r>
              <w:t xml:space="preserve">Employé et ses ayants droit</w:t>
            </w:r>
          </w:p>
        </w:tc>
      </w:tr>
      <w:tr>
        <w:tc>
          <w:tcPr>
            <w:tcW w:w="3120" w:type="dxa"/>
          </w:tcPr>
          <w:p>
            <w:pPr/>
            <w:r>
              <w:t xml:space="preserve">Bon de prise en charge (BPC)</w:t>
            </w:r>
          </w:p>
        </w:tc>
        <w:tc>
          <w:tcPr>
            <w:tcW w:w="3120" w:type="dxa"/>
          </w:tcPr>
          <w:p>
            <w:pPr/>
            <w:r>
              <w:t xml:space="preserve">Accord écrit de l'assureur ou de l'employeur de payer les soins, souvent avec un plafond et une durée de validité</w:t>
            </w:r>
          </w:p>
        </w:tc>
        <w:tc>
          <w:tcPr>
            <w:tcW w:w="3120" w:type="dxa"/>
          </w:tcPr>
          <w:p>
            <w:pPr/>
            <w:r>
              <w:t xml:space="preserve">BPC valable 30 jours, plafond 2 000 USD</w:t>
            </w:r>
          </w:p>
        </w:tc>
      </w:tr>
      <w:tr>
        <w:tc>
          <w:tcPr>
            <w:tcW w:w="3120" w:type="dxa"/>
          </w:tcPr>
          <w:p>
            <w:pPr/>
            <w:r>
              <w:t xml:space="preserve">Plafond</w:t>
            </w:r>
          </w:p>
        </w:tc>
        <w:tc>
          <w:tcPr>
            <w:tcW w:w="3120" w:type="dxa"/>
          </w:tcPr>
          <w:p>
            <w:pPr/>
            <w:r>
              <w:t xml:space="preserve">Montant maximal que le payeur accepte de payer</w:t>
            </w:r>
          </w:p>
        </w:tc>
        <w:tc>
          <w:tcPr>
            <w:tcW w:w="3120" w:type="dxa"/>
          </w:tcPr>
          <w:p>
            <w:pPr/>
            <w:r>
              <w:t xml:space="preserve">Au-delà de 2 000 USD, le reste est à la charge du patient</w:t>
            </w:r>
          </w:p>
        </w:tc>
      </w:tr>
      <w:tr>
        <w:tc>
          <w:tcPr>
            <w:tcW w:w="3120" w:type="dxa"/>
          </w:tcPr>
          <w:p>
            <w:pPr/>
            <w:r>
              <w:t xml:space="preserve">Ticket modérateur</w:t>
            </w:r>
          </w:p>
        </w:tc>
        <w:tc>
          <w:tcPr>
            <w:tcW w:w="3120" w:type="dxa"/>
          </w:tcPr>
          <w:p>
            <w:pPr/>
            <w:r>
              <w:t xml:space="preserve">Part restant à la charge du patient sur la base couverte</w:t>
            </w:r>
          </w:p>
        </w:tc>
        <w:tc>
          <w:tcPr>
            <w:tcW w:w="3120" w:type="dxa"/>
          </w:tcPr>
          <w:p>
            <w:pPr/>
            <w:r>
              <w:t xml:space="preserve">20 % de la base couverte</w:t>
            </w:r>
          </w:p>
        </w:tc>
      </w:tr>
      <w:tr>
        <w:tc>
          <w:tcPr>
            <w:tcW w:w="3120" w:type="dxa"/>
          </w:tcPr>
          <w:p>
            <w:pPr/>
            <w:r>
              <w:t xml:space="preserve">Franchise</w:t>
            </w:r>
          </w:p>
        </w:tc>
        <w:tc>
          <w:tcPr>
            <w:tcW w:w="3120" w:type="dxa"/>
          </w:tcPr>
          <w:p>
            <w:pPr/>
            <w:r>
              <w:t xml:space="preserve">Montant fixe qui reste toujours à la charge du patient avant que l'assureur paie</w:t>
            </w:r>
          </w:p>
        </w:tc>
        <w:tc>
          <w:tcPr>
            <w:tcW w:w="3120" w:type="dxa"/>
          </w:tcPr>
          <w:p>
            <w:pPr/>
            <w:r>
              <w:t xml:space="preserve">Les 20 premiers USD de chaque consultation</w:t>
            </w:r>
          </w:p>
        </w:tc>
      </w:tr>
      <w:tr>
        <w:tc>
          <w:tcPr>
            <w:tcW w:w="3120" w:type="dxa"/>
          </w:tcPr>
          <w:p>
            <w:pPr/>
            <w:r>
              <w:t xml:space="preserve">Actes exclus / hors garantie</w:t>
            </w:r>
          </w:p>
        </w:tc>
        <w:tc>
          <w:tcPr>
            <w:tcW w:w="3120" w:type="dxa"/>
          </w:tcPr>
          <w:p>
            <w:pPr/>
            <w:r>
              <w:t xml:space="preserve">Prestations que la convention ne couvre pas</w:t>
            </w:r>
          </w:p>
        </w:tc>
        <w:tc>
          <w:tcPr>
            <w:tcW w:w="3120" w:type="dxa"/>
          </w:tcPr>
          <w:p>
            <w:pPr/>
            <w:r>
              <w:t xml:space="preserve">Chambre de confort, médicament non listé</w:t>
            </w:r>
          </w:p>
        </w:tc>
      </w:tr>
      <w:tr>
        <w:tc>
          <w:tcPr>
            <w:tcW w:w="3120" w:type="dxa"/>
          </w:tcPr>
          <w:p>
            <w:pPr/>
            <w:r>
              <w:t xml:space="preserve">Nomenclature (tarif des actes)</w:t>
            </w:r>
          </w:p>
        </w:tc>
        <w:tc>
          <w:tcPr>
            <w:tcW w:w="3120" w:type="dxa"/>
          </w:tcPr>
          <w:p>
            <w:pPr/>
            <w:r>
              <w:t xml:space="preserve">Liste codifiée des actes et prestations avec leurs prix ; elle sert de référence pour facturer</w:t>
            </w:r>
          </w:p>
        </w:tc>
        <w:tc>
          <w:tcPr>
            <w:tcW w:w="3120" w:type="dxa"/>
          </w:tcPr>
          <w:p>
            <w:pPr/>
            <w:r>
              <w:t xml:space="preserve">Code et prix de chaque examen</w:t>
            </w:r>
          </w:p>
        </w:tc>
      </w:tr>
      <w:tr>
        <w:tc>
          <w:tcPr>
            <w:tcW w:w="3120" w:type="dxa"/>
          </w:tcPr>
          <w:p>
            <w:pPr/>
            <w:r>
              <w:t xml:space="preserve">Forfait</w:t>
            </w:r>
          </w:p>
        </w:tc>
        <w:tc>
          <w:tcPr>
            <w:tcW w:w="3120" w:type="dxa"/>
          </w:tcPr>
          <w:p>
            <w:pPr/>
            <w:r>
              <w:t xml:space="preserve">Prix fixe pour un ensemble de prestations, quelle que soit la consommation réelle à l'intérieur</w:t>
            </w:r>
          </w:p>
        </w:tc>
        <w:tc>
          <w:tcPr>
            <w:tcW w:w="3120" w:type="dxa"/>
          </w:tcPr>
          <w:p>
            <w:pPr/>
            <w:r>
              <w:t xml:space="preserve">Forfait accouchement normal</w:t>
            </w:r>
          </w:p>
        </w:tc>
      </w:tr>
      <w:tr>
        <w:tc>
          <w:tcPr>
            <w:tcW w:w="3120" w:type="dxa"/>
          </w:tcPr>
          <w:p>
            <w:pPr/>
            <w:r>
              <w:t xml:space="preserve">Hors forfait</w:t>
            </w:r>
          </w:p>
        </w:tc>
        <w:tc>
          <w:tcPr>
            <w:tcW w:w="3120" w:type="dxa"/>
          </w:tcPr>
          <w:p>
            <w:pPr/>
            <w:r>
              <w:t xml:space="preserve">Prestation non incluse dans le forfait, facturée en plus</w:t>
            </w:r>
          </w:p>
        </w:tc>
        <w:tc>
          <w:tcPr>
            <w:tcW w:w="3120" w:type="dxa"/>
          </w:tcPr>
          <w:p>
            <w:pPr/>
            <w:r>
              <w:t xml:space="preserve">Examen non prévu</w:t>
            </w:r>
          </w:p>
        </w:tc>
      </w:tr>
      <w:tr>
        <w:tc>
          <w:tcPr>
            <w:tcW w:w="3120" w:type="dxa"/>
          </w:tcPr>
          <w:p>
            <w:pPr/>
            <w:r>
              <w:t xml:space="preserve">Prise en charge sociale</w:t>
            </w:r>
          </w:p>
        </w:tc>
        <w:tc>
          <w:tcPr>
            <w:tcW w:w="3120" w:type="dxa"/>
          </w:tcPr>
          <w:p>
            <w:pPr/>
            <w:r>
              <w:t xml:space="preserve">Allègement ou prise en charge totale ou partielle des frais d'un patient sans ressources, selon la politique de l'hôpital</w:t>
            </w:r>
          </w:p>
        </w:tc>
        <w:tc>
          <w:tcPr>
            <w:tcW w:w="3120" w:type="dxa"/>
          </w:tcPr>
          <w:p>
            <w:pPr/>
            <w:r>
              <w:t xml:space="preserve">Dossier validé par le service social</w:t>
            </w:r>
          </w:p>
        </w:tc>
      </w:tr>
    </w:tbl>
    <w:p>
      <w:pPr>
        <w:pStyle w:val="Heading3"/>
      </w:pPr>
      <w:r>
        <w:t xml:space="preserve">Recouvrement et comptabilité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Terme</w:t>
            </w:r>
          </w:p>
        </w:tc>
        <w:tc>
          <w:tcPr>
            <w:tcW w:w="3120" w:type="dxa"/>
            <w:shd w:val="clear" w:color="auto" w:fill="F2F2F2"/>
          </w:tcPr>
          <w:p>
            <w:pPr/>
            <w:r>
              <w:t xml:space="preserve">Définition claire</w:t>
            </w:r>
          </w:p>
        </w:tc>
        <w:tc>
          <w:tcPr>
            <w:tcW w:w="3120" w:type="dxa"/>
            <w:shd w:val="clear" w:color="auto" w:fill="F2F2F2"/>
          </w:tcPr>
          <w:p>
            <w:pPr/>
            <w:r>
              <w:t xml:space="preserve">Exemple à l'hôpital</w:t>
            </w:r>
          </w:p>
        </w:tc>
      </w:tr>
      <w:tr>
        <w:tc>
          <w:tcPr>
            <w:tcW w:w="3120" w:type="dxa"/>
          </w:tcPr>
          <w:p>
            <w:pPr/>
            <w:r>
              <w:t xml:space="preserve">Créance</w:t>
            </w:r>
          </w:p>
        </w:tc>
        <w:tc>
          <w:tcPr>
            <w:tcW w:w="3120" w:type="dxa"/>
          </w:tcPr>
          <w:p>
            <w:pPr/>
            <w:r>
              <w:t xml:space="preserve">Somme qu'un tiers nous doit</w:t>
            </w:r>
          </w:p>
        </w:tc>
        <w:tc>
          <w:tcPr>
            <w:tcW w:w="3120" w:type="dxa"/>
          </w:tcPr>
          <w:p>
            <w:pPr/>
            <w:r>
              <w:t xml:space="preserve">Facture non payée</w:t>
            </w:r>
          </w:p>
        </w:tc>
      </w:tr>
      <w:tr>
        <w:tc>
          <w:tcPr>
            <w:tcW w:w="3120" w:type="dxa"/>
          </w:tcPr>
          <w:p>
            <w:pPr/>
            <w:r>
              <w:t xml:space="preserve">Créance échue</w:t>
            </w:r>
          </w:p>
        </w:tc>
        <w:tc>
          <w:tcPr>
            <w:tcW w:w="3120" w:type="dxa"/>
          </w:tcPr>
          <w:p>
            <w:pPr/>
            <w:r>
              <w:t xml:space="preserve">Créance dont l'échéance est passée</w:t>
            </w:r>
          </w:p>
        </w:tc>
        <w:tc>
          <w:tcPr>
            <w:tcW w:w="3120" w:type="dxa"/>
          </w:tcPr>
          <w:p>
            <w:pPr/>
            <w:r>
              <w:t xml:space="preserve">Facture à 30 jours, impayée au 45e jour</w:t>
            </w:r>
          </w:p>
        </w:tc>
      </w:tr>
      <w:tr>
        <w:tc>
          <w:tcPr>
            <w:tcW w:w="3120" w:type="dxa"/>
          </w:tcPr>
          <w:p>
            <w:pPr/>
            <w:r>
              <w:t xml:space="preserve">Créance douteuse</w:t>
            </w:r>
          </w:p>
        </w:tc>
        <w:tc>
          <w:tcPr>
            <w:tcW w:w="3120" w:type="dxa"/>
          </w:tcPr>
          <w:p>
            <w:pPr/>
            <w:r>
              <w:t xml:space="preserve">Créance dont le recouvrement est incertain</w:t>
            </w:r>
          </w:p>
        </w:tc>
        <w:tc>
          <w:tcPr>
            <w:tcW w:w="3120" w:type="dxa"/>
          </w:tcPr>
          <w:p>
            <w:pPr/>
            <w:r>
              <w:t xml:space="preserve">Assureur en difficulté</w:t>
            </w:r>
          </w:p>
        </w:tc>
      </w:tr>
      <w:tr>
        <w:tc>
          <w:tcPr>
            <w:tcW w:w="3120" w:type="dxa"/>
          </w:tcPr>
          <w:p>
            <w:pPr/>
            <w:r>
              <w:t xml:space="preserve">Créance irrécouvrable</w:t>
            </w:r>
          </w:p>
        </w:tc>
        <w:tc>
          <w:tcPr>
            <w:tcW w:w="3120" w:type="dxa"/>
          </w:tcPr>
          <w:p>
            <w:pPr/>
            <w:r>
              <w:t xml:space="preserve">Créance définitivement perdue, constatée comme perte</w:t>
            </w:r>
          </w:p>
        </w:tc>
        <w:tc>
          <w:tcPr>
            <w:tcW w:w="3120" w:type="dxa"/>
          </w:tcPr>
          <w:p>
            <w:pPr/>
            <w:r>
              <w:t xml:space="preserve">Débiteur introuvable</w:t>
            </w:r>
          </w:p>
        </w:tc>
      </w:tr>
      <w:tr>
        <w:tc>
          <w:tcPr>
            <w:tcW w:w="3120" w:type="dxa"/>
          </w:tcPr>
          <w:p>
            <w:pPr/>
            <w:r>
              <w:t xml:space="preserve">Relance</w:t>
            </w:r>
          </w:p>
        </w:tc>
        <w:tc>
          <w:tcPr>
            <w:tcW w:w="3120" w:type="dxa"/>
          </w:tcPr>
          <w:p>
            <w:pPr/>
            <w:r>
              <w:t xml:space="preserve">Rappel de paiement : téléphone, courrier, visite</w:t>
            </w:r>
          </w:p>
        </w:tc>
        <w:tc>
          <w:tcPr>
            <w:tcW w:w="3120" w:type="dxa"/>
          </w:tcPr>
          <w:p>
            <w:pPr/>
            <w:r>
              <w:t xml:space="preserve">Relance à J+30</w:t>
            </w:r>
          </w:p>
        </w:tc>
      </w:tr>
      <w:tr>
        <w:tc>
          <w:tcPr>
            <w:tcW w:w="3120" w:type="dxa"/>
          </w:tcPr>
          <w:p>
            <w:pPr/>
            <w:r>
              <w:t xml:space="preserve">Mise en demeure</w:t>
            </w:r>
          </w:p>
        </w:tc>
        <w:tc>
          <w:tcPr>
            <w:tcW w:w="3120" w:type="dxa"/>
          </w:tcPr>
          <w:p>
            <w:pPr/>
            <w:r>
              <w:t xml:space="preserve">Lettre formelle qui exige le paiement dans un délai précis, avant une action en justice</w:t>
            </w:r>
          </w:p>
        </w:tc>
        <w:tc>
          <w:tcPr>
            <w:tcW w:w="3120" w:type="dxa"/>
          </w:tcPr>
          <w:p>
            <w:pPr/>
            <w:r>
              <w:t xml:space="preserve">Dernier courrier avant le contentieux</w:t>
            </w:r>
          </w:p>
        </w:tc>
      </w:tr>
      <w:tr>
        <w:tc>
          <w:tcPr>
            <w:tcW w:w="3120" w:type="dxa"/>
          </w:tcPr>
          <w:p>
            <w:pPr/>
            <w:r>
              <w:t xml:space="preserve">Contentieux</w:t>
            </w:r>
          </w:p>
        </w:tc>
        <w:tc>
          <w:tcPr>
            <w:tcW w:w="3120" w:type="dxa"/>
          </w:tcPr>
          <w:p>
            <w:pPr/>
            <w:r>
              <w:t xml:space="preserve">Phase où l'on réclame la somme par voie judiciaire</w:t>
            </w:r>
          </w:p>
        </w:tc>
        <w:tc>
          <w:tcPr>
            <w:tcW w:w="3120" w:type="dxa"/>
          </w:tcPr>
          <w:p>
            <w:pPr/>
            <w:r>
              <w:t xml:space="preserve">Injonction de payer</w:t>
            </w:r>
          </w:p>
        </w:tc>
      </w:tr>
      <w:tr>
        <w:tc>
          <w:tcPr>
            <w:tcW w:w="3120" w:type="dxa"/>
          </w:tcPr>
          <w:p>
            <w:pPr/>
            <w:r>
              <w:t xml:space="preserve">Imputation</w:t>
            </w:r>
          </w:p>
        </w:tc>
        <w:tc>
          <w:tcPr>
            <w:tcW w:w="3120" w:type="dxa"/>
          </w:tcPr>
          <w:p>
            <w:pPr/>
            <w:r>
              <w:t xml:space="preserve">Attribution d'un paiement à une ou plusieurs factures précises</w:t>
            </w:r>
          </w:p>
        </w:tc>
        <w:tc>
          <w:tcPr>
            <w:tcW w:w="3120" w:type="dxa"/>
          </w:tcPr>
          <w:p>
            <w:pPr/>
            <w:r>
              <w:t xml:space="preserve">Virement de 3 670 USD réparti sur 3 factures</w:t>
            </w:r>
          </w:p>
        </w:tc>
      </w:tr>
      <w:tr>
        <w:tc>
          <w:tcPr>
            <w:tcW w:w="3120" w:type="dxa"/>
          </w:tcPr>
          <w:p>
            <w:pPr/>
            <w:r>
              <w:t xml:space="preserve">Lettrage / rapprochement</w:t>
            </w:r>
          </w:p>
        </w:tc>
        <w:tc>
          <w:tcPr>
            <w:tcW w:w="3120" w:type="dxa"/>
          </w:tcPr>
          <w:p>
            <w:pPr/>
            <w:r>
              <w:t xml:space="preserve">Opération qui associe chaque paiement à ses factures pour les solder ; le rapprochement compare aussi la comptabilité et le relevé bancaire</w:t>
            </w:r>
          </w:p>
        </w:tc>
        <w:tc>
          <w:tcPr>
            <w:tcW w:w="3120" w:type="dxa"/>
          </w:tcPr>
          <w:p>
            <w:pPr/>
            <w:r>
              <w:t xml:space="preserve">Facture soldée marquée comme lettrée</w:t>
            </w:r>
          </w:p>
        </w:tc>
      </w:tr>
      <w:tr>
        <w:tc>
          <w:tcPr>
            <w:tcW w:w="3120" w:type="dxa"/>
          </w:tcPr>
          <w:p>
            <w:pPr/>
            <w:r>
              <w:t xml:space="preserve">Annulation</w:t>
            </w:r>
          </w:p>
        </w:tc>
        <w:tc>
          <w:tcPr>
            <w:tcW w:w="3120" w:type="dxa"/>
          </w:tcPr>
          <w:p>
            <w:pPr/>
            <w:r>
              <w:t xml:space="preserve">Suppression de l'effet d'une facture, qui doit passer par un avoir et une trace</w:t>
            </w:r>
          </w:p>
        </w:tc>
        <w:tc>
          <w:tcPr>
            <w:tcW w:w="3120" w:type="dxa"/>
          </w:tcPr>
          <w:p>
            <w:pPr/>
            <w:r>
              <w:t xml:space="preserve">Facture saisie sur le mauvais patient</w:t>
            </w:r>
          </w:p>
        </w:tc>
      </w:tr>
      <w:tr>
        <w:tc>
          <w:tcPr>
            <w:tcW w:w="3120" w:type="dxa"/>
          </w:tcPr>
          <w:p>
            <w:pPr/>
            <w:r>
              <w:t xml:space="preserve">Provision / dépréciation</w:t>
            </w:r>
          </w:p>
        </w:tc>
        <w:tc>
          <w:tcPr>
            <w:tcW w:w="3120" w:type="dxa"/>
          </w:tcPr>
          <w:p>
            <w:pPr/>
            <w:r>
              <w:t xml:space="preserve">Perte probable enregistrée dans les comptes avant qu'elle soit certaine</w:t>
            </w:r>
          </w:p>
        </w:tc>
        <w:tc>
          <w:tcPr>
            <w:tcW w:w="3120" w:type="dxa"/>
          </w:tcPr>
          <w:p>
            <w:pPr/>
            <w:r>
              <w:t xml:space="preserve">75 % sur les créances de plus de 90 jours</w:t>
            </w:r>
          </w:p>
        </w:tc>
      </w:tr>
      <w:tr>
        <w:tc>
          <w:tcPr>
            <w:tcW w:w="3120" w:type="dxa"/>
          </w:tcPr>
          <w:p>
            <w:pPr/>
            <w:r>
              <w:t xml:space="preserve">Perte sur créance</w:t>
            </w:r>
          </w:p>
        </w:tc>
        <w:tc>
          <w:tcPr>
            <w:tcW w:w="3120" w:type="dxa"/>
          </w:tcPr>
          <w:p>
            <w:pPr/>
            <w:r>
              <w:t xml:space="preserve">Charge comptabilisée quand une créance est définitivement perdue</w:t>
            </w:r>
          </w:p>
        </w:tc>
        <w:tc>
          <w:tcPr>
            <w:tcW w:w="3120" w:type="dxa"/>
          </w:tcPr>
          <w:p>
            <w:pPr/>
            <w:r>
              <w:t xml:space="preserve">Créance abandonnée après échec du recouvrement</w:t>
            </w:r>
          </w:p>
        </w:tc>
      </w:tr>
      <w:tr>
        <w:tc>
          <w:tcPr>
            <w:tcW w:w="3120" w:type="dxa"/>
          </w:tcPr>
          <w:p>
            <w:pPr/>
            <w:r>
              <w:t xml:space="preserve">Contrôle interne</w:t>
            </w:r>
          </w:p>
        </w:tc>
        <w:tc>
          <w:tcPr>
            <w:tcW w:w="3120" w:type="dxa"/>
          </w:tcPr>
          <w:p>
            <w:pPr/>
            <w:r>
              <w:t xml:space="preserve">Règles qui limitent les erreurs et fraudes, par exemple faire intervenir plusieurs personnes pour facturer, encaisser et annuler</w:t>
            </w:r>
          </w:p>
        </w:tc>
        <w:tc>
          <w:tcPr>
            <w:tcW w:w="3120" w:type="dxa"/>
          </w:tcPr>
          <w:p>
            <w:pPr/>
            <w:r>
              <w:t xml:space="preserve">Le caissier ne peut pas annuler une facture</w:t>
            </w:r>
          </w:p>
        </w:tc>
      </w:tr>
    </w:tbl>
    <w:p>
      <w:pPr/>
      <w:r>
        <w:t xml:space="preserve">Pour un informaticien : une facture n'est jamais modifiée ni supprimée une fois validée. Chaque correction passe par un avoir, puis une nouvelle facture, avec l'identité de l'auteur et la date conservées dans la base. C'est un point à valoriser au test.</w:t>
      </w:r>
    </w:p>
    <w:p>
      <w:pPr>
        <w:pStyle w:val="Heading2"/>
      </w:pPr>
      <w:r>
        <w:t xml:space="preserve">Lire et créer une facture hospitalière</w:t>
      </w:r>
    </w:p>
    <w:p>
      <w:pPr/>
      <w:r>
        <w:t xml:space="preserve">Une facture se lit de haut en bas : qui est le patient, qui paie quoi, pour quelles prestations, avec quels totaux. Les règles exactes (tarifs, taux, plafonds, forfaits) viennent de la grille tarifaire de Monkole et des contrats de convention : adaptez les exemples ci-dessous à ces documents.</w:t>
      </w:r>
    </w:p>
    <w:p>
      <w:pPr>
        <w:pStyle w:val="Heading3"/>
      </w:pPr>
      <w:r>
        <w:t xml:space="preserve">Anatomie d'une facture</w:t>
      </w:r>
    </w:p>
    <w:p>
      <w:pPr>
        <w:pStyle w:val="ListParagraph"/>
        <w:numPr>
          <w:ilvl w:val="0"/>
          <w:numId w:val="2"/>
        </w:numPr>
      </w:pPr>
      <w:r>
        <w:rPr>
          <w:b/>
        </w:rPr>
        <w:t xml:space="preserve">En-tête</w:t>
      </w:r>
      <w:r>
        <w:t xml:space="preserve"> : identité de l'hôpital, numéro et date de la facture, devise (USD ou CDF) et taux de change appliqué.</w:t>
      </w:r>
    </w:p>
    <w:p>
      <w:pPr>
        <w:pStyle w:val="ListParagraph"/>
        <w:numPr>
          <w:ilvl w:val="0"/>
          <w:numId w:val="2"/>
        </w:numPr>
      </w:pPr>
      <w:r>
        <w:rPr>
          <w:b/>
        </w:rPr>
        <w:t xml:space="preserve">Patient</w:t>
      </w:r>
      <w:r>
        <w:t xml:space="preserve"> : nom, numéro de dossier, date d'admission et de sortie, service.</w:t>
      </w:r>
    </w:p>
    <w:p>
      <w:pPr>
        <w:pStyle w:val="ListParagraph"/>
        <w:numPr>
          <w:ilvl w:val="0"/>
          <w:numId w:val="2"/>
        </w:numPr>
      </w:pPr>
      <w:r>
        <w:rPr>
          <w:b/>
        </w:rPr>
        <w:t xml:space="preserve">Payeur</w:t>
      </w:r>
      <w:r>
        <w:t xml:space="preserve"> : patient privé, ou convention (employeur ou assureur, numéro de bon de prise en charge ou de carte, taux de couverture, plafond).</w:t>
      </w:r>
    </w:p>
    <w:p>
      <w:pPr>
        <w:pStyle w:val="ListParagraph"/>
        <w:numPr>
          <w:ilvl w:val="0"/>
          <w:numId w:val="2"/>
        </w:numPr>
      </w:pPr>
      <w:r>
        <w:rPr>
          <w:b/>
        </w:rPr>
        <w:t xml:space="preserve">Lignes de prestations</w:t>
      </w:r>
      <w:r>
        <w:t xml:space="preserve"> : date, code de l'acte, désignation, quantité, prix unitaire, montant, regroupées par poste (consultation, labo, imagerie, pharmacie, hospitalisation, soins, bloc).</w:t>
      </w:r>
    </w:p>
    <w:p>
      <w:pPr>
        <w:pStyle w:val="ListParagraph"/>
        <w:numPr>
          <w:ilvl w:val="0"/>
          <w:numId w:val="2"/>
        </w:numPr>
      </w:pPr>
      <w:r>
        <w:rPr>
          <w:b/>
        </w:rPr>
        <w:t xml:space="preserve">Totaux</w:t>
      </w:r>
      <w:r>
        <w:t xml:space="preserve"> : total brut, remises, total net, total des actes non couverts.</w:t>
      </w:r>
    </w:p>
    <w:p>
      <w:pPr>
        <w:pStyle w:val="ListParagraph"/>
        <w:numPr>
          <w:ilvl w:val="0"/>
          <w:numId w:val="2"/>
        </w:numPr>
      </w:pPr>
      <w:r>
        <w:rPr>
          <w:b/>
        </w:rPr>
        <w:t xml:space="preserve">Répartition</w:t>
      </w:r>
      <w:r>
        <w:t xml:space="preserve"> : part de l'assureur, part du patient (ticket modérateur), acomptes déjà versés, solde.</w:t>
      </w:r>
    </w:p>
    <w:p>
      <w:pPr>
        <w:pStyle w:val="ListParagraph"/>
        <w:numPr>
          <w:ilvl w:val="0"/>
          <w:numId w:val="2"/>
        </w:numPr>
      </w:pPr>
      <w:r>
        <w:rPr>
          <w:b/>
        </w:rPr>
        <w:t xml:space="preserve">Signatures et mentions</w:t>
      </w:r>
      <w:r>
        <w:t xml:space="preserve"> : validation du service, signature ou cachet, conditions de paiement.</w:t>
      </w:r>
    </w:p>
    <w:p>
      <w:pPr>
        <w:pStyle w:val="Heading3"/>
      </w:pPr>
      <w:r>
        <w:t xml:space="preserve">Check-list de lecture d'une facture</w:t>
      </w:r>
    </w:p>
    <w:p>
      <w:pPr>
        <w:pStyle w:val="ListParagraph"/>
        <w:numPr>
          <w:ilvl w:val="0"/>
          <w:numId w:val="3"/>
        </w:numPr>
      </w:pPr>
      <w:r>
        <w:t xml:space="preserve">☐ Le patient, le payeur et le bon de prise en charge correspondent-ils ?</w:t>
      </w:r>
    </w:p>
    <w:p>
      <w:pPr>
        <w:pStyle w:val="ListParagraph"/>
        <w:numPr>
          <w:ilvl w:val="0"/>
          <w:numId w:val="3"/>
        </w:numPr>
      </w:pPr>
      <w:r>
        <w:t xml:space="preserve">☐ Le tarif appliqué est-il celui de la bonne catégorie (privé, convention, forfait) ?</w:t>
      </w:r>
    </w:p>
    <w:p>
      <w:pPr>
        <w:pStyle w:val="ListParagraph"/>
        <w:numPr>
          <w:ilvl w:val="0"/>
          <w:numId w:val="3"/>
        </w:numPr>
      </w:pPr>
      <w:r>
        <w:t xml:space="preserve">☐ Chaque ligne a-t-elle une prestation réellement saisie par le service concerné ?</w:t>
      </w:r>
    </w:p>
    <w:p>
      <w:pPr>
        <w:pStyle w:val="ListParagraph"/>
        <w:numPr>
          <w:ilvl w:val="0"/>
          <w:numId w:val="3"/>
        </w:numPr>
      </w:pPr>
      <w:r>
        <w:t xml:space="preserve">☐ Les actes non couverts ou au-dessus du plafond sont-ils isolés ?</w:t>
      </w:r>
    </w:p>
    <w:p>
      <w:pPr>
        <w:pStyle w:val="ListParagraph"/>
        <w:numPr>
          <w:ilvl w:val="0"/>
          <w:numId w:val="3"/>
        </w:numPr>
      </w:pPr>
      <w:r>
        <w:t xml:space="preserve">☐ Le taux de couverture est-il appliqué à la bonne base ?</w:t>
      </w:r>
    </w:p>
    <w:p>
      <w:pPr>
        <w:pStyle w:val="ListParagraph"/>
        <w:numPr>
          <w:ilvl w:val="0"/>
          <w:numId w:val="3"/>
        </w:numPr>
      </w:pPr>
      <w:r>
        <w:t xml:space="preserve">☐ Les acomptes sont-ils déduits ?</w:t>
      </w:r>
    </w:p>
    <w:p>
      <w:pPr>
        <w:pStyle w:val="ListParagraph"/>
        <w:numPr>
          <w:ilvl w:val="0"/>
          <w:numId w:val="3"/>
        </w:numPr>
      </w:pPr>
      <w:r>
        <w:t xml:space="preserve">☐ Le taux de change et la devise sont-ils cohérents ?</w:t>
      </w:r>
    </w:p>
    <w:p>
      <w:pPr>
        <w:pStyle w:val="ListParagraph"/>
        <w:numPr>
          <w:ilvl w:val="0"/>
          <w:numId w:val="3"/>
        </w:numPr>
      </w:pPr>
      <w:r>
        <w:t xml:space="preserve">☐ Les totaux s'additionnent-ils (recalculez-les à la calculatrice) ?</w:t>
      </w:r>
    </w:p>
    <w:p>
      <w:pPr>
        <w:pStyle w:val="Heading2"/>
      </w:pPr>
      <w:r>
        <w:t xml:space="preserve">Facturer selon le type de patient</w:t>
      </w:r>
    </w:p>
    <w:p>
      <w:pPr/>
      <w:r>
        <w:t xml:space="preserve">Les chiffres ci-dessous sont illustratifs, pour apprendre la méthode. Le test utilisera ses propres données.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Cas</w:t>
            </w:r>
          </w:p>
        </w:tc>
        <w:tc>
          <w:tcPr>
            <w:tcW w:w="3120" w:type="dxa"/>
            <w:shd w:val="clear" w:color="auto" w:fill="F2F2F2"/>
          </w:tcPr>
          <w:p>
            <w:pPr/>
            <w:r>
              <w:t xml:space="preserve">Principe de facturation</w:t>
            </w:r>
          </w:p>
        </w:tc>
        <w:tc>
          <w:tcPr>
            <w:tcW w:w="3120" w:type="dxa"/>
            <w:shd w:val="clear" w:color="auto" w:fill="F2F2F2"/>
          </w:tcPr>
          <w:p>
            <w:pPr/>
            <w:r>
              <w:t xml:space="preserve">Qui paie</w:t>
            </w:r>
          </w:p>
        </w:tc>
      </w:tr>
      <w:tr>
        <w:tc>
          <w:tcPr>
            <w:tcW w:w="3120" w:type="dxa"/>
          </w:tcPr>
          <w:p>
            <w:pPr/>
            <w:r>
              <w:t xml:space="preserve">Patient privé sans forfait</w:t>
            </w:r>
          </w:p>
        </w:tc>
        <w:tc>
          <w:tcPr>
            <w:tcW w:w="3120" w:type="dxa"/>
          </w:tcPr>
          <w:p>
            <w:pPr/>
            <w:r>
              <w:t xml:space="preserve">Facturation acte par acte au tarif privé, avec acompte à l'admission</w:t>
            </w:r>
          </w:p>
        </w:tc>
        <w:tc>
          <w:tcPr>
            <w:tcW w:w="3120" w:type="dxa"/>
          </w:tcPr>
          <w:p>
            <w:pPr/>
            <w:r>
              <w:t xml:space="preserve">Le patient, 100 %</w:t>
            </w:r>
          </w:p>
        </w:tc>
      </w:tr>
      <w:tr>
        <w:tc>
          <w:tcPr>
            <w:tcW w:w="3120" w:type="dxa"/>
          </w:tcPr>
          <w:p>
            <w:pPr/>
            <w:r>
              <w:t xml:space="preserve">Patient privé avec forfait</w:t>
            </w:r>
          </w:p>
        </w:tc>
        <w:tc>
          <w:tcPr>
            <w:tcW w:w="3120" w:type="dxa"/>
          </w:tcPr>
          <w:p>
            <w:pPr/>
            <w:r>
              <w:t xml:space="preserve">Prix fixe pour un séjour ou une intervention ; le hors-forfait est facturé en plus</w:t>
            </w:r>
          </w:p>
        </w:tc>
        <w:tc>
          <w:tcPr>
            <w:tcW w:w="3120" w:type="dxa"/>
          </w:tcPr>
          <w:p>
            <w:pPr/>
            <w:r>
              <w:t xml:space="preserve">Le patient, 100 %</w:t>
            </w:r>
          </w:p>
        </w:tc>
      </w:tr>
      <w:tr>
        <w:tc>
          <w:tcPr>
            <w:tcW w:w="3120" w:type="dxa"/>
          </w:tcPr>
          <w:p>
            <w:pPr/>
            <w:r>
              <w:t xml:space="preserve">Convention sans forfait</w:t>
            </w:r>
          </w:p>
        </w:tc>
        <w:tc>
          <w:tcPr>
            <w:tcW w:w="3120" w:type="dxa"/>
          </w:tcPr>
          <w:p>
            <w:pPr/>
            <w:r>
              <w:t xml:space="preserve">Acte par acte au tarif convention, avec taux de couverture et plafond</w:t>
            </w:r>
          </w:p>
        </w:tc>
        <w:tc>
          <w:tcPr>
            <w:tcW w:w="3120" w:type="dxa"/>
          </w:tcPr>
          <w:p>
            <w:pPr/>
            <w:r>
              <w:t xml:space="preserve">Assureur (taux) + patient (ticket modérateur et actes exclus)</w:t>
            </w:r>
          </w:p>
        </w:tc>
      </w:tr>
      <w:tr>
        <w:tc>
          <w:tcPr>
            <w:tcW w:w="3120" w:type="dxa"/>
          </w:tcPr>
          <w:p>
            <w:pPr/>
            <w:r>
              <w:t xml:space="preserve">Convention avec forfait</w:t>
            </w:r>
          </w:p>
        </w:tc>
        <w:tc>
          <w:tcPr>
            <w:tcW w:w="3120" w:type="dxa"/>
          </w:tcPr>
          <w:p>
            <w:pPr/>
            <w:r>
              <w:t xml:space="preserve">Forfait négocié ; la convention prend en charge selon son taux ; hors-forfait traité à part</w:t>
            </w:r>
          </w:p>
        </w:tc>
        <w:tc>
          <w:tcPr>
            <w:tcW w:w="3120" w:type="dxa"/>
          </w:tcPr>
          <w:p>
            <w:pPr/>
            <w:r>
              <w:t xml:space="preserve">Assureur (taux) + patient (reste et hors garantie)</w:t>
            </w:r>
          </w:p>
        </w:tc>
      </w:tr>
    </w:tbl>
    <w:p>
      <w:pPr>
        <w:pStyle w:val="Heading3"/>
      </w:pPr>
      <w:r>
        <w:t xml:space="preserve">Exemple 1 : patient privé, sans forfait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Poste</w:t>
            </w:r>
          </w:p>
        </w:tc>
        <w:tc>
          <w:tcPr>
            <w:tcW w:w="4680" w:type="dxa"/>
            <w:shd w:val="clear" w:color="auto" w:fill="F2F2F2"/>
          </w:tcPr>
          <w:p>
            <w:pPr/>
            <w:r>
              <w:t xml:space="preserve">Montant (USD)</w:t>
            </w:r>
          </w:p>
        </w:tc>
      </w:tr>
      <w:tr>
        <w:tc>
          <w:tcPr>
            <w:tcW w:w="4680" w:type="dxa"/>
          </w:tcPr>
          <w:p>
            <w:pPr/>
            <w:r>
              <w:t xml:space="preserve">Consultation</w:t>
            </w:r>
          </w:p>
        </w:tc>
        <w:tc>
          <w:tcPr>
            <w:tcW w:w="4680" w:type="dxa"/>
          </w:tcPr>
          <w:p>
            <w:pPr/>
            <w:r>
              <w:t xml:space="preserve">30</w:t>
            </w:r>
          </w:p>
        </w:tc>
      </w:tr>
      <w:tr>
        <w:tc>
          <w:tcPr>
            <w:tcW w:w="4680" w:type="dxa"/>
          </w:tcPr>
          <w:p>
            <w:pPr/>
            <w:r>
              <w:t xml:space="preserve">Laboratoire</w:t>
            </w:r>
          </w:p>
        </w:tc>
        <w:tc>
          <w:tcPr>
            <w:tcW w:w="4680" w:type="dxa"/>
          </w:tcPr>
          <w:p>
            <w:pPr/>
            <w:r>
              <w:t xml:space="preserve">45</w:t>
            </w:r>
          </w:p>
        </w:tc>
      </w:tr>
      <w:tr>
        <w:tc>
          <w:tcPr>
            <w:tcW w:w="4680" w:type="dxa"/>
          </w:tcPr>
          <w:p>
            <w:pPr/>
            <w:r>
              <w:t xml:space="preserve">Imagerie</w:t>
            </w:r>
          </w:p>
        </w:tc>
        <w:tc>
          <w:tcPr>
            <w:tcW w:w="4680" w:type="dxa"/>
          </w:tcPr>
          <w:p>
            <w:pPr/>
            <w:r>
              <w:t xml:space="preserve">80</w:t>
            </w:r>
          </w:p>
        </w:tc>
      </w:tr>
      <w:tr>
        <w:tc>
          <w:tcPr>
            <w:tcW w:w="4680" w:type="dxa"/>
          </w:tcPr>
          <w:p>
            <w:pPr/>
            <w:r>
              <w:t xml:space="preserve">Pharmacie</w:t>
            </w:r>
          </w:p>
        </w:tc>
        <w:tc>
          <w:tcPr>
            <w:tcW w:w="4680" w:type="dxa"/>
          </w:tcPr>
          <w:p>
            <w:pPr/>
            <w:r>
              <w:t xml:space="preserve">25</w:t>
            </w:r>
          </w:p>
        </w:tc>
      </w:tr>
      <w:tr>
        <w:tc>
          <w:tcPr>
            <w:tcW w:w="4680" w:type="dxa"/>
          </w:tcPr>
          <w:p>
            <w:pPr/>
            <w:r>
              <w:rPr>
                <w:b/>
              </w:rPr>
              <w:t xml:space="preserve">Total</w:t>
            </w:r>
          </w:p>
        </w:tc>
        <w:tc>
          <w:tcPr>
            <w:tcW w:w="4680" w:type="dxa"/>
          </w:tcPr>
          <w:p>
            <w:pPr/>
            <w:r>
              <w:rPr>
                <w:b/>
              </w:rPr>
              <w:t xml:space="preserve">180</w:t>
            </w:r>
          </w:p>
        </w:tc>
      </w:tr>
    </w:tbl>
    <w:p>
      <w:pPr/>
      <w:r>
        <w:t xml:space="preserve">Acompte versé : 100 USD. Solde à payer : 180 − 100 = </w:t>
      </w:r>
      <w:r>
        <w:rPr>
          <w:b/>
        </w:rPr>
        <w:t xml:space="preserve">80 USD</w:t>
      </w:r>
      <w:r>
        <w:t xml:space="preserve">.</w:t>
      </w:r>
    </w:p>
    <w:p>
      <w:pPr>
        <w:pStyle w:val="Heading3"/>
      </w:pPr>
      <w:r>
        <w:t xml:space="preserve">Exemple 2 : patient privé, avec forfait</w:t>
      </w:r>
    </w:p>
    <w:p>
      <w:pPr/>
      <w:r>
        <w:t xml:space="preserve">Forfait d'hospitalisation de 3 jours : 900 USD. Hors forfait (médicament spécial, examen supplémentaire) : 120 USD. Total : 1 020 USD. Acompte : 500 USD. Solde : </w:t>
      </w:r>
      <w:r>
        <w:rPr>
          <w:b/>
        </w:rPr>
        <w:t xml:space="preserve">520 USD</w:t>
      </w:r>
      <w:r>
        <w:t xml:space="preserve">.</w:t>
      </w:r>
    </w:p>
    <w:p>
      <w:pPr/>
      <w:r>
        <w:t xml:space="preserve">Points d'attention : vérifier ce que le forfait inclut, facturer séparément tout ce qui sort de sa liste, et traiter la prolongation de séjour au-delà de la durée prévue.</w:t>
      </w:r>
    </w:p>
    <w:p>
      <w:pPr>
        <w:pStyle w:val="Heading3"/>
      </w:pPr>
      <w:r>
        <w:t xml:space="preserve">Exemple 3 : convention sans forfait</w:t>
      </w:r>
    </w:p>
    <w:p>
      <w:pPr/>
      <w:r>
        <w:t xml:space="preserve">Facture totale : 1 850 USD, dont 250 USD d'actes non couverts par la convention. Taux de couverture : 80 %.</w:t>
      </w:r>
    </w:p>
    <w:p>
      <w:pPr>
        <w:pStyle w:val="ListParagraph"/>
        <w:numPr>
          <w:ilvl w:val="0"/>
          <w:numId w:val="4"/>
        </w:numPr>
      </w:pPr>
      <w:r>
        <w:t xml:space="preserve">Base couverte : 1 850 − 250 = 1 600 USD.</w:t>
      </w:r>
    </w:p>
    <w:p>
      <w:pPr>
        <w:pStyle w:val="ListParagraph"/>
        <w:numPr>
          <w:ilvl w:val="0"/>
          <w:numId w:val="4"/>
        </w:numPr>
      </w:pPr>
      <w:r>
        <w:t xml:space="preserve">Part de l'assureur : 1 600 × 80 % = </w:t>
      </w:r>
      <w:r>
        <w:rPr>
          <w:b/>
        </w:rPr>
        <w:t xml:space="preserve">1 280 USD</w:t>
      </w:r>
      <w:r>
        <w:t xml:space="preserve">.</w:t>
      </w:r>
    </w:p>
    <w:p>
      <w:pPr>
        <w:pStyle w:val="ListParagraph"/>
        <w:numPr>
          <w:ilvl w:val="0"/>
          <w:numId w:val="4"/>
        </w:numPr>
      </w:pPr>
      <w:r>
        <w:t xml:space="preserve">Part du patient : 1 600 × 20 % + 250 = 320 + 250 = </w:t>
      </w:r>
      <w:r>
        <w:rPr>
          <w:b/>
        </w:rPr>
        <w:t xml:space="preserve">570 USD</w:t>
      </w:r>
      <w:r>
        <w:t xml:space="preserve">.</w:t>
      </w:r>
    </w:p>
    <w:p>
      <w:pPr>
        <w:pStyle w:val="ListParagraph"/>
        <w:numPr>
          <w:ilvl w:val="0"/>
          <w:numId w:val="4"/>
        </w:numPr>
      </w:pPr>
      <w:r>
        <w:t xml:space="preserve">Contrôle : 1 280 + 570 = 1 850 USD.</w:t>
      </w:r>
    </w:p>
    <w:p>
      <w:pPr/>
      <w:r>
        <w:t xml:space="preserve">Si la convention prévoit un plafond, la part de l'assureur est limitée à ce plafond et le reste passe au patient.</w:t>
      </w:r>
    </w:p>
    <w:p>
      <w:pPr>
        <w:pStyle w:val="Heading3"/>
      </w:pPr>
      <w:r>
        <w:t xml:space="preserve">Exemple 4 : convention avec forfait</w:t>
      </w:r>
    </w:p>
    <w:p>
      <w:pPr/>
      <w:r>
        <w:t xml:space="preserve">Forfait négocié : 2 000 USD, couvert à 90 %. Hors forfait couvert : 300 USD, couvert à 90 %. Hors garantie : 100 USD.</w:t>
      </w:r>
    </w:p>
    <w:p>
      <w:pPr>
        <w:pStyle w:val="ListParagraph"/>
        <w:numPr>
          <w:ilvl w:val="0"/>
          <w:numId w:val="5"/>
        </w:numPr>
      </w:pPr>
      <w:r>
        <w:t xml:space="preserve">Base couverte : 2 000 + 300 = 2 300 USD.</w:t>
      </w:r>
    </w:p>
    <w:p>
      <w:pPr>
        <w:pStyle w:val="ListParagraph"/>
        <w:numPr>
          <w:ilvl w:val="0"/>
          <w:numId w:val="5"/>
        </w:numPr>
      </w:pPr>
      <w:r>
        <w:t xml:space="preserve">Part de l'assureur : 2 300 × 90 % = </w:t>
      </w:r>
      <w:r>
        <w:rPr>
          <w:b/>
        </w:rPr>
        <w:t xml:space="preserve">2 070 USD</w:t>
      </w:r>
      <w:r>
        <w:t xml:space="preserve">.</w:t>
      </w:r>
    </w:p>
    <w:p>
      <w:pPr>
        <w:pStyle w:val="ListParagraph"/>
        <w:numPr>
          <w:ilvl w:val="0"/>
          <w:numId w:val="5"/>
        </w:numPr>
      </w:pPr>
      <w:r>
        <w:t xml:space="preserve">Part du patient : 230 + 100 = </w:t>
      </w:r>
      <w:r>
        <w:rPr>
          <w:b/>
        </w:rPr>
        <w:t xml:space="preserve">330 USD</w:t>
      </w:r>
      <w:r>
        <w:t xml:space="preserve">.</w:t>
      </w:r>
    </w:p>
    <w:p>
      <w:pPr>
        <w:pStyle w:val="Heading3"/>
      </w:pPr>
      <w:r>
        <w:t xml:space="preserve">Pièges classiques</w:t>
      </w:r>
    </w:p>
    <w:p>
      <w:pPr>
        <w:pStyle w:val="ListParagraph"/>
        <w:numPr>
          <w:ilvl w:val="0"/>
          <w:numId w:val="6"/>
        </w:numPr>
      </w:pPr>
      <w:r>
        <w:t xml:space="preserve">Appliquer le tarif privé à un patient conventionné, ou l'inverse.</w:t>
      </w:r>
    </w:p>
    <w:p>
      <w:pPr>
        <w:pStyle w:val="ListParagraph"/>
        <w:numPr>
          <w:ilvl w:val="0"/>
          <w:numId w:val="6"/>
        </w:numPr>
      </w:pPr>
      <w:r>
        <w:t xml:space="preserve">Oublier de déduire l'acompte, ou de le répartir entre les parts.</w:t>
      </w:r>
    </w:p>
    <w:p>
      <w:pPr>
        <w:pStyle w:val="ListParagraph"/>
        <w:numPr>
          <w:ilvl w:val="0"/>
          <w:numId w:val="6"/>
        </w:numPr>
      </w:pPr>
      <w:r>
        <w:t xml:space="preserve">Appliquer le taux de couverture au total au lieu de la base couverte.</w:t>
      </w:r>
    </w:p>
    <w:p>
      <w:pPr>
        <w:pStyle w:val="ListParagraph"/>
        <w:numPr>
          <w:ilvl w:val="0"/>
          <w:numId w:val="6"/>
        </w:numPr>
      </w:pPr>
      <w:r>
        <w:t xml:space="preserve">Facturer en double un acte compris dans le forfait.</w:t>
      </w:r>
    </w:p>
    <w:p>
      <w:pPr>
        <w:pStyle w:val="ListParagraph"/>
        <w:numPr>
          <w:ilvl w:val="0"/>
          <w:numId w:val="6"/>
        </w:numPr>
      </w:pPr>
      <w:r>
        <w:t xml:space="preserve">Bon de prise en charge expiré ou plafond dépassé sans alerte.</w:t>
      </w:r>
    </w:p>
    <w:p>
      <w:pPr>
        <w:pStyle w:val="Heading2"/>
      </w:pPr>
      <w:r>
        <w:t xml:space="preserve">Bordereaux et recouvrement par convention</w:t>
      </w:r>
    </w:p>
    <w:p>
      <w:pPr/>
      <w:r>
        <w:t xml:space="preserve">Pour un conventionné, l'hôpital ne facture pas chaque patient à l'assureur séparément : il regroupe les factures de la période dans un bordereau, le dépose avec les pièces justificatives, puis suit le paiement. Les délais et pièces exigés dépendent de chaque convention : vérifiez-les dans le contrat.</w:t>
      </w:r>
    </w:p>
    <w:p>
      <w:pPr>
        <w:pStyle w:val="Heading3"/>
      </w:pPr>
      <w:r>
        <w:t xml:space="preserve">Contenu d'un bordereau</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N° facture</w:t>
            </w:r>
          </w:p>
        </w:tc>
        <w:tc>
          <w:tcPr>
            <w:tcW w:w="1337" w:type="dxa"/>
            <w:shd w:val="clear" w:color="auto" w:fill="F2F2F2"/>
          </w:tcPr>
          <w:p>
            <w:pPr/>
            <w:r>
              <w:t xml:space="preserve">Date</w:t>
            </w:r>
          </w:p>
        </w:tc>
        <w:tc>
          <w:tcPr>
            <w:tcW w:w="1337" w:type="dxa"/>
            <w:shd w:val="clear" w:color="auto" w:fill="F2F2F2"/>
          </w:tcPr>
          <w:p>
            <w:pPr/>
            <w:r>
              <w:t xml:space="preserve">Patient et matricule</w:t>
            </w:r>
          </w:p>
        </w:tc>
        <w:tc>
          <w:tcPr>
            <w:tcW w:w="1337" w:type="dxa"/>
            <w:shd w:val="clear" w:color="auto" w:fill="F2F2F2"/>
          </w:tcPr>
          <w:p>
            <w:pPr/>
            <w:r>
              <w:t xml:space="preserve">N° bon de prise en charge</w:t>
            </w:r>
          </w:p>
        </w:tc>
        <w:tc>
          <w:tcPr>
            <w:tcW w:w="1337" w:type="dxa"/>
            <w:shd w:val="clear" w:color="auto" w:fill="F2F2F2"/>
          </w:tcPr>
          <w:p>
            <w:pPr/>
            <w:r>
              <w:t xml:space="preserve">Total (USD)</w:t>
            </w:r>
          </w:p>
        </w:tc>
        <w:tc>
          <w:tcPr>
            <w:tcW w:w="1337" w:type="dxa"/>
            <w:shd w:val="clear" w:color="auto" w:fill="F2F2F2"/>
          </w:tcPr>
          <w:p>
            <w:pPr/>
            <w:r>
              <w:t xml:space="preserve">Part assureur (USD)</w:t>
            </w:r>
          </w:p>
        </w:tc>
        <w:tc>
          <w:tcPr>
            <w:tcW w:w="1337" w:type="dxa"/>
            <w:shd w:val="clear" w:color="auto" w:fill="F2F2F2"/>
          </w:tcPr>
          <w:p>
            <w:pPr/>
            <w:r>
              <w:t xml:space="preserve">Part patient (USD)</w:t>
            </w:r>
          </w:p>
        </w:tc>
      </w:tr>
      <w:tr>
        <w:tc>
          <w:tcPr>
            <w:tcW w:w="1337" w:type="dxa"/>
          </w:tcPr>
          <w:p>
            <w:pPr/>
            <w:r>
              <w:t xml:space="preserve">F-001</w:t>
            </w:r>
          </w:p>
        </w:tc>
        <w:tc>
          <w:tcPr>
            <w:tcW w:w="1337" w:type="dxa"/>
          </w:tcPr>
          <w:p>
            <w:pPr/>
            <w:r>
              <w:t xml:space="preserve">03/10</w:t>
            </w:r>
          </w:p>
        </w:tc>
        <w:tc>
          <w:tcPr>
            <w:tcW w:w="1337" w:type="dxa"/>
          </w:tcPr>
          <w:p>
            <w:pPr/>
            <w:r>
              <w:t xml:space="preserve">Patient A</w:t>
            </w:r>
          </w:p>
        </w:tc>
        <w:tc>
          <w:tcPr>
            <w:tcW w:w="1337" w:type="dxa"/>
          </w:tcPr>
          <w:p>
            <w:pPr/>
            <w:r>
              <w:t xml:space="preserve">BPC-101</w:t>
            </w:r>
          </w:p>
        </w:tc>
        <w:tc>
          <w:tcPr>
            <w:tcW w:w="1337" w:type="dxa"/>
          </w:tcPr>
          <w:p>
            <w:pPr/>
            <w:r>
              <w:t xml:space="preserve">1 850</w:t>
            </w:r>
          </w:p>
        </w:tc>
        <w:tc>
          <w:tcPr>
            <w:tcW w:w="1337" w:type="dxa"/>
          </w:tcPr>
          <w:p>
            <w:pPr/>
            <w:r>
              <w:t xml:space="preserve">1 280</w:t>
            </w:r>
          </w:p>
        </w:tc>
        <w:tc>
          <w:tcPr>
            <w:tcW w:w="1337" w:type="dxa"/>
          </w:tcPr>
          <w:p>
            <w:pPr/>
            <w:r>
              <w:t xml:space="preserve">570</w:t>
            </w:r>
          </w:p>
        </w:tc>
      </w:tr>
      <w:tr>
        <w:tc>
          <w:tcPr>
            <w:tcW w:w="1337" w:type="dxa"/>
          </w:tcPr>
          <w:p>
            <w:pPr/>
            <w:r>
              <w:t xml:space="preserve">F-002</w:t>
            </w:r>
          </w:p>
        </w:tc>
        <w:tc>
          <w:tcPr>
            <w:tcW w:w="1337" w:type="dxa"/>
          </w:tcPr>
          <w:p>
            <w:pPr/>
            <w:r>
              <w:t xml:space="preserve">05/10</w:t>
            </w:r>
          </w:p>
        </w:tc>
        <w:tc>
          <w:tcPr>
            <w:tcW w:w="1337" w:type="dxa"/>
          </w:tcPr>
          <w:p>
            <w:pPr/>
            <w:r>
              <w:t xml:space="preserve">Patient B</w:t>
            </w:r>
          </w:p>
        </w:tc>
        <w:tc>
          <w:tcPr>
            <w:tcW w:w="1337" w:type="dxa"/>
          </w:tcPr>
          <w:p>
            <w:pPr/>
            <w:r>
              <w:t xml:space="preserve">BPC-102</w:t>
            </w:r>
          </w:p>
        </w:tc>
        <w:tc>
          <w:tcPr>
            <w:tcW w:w="1337" w:type="dxa"/>
          </w:tcPr>
          <w:p>
            <w:pPr/>
            <w:r>
              <w:t xml:space="preserve">400</w:t>
            </w:r>
          </w:p>
        </w:tc>
        <w:tc>
          <w:tcPr>
            <w:tcW w:w="1337" w:type="dxa"/>
          </w:tcPr>
          <w:p>
            <w:pPr/>
            <w:r>
              <w:t xml:space="preserve">320</w:t>
            </w:r>
          </w:p>
        </w:tc>
        <w:tc>
          <w:tcPr>
            <w:tcW w:w="1337" w:type="dxa"/>
          </w:tcPr>
          <w:p>
            <w:pPr/>
            <w:r>
              <w:t xml:space="preserve">80</w:t>
            </w:r>
          </w:p>
        </w:tc>
      </w:tr>
      <w:tr>
        <w:tc>
          <w:tcPr>
            <w:tcW w:w="1337" w:type="dxa"/>
          </w:tcPr>
          <w:p>
            <w:pPr/>
            <w:r>
              <w:t xml:space="preserve">F-003</w:t>
            </w:r>
          </w:p>
        </w:tc>
        <w:tc>
          <w:tcPr>
            <w:tcW w:w="1337" w:type="dxa"/>
          </w:tcPr>
          <w:p>
            <w:pPr/>
            <w:r>
              <w:t xml:space="preserve">09/10</w:t>
            </w:r>
          </w:p>
        </w:tc>
        <w:tc>
          <w:tcPr>
            <w:tcW w:w="1337" w:type="dxa"/>
          </w:tcPr>
          <w:p>
            <w:pPr/>
            <w:r>
              <w:t xml:space="preserve">Patient C</w:t>
            </w:r>
          </w:p>
        </w:tc>
        <w:tc>
          <w:tcPr>
            <w:tcW w:w="1337" w:type="dxa"/>
          </w:tcPr>
          <w:p>
            <w:pPr/>
            <w:r>
              <w:t xml:space="preserve">BPC-103</w:t>
            </w:r>
          </w:p>
        </w:tc>
        <w:tc>
          <w:tcPr>
            <w:tcW w:w="1337" w:type="dxa"/>
          </w:tcPr>
          <w:p>
            <w:pPr/>
            <w:r>
              <w:t xml:space="preserve">2 300</w:t>
            </w:r>
          </w:p>
        </w:tc>
        <w:tc>
          <w:tcPr>
            <w:tcW w:w="1337" w:type="dxa"/>
          </w:tcPr>
          <w:p>
            <w:pPr/>
            <w:r>
              <w:t xml:space="preserve">2 070</w:t>
            </w:r>
          </w:p>
        </w:tc>
        <w:tc>
          <w:tcPr>
            <w:tcW w:w="1337" w:type="dxa"/>
          </w:tcPr>
          <w:p>
            <w:pPr/>
            <w:r>
              <w:t xml:space="preserve">230</w:t>
            </w:r>
          </w:p>
        </w:tc>
      </w:tr>
      <w:tr>
        <w:tc>
          <w:tcPr>
            <w:tcW w:w="1337" w:type="dxa"/>
          </w:tcPr>
          <w:p>
            <w:pPr/>
            <w:r>
              <w:rPr>
                <w:b/>
              </w:rPr>
              <w:t xml:space="preserve">Total</w:t>
            </w:r>
          </w:p>
        </w:tc>
        <w:tc>
          <w:tcPr>
            <w:tcW w:w="1337" w:type="dxa"/>
          </w:tcPr>
          <w:p>
            <w:pPr/>
          </w:p>
        </w:tc>
        <w:tc>
          <w:tcPr>
            <w:tcW w:w="1337" w:type="dxa"/>
          </w:tcPr>
          <w:p>
            <w:pPr/>
          </w:p>
        </w:tc>
        <w:tc>
          <w:tcPr>
            <w:tcW w:w="1337" w:type="dxa"/>
          </w:tcPr>
          <w:p>
            <w:pPr/>
          </w:p>
        </w:tc>
        <w:tc>
          <w:tcPr>
            <w:tcW w:w="1337" w:type="dxa"/>
          </w:tcPr>
          <w:p>
            <w:pPr/>
            <w:r>
              <w:rPr>
                <w:b/>
              </w:rPr>
              <w:t xml:space="preserve">4 550</w:t>
            </w:r>
          </w:p>
        </w:tc>
        <w:tc>
          <w:tcPr>
            <w:tcW w:w="1337" w:type="dxa"/>
          </w:tcPr>
          <w:p>
            <w:pPr/>
            <w:r>
              <w:rPr>
                <w:b/>
              </w:rPr>
              <w:t xml:space="preserve">3 670</w:t>
            </w:r>
          </w:p>
        </w:tc>
        <w:tc>
          <w:tcPr>
            <w:tcW w:w="1337" w:type="dxa"/>
          </w:tcPr>
          <w:p>
            <w:pPr/>
            <w:r>
              <w:rPr>
                <w:b/>
              </w:rPr>
              <w:t xml:space="preserve">880</w:t>
            </w:r>
          </w:p>
        </w:tc>
      </w:tr>
    </w:tbl>
    <w:p>
      <w:pPr/>
      <w:r>
        <w:t xml:space="preserve">À joindre : copies des factures, bons de prise en charge, prescriptions et comptes rendus si la convention les exige, état récapitulatif signé. Le bordereau sert de preuve de ce qui a été déposé et à quelle date.</w:t>
      </w:r>
    </w:p>
    <w:p>
      <w:pPr>
        <w:pStyle w:val="Heading3"/>
      </w:pPr>
      <w:r>
        <w:t xml:space="preserve">Cycle de recouvrement par convention</w:t>
      </w:r>
    </w:p>
    <w:p>
      <w:pPr>
        <w:pStyle w:val="ListParagraph"/>
        <w:numPr>
          <w:ilvl w:val="0"/>
          <w:numId w:val="7"/>
        </w:numPr>
      </w:pPr>
      <w:r>
        <w:rPr>
          <w:b/>
        </w:rPr>
        <w:t xml:space="preserve">Contrôle interne avant envoi</w:t>
      </w:r>
      <w:r>
        <w:t xml:space="preserve"> : complétude des pièces, validité du bon, respect du plafond, cohérence tarifs et taux.</w:t>
      </w:r>
    </w:p>
    <w:p>
      <w:pPr>
        <w:pStyle w:val="ListParagraph"/>
        <w:numPr>
          <w:ilvl w:val="0"/>
          <w:numId w:val="7"/>
        </w:numPr>
      </w:pPr>
      <w:r>
        <w:rPr>
          <w:b/>
        </w:rPr>
        <w:t xml:space="preserve">Émission du bordereau</w:t>
      </w:r>
      <w:r>
        <w:t xml:space="preserve"> : un par convention et par période (souvent mensuel), numéroté.</w:t>
      </w:r>
    </w:p>
    <w:p>
      <w:pPr>
        <w:pStyle w:val="ListParagraph"/>
        <w:numPr>
          <w:ilvl w:val="0"/>
          <w:numId w:val="7"/>
        </w:numPr>
      </w:pPr>
      <w:r>
        <w:rPr>
          <w:b/>
        </w:rPr>
        <w:t xml:space="preserve">Dépôt</w:t>
      </w:r>
      <w:r>
        <w:t xml:space="preserve"> : contre accusé de réception daté, pour faire courir le délai de paiement.</w:t>
      </w:r>
    </w:p>
    <w:p>
      <w:pPr>
        <w:pStyle w:val="ListParagraph"/>
        <w:numPr>
          <w:ilvl w:val="0"/>
          <w:numId w:val="7"/>
        </w:numPr>
      </w:pPr>
      <w:r>
        <w:rPr>
          <w:b/>
        </w:rPr>
        <w:t xml:space="preserve">Contrôle par l'assureur</w:t>
      </w:r>
      <w:r>
        <w:t xml:space="preserve"> : acceptation, rejets, demandes de pièces.</w:t>
      </w:r>
    </w:p>
    <w:p>
      <w:pPr>
        <w:pStyle w:val="ListParagraph"/>
        <w:numPr>
          <w:ilvl w:val="0"/>
          <w:numId w:val="7"/>
        </w:numPr>
      </w:pPr>
      <w:r>
        <w:rPr>
          <w:b/>
        </w:rPr>
        <w:t xml:space="preserve">Traitement des rejets</w:t>
      </w:r>
      <w:r>
        <w:t xml:space="preserve"> : corriger et redéposer rapidement, ou contester avec justificatif.</w:t>
      </w:r>
    </w:p>
    <w:p>
      <w:pPr>
        <w:pStyle w:val="ListParagraph"/>
        <w:numPr>
          <w:ilvl w:val="0"/>
          <w:numId w:val="7"/>
        </w:numPr>
      </w:pPr>
      <w:r>
        <w:rPr>
          <w:b/>
        </w:rPr>
        <w:t xml:space="preserve">Paiement</w:t>
      </w:r>
      <w:r>
        <w:t xml:space="preserve"> : virement ou chèque, avec avis de paiement.</w:t>
      </w:r>
    </w:p>
    <w:p>
      <w:pPr>
        <w:pStyle w:val="ListParagraph"/>
        <w:numPr>
          <w:ilvl w:val="0"/>
          <w:numId w:val="7"/>
        </w:numPr>
      </w:pPr>
      <w:r>
        <w:rPr>
          <w:b/>
        </w:rPr>
        <w:t xml:space="preserve">Rapprochement</w:t>
      </w:r>
      <w:r>
        <w:t xml:space="preserve"> : imputer le paiement aux factures concernées (lettrage) ; écarts et retenues expliqués.</w:t>
      </w:r>
    </w:p>
    <w:p>
      <w:pPr>
        <w:pStyle w:val="ListParagraph"/>
        <w:numPr>
          <w:ilvl w:val="0"/>
          <w:numId w:val="7"/>
        </w:numPr>
      </w:pPr>
      <w:r>
        <w:rPr>
          <w:b/>
        </w:rPr>
        <w:t xml:space="preserve">Relances graduées</w:t>
      </w:r>
      <w:r>
        <w:t xml:space="preserve"> : rappel téléphonique, courrier, mise en demeure.</w:t>
      </w:r>
    </w:p>
    <w:p>
      <w:pPr>
        <w:pStyle w:val="ListParagraph"/>
        <w:numPr>
          <w:ilvl w:val="0"/>
          <w:numId w:val="7"/>
        </w:numPr>
      </w:pPr>
      <w:r>
        <w:rPr>
          <w:b/>
        </w:rPr>
        <w:t xml:space="preserve">Escalade</w:t>
      </w:r>
      <w:r>
        <w:t xml:space="preserve"> : réunion avec l'assureur ou l'employeur, échéancier, suspension de nouvelles prises en charge si le plafond de dette est dépassé.</w:t>
      </w:r>
    </w:p>
    <w:p>
      <w:pPr>
        <w:pStyle w:val="Heading3"/>
      </w:pPr>
      <w:r>
        <w:t xml:space="preserve">Suivi par convention</w:t>
      </w:r>
    </w:p>
    <w:p>
      <w:pPr/>
      <w:r>
        <w:t xml:space="preserve">Un tableau par assureur, mis à jour chaque semaine :</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Convention</w:t>
            </w:r>
          </w:p>
        </w:tc>
        <w:tc>
          <w:tcPr>
            <w:tcW w:w="1337" w:type="dxa"/>
            <w:shd w:val="clear" w:color="auto" w:fill="F2F2F2"/>
          </w:tcPr>
          <w:p>
            <w:pPr/>
            <w:r>
              <w:t xml:space="preserve">Facturé du mois</w:t>
            </w:r>
          </w:p>
        </w:tc>
        <w:tc>
          <w:tcPr>
            <w:tcW w:w="1337" w:type="dxa"/>
            <w:shd w:val="clear" w:color="auto" w:fill="F2F2F2"/>
          </w:tcPr>
          <w:p>
            <w:pPr/>
            <w:r>
              <w:t xml:space="preserve">Rejeté</w:t>
            </w:r>
          </w:p>
        </w:tc>
        <w:tc>
          <w:tcPr>
            <w:tcW w:w="1337" w:type="dxa"/>
            <w:shd w:val="clear" w:color="auto" w:fill="F2F2F2"/>
          </w:tcPr>
          <w:p>
            <w:pPr/>
            <w:r>
              <w:t xml:space="preserve">Encaissé</w:t>
            </w:r>
          </w:p>
        </w:tc>
        <w:tc>
          <w:tcPr>
            <w:tcW w:w="1337" w:type="dxa"/>
            <w:shd w:val="clear" w:color="auto" w:fill="F2F2F2"/>
          </w:tcPr>
          <w:p>
            <w:pPr/>
            <w:r>
              <w:t xml:space="preserve">Solde</w:t>
            </w:r>
          </w:p>
        </w:tc>
        <w:tc>
          <w:tcPr>
            <w:tcW w:w="1337" w:type="dxa"/>
            <w:shd w:val="clear" w:color="auto" w:fill="F2F2F2"/>
          </w:tcPr>
          <w:p>
            <w:pPr/>
            <w:r>
              <w:t xml:space="preserve">DSO</w:t>
            </w:r>
          </w:p>
        </w:tc>
        <w:tc>
          <w:tcPr>
            <w:tcW w:w="1337" w:type="dxa"/>
            <w:shd w:val="clear" w:color="auto" w:fill="F2F2F2"/>
          </w:tcPr>
          <w:p>
            <w:pPr/>
            <w:r>
              <w:t xml:space="preserve">Statut des relances</w:t>
            </w:r>
          </w:p>
        </w:tc>
      </w:tr>
      <w:tr>
        <w:tc>
          <w:tcPr>
            <w:tcW w:w="1337" w:type="dxa"/>
          </w:tcPr>
          <w:p>
            <w:pPr/>
            <w:r>
              <w:t xml:space="preserve">Assureur A</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Employeur B</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bl>
    <w:p>
      <w:pPr>
        <w:pStyle w:val="Heading3"/>
      </w:pPr>
      <w:r>
        <w:t xml:space="preserve">Motifs de rejet fréquents</w:t>
      </w:r>
    </w:p>
    <w:p>
      <w:pPr>
        <w:pStyle w:val="ListParagraph"/>
        <w:numPr>
          <w:ilvl w:val="0"/>
          <w:numId w:val="8"/>
        </w:numPr>
      </w:pPr>
      <w:r>
        <w:t xml:space="preserve">Bon de prise en charge absent, expiré ou non conforme.</w:t>
      </w:r>
    </w:p>
    <w:p>
      <w:pPr>
        <w:pStyle w:val="ListParagraph"/>
        <w:numPr>
          <w:ilvl w:val="0"/>
          <w:numId w:val="8"/>
        </w:numPr>
      </w:pPr>
      <w:r>
        <w:t xml:space="preserve">Acte hors garantie ou au-dessus du plafond.</w:t>
      </w:r>
    </w:p>
    <w:p>
      <w:pPr>
        <w:pStyle w:val="ListParagraph"/>
        <w:numPr>
          <w:ilvl w:val="0"/>
          <w:numId w:val="8"/>
        </w:numPr>
      </w:pPr>
      <w:r>
        <w:t xml:space="preserve">Pièces justificatives manquantes.</w:t>
      </w:r>
    </w:p>
    <w:p>
      <w:pPr>
        <w:pStyle w:val="ListParagraph"/>
        <w:numPr>
          <w:ilvl w:val="0"/>
          <w:numId w:val="8"/>
        </w:numPr>
      </w:pPr>
      <w:r>
        <w:t xml:space="preserve">Dépôt hors délai contractuel.</w:t>
      </w:r>
    </w:p>
    <w:p>
      <w:pPr>
        <w:pStyle w:val="ListParagraph"/>
        <w:numPr>
          <w:ilvl w:val="0"/>
          <w:numId w:val="8"/>
        </w:numPr>
      </w:pPr>
      <w:r>
        <w:t xml:space="preserve">Erreur d'identité ou de matricule de l'assuré.</w:t>
      </w:r>
    </w:p>
    <w:p>
      <w:pPr>
        <w:pStyle w:val="ListParagraph"/>
        <w:numPr>
          <w:ilvl w:val="0"/>
          <w:numId w:val="8"/>
        </w:numPr>
      </w:pPr>
      <w:r>
        <w:t xml:space="preserve">Tarif ou taux de couverture mal appliqué.</w:t>
      </w:r>
    </w:p>
    <w:p>
      <w:pPr>
        <w:pStyle w:val="Heading2"/>
      </w:pPr>
      <w:r>
        <w:t xml:space="preserve">Recouvrement, comptabilité et cadre juridique</w:t>
      </w:r>
    </w:p>
    <w:p>
      <w:pPr/>
      <w:r>
        <w:rPr>
          <w:b/>
        </w:rPr>
        <w:t xml:space="preserve">Recouvrement du patient privé</w:t>
      </w:r>
      <w:r>
        <w:t xml:space="preserve"> : relance amiable (rappel, appel, courrier), mise en demeure, échéancier de paiement, puis contentieux en dernier recours. À l'hôpital, tenez compte de la prise en charge sociale des patients sans moyens.</w:t>
      </w:r>
    </w:p>
    <w:p>
      <w:pPr/>
      <w:r>
        <w:rPr>
          <w:b/>
        </w:rPr>
        <w:t xml:space="preserve">Cadre juridique</w:t>
      </w:r>
      <w:r>
        <w:t xml:space="preserve"> : les Actes uniformes OHADA sur le recouvrement des créances (injonction de payer, saisies) s'appliquent dans les pays membres. Si le test vise la RDC, repérez le cadre applicable à votre secteur.</w:t>
      </w:r>
    </w:p>
    <w:p>
      <w:pPr/>
      <w:r>
        <w:rPr>
          <w:b/>
        </w:rPr>
        <w:t xml:space="preserve">Comptabilité</w:t>
      </w:r>
      <w:r>
        <w:t xml:space="preserve"> :</w:t>
      </w:r>
    </w:p>
    <w:p>
      <w:pPr>
        <w:pStyle w:val="ListParagraph"/>
        <w:numPr>
          <w:ilvl w:val="0"/>
          <w:numId w:val="9"/>
        </w:numPr>
      </w:pPr>
      <w:r>
        <w:t xml:space="preserve">compte 411 : clients ;</w:t>
      </w:r>
    </w:p>
    <w:p>
      <w:pPr>
        <w:pStyle w:val="ListParagraph"/>
        <w:numPr>
          <w:ilvl w:val="0"/>
          <w:numId w:val="9"/>
        </w:numPr>
      </w:pPr>
      <w:r>
        <w:t xml:space="preserve">compte 416 : clients douteux ;</w:t>
      </w:r>
    </w:p>
    <w:p>
      <w:pPr>
        <w:pStyle w:val="ListParagraph"/>
        <w:numPr>
          <w:ilvl w:val="0"/>
          <w:numId w:val="9"/>
        </w:numPr>
      </w:pPr>
      <w:r>
        <w:t xml:space="preserve">compte 491 : dépréciations des comptes clients ;</w:t>
      </w:r>
    </w:p>
    <w:p>
      <w:pPr>
        <w:pStyle w:val="ListParagraph"/>
        <w:numPr>
          <w:ilvl w:val="0"/>
          <w:numId w:val="9"/>
        </w:numPr>
      </w:pPr>
      <w:r>
        <w:t xml:space="preserve">pertes sur créances irrécouvrables une fois la créance jugée perdue.</w:t>
      </w:r>
    </w:p>
    <w:p>
      <w:pPr/>
      <w:r>
        <w:rPr>
          <w:b/>
        </w:rPr>
        <w:t xml:space="preserve">Gestion du risque</w:t>
      </w:r>
      <w:r>
        <w:t xml:space="preserve"> : scoring des clients, garanties, limite de crédit par convention, séparation facturation/encaissement (contrôle interne), prévention de la fraude.</w:t>
      </w:r>
    </w:p>
    <w:p>
      <w:pPr>
        <w:pStyle w:val="Heading2"/>
      </w:pPr>
      <w:r>
        <w:t xml:space="preserve">Volet chef de service</w:t>
      </w:r>
    </w:p>
    <w:p>
      <w:pPr/>
      <w:r>
        <w:t xml:space="preserve">Ce volet est souvent décisif. Préparez des réponses structurées sur :</w:t>
      </w:r>
    </w:p>
    <w:p>
      <w:pPr>
        <w:pStyle w:val="ListParagraph"/>
        <w:numPr>
          <w:ilvl w:val="0"/>
          <w:numId w:val="10"/>
        </w:numPr>
      </w:pPr>
      <w:r>
        <w:t xml:space="preserve">comment organiser et motiver une équipe de facturation et de recouvrement (objectifs, tableau de bord hebdomadaire, primes) ;</w:t>
      </w:r>
    </w:p>
    <w:p>
      <w:pPr>
        <w:pStyle w:val="ListParagraph"/>
        <w:numPr>
          <w:ilvl w:val="0"/>
          <w:numId w:val="10"/>
        </w:numPr>
      </w:pPr>
      <w:r>
        <w:t xml:space="preserve">comment réduire les impayés en 6 mois (diagnostic, segmentation des clients, plan d'actions, suivi) ;</w:t>
      </w:r>
    </w:p>
    <w:p>
      <w:pPr>
        <w:pStyle w:val="ListParagraph"/>
        <w:numPr>
          <w:ilvl w:val="0"/>
          <w:numId w:val="10"/>
        </w:numPr>
      </w:pPr>
      <w:r>
        <w:t xml:space="preserve">comment gérer un conflit, un agent qui sous-performe ou un grand payeur en retard ;</w:t>
      </w:r>
    </w:p>
    <w:p>
      <w:pPr>
        <w:pStyle w:val="ListParagraph"/>
        <w:numPr>
          <w:ilvl w:val="0"/>
          <w:numId w:val="10"/>
        </w:numPr>
      </w:pPr>
      <w:r>
        <w:t xml:space="preserve">les indicateurs que vous suivriez chaque semaine et chaque mois.</w:t>
      </w:r>
    </w:p>
    <w:p>
      <w:pPr/>
      <w:r>
        <w:t xml:space="preserve">Pour les questions ouvertes, utilisez la structure </w:t>
      </w:r>
      <w:r>
        <w:rPr>
          <w:b/>
        </w:rPr>
        <w:t xml:space="preserve">constat → causes → actions → indicateurs de suivi → risques</w:t>
      </w:r>
      <w:r>
        <w:t xml:space="preserve">.</w:t>
      </w:r>
    </w:p>
    <w:p>
      <w:pPr>
        <w:pStyle w:val="Heading2"/>
      </w:pPr>
      <w:r>
        <w:t xml:space="preserve">Ce que le test va probablement vérifier</w:t>
      </w:r>
    </w:p>
    <w:p>
      <w:pPr/>
      <w:r>
        <w:t xml:space="preserve">Le test portera sur le circuit patient-facture, le tiers payant et les risques propres à l'hôpital, avec des calculs à la calculatrice et des questions de management.</w:t>
      </w:r>
    </w:p>
    <w:p>
      <w:pPr/>
      <w:r>
        <w:rPr>
          <w:b/>
        </w:rPr>
        <w:t xml:space="preserve">Circuit patient-facture</w:t>
      </w:r>
      <w:r>
        <w:t xml:space="preserve"> : admission, ouverture du dossier, acompte ou garantie, prestations (consultation, labo, imagerie, pharmacie, hospitalisation), saisie des actes, facture, encaissement, clôture.</w:t>
      </w:r>
    </w:p>
    <w:p>
      <w:pPr/>
      <w:r>
        <w:rPr>
          <w:b/>
        </w:rPr>
        <w:t xml:space="preserve">Tiers payant</w:t>
      </w:r>
      <w:r>
        <w:t xml:space="preserve"> : part de l'assureur ou de l'employeur (convention, bon de prise en charge) et part du patient (ticket modérateur). C'est le cœur du recouvrement hospitalier :</w:t>
      </w:r>
    </w:p>
    <w:p>
      <w:pPr>
        <w:pStyle w:val="ListParagraph"/>
        <w:numPr>
          <w:ilvl w:val="0"/>
          <w:numId w:val="11"/>
        </w:numPr>
      </w:pPr>
      <w:r>
        <w:t xml:space="preserve">factures groupées mensuelles et dépôt chez l'assureur ;</w:t>
      </w:r>
    </w:p>
    <w:p>
      <w:pPr>
        <w:pStyle w:val="ListParagraph"/>
        <w:numPr>
          <w:ilvl w:val="0"/>
          <w:numId w:val="11"/>
        </w:numPr>
      </w:pPr>
      <w:r>
        <w:t xml:space="preserve">rejets pour pièces manquantes ou actes hors garantie ;</w:t>
      </w:r>
    </w:p>
    <w:p>
      <w:pPr>
        <w:pStyle w:val="ListParagraph"/>
        <w:numPr>
          <w:ilvl w:val="0"/>
          <w:numId w:val="11"/>
        </w:numPr>
      </w:pPr>
      <w:r>
        <w:t xml:space="preserve">délais de paiement des conventionnés.</w:t>
      </w:r>
    </w:p>
    <w:p>
      <w:pPr/>
      <w:r>
        <w:rPr>
          <w:b/>
        </w:rPr>
        <w:t xml:space="preserve">Points propres à votre contexte :</w:t>
      </w:r>
    </w:p>
    <w:p>
      <w:pPr>
        <w:pStyle w:val="ListParagraph"/>
        <w:numPr>
          <w:ilvl w:val="0"/>
          <w:numId w:val="12"/>
        </w:numPr>
      </w:pPr>
      <w:r>
        <w:t xml:space="preserve">Double devise (USD/CDF) : quel taux appliquer, écarts de change.</w:t>
      </w:r>
    </w:p>
    <w:p>
      <w:pPr>
        <w:pStyle w:val="ListParagraph"/>
        <w:numPr>
          <w:ilvl w:val="0"/>
          <w:numId w:val="12"/>
        </w:numPr>
      </w:pPr>
      <w:r>
        <w:t xml:space="preserve">Patients sans moyens : prise en charge sociale, échéanciers.</w:t>
      </w:r>
    </w:p>
    <w:p>
      <w:pPr>
        <w:pStyle w:val="ListParagraph"/>
        <w:numPr>
          <w:ilvl w:val="0"/>
          <w:numId w:val="12"/>
        </w:numPr>
      </w:pPr>
      <w:r>
        <w:t xml:space="preserve">Fuites de revenus : actes non facturés, prestations non saisies, tarifs mal appliqués.</w:t>
      </w:r>
    </w:p>
    <w:p>
      <w:pPr>
        <w:pStyle w:val="ListParagraph"/>
        <w:numPr>
          <w:ilvl w:val="0"/>
          <w:numId w:val="12"/>
        </w:numPr>
      </w:pPr>
      <w:r>
        <w:t xml:space="preserve">Contrôle interne : séparation des fonctions, rapprochement caisse/banque, annulations de factures.</w:t>
      </w:r>
    </w:p>
    <w:p>
      <w:pPr>
        <w:pStyle w:val="ListParagraph"/>
        <w:numPr>
          <w:ilvl w:val="0"/>
          <w:numId w:val="12"/>
        </w:numPr>
      </w:pPr>
      <w:r>
        <w:t xml:space="preserve">Fraude : fausses prises en charge, surfacturation, détournement d'encaissements.</w:t>
      </w:r>
    </w:p>
    <w:p>
      <w:pPr>
        <w:pStyle w:val="Heading2"/>
      </w:pPr>
      <w:r>
        <w:t xml:space="preserve">Votre angle gagnant</w:t>
      </w:r>
    </w:p>
    <w:p>
      <w:pPr/>
      <w:r>
        <w:t xml:space="preserve">Votre profil de data manager et DBA, associé à votre formation d'ingénieur, vous distingue : la facturation hospitalière repose sur le système d'information. À placer dans les questions ouvertes :</w:t>
      </w:r>
    </w:p>
    <w:p>
      <w:pPr>
        <w:pStyle w:val="ListParagraph"/>
        <w:numPr>
          <w:ilvl w:val="0"/>
          <w:numId w:val="13"/>
        </w:numPr>
      </w:pPr>
      <w:r>
        <w:rPr>
          <w:b/>
        </w:rPr>
        <w:t xml:space="preserve">Tableau de bord</w:t>
      </w:r>
      <w:r>
        <w:t xml:space="preserve"> : taux de recouvrement, DSO par assureur, balance âgée, taux de rejet, top 10 des débiteurs, mis à jour automatiquement depuis la base du système hospitalier.</w:t>
      </w:r>
    </w:p>
    <w:p>
      <w:pPr>
        <w:pStyle w:val="ListParagraph"/>
        <w:numPr>
          <w:ilvl w:val="0"/>
          <w:numId w:val="13"/>
        </w:numPr>
      </w:pPr>
      <w:r>
        <w:rPr>
          <w:b/>
        </w:rPr>
        <w:t xml:space="preserve">Réconciliation automatisée</w:t>
      </w:r>
      <w:r>
        <w:t xml:space="preserve"> entre actes réalisés (labo, pharmacie, imagerie) et actes facturés, pour détecter les fuites de revenus.</w:t>
      </w:r>
    </w:p>
    <w:p>
      <w:pPr>
        <w:pStyle w:val="ListParagraph"/>
        <w:numPr>
          <w:ilvl w:val="0"/>
          <w:numId w:val="13"/>
        </w:numPr>
      </w:pPr>
      <w:r>
        <w:rPr>
          <w:b/>
        </w:rPr>
        <w:t xml:space="preserve">Qualité des données</w:t>
      </w:r>
      <w:r>
        <w:t xml:space="preserve"> : doublons de patients, assurances mal renseignées, contrôle de complétude avant envoi des factures (réduit les rejets).</w:t>
      </w:r>
    </w:p>
    <w:p>
      <w:pPr>
        <w:pStyle w:val="ListParagraph"/>
        <w:numPr>
          <w:ilvl w:val="0"/>
          <w:numId w:val="13"/>
        </w:numPr>
      </w:pPr>
      <w:r>
        <w:rPr>
          <w:b/>
        </w:rPr>
        <w:t xml:space="preserve">Traçabilité et audit</w:t>
      </w:r>
      <w:r>
        <w:t xml:space="preserve"> : journalisation des modifications et annulations, droits d'accès par rôle.</w:t>
      </w:r>
    </w:p>
    <w:p>
      <w:pPr/>
      <w:r>
        <w:t xml:space="preserve">Le poste est celui de chef de service : montrez aussi que vous savez </w:t>
      </w:r>
      <w:r>
        <w:rPr>
          <w:b/>
        </w:rPr>
        <w:t xml:space="preserve">manager</w:t>
      </w:r>
      <w:r>
        <w:t xml:space="preserve"> (équipe, objectifs, discipline, relation avec les assureurs et la direction), pas seulement l'outil.</w:t>
      </w:r>
    </w:p>
    <w:p>
      <w:pPr>
        <w:pStyle w:val="Heading2"/>
      </w:pPr>
      <w:r>
        <w:t xml:space="preserve">Mini-test blanc (30 minutes)</w:t>
      </w:r>
    </w:p>
    <w:p>
      <w:pPr/>
      <w:r>
        <w:t xml:space="preserve">Faites-le avec la calculatrice, sans regarder les corrections, en écrivant la formule avant chaque calcul.</w:t>
      </w:r>
    </w:p>
    <w:p>
      <w:pPr/>
      <w:r>
        <w:rPr>
          <w:b/>
        </w:rPr>
        <w:t xml:space="preserve">Exercice 1.</w:t>
      </w:r>
      <w:r>
        <w:t xml:space="preserve"> Facture d'hospitalisation de 1 850 USD. Assurance : 80 %. Acompte versé par le patient : 200 USD. Calculez la part de l'assureur, la part du patient et le solde que le patient doit encore payer.</w:t>
      </w:r>
    </w:p>
    <w:p>
      <w:pPr/>
      <w:r>
        <w:rPr>
          <w:b/>
        </w:rPr>
        <w:t xml:space="preserve">Exercice 2.</w:t>
      </w:r>
      <w:r>
        <w:t xml:space="preserve"> Créances clients : 240 000 USD. Facturation des 90 derniers jours : 360 000 USD. Calculez le DSO. Que dites-vous au directeur ?</w:t>
      </w:r>
    </w:p>
    <w:p>
      <w:pPr/>
      <w:r>
        <w:rPr>
          <w:b/>
        </w:rPr>
        <w:t xml:space="preserve">Exercice 3.</w:t>
      </w:r>
      <w:r>
        <w:t xml:space="preserve"> Facturé : 500 000 USD, encaissé : 410 000 USD. Calculez le taux de recouvrement et le taux d'impayés.</w:t>
      </w:r>
    </w:p>
    <w:p>
      <w:pPr/>
      <w:r>
        <w:rPr>
          <w:b/>
        </w:rPr>
        <w:t xml:space="preserve">Exercice 4.</w:t>
      </w:r>
      <w:r>
        <w:t xml:space="preserve"> Balance âgée, avec le taux de provision de chaque tranche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Tranche</w:t>
            </w:r>
          </w:p>
        </w:tc>
        <w:tc>
          <w:tcPr>
            <w:tcW w:w="3120" w:type="dxa"/>
            <w:shd w:val="clear" w:color="auto" w:fill="F2F2F2"/>
          </w:tcPr>
          <w:p>
            <w:pPr/>
            <w:r>
              <w:t xml:space="preserve">Montant (USD)</w:t>
            </w:r>
          </w:p>
        </w:tc>
        <w:tc>
          <w:tcPr>
            <w:tcW w:w="3120" w:type="dxa"/>
            <w:shd w:val="clear" w:color="auto" w:fill="F2F2F2"/>
          </w:tcPr>
          <w:p>
            <w:pPr/>
            <w:r>
              <w:t xml:space="preserve">Taux de provision</w:t>
            </w:r>
          </w:p>
        </w:tc>
      </w:tr>
      <w:tr>
        <w:tc>
          <w:tcPr>
            <w:tcW w:w="3120" w:type="dxa"/>
          </w:tcPr>
          <w:p>
            <w:pPr/>
            <w:r>
              <w:t xml:space="preserve">Non échues</w:t>
            </w:r>
          </w:p>
        </w:tc>
        <w:tc>
          <w:tcPr>
            <w:tcW w:w="3120" w:type="dxa"/>
          </w:tcPr>
          <w:p>
            <w:pPr/>
            <w:r>
              <w:t xml:space="preserve">120 000</w:t>
            </w:r>
          </w:p>
        </w:tc>
        <w:tc>
          <w:tcPr>
            <w:tcW w:w="3120" w:type="dxa"/>
          </w:tcPr>
          <w:p>
            <w:pPr/>
            <w:r>
              <w:t xml:space="preserve">0 %</w:t>
            </w:r>
          </w:p>
        </w:tc>
      </w:tr>
      <w:tr>
        <w:tc>
          <w:tcPr>
            <w:tcW w:w="3120" w:type="dxa"/>
          </w:tcPr>
          <w:p>
            <w:pPr/>
            <w:r>
              <w:t xml:space="preserve">0-30 jours</w:t>
            </w:r>
          </w:p>
        </w:tc>
        <w:tc>
          <w:tcPr>
            <w:tcW w:w="3120" w:type="dxa"/>
          </w:tcPr>
          <w:p>
            <w:pPr/>
            <w:r>
              <w:t xml:space="preserve">60 000</w:t>
            </w:r>
          </w:p>
        </w:tc>
        <w:tc>
          <w:tcPr>
            <w:tcW w:w="3120" w:type="dxa"/>
          </w:tcPr>
          <w:p>
            <w:pPr/>
            <w:r>
              <w:t xml:space="preserve">5 %</w:t>
            </w:r>
          </w:p>
        </w:tc>
      </w:tr>
      <w:tr>
        <w:tc>
          <w:tcPr>
            <w:tcW w:w="3120" w:type="dxa"/>
          </w:tcPr>
          <w:p>
            <w:pPr/>
            <w:r>
              <w:t xml:space="preserve">31-60 jours</w:t>
            </w:r>
          </w:p>
        </w:tc>
        <w:tc>
          <w:tcPr>
            <w:tcW w:w="3120" w:type="dxa"/>
          </w:tcPr>
          <w:p>
            <w:pPr/>
            <w:r>
              <w:t xml:space="preserve">40 000</w:t>
            </w:r>
          </w:p>
        </w:tc>
        <w:tc>
          <w:tcPr>
            <w:tcW w:w="3120" w:type="dxa"/>
          </w:tcPr>
          <w:p>
            <w:pPr/>
            <w:r>
              <w:t xml:space="preserve">15 %</w:t>
            </w:r>
          </w:p>
        </w:tc>
      </w:tr>
      <w:tr>
        <w:tc>
          <w:tcPr>
            <w:tcW w:w="3120" w:type="dxa"/>
          </w:tcPr>
          <w:p>
            <w:pPr/>
            <w:r>
              <w:t xml:space="preserve">61-90 jours</w:t>
            </w:r>
          </w:p>
        </w:tc>
        <w:tc>
          <w:tcPr>
            <w:tcW w:w="3120" w:type="dxa"/>
          </w:tcPr>
          <w:p>
            <w:pPr/>
            <w:r>
              <w:t xml:space="preserve">30 000</w:t>
            </w:r>
          </w:p>
        </w:tc>
        <w:tc>
          <w:tcPr>
            <w:tcW w:w="3120" w:type="dxa"/>
          </w:tcPr>
          <w:p>
            <w:pPr/>
            <w:r>
              <w:t xml:space="preserve">40 %</w:t>
            </w:r>
          </w:p>
        </w:tc>
      </w:tr>
      <w:tr>
        <w:tc>
          <w:tcPr>
            <w:tcW w:w="3120" w:type="dxa"/>
          </w:tcPr>
          <w:p>
            <w:pPr/>
            <w:r>
              <w:t xml:space="preserve">Plus de 90 jours</w:t>
            </w:r>
          </w:p>
        </w:tc>
        <w:tc>
          <w:tcPr>
            <w:tcW w:w="3120" w:type="dxa"/>
          </w:tcPr>
          <w:p>
            <w:pPr/>
            <w:r>
              <w:t xml:space="preserve">50 000</w:t>
            </w:r>
          </w:p>
        </w:tc>
        <w:tc>
          <w:tcPr>
            <w:tcW w:w="3120" w:type="dxa"/>
          </w:tcPr>
          <w:p>
            <w:pPr/>
            <w:r>
              <w:t xml:space="preserve">75 %</w:t>
            </w:r>
          </w:p>
        </w:tc>
      </w:tr>
    </w:tbl>
    <w:p>
      <w:pPr/>
      <w:r>
        <w:t xml:space="preserve">Calculez le total des créances et la provision.</w:t>
      </w:r>
    </w:p>
    <w:p>
      <w:pPr/>
      <w:r>
        <w:rPr>
          <w:b/>
        </w:rPr>
        <w:t xml:space="preserve">Exercice 5.</w:t>
      </w:r>
      <w:r>
        <w:t xml:space="preserve"> Un assureur reçoit 120 factures pour 48 000 USD. 15 factures (3 600 USD) sont rejetées. Calculez le taux de rejet en nombre et en valeur. Proposez 3 actions pour le réduire.</w:t>
      </w:r>
    </w:p>
    <w:p>
      <w:pPr/>
      <w:r>
        <w:rPr>
          <w:b/>
        </w:rPr>
        <w:t xml:space="preserve">Exercice 6 (cas ouvert).</w:t>
      </w:r>
      <w:r>
        <w:t xml:space="preserve"> En 6 mois, l'hôpital a 300 000 USD d'impayés, dont 60 % chez deux assureurs. Quel plan proposez-vous ?</w:t>
      </w:r>
    </w:p>
    <w:p>
      <w:pPr>
        <w:pStyle w:val="Heading2"/>
      </w:pPr>
      <w:r>
        <w:t xml:space="preserve">Corrections</w:t>
      </w:r>
    </w:p>
    <w:p>
      <w:pPr/>
      <w:r>
        <w:rPr>
          <w:b/>
        </w:rPr>
        <w:t xml:space="preserve">Exercice 1.</w:t>
      </w:r>
      <w:r>
        <w:t xml:space="preserve"> Part de l'assureur : 1 850 × 80 % = 1 480 USD. Part du patient : 370 USD. Solde à payer : 370 − 200 = </w:t>
      </w:r>
      <w:r>
        <w:rPr>
          <w:b/>
        </w:rPr>
        <w:t xml:space="preserve">170 USD</w:t>
      </w:r>
      <w:r>
        <w:t xml:space="preserve">.</w:t>
      </w:r>
    </w:p>
    <w:p>
      <w:pPr/>
      <w:r>
        <w:rPr>
          <w:b/>
        </w:rPr>
        <w:t xml:space="preserve">Exercice 2.</w:t>
      </w:r>
      <w:r>
        <w:t xml:space="preserve"> DSO = 240 000 ÷ 360 000 × 90 = </w:t>
      </w:r>
      <w:r>
        <w:rPr>
          <w:b/>
        </w:rPr>
        <w:t xml:space="preserve">60 jours</w:t>
      </w:r>
      <w:r>
        <w:t xml:space="preserve">. Il faut le comparer aux délais contractuels des assureurs ; s'il les dépasse, détaillez par débiteur.</w:t>
      </w:r>
    </w:p>
    <w:p>
      <w:pPr/>
      <w:r>
        <w:rPr>
          <w:b/>
        </w:rPr>
        <w:t xml:space="preserve">Exercice 3.</w:t>
      </w:r>
      <w:r>
        <w:t xml:space="preserve"> Taux de recouvrement : 410 000 ÷ 500 000 = </w:t>
      </w:r>
      <w:r>
        <w:rPr>
          <w:b/>
        </w:rPr>
        <w:t xml:space="preserve">82 %</w:t>
      </w:r>
      <w:r>
        <w:t xml:space="preserve">. Impayés : 90 000 USD, soit </w:t>
      </w:r>
      <w:r>
        <w:rPr>
          <w:b/>
        </w:rPr>
        <w:t xml:space="preserve">18 %</w:t>
      </w:r>
      <w:r>
        <w:t xml:space="preserve">.</w:t>
      </w:r>
    </w:p>
    <w:p>
      <w:pPr/>
      <w:r>
        <w:rPr>
          <w:b/>
        </w:rPr>
        <w:t xml:space="preserve">Exercice 4.</w:t>
      </w:r>
      <w:r>
        <w:t xml:space="preserve"> Total des créances : </w:t>
      </w:r>
      <w:r>
        <w:rPr>
          <w:b/>
        </w:rPr>
        <w:t xml:space="preserve">300 000 USD</w:t>
      </w:r>
      <w:r>
        <w:t xml:space="preserve">. Provision : 0 + 3 000 + 6 000 + 12 000 + 37 500 = </w:t>
      </w:r>
      <w:r>
        <w:rPr>
          <w:b/>
        </w:rPr>
        <w:t xml:space="preserve">58 500 USD</w:t>
      </w:r>
      <w:r>
        <w:t xml:space="preserve">.</w:t>
      </w:r>
    </w:p>
    <w:p>
      <w:pPr/>
      <w:r>
        <w:rPr>
          <w:b/>
        </w:rPr>
        <w:t xml:space="preserve">Exercice 5.</w:t>
      </w:r>
      <w:r>
        <w:t xml:space="preserve"> Taux de rejet en nombre : 15 ÷ 120 = </w:t>
      </w:r>
      <w:r>
        <w:rPr>
          <w:b/>
        </w:rPr>
        <w:t xml:space="preserve">12,5 %</w:t>
      </w:r>
      <w:r>
        <w:t xml:space="preserve">. En valeur : 3 600 ÷ 48 000 = </w:t>
      </w:r>
      <w:r>
        <w:rPr>
          <w:b/>
        </w:rPr>
        <w:t xml:space="preserve">7,5 %</w:t>
      </w:r>
      <w:r>
        <w:t xml:space="preserve">. Trois actions :</w:t>
      </w:r>
    </w:p>
    <w:p>
      <w:pPr>
        <w:pStyle w:val="ListParagraph"/>
        <w:numPr>
          <w:ilvl w:val="0"/>
          <w:numId w:val="14"/>
        </w:numPr>
      </w:pPr>
      <w:r>
        <w:t xml:space="preserve">contrôle de complétude avant envoi des factures (votre atout data) ;</w:t>
      </w:r>
    </w:p>
    <w:p>
      <w:pPr>
        <w:pStyle w:val="ListParagraph"/>
        <w:numPr>
          <w:ilvl w:val="0"/>
          <w:numId w:val="14"/>
        </w:numPr>
      </w:pPr>
      <w:r>
        <w:t xml:space="preserve">checklist des pièces à l'admission ;</w:t>
      </w:r>
    </w:p>
    <w:p>
      <w:pPr>
        <w:pStyle w:val="ListParagraph"/>
        <w:numPr>
          <w:ilvl w:val="0"/>
          <w:numId w:val="14"/>
        </w:numPr>
      </w:pPr>
      <w:r>
        <w:t xml:space="preserve">réunion de rapprochement mensuelle avec l'assureur.</w:t>
      </w:r>
    </w:p>
    <w:p>
      <w:pPr/>
      <w:r>
        <w:rPr>
          <w:b/>
        </w:rPr>
        <w:t xml:space="preserve">Exercice 6.</w:t>
      </w:r>
      <w:r>
        <w:t xml:space="preserve"> Structurez la réponse en constat, causes, actions, indicateurs, risques :</w:t>
      </w:r>
    </w:p>
    <w:p>
      <w:pPr>
        <w:pStyle w:val="ListParagraph"/>
        <w:numPr>
          <w:ilvl w:val="0"/>
          <w:numId w:val="15"/>
        </w:numPr>
      </w:pPr>
      <w:r>
        <w:rPr>
          <w:b/>
        </w:rPr>
        <w:t xml:space="preserve">Constat</w:t>
      </w:r>
      <w:r>
        <w:t xml:space="preserve"> : analyse des impayés par assureur et par ancienneté.</w:t>
      </w:r>
    </w:p>
    <w:p>
      <w:pPr>
        <w:pStyle w:val="ListParagraph"/>
        <w:numPr>
          <w:ilvl w:val="0"/>
          <w:numId w:val="15"/>
        </w:numPr>
      </w:pPr>
      <w:r>
        <w:rPr>
          <w:b/>
        </w:rPr>
        <w:t xml:space="preserve">Actions</w:t>
      </w:r>
      <w:r>
        <w:t xml:space="preserve"> : réunion de crise avec les deux assureurs, échéancier, rejets traités sous 10 jours, relances graduées, blocage de nouvelles prises en charge en cas de dépassement de plafond, point hebdomadaire.</w:t>
      </w:r>
    </w:p>
    <w:p>
      <w:pPr>
        <w:pStyle w:val="ListParagraph"/>
        <w:numPr>
          <w:ilvl w:val="0"/>
          <w:numId w:val="15"/>
        </w:numPr>
      </w:pPr>
      <w:r>
        <w:rPr>
          <w:b/>
        </w:rPr>
        <w:t xml:space="preserve">Indicateurs</w:t>
      </w:r>
      <w:r>
        <w:t xml:space="preserve"> : DSO, recouvrement mensuel, taux de rejet.</w:t>
      </w:r>
    </w:p>
    <w:p>
      <w:pPr>
        <w:pStyle w:val="ListParagraph"/>
        <w:numPr>
          <w:ilvl w:val="0"/>
          <w:numId w:val="15"/>
        </w:numPr>
      </w:pPr>
      <w:r>
        <w:rPr>
          <w:b/>
        </w:rPr>
        <w:t xml:space="preserve">Risques</w:t>
      </w:r>
      <w:r>
        <w:t xml:space="preserve"> : tension avec les assureurs, impact sur l'activité.</w:t>
      </w:r>
    </w:p>
    <w:p>
      <w:pPr>
        <w:pStyle w:val="Heading2"/>
      </w:pPr>
      <w:r>
        <w:t xml:space="preserve">Pour ce soir et demain</w:t>
      </w:r>
    </w:p>
    <w:p>
      <w:pPr/>
      <w:r>
        <w:rPr>
          <w:b/>
        </w:rPr>
        <w:t xml:space="preserve">Ce soir</w:t>
      </w:r>
    </w:p>
    <w:p>
      <w:pPr>
        <w:pStyle w:val="ListParagraph"/>
        <w:numPr>
          <w:ilvl w:val="0"/>
          <w:numId w:val="16"/>
        </w:numPr>
      </w:pPr>
      <w:r>
        <w:t xml:space="preserve">☐ Refaire les exercices 2 et 4 sans regarder, en écrivant la formule avant chaque calcul.</w:t>
      </w:r>
    </w:p>
    <w:p>
      <w:pPr>
        <w:pStyle w:val="ListParagraph"/>
        <w:numPr>
          <w:ilvl w:val="0"/>
          <w:numId w:val="16"/>
        </w:numPr>
      </w:pPr>
      <w:r>
        <w:t xml:space="preserve">☐ Préparer deux exemples chiffrés tirés de votre travail à Monkole (même modestes : une requête, un contrôle ou un rapport qui a fait gagner de l'argent ou du temps).</w:t>
      </w:r>
    </w:p>
    <w:p>
      <w:pPr>
        <w:pStyle w:val="ListParagraph"/>
        <w:numPr>
          <w:ilvl w:val="0"/>
          <w:numId w:val="16"/>
        </w:numPr>
      </w:pPr>
      <w:r>
        <w:t xml:space="preserve">☐ Se coucher tôt.</w:t>
      </w:r>
    </w:p>
    <w:p>
      <w:pPr/>
      <w:r>
        <w:rPr>
          <w:b/>
        </w:rPr>
        <w:t xml:space="preserve">Demain, jeudi 15 octobre à 10h, au CEFA</w:t>
      </w:r>
    </w:p>
    <w:p>
      <w:pPr>
        <w:pStyle w:val="ListParagraph"/>
        <w:numPr>
          <w:ilvl w:val="0"/>
          <w:numId w:val="17"/>
        </w:numPr>
      </w:pPr>
      <w:r>
        <w:t xml:space="preserve">☐ Calculatrice testée, avec des piles neuves : c'est le seul matériel autorisé.</w:t>
      </w:r>
    </w:p>
    <w:p>
      <w:pPr>
        <w:pStyle w:val="ListParagraph"/>
        <w:numPr>
          <w:ilvl w:val="0"/>
          <w:numId w:val="17"/>
        </w:numPr>
      </w:pPr>
      <w:r>
        <w:t xml:space="preserve">☐ Arriver 30 minutes avant l'heure.</w:t>
      </w:r>
    </w:p>
    <w:p>
      <w:pPr>
        <w:pStyle w:val="ListParagraph"/>
        <w:numPr>
          <w:ilvl w:val="0"/>
          <w:numId w:val="17"/>
        </w:numPr>
      </w:pPr>
      <w:r>
        <w:t xml:space="preserve">☐ Lire tout le sujet avant de commencer.</w:t>
      </w:r>
    </w:p>
    <w:p>
      <w:pPr>
        <w:pStyle w:val="ListParagraph"/>
        <w:numPr>
          <w:ilvl w:val="0"/>
          <w:numId w:val="17"/>
        </w:numPr>
      </w:pPr>
      <w:r>
        <w:t xml:space="preserve">☐ Répartir le temps par question.</w:t>
      </w:r>
    </w:p>
    <w:p>
      <w:pPr>
        <w:pStyle w:val="ListParagraph"/>
        <w:numPr>
          <w:ilvl w:val="0"/>
          <w:numId w:val="17"/>
        </w:numPr>
      </w:pPr>
      <w:r>
        <w:t xml:space="preserve">☐ Soigner la présentation et écrire les formules avant les calculs.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Préparation test Chef de service Facturation et Recouvrement – Monkole</dc:title>
  <dc:description>Claude Docs node/490d3547-9917@14 docx-w6</dc:description>
  <cp:revision>14</cp:revision>
</cp:coreProperties>
</file>