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ED59" w14:textId="77697D16" w:rsidR="00C8168D" w:rsidRPr="00CC436C" w:rsidRDefault="00C8168D" w:rsidP="006950B6">
      <w:pPr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 xml:space="preserve">PhD Candidate based at </w:t>
      </w:r>
      <w:r w:rsidRPr="00CC436C">
        <w:rPr>
          <w:rFonts w:ascii="Calibri" w:hAnsi="Calibri" w:cs="Calibri"/>
          <w:sz w:val="22"/>
          <w:szCs w:val="22"/>
        </w:rPr>
        <w:t>the Centre for Medieval and Early Modern Studies at the University of Kent</w:t>
      </w:r>
      <w:r w:rsidRPr="00CC436C">
        <w:rPr>
          <w:rFonts w:ascii="Calibri" w:hAnsi="Calibri" w:cs="Calibri"/>
          <w:sz w:val="22"/>
          <w:szCs w:val="22"/>
        </w:rPr>
        <w:t xml:space="preserve"> and </w:t>
      </w:r>
      <w:r w:rsidR="006950B6" w:rsidRPr="00CC436C">
        <w:rPr>
          <w:rFonts w:ascii="Calibri" w:hAnsi="Calibri" w:cs="Calibri"/>
          <w:sz w:val="22"/>
          <w:szCs w:val="22"/>
        </w:rPr>
        <w:t xml:space="preserve">affiliated with the </w:t>
      </w:r>
      <w:r w:rsidR="00F92B59" w:rsidRPr="00CC436C">
        <w:rPr>
          <w:rFonts w:ascii="Calibri" w:hAnsi="Calibri" w:cs="Calibri"/>
          <w:sz w:val="22"/>
          <w:szCs w:val="22"/>
        </w:rPr>
        <w:t>Institute for Historical Research.</w:t>
      </w:r>
      <w:r w:rsidRPr="00CC436C">
        <w:rPr>
          <w:rFonts w:ascii="Calibri" w:hAnsi="Calibri" w:cs="Calibri"/>
          <w:sz w:val="22"/>
          <w:szCs w:val="22"/>
        </w:rPr>
        <w:t xml:space="preserve"> </w:t>
      </w:r>
      <w:r w:rsidRPr="00CC436C">
        <w:rPr>
          <w:rFonts w:ascii="Calibri" w:hAnsi="Calibri" w:cs="Calibri"/>
          <w:sz w:val="22"/>
          <w:szCs w:val="22"/>
        </w:rPr>
        <w:t>Royal Historical Society Centenary Fellow (2019-20)</w:t>
      </w:r>
    </w:p>
    <w:p w14:paraId="3EB46F6B" w14:textId="0A67621F" w:rsidR="00EF2413" w:rsidRPr="00CC436C" w:rsidRDefault="00EF2413" w:rsidP="008F1E21">
      <w:pPr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  <w:t xml:space="preserve"> </w:t>
      </w:r>
    </w:p>
    <w:p w14:paraId="2B233D81" w14:textId="77777777" w:rsidR="00EF2413" w:rsidRPr="00CC436C" w:rsidRDefault="00EF2413" w:rsidP="008F1E21">
      <w:pPr>
        <w:tabs>
          <w:tab w:val="left" w:pos="6520"/>
        </w:tabs>
        <w:ind w:left="5040" w:hanging="5040"/>
        <w:jc w:val="both"/>
        <w:rPr>
          <w:rFonts w:ascii="Calibri" w:hAnsi="Calibri" w:cs="Calibri"/>
          <w:b/>
          <w:sz w:val="22"/>
          <w:szCs w:val="22"/>
        </w:rPr>
      </w:pPr>
      <w:r w:rsidRPr="00CC436C">
        <w:rPr>
          <w:rFonts w:ascii="Calibri" w:hAnsi="Calibri" w:cs="Calibri"/>
          <w:b/>
          <w:sz w:val="22"/>
          <w:szCs w:val="22"/>
        </w:rPr>
        <w:t>Education</w:t>
      </w:r>
    </w:p>
    <w:p w14:paraId="01FB56CF" w14:textId="77777777" w:rsidR="008F1E21" w:rsidRPr="00CC436C" w:rsidRDefault="008F1E21" w:rsidP="008F1E21">
      <w:pPr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University of Kent</w:t>
      </w:r>
    </w:p>
    <w:p w14:paraId="4E62E6AF" w14:textId="7B9C7720" w:rsidR="00EF2413" w:rsidRPr="00CC436C" w:rsidRDefault="00726911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2016-202</w:t>
      </w:r>
      <w:r w:rsidR="00432A09" w:rsidRPr="00CC436C">
        <w:rPr>
          <w:rFonts w:ascii="Calibri" w:hAnsi="Calibri" w:cs="Calibri"/>
          <w:sz w:val="22"/>
          <w:szCs w:val="22"/>
        </w:rPr>
        <w:t>1</w:t>
      </w:r>
      <w:r w:rsidR="008F1E21" w:rsidRPr="00CC436C">
        <w:rPr>
          <w:rFonts w:ascii="Calibri" w:hAnsi="Calibri" w:cs="Calibri"/>
          <w:sz w:val="22"/>
          <w:szCs w:val="22"/>
        </w:rPr>
        <w:tab/>
      </w:r>
      <w:r w:rsidR="00F064C2" w:rsidRPr="00CC436C">
        <w:rPr>
          <w:rFonts w:ascii="Calibri" w:hAnsi="Calibri" w:cs="Calibri"/>
          <w:sz w:val="22"/>
          <w:szCs w:val="22"/>
        </w:rPr>
        <w:t>Ph.D.</w:t>
      </w:r>
      <w:r w:rsidRPr="00CC436C">
        <w:rPr>
          <w:rFonts w:ascii="Calibri" w:hAnsi="Calibri" w:cs="Calibri"/>
          <w:sz w:val="22"/>
          <w:szCs w:val="22"/>
        </w:rPr>
        <w:t xml:space="preserve"> Medieval and Early Modern Studies. Provisional Title: Corruption and Conflict: Institutional adaptation in pre-Black Death England</w:t>
      </w:r>
      <w:r w:rsidR="000764F3" w:rsidRPr="00CC436C">
        <w:rPr>
          <w:rFonts w:ascii="Calibri" w:hAnsi="Calibri" w:cs="Calibri"/>
          <w:sz w:val="22"/>
          <w:szCs w:val="22"/>
        </w:rPr>
        <w:t xml:space="preserve"> (c.1307-1348)</w:t>
      </w:r>
      <w:r w:rsidRPr="00CC436C">
        <w:rPr>
          <w:rFonts w:ascii="Calibri" w:hAnsi="Calibri" w:cs="Calibri"/>
          <w:sz w:val="22"/>
          <w:szCs w:val="22"/>
        </w:rPr>
        <w:t xml:space="preserve">. Supervisors: </w:t>
      </w:r>
      <w:r w:rsidR="000764F3" w:rsidRPr="00CC436C">
        <w:rPr>
          <w:rFonts w:ascii="Calibri" w:hAnsi="Calibri" w:cs="Calibri"/>
          <w:sz w:val="22"/>
          <w:szCs w:val="22"/>
        </w:rPr>
        <w:t xml:space="preserve">Professor Barbara Bombi and </w:t>
      </w:r>
      <w:r w:rsidRPr="00CC436C">
        <w:rPr>
          <w:rFonts w:ascii="Calibri" w:hAnsi="Calibri" w:cs="Calibri"/>
          <w:sz w:val="22"/>
          <w:szCs w:val="22"/>
        </w:rPr>
        <w:t>Dr</w:t>
      </w:r>
      <w:r w:rsidR="000764F3" w:rsidRPr="00CC436C">
        <w:rPr>
          <w:rFonts w:ascii="Calibri" w:hAnsi="Calibri" w:cs="Calibri"/>
          <w:sz w:val="22"/>
          <w:szCs w:val="22"/>
        </w:rPr>
        <w:t xml:space="preserve"> </w:t>
      </w:r>
      <w:r w:rsidRPr="00CC436C">
        <w:rPr>
          <w:rFonts w:ascii="Calibri" w:hAnsi="Calibri" w:cs="Calibri"/>
          <w:sz w:val="22"/>
          <w:szCs w:val="22"/>
        </w:rPr>
        <w:t>Ryan Perry.</w:t>
      </w:r>
      <w:r w:rsidRPr="00CC436C">
        <w:rPr>
          <w:rFonts w:ascii="Calibri" w:hAnsi="Calibri" w:cs="Calibri"/>
          <w:sz w:val="22"/>
          <w:szCs w:val="22"/>
        </w:rPr>
        <w:br/>
      </w:r>
    </w:p>
    <w:p w14:paraId="4338B485" w14:textId="562379C0" w:rsidR="00EF2413" w:rsidRPr="00CC436C" w:rsidRDefault="00EF2413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201</w:t>
      </w:r>
      <w:r w:rsidR="00726911" w:rsidRPr="00CC436C">
        <w:rPr>
          <w:rFonts w:ascii="Calibri" w:hAnsi="Calibri" w:cs="Calibri"/>
          <w:sz w:val="22"/>
          <w:szCs w:val="22"/>
        </w:rPr>
        <w:t>5</w:t>
      </w:r>
      <w:r w:rsidRPr="00CC436C">
        <w:rPr>
          <w:rFonts w:ascii="Calibri" w:hAnsi="Calibri" w:cs="Calibri"/>
          <w:sz w:val="22"/>
          <w:szCs w:val="22"/>
        </w:rPr>
        <w:t>-201</w:t>
      </w:r>
      <w:r w:rsidR="00726911" w:rsidRPr="00CC436C">
        <w:rPr>
          <w:rFonts w:ascii="Calibri" w:hAnsi="Calibri" w:cs="Calibri"/>
          <w:sz w:val="22"/>
          <w:szCs w:val="22"/>
        </w:rPr>
        <w:t>6</w:t>
      </w:r>
      <w:r w:rsidRPr="00CC436C">
        <w:rPr>
          <w:rFonts w:ascii="Calibri" w:hAnsi="Calibri" w:cs="Calibri"/>
          <w:sz w:val="22"/>
          <w:szCs w:val="22"/>
        </w:rPr>
        <w:tab/>
      </w:r>
      <w:r w:rsidR="00726911" w:rsidRPr="00CC436C">
        <w:rPr>
          <w:rFonts w:ascii="Calibri" w:hAnsi="Calibri" w:cs="Calibri"/>
          <w:sz w:val="22"/>
          <w:szCs w:val="22"/>
        </w:rPr>
        <w:t>MA Medieval and Early Modern Studies (Distinction). Subject of thesis: ‘Corrupt Officials and Deprived Peasants: Governmental Malfeasance in Pre-Black Death Lincolnshire Countryside’. Awarded 72 (Distinction).</w:t>
      </w:r>
    </w:p>
    <w:p w14:paraId="71723033" w14:textId="0963AC89" w:rsidR="008F1E21" w:rsidRPr="00CC436C" w:rsidRDefault="00081F85" w:rsidP="00081F8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</w:r>
    </w:p>
    <w:p w14:paraId="44B00538" w14:textId="7BEDAF99" w:rsidR="00EF2413" w:rsidRPr="00CC436C" w:rsidRDefault="008F1E21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201</w:t>
      </w:r>
      <w:r w:rsidR="00726911" w:rsidRPr="00CC436C">
        <w:rPr>
          <w:rFonts w:ascii="Calibri" w:hAnsi="Calibri" w:cs="Calibri"/>
          <w:sz w:val="22"/>
          <w:szCs w:val="22"/>
        </w:rPr>
        <w:t>2</w:t>
      </w:r>
      <w:r w:rsidRPr="00CC436C">
        <w:rPr>
          <w:rFonts w:ascii="Calibri" w:hAnsi="Calibri" w:cs="Calibri"/>
          <w:sz w:val="22"/>
          <w:szCs w:val="22"/>
        </w:rPr>
        <w:t>-</w:t>
      </w:r>
      <w:r w:rsidR="00F064C2" w:rsidRPr="00CC436C">
        <w:rPr>
          <w:rFonts w:ascii="Calibri" w:hAnsi="Calibri" w:cs="Calibri"/>
          <w:sz w:val="22"/>
          <w:szCs w:val="22"/>
        </w:rPr>
        <w:t xml:space="preserve">2015 </w:t>
      </w:r>
      <w:r w:rsidR="00F064C2" w:rsidRPr="00CC436C">
        <w:rPr>
          <w:rFonts w:ascii="Calibri" w:hAnsi="Calibri" w:cs="Calibri"/>
          <w:sz w:val="22"/>
          <w:szCs w:val="22"/>
        </w:rPr>
        <w:tab/>
      </w:r>
      <w:r w:rsidR="00EF2413" w:rsidRPr="00CC436C">
        <w:rPr>
          <w:rFonts w:ascii="Calibri" w:hAnsi="Calibri" w:cs="Calibri"/>
          <w:sz w:val="22"/>
          <w:szCs w:val="22"/>
        </w:rPr>
        <w:t xml:space="preserve">BA </w:t>
      </w:r>
      <w:r w:rsidRPr="00CC436C">
        <w:rPr>
          <w:rFonts w:ascii="Calibri" w:hAnsi="Calibri" w:cs="Calibri"/>
          <w:sz w:val="22"/>
          <w:szCs w:val="22"/>
        </w:rPr>
        <w:t xml:space="preserve">in </w:t>
      </w:r>
      <w:r w:rsidR="00EF2413" w:rsidRPr="00CC436C">
        <w:rPr>
          <w:rFonts w:ascii="Calibri" w:hAnsi="Calibri" w:cs="Calibri"/>
          <w:sz w:val="22"/>
          <w:szCs w:val="22"/>
        </w:rPr>
        <w:t>History</w:t>
      </w:r>
      <w:r w:rsidRPr="00CC436C">
        <w:rPr>
          <w:rFonts w:ascii="Calibri" w:hAnsi="Calibri" w:cs="Calibri"/>
          <w:sz w:val="22"/>
          <w:szCs w:val="22"/>
        </w:rPr>
        <w:t xml:space="preserve"> (</w:t>
      </w:r>
      <w:r w:rsidR="00EF2413" w:rsidRPr="00CC436C">
        <w:rPr>
          <w:rFonts w:ascii="Calibri" w:hAnsi="Calibri" w:cs="Calibri"/>
          <w:sz w:val="22"/>
          <w:szCs w:val="22"/>
        </w:rPr>
        <w:t>First Class Honours</w:t>
      </w:r>
      <w:r w:rsidRPr="00CC436C">
        <w:rPr>
          <w:rFonts w:ascii="Calibri" w:hAnsi="Calibri" w:cs="Calibri"/>
          <w:sz w:val="22"/>
          <w:szCs w:val="22"/>
        </w:rPr>
        <w:t xml:space="preserve">). Subject of thesis: </w:t>
      </w:r>
      <w:r w:rsidR="00F92B59" w:rsidRPr="00CC436C">
        <w:rPr>
          <w:rFonts w:ascii="Calibri" w:hAnsi="Calibri" w:cs="Calibri"/>
          <w:sz w:val="22"/>
          <w:szCs w:val="22"/>
        </w:rPr>
        <w:t>‘</w:t>
      </w:r>
      <w:r w:rsidR="00726911" w:rsidRPr="00CC436C">
        <w:rPr>
          <w:rFonts w:ascii="Calibri" w:hAnsi="Calibri" w:cs="Calibri"/>
          <w:sz w:val="22"/>
          <w:szCs w:val="22"/>
        </w:rPr>
        <w:t>‘Evolution not Revolution’</w:t>
      </w:r>
      <w:r w:rsidR="00ED2CE0" w:rsidRPr="00CC436C">
        <w:rPr>
          <w:rFonts w:ascii="Calibri" w:hAnsi="Calibri" w:cs="Calibri"/>
          <w:sz w:val="22"/>
          <w:szCs w:val="22"/>
        </w:rPr>
        <w:t>: Towards an evolutionary approach to warfare in the British Isles in the First Scottish War of Independence</w:t>
      </w:r>
      <w:r w:rsidR="00F92B59" w:rsidRPr="00CC436C">
        <w:rPr>
          <w:rFonts w:ascii="Calibri" w:hAnsi="Calibri" w:cs="Calibri"/>
          <w:sz w:val="22"/>
          <w:szCs w:val="22"/>
        </w:rPr>
        <w:t>’</w:t>
      </w:r>
      <w:r w:rsidR="00ED2CE0" w:rsidRPr="00CC436C">
        <w:rPr>
          <w:rFonts w:ascii="Calibri" w:hAnsi="Calibri" w:cs="Calibri"/>
          <w:sz w:val="22"/>
          <w:szCs w:val="22"/>
        </w:rPr>
        <w:t>. Awarded 68 (2:1)</w:t>
      </w:r>
      <w:r w:rsidR="00F064C2" w:rsidRPr="00CC436C">
        <w:rPr>
          <w:rFonts w:ascii="Calibri" w:hAnsi="Calibri" w:cs="Calibri"/>
          <w:sz w:val="22"/>
          <w:szCs w:val="22"/>
        </w:rPr>
        <w:t xml:space="preserve">. Nominated for Royal Historical Society </w:t>
      </w:r>
      <w:r w:rsidR="00F064C2" w:rsidRPr="00CC436C">
        <w:rPr>
          <w:rFonts w:ascii="Calibri" w:hAnsi="Calibri" w:cs="Calibri"/>
          <w:i/>
          <w:sz w:val="22"/>
          <w:szCs w:val="22"/>
        </w:rPr>
        <w:t xml:space="preserve">History Scotland </w:t>
      </w:r>
      <w:r w:rsidR="00F064C2" w:rsidRPr="00CC436C">
        <w:rPr>
          <w:rFonts w:ascii="Calibri" w:hAnsi="Calibri" w:cs="Calibri"/>
          <w:sz w:val="22"/>
          <w:szCs w:val="22"/>
        </w:rPr>
        <w:t>Award.</w:t>
      </w:r>
    </w:p>
    <w:p w14:paraId="71588C91" w14:textId="52F2BE23" w:rsidR="00F26B9A" w:rsidRPr="00CC436C" w:rsidRDefault="00F26B9A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The Open University</w:t>
      </w:r>
    </w:p>
    <w:p w14:paraId="5A58B599" w14:textId="271DE41F" w:rsidR="00F26B9A" w:rsidRPr="00CC436C" w:rsidRDefault="00F26B9A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2011-2012</w:t>
      </w:r>
      <w:r w:rsidRPr="00CC436C">
        <w:rPr>
          <w:rFonts w:ascii="Calibri" w:hAnsi="Calibri" w:cs="Calibri"/>
          <w:sz w:val="22"/>
          <w:szCs w:val="22"/>
        </w:rPr>
        <w:tab/>
      </w:r>
      <w:r w:rsidR="00A83BB1" w:rsidRPr="00CC436C">
        <w:rPr>
          <w:rFonts w:ascii="Calibri" w:hAnsi="Calibri" w:cs="Calibri"/>
          <w:sz w:val="22"/>
          <w:szCs w:val="22"/>
        </w:rPr>
        <w:t>AA100 – The Arts Past and Present – Awarded 80 (Distinction)</w:t>
      </w:r>
      <w:r w:rsidR="000764F3" w:rsidRPr="00CC436C">
        <w:rPr>
          <w:rFonts w:ascii="Calibri" w:hAnsi="Calibri" w:cs="Calibri"/>
          <w:sz w:val="22"/>
          <w:szCs w:val="22"/>
        </w:rPr>
        <w:t>.</w:t>
      </w:r>
    </w:p>
    <w:p w14:paraId="2FC51661" w14:textId="77777777" w:rsidR="00EF2413" w:rsidRPr="00CC436C" w:rsidRDefault="00EF2413" w:rsidP="008F1E21">
      <w:pPr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</w:r>
      <w:r w:rsidRPr="00CC436C">
        <w:rPr>
          <w:rFonts w:ascii="Calibri" w:hAnsi="Calibri" w:cs="Calibri"/>
          <w:sz w:val="22"/>
          <w:szCs w:val="22"/>
        </w:rPr>
        <w:tab/>
      </w:r>
      <w:r w:rsidRPr="00CC436C">
        <w:rPr>
          <w:rFonts w:ascii="Calibri" w:hAnsi="Calibri" w:cs="Calibri"/>
          <w:sz w:val="22"/>
          <w:szCs w:val="22"/>
        </w:rPr>
        <w:tab/>
      </w:r>
    </w:p>
    <w:p w14:paraId="36F84355" w14:textId="5DE10F55" w:rsidR="00EF2413" w:rsidRPr="00CC436C" w:rsidRDefault="00EF2413" w:rsidP="008F1E21">
      <w:pPr>
        <w:jc w:val="both"/>
        <w:rPr>
          <w:rFonts w:ascii="Calibri" w:hAnsi="Calibri" w:cs="Calibri"/>
          <w:b/>
          <w:sz w:val="22"/>
          <w:szCs w:val="22"/>
        </w:rPr>
      </w:pPr>
      <w:r w:rsidRPr="00CC436C">
        <w:rPr>
          <w:rFonts w:ascii="Calibri" w:hAnsi="Calibri" w:cs="Calibri"/>
          <w:b/>
          <w:sz w:val="22"/>
          <w:szCs w:val="22"/>
        </w:rPr>
        <w:t>Grants and Awards</w:t>
      </w:r>
    </w:p>
    <w:p w14:paraId="1E1620F3" w14:textId="77777777" w:rsidR="00432A09" w:rsidRPr="00CC436C" w:rsidRDefault="00432A09" w:rsidP="008F1E21">
      <w:pPr>
        <w:jc w:val="both"/>
        <w:rPr>
          <w:rFonts w:ascii="Calibri" w:hAnsi="Calibri" w:cs="Calibri"/>
          <w:b/>
          <w:sz w:val="22"/>
          <w:szCs w:val="22"/>
        </w:rPr>
      </w:pPr>
    </w:p>
    <w:p w14:paraId="76329441" w14:textId="6AAD6265" w:rsidR="001D1D24" w:rsidRPr="00CC436C" w:rsidRDefault="001D1D24" w:rsidP="001D1D24">
      <w:pPr>
        <w:ind w:left="2160" w:hanging="2160"/>
        <w:jc w:val="both"/>
        <w:rPr>
          <w:rFonts w:ascii="Calibri" w:hAnsi="Calibri" w:cs="Calibri"/>
          <w:bCs/>
          <w:sz w:val="22"/>
          <w:szCs w:val="22"/>
        </w:rPr>
      </w:pPr>
      <w:r w:rsidRPr="00CC436C">
        <w:rPr>
          <w:rFonts w:ascii="Calibri" w:hAnsi="Calibri" w:cs="Calibri"/>
          <w:bCs/>
          <w:sz w:val="22"/>
          <w:szCs w:val="22"/>
        </w:rPr>
        <w:t>July 2020</w:t>
      </w:r>
      <w:r w:rsidRPr="00CC436C">
        <w:rPr>
          <w:rFonts w:ascii="Calibri" w:hAnsi="Calibri" w:cs="Calibri"/>
          <w:bCs/>
          <w:sz w:val="22"/>
          <w:szCs w:val="22"/>
        </w:rPr>
        <w:tab/>
        <w:t>Awarded</w:t>
      </w:r>
      <w:r w:rsidR="00F92B59" w:rsidRPr="00CC436C">
        <w:rPr>
          <w:rFonts w:ascii="Calibri" w:hAnsi="Calibri" w:cs="Calibri"/>
          <w:bCs/>
          <w:sz w:val="22"/>
          <w:szCs w:val="22"/>
        </w:rPr>
        <w:t xml:space="preserve"> £1000</w:t>
      </w:r>
      <w:r w:rsidRPr="00CC436C">
        <w:rPr>
          <w:rFonts w:ascii="Calibri" w:hAnsi="Calibri" w:cs="Calibri"/>
          <w:bCs/>
          <w:sz w:val="22"/>
          <w:szCs w:val="22"/>
        </w:rPr>
        <w:t xml:space="preserve"> 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 xml:space="preserve">Sebastian </w:t>
      </w:r>
      <w:proofErr w:type="spellStart"/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Rahtz</w:t>
      </w:r>
      <w:proofErr w:type="spellEnd"/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 xml:space="preserve"> ‘SPQR’ Digital Humanities bursary to attend the Digital Humanities at Oxford Summer School (delayed to 2021).</w:t>
      </w:r>
    </w:p>
    <w:p w14:paraId="0BDDB989" w14:textId="6C4B8CF0" w:rsidR="001D1D24" w:rsidRPr="00CC436C" w:rsidRDefault="001D1D24" w:rsidP="001D1D24">
      <w:pPr>
        <w:ind w:left="2160" w:hanging="2160"/>
        <w:jc w:val="both"/>
        <w:rPr>
          <w:rFonts w:ascii="Calibri" w:hAnsi="Calibri" w:cs="Calibri"/>
          <w:bCs/>
          <w:sz w:val="22"/>
          <w:szCs w:val="22"/>
        </w:rPr>
      </w:pPr>
      <w:r w:rsidRPr="00CC436C">
        <w:rPr>
          <w:rFonts w:ascii="Calibri" w:hAnsi="Calibri" w:cs="Calibri"/>
          <w:bCs/>
          <w:sz w:val="22"/>
          <w:szCs w:val="22"/>
        </w:rPr>
        <w:t xml:space="preserve">Sept. 2019 – </w:t>
      </w:r>
    </w:p>
    <w:p w14:paraId="6EE8D3E3" w14:textId="73AE96D7" w:rsidR="00166551" w:rsidRPr="00CC436C" w:rsidRDefault="001D1D24" w:rsidP="001D1D24">
      <w:pPr>
        <w:ind w:left="2160" w:hanging="2160"/>
        <w:jc w:val="both"/>
        <w:rPr>
          <w:rFonts w:ascii="Calibri" w:hAnsi="Calibri" w:cs="Calibri"/>
          <w:bCs/>
          <w:sz w:val="22"/>
          <w:szCs w:val="22"/>
        </w:rPr>
      </w:pPr>
      <w:r w:rsidRPr="00CC436C">
        <w:rPr>
          <w:rFonts w:ascii="Calibri" w:hAnsi="Calibri" w:cs="Calibri"/>
          <w:bCs/>
          <w:sz w:val="22"/>
          <w:szCs w:val="22"/>
        </w:rPr>
        <w:t>Sept. 2020</w:t>
      </w:r>
      <w:r w:rsidRPr="00CC436C">
        <w:rPr>
          <w:rFonts w:ascii="Calibri" w:hAnsi="Calibri" w:cs="Calibri"/>
          <w:bCs/>
          <w:sz w:val="22"/>
          <w:szCs w:val="22"/>
        </w:rPr>
        <w:tab/>
        <w:t>Royal Historical Society Centenary Fellow 2019-2020 based at The Institute for Historical Research.</w:t>
      </w:r>
    </w:p>
    <w:p w14:paraId="572621CE" w14:textId="77777777" w:rsidR="00166551" w:rsidRPr="00CC436C" w:rsidRDefault="00166551" w:rsidP="008F1E21">
      <w:pPr>
        <w:jc w:val="both"/>
        <w:rPr>
          <w:rFonts w:ascii="Calibri" w:hAnsi="Calibri" w:cs="Calibri"/>
          <w:b/>
          <w:sz w:val="22"/>
          <w:szCs w:val="22"/>
        </w:rPr>
      </w:pPr>
    </w:p>
    <w:p w14:paraId="213742E4" w14:textId="2C69A919" w:rsidR="00166551" w:rsidRPr="00CC436C" w:rsidRDefault="00166551" w:rsidP="0016655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 xml:space="preserve">June 2019 </w:t>
      </w:r>
      <w:r w:rsidRPr="00CC436C">
        <w:rPr>
          <w:rFonts w:ascii="Calibri" w:hAnsi="Calibri" w:cs="Calibri"/>
          <w:sz w:val="22"/>
          <w:szCs w:val="22"/>
        </w:rPr>
        <w:tab/>
        <w:t>£2,000 toward the organising of Medieval and Early Modern</w:t>
      </w:r>
    </w:p>
    <w:p w14:paraId="600DD66E" w14:textId="77777777" w:rsidR="00166551" w:rsidRPr="00CC436C" w:rsidRDefault="00166551" w:rsidP="00166551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Studies Festival 2019.</w:t>
      </w:r>
    </w:p>
    <w:p w14:paraId="0DE81D3F" w14:textId="77777777" w:rsidR="00166551" w:rsidRPr="00CC436C" w:rsidRDefault="00166551" w:rsidP="0016655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1CB6A0DA" w14:textId="11655AAD" w:rsidR="00166551" w:rsidRPr="00CC436C" w:rsidRDefault="00166551" w:rsidP="0016655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 xml:space="preserve">June 2018 </w:t>
      </w:r>
      <w:r w:rsidRPr="00CC436C">
        <w:rPr>
          <w:rFonts w:ascii="Calibri" w:hAnsi="Calibri" w:cs="Calibri"/>
          <w:sz w:val="22"/>
          <w:szCs w:val="22"/>
        </w:rPr>
        <w:tab/>
        <w:t>£2,000 toward the organising of Medieval and Early Modern</w:t>
      </w:r>
    </w:p>
    <w:p w14:paraId="78B44026" w14:textId="77777777" w:rsidR="00166551" w:rsidRPr="00CC436C" w:rsidRDefault="00166551" w:rsidP="00166551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Studies Festival 2018.</w:t>
      </w:r>
    </w:p>
    <w:p w14:paraId="360DF48E" w14:textId="77777777" w:rsidR="00166551" w:rsidRPr="00CC436C" w:rsidRDefault="00166551" w:rsidP="0016655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506BC413" w14:textId="381EC57C" w:rsidR="00166551" w:rsidRPr="00CC436C" w:rsidRDefault="00166551" w:rsidP="0016655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June 2017</w:t>
      </w:r>
      <w:r w:rsidRPr="00CC436C">
        <w:rPr>
          <w:rFonts w:ascii="Calibri" w:hAnsi="Calibri" w:cs="Calibri"/>
          <w:sz w:val="22"/>
          <w:szCs w:val="22"/>
        </w:rPr>
        <w:tab/>
        <w:t>£1,500 toward the organising of Medieval and Early Modern</w:t>
      </w:r>
    </w:p>
    <w:p w14:paraId="054289A5" w14:textId="3793966D" w:rsidR="00166551" w:rsidRPr="00CC436C" w:rsidRDefault="00166551" w:rsidP="00166551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Studies Festival 2017.</w:t>
      </w:r>
    </w:p>
    <w:p w14:paraId="42E02DB2" w14:textId="77777777" w:rsidR="00FF108A" w:rsidRPr="00CC436C" w:rsidRDefault="00FF108A" w:rsidP="00FF108A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4B02607E" w14:textId="256E8DF3" w:rsidR="00EF2413" w:rsidRPr="00CC436C" w:rsidRDefault="00EF2413" w:rsidP="00432A09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201</w:t>
      </w:r>
      <w:r w:rsidR="00ED2CE0" w:rsidRPr="00CC436C">
        <w:rPr>
          <w:rFonts w:ascii="Calibri" w:hAnsi="Calibri" w:cs="Calibri"/>
          <w:sz w:val="22"/>
          <w:szCs w:val="22"/>
        </w:rPr>
        <w:t>6</w:t>
      </w:r>
      <w:r w:rsidRPr="00CC436C">
        <w:rPr>
          <w:rFonts w:ascii="Calibri" w:hAnsi="Calibri" w:cs="Calibri"/>
          <w:sz w:val="22"/>
          <w:szCs w:val="22"/>
        </w:rPr>
        <w:t>-2</w:t>
      </w:r>
      <w:r w:rsidR="008F1E21" w:rsidRPr="00CC436C">
        <w:rPr>
          <w:rFonts w:ascii="Calibri" w:hAnsi="Calibri" w:cs="Calibri"/>
          <w:sz w:val="22"/>
          <w:szCs w:val="22"/>
        </w:rPr>
        <w:t>0</w:t>
      </w:r>
      <w:r w:rsidR="00432A09" w:rsidRPr="00CC436C">
        <w:rPr>
          <w:rFonts w:ascii="Calibri" w:hAnsi="Calibri" w:cs="Calibri"/>
          <w:sz w:val="22"/>
          <w:szCs w:val="22"/>
        </w:rPr>
        <w:t>21</w:t>
      </w:r>
      <w:r w:rsidR="008F1E21" w:rsidRPr="00CC436C">
        <w:rPr>
          <w:rFonts w:ascii="Calibri" w:hAnsi="Calibri" w:cs="Calibri"/>
          <w:sz w:val="22"/>
          <w:szCs w:val="22"/>
        </w:rPr>
        <w:t xml:space="preserve"> </w:t>
      </w:r>
      <w:r w:rsidR="008F1E21" w:rsidRPr="00CC436C">
        <w:rPr>
          <w:rFonts w:ascii="Calibri" w:hAnsi="Calibri" w:cs="Calibri"/>
          <w:sz w:val="22"/>
          <w:szCs w:val="22"/>
        </w:rPr>
        <w:tab/>
      </w:r>
      <w:r w:rsidRPr="00CC436C">
        <w:rPr>
          <w:rFonts w:ascii="Calibri" w:hAnsi="Calibri" w:cs="Calibri"/>
          <w:sz w:val="22"/>
          <w:szCs w:val="22"/>
        </w:rPr>
        <w:t xml:space="preserve">AHRC CHASE DTP </w:t>
      </w:r>
      <w:r w:rsidR="00F064C2" w:rsidRPr="00CC436C">
        <w:rPr>
          <w:rFonts w:ascii="Calibri" w:hAnsi="Calibri" w:cs="Calibri"/>
          <w:sz w:val="22"/>
          <w:szCs w:val="22"/>
        </w:rPr>
        <w:t>Ph.D.</w:t>
      </w:r>
      <w:r w:rsidRPr="00CC436C">
        <w:rPr>
          <w:rFonts w:ascii="Calibri" w:hAnsi="Calibri" w:cs="Calibri"/>
          <w:sz w:val="22"/>
          <w:szCs w:val="22"/>
        </w:rPr>
        <w:t xml:space="preserve"> Studentship</w:t>
      </w:r>
      <w:r w:rsidR="000764F3" w:rsidRPr="00CC436C">
        <w:rPr>
          <w:rFonts w:ascii="Calibri" w:hAnsi="Calibri" w:cs="Calibri"/>
          <w:sz w:val="22"/>
          <w:szCs w:val="22"/>
        </w:rPr>
        <w:t>.</w:t>
      </w:r>
      <w:r w:rsidR="00432A09" w:rsidRPr="00CC436C">
        <w:rPr>
          <w:rFonts w:ascii="Calibri" w:hAnsi="Calibri" w:cs="Calibri"/>
          <w:sz w:val="22"/>
          <w:szCs w:val="22"/>
        </w:rPr>
        <w:t xml:space="preserve"> Includes six-month professional placements and six-month COVID extension.</w:t>
      </w:r>
    </w:p>
    <w:p w14:paraId="353C9E89" w14:textId="77777777" w:rsidR="00EF2413" w:rsidRPr="00CC436C" w:rsidRDefault="00EF2413" w:rsidP="008F1E21">
      <w:pPr>
        <w:jc w:val="both"/>
        <w:rPr>
          <w:rFonts w:ascii="Calibri" w:hAnsi="Calibri" w:cs="Calibri"/>
          <w:sz w:val="22"/>
          <w:szCs w:val="22"/>
        </w:rPr>
      </w:pPr>
    </w:p>
    <w:p w14:paraId="719AC2A9" w14:textId="1B2B9612" w:rsidR="00EF2413" w:rsidRPr="00CC436C" w:rsidRDefault="00EF2413" w:rsidP="008F1E21">
      <w:pPr>
        <w:jc w:val="both"/>
        <w:rPr>
          <w:rFonts w:ascii="Calibri" w:hAnsi="Calibri" w:cs="Calibri"/>
          <w:b/>
          <w:sz w:val="22"/>
          <w:szCs w:val="22"/>
        </w:rPr>
      </w:pPr>
      <w:r w:rsidRPr="00CC436C">
        <w:rPr>
          <w:rFonts w:ascii="Calibri" w:hAnsi="Calibri" w:cs="Calibri"/>
          <w:b/>
          <w:sz w:val="22"/>
          <w:szCs w:val="22"/>
        </w:rPr>
        <w:t>Conference Papers</w:t>
      </w:r>
    </w:p>
    <w:p w14:paraId="7228FD1D" w14:textId="7721A597" w:rsidR="00C16082" w:rsidRPr="00CC436C" w:rsidRDefault="00C16082" w:rsidP="00C16082">
      <w:pPr>
        <w:ind w:left="2160" w:hanging="2160"/>
        <w:jc w:val="both"/>
        <w:rPr>
          <w:rFonts w:ascii="Calibri" w:hAnsi="Calibri" w:cs="Calibri"/>
          <w:bCs/>
          <w:i/>
          <w:iCs/>
          <w:sz w:val="22"/>
          <w:szCs w:val="22"/>
        </w:rPr>
      </w:pPr>
      <w:r w:rsidRPr="00CC436C">
        <w:rPr>
          <w:rFonts w:ascii="Calibri" w:hAnsi="Calibri" w:cs="Calibri"/>
          <w:bCs/>
          <w:sz w:val="22"/>
          <w:szCs w:val="22"/>
        </w:rPr>
        <w:t>Feb. 2021</w:t>
      </w:r>
      <w:r w:rsidRPr="00CC436C">
        <w:rPr>
          <w:rFonts w:ascii="Calibri" w:hAnsi="Calibri" w:cs="Calibri"/>
          <w:bCs/>
          <w:sz w:val="22"/>
          <w:szCs w:val="22"/>
        </w:rPr>
        <w:tab/>
      </w:r>
      <w:r w:rsidRPr="00CC436C">
        <w:rPr>
          <w:rFonts w:ascii="Calibri" w:hAnsi="Calibri" w:cs="Calibri"/>
          <w:sz w:val="22"/>
          <w:szCs w:val="22"/>
        </w:rPr>
        <w:t>‘Mining the Medieval: the challenges of digitising medieval administrative documents c. 1320-1341’</w:t>
      </w:r>
      <w:r w:rsidRPr="00CC436C">
        <w:rPr>
          <w:rFonts w:ascii="Calibri" w:hAnsi="Calibri" w:cs="Calibri"/>
          <w:sz w:val="22"/>
          <w:szCs w:val="22"/>
        </w:rPr>
        <w:t xml:space="preserve"> </w:t>
      </w:r>
      <w:r w:rsidRPr="00CC436C">
        <w:rPr>
          <w:rFonts w:ascii="Calibri" w:hAnsi="Calibri" w:cs="Calibri"/>
          <w:i/>
          <w:iCs/>
          <w:sz w:val="22"/>
          <w:szCs w:val="22"/>
        </w:rPr>
        <w:t xml:space="preserve">Digital History Seminar, </w:t>
      </w:r>
      <w:r w:rsidRPr="00CC436C">
        <w:rPr>
          <w:rFonts w:ascii="Calibri" w:hAnsi="Calibri" w:cs="Calibri"/>
          <w:sz w:val="22"/>
          <w:szCs w:val="22"/>
        </w:rPr>
        <w:t>Institute of Historical Research, London UK.</w:t>
      </w:r>
    </w:p>
    <w:p w14:paraId="324F89F5" w14:textId="77777777" w:rsidR="00C16082" w:rsidRPr="00CC436C" w:rsidRDefault="00C16082" w:rsidP="00402A1C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2805C499" w14:textId="390C9226" w:rsidR="00081F85" w:rsidRPr="00CC436C" w:rsidRDefault="00081F85" w:rsidP="00402A1C">
      <w:pPr>
        <w:ind w:left="2160" w:hanging="2160"/>
        <w:jc w:val="both"/>
        <w:rPr>
          <w:rFonts w:ascii="Calibri" w:hAnsi="Calibri" w:cs="Calibri"/>
          <w:color w:val="201F1E"/>
          <w:sz w:val="22"/>
          <w:szCs w:val="22"/>
          <w:shd w:val="clear" w:color="auto" w:fill="FFFFFF"/>
        </w:rPr>
      </w:pPr>
      <w:r w:rsidRPr="00CC436C">
        <w:rPr>
          <w:rFonts w:ascii="Calibri" w:hAnsi="Calibri" w:cs="Calibri"/>
          <w:sz w:val="22"/>
          <w:szCs w:val="22"/>
        </w:rPr>
        <w:t>July 2020</w:t>
      </w:r>
      <w:r w:rsidRPr="00CC436C">
        <w:rPr>
          <w:rFonts w:ascii="Calibri" w:hAnsi="Calibri" w:cs="Calibri"/>
          <w:sz w:val="22"/>
          <w:szCs w:val="22"/>
        </w:rPr>
        <w:tab/>
      </w:r>
      <w:r w:rsidR="00393870" w:rsidRPr="00CC436C">
        <w:rPr>
          <w:rFonts w:ascii="Calibri" w:hAnsi="Calibri" w:cs="Calibri"/>
          <w:sz w:val="22"/>
          <w:szCs w:val="22"/>
        </w:rPr>
        <w:t>‘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Mining the Medieval: Digitising a 14th-Century Anti-Corruption Lincolnshire Court Roll’</w:t>
      </w:r>
      <w:r w:rsidR="00393870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 xml:space="preserve"> on panel ‘Borderlines: Navigating the </w:t>
      </w:r>
      <w:r w:rsidR="00393870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lastRenderedPageBreak/>
        <w:t xml:space="preserve">Medieval through History’ </w:t>
      </w:r>
      <w:r w:rsidR="00393870" w:rsidRPr="00CC436C">
        <w:rPr>
          <w:rFonts w:ascii="Calibri" w:hAnsi="Calibri" w:cs="Calibri"/>
          <w:i/>
          <w:sz w:val="22"/>
          <w:szCs w:val="22"/>
        </w:rPr>
        <w:t xml:space="preserve">International Medieval Congress, </w:t>
      </w:r>
      <w:r w:rsidR="00393870" w:rsidRPr="00CC436C">
        <w:rPr>
          <w:rFonts w:ascii="Calibri" w:hAnsi="Calibri" w:cs="Calibri"/>
          <w:sz w:val="22"/>
          <w:szCs w:val="22"/>
        </w:rPr>
        <w:t>Leeds, UK</w:t>
      </w:r>
      <w:r w:rsidR="00393870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 xml:space="preserve"> 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(</w:t>
      </w:r>
      <w:r w:rsidR="00393870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d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elayed to 2021)</w:t>
      </w:r>
      <w:r w:rsidR="00393870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.</w:t>
      </w:r>
    </w:p>
    <w:p w14:paraId="397EC949" w14:textId="77777777" w:rsidR="00432A09" w:rsidRPr="00CC436C" w:rsidRDefault="00432A09" w:rsidP="00402A1C">
      <w:pPr>
        <w:ind w:left="2160" w:hanging="2160"/>
        <w:jc w:val="both"/>
        <w:rPr>
          <w:rFonts w:ascii="Calibri" w:hAnsi="Calibri" w:cs="Calibri"/>
          <w:color w:val="201F1E"/>
          <w:sz w:val="22"/>
          <w:szCs w:val="22"/>
          <w:shd w:val="clear" w:color="auto" w:fill="FFFFFF"/>
        </w:rPr>
      </w:pPr>
    </w:p>
    <w:p w14:paraId="4D1B8FEE" w14:textId="694951A4" w:rsidR="00393870" w:rsidRPr="00CC436C" w:rsidRDefault="00393870" w:rsidP="00402A1C">
      <w:pPr>
        <w:ind w:left="2160" w:hanging="2160"/>
        <w:jc w:val="both"/>
        <w:rPr>
          <w:rFonts w:ascii="Calibri" w:hAnsi="Calibri" w:cs="Calibri"/>
          <w:color w:val="201F1E"/>
          <w:sz w:val="22"/>
          <w:szCs w:val="22"/>
          <w:shd w:val="clear" w:color="auto" w:fill="FFFFFF"/>
        </w:rPr>
      </w:pP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February 2020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ab/>
        <w:t xml:space="preserve">‘Extortion, Oppression, Excess: Corruption and Anti-Corruption c. 1314-44’ </w:t>
      </w:r>
      <w:r w:rsidRPr="00CC436C">
        <w:rPr>
          <w:rFonts w:ascii="Calibri" w:hAnsi="Calibri" w:cs="Calibri"/>
          <w:i/>
          <w:iCs/>
          <w:color w:val="201F1E"/>
          <w:sz w:val="22"/>
          <w:szCs w:val="22"/>
          <w:shd w:val="clear" w:color="auto" w:fill="FFFFFF"/>
        </w:rPr>
        <w:t xml:space="preserve">Late Medieval Seminar, Institute of Historical Research, 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London, UK.</w:t>
      </w:r>
    </w:p>
    <w:p w14:paraId="47BEE4A3" w14:textId="77777777" w:rsidR="00432A09" w:rsidRPr="00CC436C" w:rsidRDefault="00432A09" w:rsidP="00432A09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</w:p>
    <w:p w14:paraId="0156216D" w14:textId="073C4994" w:rsidR="00432A09" w:rsidRPr="00CC436C" w:rsidRDefault="00432A09" w:rsidP="00432A09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December 2020</w:t>
      </w: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ab/>
        <w:t xml:space="preserve">‘Fail Better: A (semi-successful) digital approach to medieval legal records’, </w:t>
      </w:r>
      <w:r w:rsidRPr="00CC436C">
        <w:rPr>
          <w:rFonts w:ascii="Calibri" w:hAnsi="Calibri" w:cs="Calibr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Digital History Seminar</w:t>
      </w: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, Institute of Historical Research, London, UK</w:t>
      </w:r>
    </w:p>
    <w:p w14:paraId="2EDF5F93" w14:textId="77777777" w:rsidR="00432A09" w:rsidRPr="00CC436C" w:rsidRDefault="00432A09" w:rsidP="00432A09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</w:p>
    <w:p w14:paraId="604D0EC3" w14:textId="77777777" w:rsidR="00432A09" w:rsidRPr="00CC436C" w:rsidRDefault="00432A09" w:rsidP="00432A09">
      <w:pPr>
        <w:ind w:left="2160" w:hanging="21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October 2020</w:t>
      </w: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ab/>
        <w:t>‘Anti-Corruption as propaganda c. 1314-1344’, Centre for Medieval and Early Modern Studies, University of Kent, Canterbury, UK</w:t>
      </w:r>
    </w:p>
    <w:p w14:paraId="7F468C75" w14:textId="77777777" w:rsidR="00081F85" w:rsidRPr="00CC436C" w:rsidRDefault="00081F85" w:rsidP="00402A1C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727AACFA" w14:textId="586F9B12" w:rsidR="00402A1C" w:rsidRPr="00CC436C" w:rsidRDefault="00F11D2B" w:rsidP="00402A1C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July 2019</w:t>
      </w:r>
      <w:r w:rsidRPr="00CC436C">
        <w:rPr>
          <w:rFonts w:ascii="Calibri" w:hAnsi="Calibri" w:cs="Calibri"/>
          <w:sz w:val="22"/>
          <w:szCs w:val="22"/>
        </w:rPr>
        <w:tab/>
        <w:t xml:space="preserve">‘Corruption, Entropy, and Crown Officials: England c. </w:t>
      </w:r>
      <w:r w:rsidR="00402A1C" w:rsidRPr="00CC436C">
        <w:rPr>
          <w:rFonts w:ascii="Calibri" w:hAnsi="Calibri" w:cs="Calibri"/>
          <w:sz w:val="22"/>
          <w:szCs w:val="22"/>
        </w:rPr>
        <w:t xml:space="preserve">1307-1344’, </w:t>
      </w:r>
      <w:r w:rsidR="00402A1C" w:rsidRPr="00CC436C">
        <w:rPr>
          <w:rFonts w:ascii="Calibri" w:hAnsi="Calibri" w:cs="Calibri"/>
          <w:i/>
          <w:sz w:val="22"/>
          <w:szCs w:val="22"/>
        </w:rPr>
        <w:t xml:space="preserve">International Medieval Congress, </w:t>
      </w:r>
      <w:r w:rsidR="00402A1C" w:rsidRPr="00CC436C">
        <w:rPr>
          <w:rFonts w:ascii="Calibri" w:hAnsi="Calibri" w:cs="Calibri"/>
          <w:sz w:val="22"/>
          <w:szCs w:val="22"/>
        </w:rPr>
        <w:t>Leeds, UK.</w:t>
      </w:r>
    </w:p>
    <w:p w14:paraId="2108B233" w14:textId="69FC98F9" w:rsidR="00F11D2B" w:rsidRPr="00CC436C" w:rsidRDefault="00F11D2B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2151C3EA" w14:textId="38FB701C" w:rsidR="00F11D2B" w:rsidRPr="00CC436C" w:rsidRDefault="00F11D2B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May 2019</w:t>
      </w:r>
      <w:r w:rsidRPr="00CC436C">
        <w:rPr>
          <w:rFonts w:ascii="Calibri" w:hAnsi="Calibri" w:cs="Calibri"/>
          <w:sz w:val="22"/>
          <w:szCs w:val="22"/>
        </w:rPr>
        <w:tab/>
        <w:t xml:space="preserve">‘Fleecing the System: English Crown Corruption in the Early Fourteenth Century’, </w:t>
      </w:r>
      <w:r w:rsidRPr="00CC436C">
        <w:rPr>
          <w:rFonts w:ascii="Calibri" w:hAnsi="Calibri" w:cs="Calibri"/>
          <w:i/>
          <w:sz w:val="22"/>
          <w:szCs w:val="22"/>
        </w:rPr>
        <w:t xml:space="preserve">International Congress on Medieval Studies, </w:t>
      </w:r>
      <w:r w:rsidRPr="00CC436C">
        <w:rPr>
          <w:rFonts w:ascii="Calibri" w:hAnsi="Calibri" w:cs="Calibri"/>
          <w:sz w:val="22"/>
          <w:szCs w:val="22"/>
        </w:rPr>
        <w:t>Kalamazoo, Michigan, U.S.A.</w:t>
      </w:r>
    </w:p>
    <w:p w14:paraId="0919AC80" w14:textId="77777777" w:rsidR="00F11D2B" w:rsidRPr="00CC436C" w:rsidRDefault="00F11D2B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44E86215" w14:textId="6030C442" w:rsidR="00F11D2B" w:rsidRPr="00CC436C" w:rsidRDefault="00F11D2B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April 2019</w:t>
      </w:r>
      <w:r w:rsidRPr="00CC436C">
        <w:rPr>
          <w:rFonts w:ascii="Calibri" w:hAnsi="Calibri" w:cs="Calibri"/>
          <w:sz w:val="22"/>
          <w:szCs w:val="22"/>
        </w:rPr>
        <w:tab/>
        <w:t xml:space="preserve">‘Signed, Sealed, Embezzled – Counterfeit Seals, Italian Merchants, and the Deception of the Crown’, </w:t>
      </w:r>
      <w:r w:rsidRPr="00CC436C">
        <w:rPr>
          <w:rFonts w:ascii="Calibri" w:hAnsi="Calibri" w:cs="Calibri"/>
          <w:i/>
          <w:sz w:val="22"/>
          <w:szCs w:val="22"/>
        </w:rPr>
        <w:t xml:space="preserve">Cross-Channel Exchanges in the Middle Ages, </w:t>
      </w:r>
      <w:r w:rsidRPr="00CC436C">
        <w:rPr>
          <w:rFonts w:ascii="Calibri" w:hAnsi="Calibri" w:cs="Calibri"/>
          <w:sz w:val="22"/>
          <w:szCs w:val="22"/>
        </w:rPr>
        <w:t>Ghent, Belgium.</w:t>
      </w:r>
    </w:p>
    <w:p w14:paraId="4E8CF2B2" w14:textId="77777777" w:rsidR="00F11D2B" w:rsidRPr="00CC436C" w:rsidRDefault="00F11D2B" w:rsidP="008F1E21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</w:p>
    <w:p w14:paraId="2DD28414" w14:textId="2F8329C6" w:rsidR="0086046B" w:rsidRPr="00CC436C" w:rsidRDefault="0086046B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July 2018</w:t>
      </w:r>
      <w:r w:rsidRPr="00CC436C">
        <w:rPr>
          <w:rFonts w:ascii="Calibri" w:hAnsi="Calibri" w:cs="Calibri"/>
          <w:sz w:val="22"/>
          <w:szCs w:val="22"/>
        </w:rPr>
        <w:tab/>
        <w:t>‘Crisis, Corruption, Commissions of Oyer and Terminer: Institutional adaptation</w:t>
      </w:r>
      <w:r w:rsidR="000A2EEB" w:rsidRPr="00CC436C">
        <w:rPr>
          <w:rFonts w:ascii="Calibri" w:hAnsi="Calibri" w:cs="Calibri"/>
          <w:sz w:val="22"/>
          <w:szCs w:val="22"/>
        </w:rPr>
        <w:t xml:space="preserve"> in the early Fourteenth Century’, </w:t>
      </w:r>
      <w:r w:rsidR="000A2EEB" w:rsidRPr="00CC436C">
        <w:rPr>
          <w:rFonts w:ascii="Calibri" w:hAnsi="Calibri" w:cs="Calibri"/>
          <w:i/>
          <w:sz w:val="22"/>
          <w:szCs w:val="22"/>
        </w:rPr>
        <w:t xml:space="preserve">International Medieval Congress, </w:t>
      </w:r>
      <w:r w:rsidR="000A2EEB" w:rsidRPr="00CC436C">
        <w:rPr>
          <w:rFonts w:ascii="Calibri" w:hAnsi="Calibri" w:cs="Calibri"/>
          <w:sz w:val="22"/>
          <w:szCs w:val="22"/>
        </w:rPr>
        <w:t>Leeds, UK</w:t>
      </w:r>
      <w:r w:rsidR="000764F3" w:rsidRPr="00CC436C">
        <w:rPr>
          <w:rFonts w:ascii="Calibri" w:hAnsi="Calibri" w:cs="Calibri"/>
          <w:sz w:val="22"/>
          <w:szCs w:val="22"/>
        </w:rPr>
        <w:t>.</w:t>
      </w:r>
    </w:p>
    <w:p w14:paraId="2C339191" w14:textId="77777777" w:rsidR="0086046B" w:rsidRPr="00CC436C" w:rsidRDefault="0086046B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592AC5E1" w14:textId="255A799C" w:rsidR="00EF2413" w:rsidRPr="00CC436C" w:rsidRDefault="00541113" w:rsidP="008F1E21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May</w:t>
      </w:r>
      <w:r w:rsidR="00EF2413" w:rsidRPr="00CC436C">
        <w:rPr>
          <w:rFonts w:ascii="Calibri" w:hAnsi="Calibri" w:cs="Calibri"/>
          <w:sz w:val="22"/>
          <w:szCs w:val="22"/>
        </w:rPr>
        <w:t xml:space="preserve"> 201</w:t>
      </w:r>
      <w:r w:rsidRPr="00CC436C">
        <w:rPr>
          <w:rFonts w:ascii="Calibri" w:hAnsi="Calibri" w:cs="Calibri"/>
          <w:sz w:val="22"/>
          <w:szCs w:val="22"/>
        </w:rPr>
        <w:t>8</w:t>
      </w:r>
      <w:r w:rsidR="00EF2413" w:rsidRPr="00CC436C">
        <w:rPr>
          <w:rFonts w:ascii="Calibri" w:hAnsi="Calibri" w:cs="Calibri"/>
          <w:sz w:val="22"/>
          <w:szCs w:val="22"/>
        </w:rPr>
        <w:tab/>
        <w:t>‘</w:t>
      </w:r>
      <w:r w:rsidR="00002C9A" w:rsidRPr="00CC436C">
        <w:rPr>
          <w:rFonts w:ascii="Calibri" w:hAnsi="Calibri" w:cs="Calibri"/>
          <w:sz w:val="22"/>
          <w:szCs w:val="22"/>
        </w:rPr>
        <w:t>Crisis</w:t>
      </w:r>
      <w:r w:rsidR="0086046B" w:rsidRPr="00CC436C">
        <w:rPr>
          <w:rFonts w:ascii="Calibri" w:hAnsi="Calibri" w:cs="Calibri"/>
          <w:sz w:val="22"/>
          <w:szCs w:val="22"/>
        </w:rPr>
        <w:t xml:space="preserve">, </w:t>
      </w:r>
      <w:r w:rsidR="00002C9A" w:rsidRPr="00CC436C">
        <w:rPr>
          <w:rFonts w:ascii="Calibri" w:hAnsi="Calibri" w:cs="Calibri"/>
          <w:sz w:val="22"/>
          <w:szCs w:val="22"/>
        </w:rPr>
        <w:t>Corruption, and Climate in pre-Black Death England</w:t>
      </w:r>
      <w:r w:rsidR="00EF2413" w:rsidRPr="00CC436C">
        <w:rPr>
          <w:rFonts w:ascii="Calibri" w:hAnsi="Calibri" w:cs="Calibri"/>
          <w:sz w:val="22"/>
          <w:szCs w:val="22"/>
        </w:rPr>
        <w:t xml:space="preserve">’, </w:t>
      </w:r>
      <w:r w:rsidR="00434327" w:rsidRPr="00CC436C">
        <w:rPr>
          <w:rFonts w:ascii="Calibri" w:hAnsi="Calibri" w:cs="Calibri"/>
          <w:i/>
          <w:sz w:val="22"/>
          <w:szCs w:val="22"/>
        </w:rPr>
        <w:t xml:space="preserve">International Congress on Medieval Studies, </w:t>
      </w:r>
      <w:r w:rsidR="00434327" w:rsidRPr="00CC436C">
        <w:rPr>
          <w:rFonts w:ascii="Calibri" w:hAnsi="Calibri" w:cs="Calibri"/>
          <w:sz w:val="22"/>
          <w:szCs w:val="22"/>
        </w:rPr>
        <w:t>Kalamazoo, Michigan, U.S.A</w:t>
      </w:r>
      <w:r w:rsidR="00F11D2B" w:rsidRPr="00CC436C">
        <w:rPr>
          <w:rFonts w:ascii="Calibri" w:hAnsi="Calibri" w:cs="Calibri"/>
          <w:sz w:val="22"/>
          <w:szCs w:val="22"/>
        </w:rPr>
        <w:t>.</w:t>
      </w:r>
    </w:p>
    <w:p w14:paraId="58F62593" w14:textId="77777777" w:rsidR="00EF2413" w:rsidRPr="00CC436C" w:rsidRDefault="00EF2413" w:rsidP="008F1E21">
      <w:pPr>
        <w:jc w:val="both"/>
        <w:rPr>
          <w:rFonts w:ascii="Calibri" w:hAnsi="Calibri" w:cs="Calibri"/>
          <w:sz w:val="22"/>
          <w:szCs w:val="22"/>
        </w:rPr>
      </w:pPr>
    </w:p>
    <w:p w14:paraId="760C5443" w14:textId="63A81C90" w:rsidR="00EF2413" w:rsidRPr="00CC436C" w:rsidRDefault="00EF2413" w:rsidP="008F1E2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 xml:space="preserve">June 2017 </w:t>
      </w:r>
      <w:r w:rsidRPr="00CC436C">
        <w:rPr>
          <w:rFonts w:ascii="Calibri" w:hAnsi="Calibri" w:cs="Calibri"/>
          <w:sz w:val="22"/>
          <w:szCs w:val="22"/>
        </w:rPr>
        <w:tab/>
        <w:t>‘</w:t>
      </w:r>
      <w:r w:rsidR="00541113" w:rsidRPr="00CC436C">
        <w:rPr>
          <w:rFonts w:ascii="Calibri" w:hAnsi="Calibri" w:cs="Calibri"/>
          <w:sz w:val="22"/>
          <w:szCs w:val="22"/>
        </w:rPr>
        <w:t>Lie, Cheat, Steal, Kill, Win: Anger, Sadness, and Corruption in Fourteenth Century England’</w:t>
      </w:r>
      <w:r w:rsidRPr="00CC436C">
        <w:rPr>
          <w:rFonts w:ascii="Calibri" w:hAnsi="Calibri" w:cs="Calibri"/>
          <w:sz w:val="22"/>
          <w:szCs w:val="22"/>
        </w:rPr>
        <w:t xml:space="preserve">, </w:t>
      </w:r>
      <w:r w:rsidRPr="00CC436C">
        <w:rPr>
          <w:rFonts w:ascii="Calibri" w:hAnsi="Calibri" w:cs="Calibri"/>
          <w:i/>
          <w:sz w:val="22"/>
          <w:szCs w:val="22"/>
        </w:rPr>
        <w:t>Medieval and Early Modern Studies Festival,</w:t>
      </w:r>
      <w:r w:rsidRPr="00CC436C">
        <w:rPr>
          <w:rFonts w:ascii="Calibri" w:hAnsi="Calibri" w:cs="Calibri"/>
          <w:sz w:val="22"/>
          <w:szCs w:val="22"/>
        </w:rPr>
        <w:t xml:space="preserve"> The University of Kent, Canterbury</w:t>
      </w:r>
      <w:r w:rsidR="000A2EEB" w:rsidRPr="00CC436C">
        <w:rPr>
          <w:rFonts w:ascii="Calibri" w:hAnsi="Calibri" w:cs="Calibri"/>
          <w:sz w:val="22"/>
          <w:szCs w:val="22"/>
        </w:rPr>
        <w:t>, UK</w:t>
      </w:r>
      <w:r w:rsidR="000764F3" w:rsidRPr="00CC436C">
        <w:rPr>
          <w:rFonts w:ascii="Calibri" w:hAnsi="Calibri" w:cs="Calibri"/>
          <w:sz w:val="22"/>
          <w:szCs w:val="22"/>
        </w:rPr>
        <w:t>.</w:t>
      </w:r>
    </w:p>
    <w:p w14:paraId="520982B4" w14:textId="77777777" w:rsidR="00EF2413" w:rsidRPr="00CC436C" w:rsidRDefault="00EF2413" w:rsidP="008F1E21">
      <w:pPr>
        <w:jc w:val="both"/>
        <w:rPr>
          <w:rFonts w:ascii="Calibri" w:hAnsi="Calibri" w:cs="Calibri"/>
          <w:sz w:val="22"/>
          <w:szCs w:val="22"/>
        </w:rPr>
      </w:pPr>
    </w:p>
    <w:p w14:paraId="51E810AD" w14:textId="435CB81F" w:rsidR="00EF2413" w:rsidRPr="00CC436C" w:rsidRDefault="00EF2413" w:rsidP="008F1E21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 xml:space="preserve">May 2017 </w:t>
      </w:r>
      <w:r w:rsidRPr="00CC436C">
        <w:rPr>
          <w:rFonts w:ascii="Calibri" w:hAnsi="Calibri" w:cs="Calibri"/>
          <w:sz w:val="22"/>
          <w:szCs w:val="22"/>
        </w:rPr>
        <w:tab/>
        <w:t>‘</w:t>
      </w:r>
      <w:r w:rsidR="00D03659" w:rsidRPr="00CC436C">
        <w:rPr>
          <w:rFonts w:ascii="Calibri" w:hAnsi="Calibri" w:cs="Calibri"/>
          <w:sz w:val="22"/>
          <w:szCs w:val="22"/>
        </w:rPr>
        <w:t>Corrupt Officials and Deprived Peasants: Governmental Malfeasance in Pre-Black Death Lincolnshire’</w:t>
      </w:r>
      <w:r w:rsidRPr="00CC436C">
        <w:rPr>
          <w:rFonts w:ascii="Calibri" w:hAnsi="Calibri" w:cs="Calibri"/>
          <w:sz w:val="22"/>
          <w:szCs w:val="22"/>
        </w:rPr>
        <w:t xml:space="preserve">, </w:t>
      </w:r>
      <w:r w:rsidR="00554173" w:rsidRPr="00CC436C">
        <w:rPr>
          <w:rFonts w:ascii="Calibri" w:hAnsi="Calibri" w:cs="Calibri"/>
          <w:i/>
          <w:sz w:val="22"/>
          <w:szCs w:val="22"/>
        </w:rPr>
        <w:t>International Congress on Medieval Studies</w:t>
      </w:r>
      <w:r w:rsidR="00434327" w:rsidRPr="00CC436C">
        <w:rPr>
          <w:rFonts w:ascii="Calibri" w:hAnsi="Calibri" w:cs="Calibri"/>
          <w:i/>
          <w:sz w:val="22"/>
          <w:szCs w:val="22"/>
        </w:rPr>
        <w:t xml:space="preserve">, </w:t>
      </w:r>
      <w:r w:rsidR="00434327" w:rsidRPr="00CC436C">
        <w:rPr>
          <w:rFonts w:ascii="Calibri" w:hAnsi="Calibri" w:cs="Calibri"/>
          <w:sz w:val="22"/>
          <w:szCs w:val="22"/>
        </w:rPr>
        <w:t>Kalamazoo, Michigan, U.S.A</w:t>
      </w:r>
      <w:r w:rsidR="000764F3" w:rsidRPr="00CC436C">
        <w:rPr>
          <w:rFonts w:ascii="Calibri" w:hAnsi="Calibri" w:cs="Calibri"/>
          <w:sz w:val="22"/>
          <w:szCs w:val="22"/>
        </w:rPr>
        <w:t>.</w:t>
      </w:r>
    </w:p>
    <w:p w14:paraId="4ED49C28" w14:textId="77777777" w:rsidR="00EF2413" w:rsidRPr="00CC436C" w:rsidRDefault="00EF2413" w:rsidP="008F1E21">
      <w:pPr>
        <w:jc w:val="both"/>
        <w:rPr>
          <w:rFonts w:ascii="Calibri" w:hAnsi="Calibri" w:cs="Calibri"/>
          <w:sz w:val="22"/>
          <w:szCs w:val="22"/>
        </w:rPr>
      </w:pPr>
    </w:p>
    <w:p w14:paraId="3F8AB139" w14:textId="40C4346E" w:rsidR="00F064C2" w:rsidRPr="00CC436C" w:rsidRDefault="00512658" w:rsidP="00F064C2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April</w:t>
      </w:r>
      <w:r w:rsidR="00EF2413" w:rsidRPr="00CC436C">
        <w:rPr>
          <w:rFonts w:ascii="Calibri" w:hAnsi="Calibri" w:cs="Calibri"/>
          <w:sz w:val="22"/>
          <w:szCs w:val="22"/>
        </w:rPr>
        <w:t xml:space="preserve"> 2017 </w:t>
      </w:r>
      <w:r w:rsidR="00EF2413" w:rsidRPr="00CC436C">
        <w:rPr>
          <w:rFonts w:ascii="Calibri" w:hAnsi="Calibri" w:cs="Calibri"/>
          <w:sz w:val="22"/>
          <w:szCs w:val="22"/>
        </w:rPr>
        <w:tab/>
      </w:r>
      <w:r w:rsidRPr="00CC436C">
        <w:rPr>
          <w:rFonts w:ascii="Calibri" w:hAnsi="Calibri" w:cs="Calibri"/>
          <w:sz w:val="22"/>
          <w:szCs w:val="22"/>
        </w:rPr>
        <w:t xml:space="preserve">‘Governmental Malfeasance in Pre-Black Death Lincolnshire’ </w:t>
      </w:r>
      <w:r w:rsidRPr="00CC436C">
        <w:rPr>
          <w:rFonts w:ascii="Calibri" w:hAnsi="Calibri" w:cs="Calibri"/>
          <w:i/>
          <w:sz w:val="22"/>
          <w:szCs w:val="22"/>
        </w:rPr>
        <w:t>Borderlines XXI</w:t>
      </w:r>
      <w:r w:rsidR="00434327" w:rsidRPr="00CC436C">
        <w:rPr>
          <w:rFonts w:ascii="Calibri" w:hAnsi="Calibri" w:cs="Calibri"/>
          <w:i/>
          <w:sz w:val="22"/>
          <w:szCs w:val="22"/>
        </w:rPr>
        <w:t xml:space="preserve">, </w:t>
      </w:r>
      <w:r w:rsidR="00434327" w:rsidRPr="00CC436C">
        <w:rPr>
          <w:rFonts w:ascii="Calibri" w:hAnsi="Calibri" w:cs="Calibri"/>
          <w:sz w:val="22"/>
          <w:szCs w:val="22"/>
        </w:rPr>
        <w:t>Cork, Ireland</w:t>
      </w:r>
      <w:r w:rsidR="000764F3" w:rsidRPr="00CC436C">
        <w:rPr>
          <w:rFonts w:ascii="Calibri" w:hAnsi="Calibri" w:cs="Calibri"/>
          <w:sz w:val="22"/>
          <w:szCs w:val="22"/>
        </w:rPr>
        <w:t>.</w:t>
      </w:r>
    </w:p>
    <w:p w14:paraId="23247C66" w14:textId="77777777" w:rsidR="00A83BB1" w:rsidRPr="00CC436C" w:rsidRDefault="00A83BB1" w:rsidP="00F064C2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</w:p>
    <w:p w14:paraId="37A0A9FC" w14:textId="1F9C0DA5" w:rsidR="00EF2413" w:rsidRPr="00CC436C" w:rsidRDefault="00512658" w:rsidP="00F064C2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June</w:t>
      </w:r>
      <w:r w:rsidR="00EF2413" w:rsidRPr="00CC436C">
        <w:rPr>
          <w:rFonts w:ascii="Calibri" w:hAnsi="Calibri" w:cs="Calibri"/>
          <w:sz w:val="22"/>
          <w:szCs w:val="22"/>
        </w:rPr>
        <w:t xml:space="preserve"> 201</w:t>
      </w:r>
      <w:r w:rsidRPr="00CC436C">
        <w:rPr>
          <w:rFonts w:ascii="Calibri" w:hAnsi="Calibri" w:cs="Calibri"/>
          <w:sz w:val="22"/>
          <w:szCs w:val="22"/>
        </w:rPr>
        <w:t>6</w:t>
      </w:r>
      <w:r w:rsidRPr="00CC436C">
        <w:rPr>
          <w:rFonts w:ascii="Calibri" w:hAnsi="Calibri" w:cs="Calibri"/>
          <w:sz w:val="22"/>
          <w:szCs w:val="22"/>
        </w:rPr>
        <w:tab/>
      </w:r>
      <w:r w:rsidR="004067BC" w:rsidRPr="00CC436C">
        <w:rPr>
          <w:rFonts w:ascii="Calibri" w:hAnsi="Calibri" w:cs="Calibri"/>
          <w:sz w:val="22"/>
          <w:szCs w:val="22"/>
        </w:rPr>
        <w:t>‘</w:t>
      </w:r>
      <w:r w:rsidR="00554173" w:rsidRPr="00CC436C">
        <w:rPr>
          <w:rFonts w:ascii="Calibri" w:hAnsi="Calibri" w:cs="Calibri"/>
          <w:sz w:val="22"/>
          <w:szCs w:val="22"/>
        </w:rPr>
        <w:t xml:space="preserve">Corrupt Crown Officials in </w:t>
      </w:r>
      <w:r w:rsidR="00401761" w:rsidRPr="00CC436C">
        <w:rPr>
          <w:rFonts w:ascii="Calibri" w:hAnsi="Calibri" w:cs="Calibri"/>
          <w:sz w:val="22"/>
          <w:szCs w:val="22"/>
        </w:rPr>
        <w:t xml:space="preserve">Fourteenth Century </w:t>
      </w:r>
      <w:r w:rsidR="00554173" w:rsidRPr="00CC436C">
        <w:rPr>
          <w:rFonts w:ascii="Calibri" w:hAnsi="Calibri" w:cs="Calibri"/>
          <w:sz w:val="22"/>
          <w:szCs w:val="22"/>
        </w:rPr>
        <w:t>Lincolnshire</w:t>
      </w:r>
      <w:r w:rsidR="00401761" w:rsidRPr="00CC436C">
        <w:rPr>
          <w:rFonts w:ascii="Calibri" w:hAnsi="Calibri" w:cs="Calibri"/>
          <w:sz w:val="22"/>
          <w:szCs w:val="22"/>
        </w:rPr>
        <w:t>’</w:t>
      </w:r>
      <w:r w:rsidR="00554173" w:rsidRPr="00CC436C">
        <w:rPr>
          <w:rFonts w:ascii="Calibri" w:hAnsi="Calibri" w:cs="Calibri"/>
          <w:sz w:val="22"/>
          <w:szCs w:val="22"/>
        </w:rPr>
        <w:t xml:space="preserve">, </w:t>
      </w:r>
      <w:r w:rsidR="00554173" w:rsidRPr="00CC436C">
        <w:rPr>
          <w:rFonts w:ascii="Calibri" w:hAnsi="Calibri" w:cs="Calibri"/>
          <w:i/>
          <w:sz w:val="22"/>
          <w:szCs w:val="22"/>
        </w:rPr>
        <w:t xml:space="preserve">Medieval and Early Modern Studies Festival, </w:t>
      </w:r>
      <w:r w:rsidR="00554173" w:rsidRPr="00CC436C">
        <w:rPr>
          <w:rFonts w:ascii="Calibri" w:hAnsi="Calibri" w:cs="Calibri"/>
          <w:sz w:val="22"/>
          <w:szCs w:val="22"/>
        </w:rPr>
        <w:t>The University of Kent, Canterbury</w:t>
      </w:r>
      <w:r w:rsidR="000A2EEB" w:rsidRPr="00CC436C">
        <w:rPr>
          <w:rFonts w:ascii="Calibri" w:hAnsi="Calibri" w:cs="Calibri"/>
          <w:sz w:val="22"/>
          <w:szCs w:val="22"/>
        </w:rPr>
        <w:t>, UK</w:t>
      </w:r>
      <w:r w:rsidR="000764F3" w:rsidRPr="00CC436C">
        <w:rPr>
          <w:rFonts w:ascii="Calibri" w:hAnsi="Calibri" w:cs="Calibri"/>
          <w:sz w:val="22"/>
          <w:szCs w:val="22"/>
        </w:rPr>
        <w:t>.</w:t>
      </w:r>
    </w:p>
    <w:p w14:paraId="69F17A05" w14:textId="77777777" w:rsidR="00166551" w:rsidRPr="00CC436C" w:rsidRDefault="00166551" w:rsidP="00133E8A">
      <w:pPr>
        <w:ind w:left="2160" w:hanging="2160"/>
        <w:jc w:val="both"/>
        <w:rPr>
          <w:rFonts w:ascii="Calibri" w:hAnsi="Calibri" w:cs="Calibri"/>
          <w:iCs/>
          <w:sz w:val="22"/>
          <w:szCs w:val="22"/>
        </w:rPr>
      </w:pPr>
    </w:p>
    <w:p w14:paraId="23F54263" w14:textId="4233EBA6" w:rsidR="00402A1C" w:rsidRPr="00CC436C" w:rsidRDefault="00E15551" w:rsidP="00E15551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CC436C">
        <w:rPr>
          <w:rFonts w:ascii="Calibri" w:hAnsi="Calibri" w:cs="Calibri"/>
          <w:b/>
          <w:sz w:val="22"/>
          <w:szCs w:val="22"/>
        </w:rPr>
        <w:t>Placements and Professional Activities</w:t>
      </w:r>
    </w:p>
    <w:p w14:paraId="4E42A14C" w14:textId="74C5E592" w:rsidR="00393870" w:rsidRPr="00CC436C" w:rsidRDefault="00081F85" w:rsidP="00393870">
      <w:pPr>
        <w:ind w:left="2160" w:hanging="2160"/>
        <w:jc w:val="both"/>
        <w:rPr>
          <w:rFonts w:ascii="Calibri" w:hAnsi="Calibri" w:cs="Calibri"/>
          <w:color w:val="201F1E"/>
          <w:sz w:val="22"/>
          <w:szCs w:val="22"/>
          <w:shd w:val="clear" w:color="auto" w:fill="FFFFFF"/>
        </w:rPr>
      </w:pPr>
      <w:r w:rsidRPr="00CC436C">
        <w:rPr>
          <w:rFonts w:ascii="Calibri" w:hAnsi="Calibri" w:cs="Calibri"/>
          <w:sz w:val="22"/>
          <w:szCs w:val="22"/>
        </w:rPr>
        <w:lastRenderedPageBreak/>
        <w:t>July 2020</w:t>
      </w:r>
      <w:r w:rsidRPr="00CC436C">
        <w:rPr>
          <w:rFonts w:ascii="Calibri" w:hAnsi="Calibri" w:cs="Calibri"/>
          <w:sz w:val="22"/>
          <w:szCs w:val="22"/>
        </w:rPr>
        <w:tab/>
        <w:t>Organised two panels ‘</w:t>
      </w: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Boundaries of Acceptability: Physical, Moral, and Political Corruption in the Middle Ages’</w:t>
      </w:r>
      <w:r w:rsidR="001D1D24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 xml:space="preserve"> </w:t>
      </w:r>
      <w:r w:rsidR="00393870" w:rsidRPr="00CC436C">
        <w:rPr>
          <w:rFonts w:ascii="Calibri" w:hAnsi="Calibri" w:cs="Calibri"/>
          <w:i/>
          <w:sz w:val="22"/>
          <w:szCs w:val="22"/>
        </w:rPr>
        <w:t xml:space="preserve">International Medieval Congress, </w:t>
      </w:r>
      <w:r w:rsidR="00393870" w:rsidRPr="00CC436C">
        <w:rPr>
          <w:rFonts w:ascii="Calibri" w:hAnsi="Calibri" w:cs="Calibri"/>
          <w:sz w:val="22"/>
          <w:szCs w:val="22"/>
        </w:rPr>
        <w:t>Leeds, UK</w:t>
      </w:r>
      <w:r w:rsidR="00393870"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 xml:space="preserve"> (delayed to 2021).</w:t>
      </w:r>
    </w:p>
    <w:p w14:paraId="01ACBB8C" w14:textId="4F343C4F" w:rsidR="001D1D24" w:rsidRPr="00CC436C" w:rsidRDefault="001D1D24" w:rsidP="00081F85">
      <w:pPr>
        <w:ind w:left="2160" w:hanging="2160"/>
        <w:jc w:val="both"/>
        <w:rPr>
          <w:rFonts w:ascii="Calibri" w:hAnsi="Calibri" w:cs="Calibri"/>
          <w:color w:val="201F1E"/>
          <w:sz w:val="22"/>
          <w:szCs w:val="22"/>
          <w:shd w:val="clear" w:color="auto" w:fill="FFFFFF"/>
        </w:rPr>
      </w:pP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ab/>
      </w:r>
    </w:p>
    <w:p w14:paraId="21FA7619" w14:textId="6C79F17C" w:rsidR="001D1D24" w:rsidRPr="00CC436C" w:rsidRDefault="001D1D24" w:rsidP="00081F85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CC436C"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ab/>
        <w:t xml:space="preserve">Enrolled to attend </w:t>
      </w:r>
      <w:r w:rsidRPr="00CC436C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Digital Humanities at Oxford Summer School a </w:t>
      </w: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five-day series of online workshops on digital humanities including ‘An Introduction to the TEI’.</w:t>
      </w:r>
    </w:p>
    <w:p w14:paraId="1D3219B6" w14:textId="77777777" w:rsidR="001D1D24" w:rsidRPr="00CC436C" w:rsidRDefault="001D1D24" w:rsidP="00081F85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</w:p>
    <w:p w14:paraId="6B112771" w14:textId="2CA89F72" w:rsidR="001D1D24" w:rsidRPr="00CC436C" w:rsidRDefault="001D1D24" w:rsidP="00081F85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June 2020</w:t>
      </w: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ab/>
      </w:r>
      <w:r w:rsidR="00C16082"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Attended</w:t>
      </w:r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e-</w:t>
      </w:r>
      <w:proofErr w:type="spellStart"/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editiones’</w:t>
      </w:r>
      <w:proofErr w:type="spellEnd"/>
      <w:r w:rsidRPr="00CC436C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‘Stay Home, Learn TEI Publisher From Scratch’ online course taking place in three sessions throughout June.</w:t>
      </w:r>
    </w:p>
    <w:p w14:paraId="1A94909E" w14:textId="77777777" w:rsidR="00081F85" w:rsidRPr="00CC436C" w:rsidRDefault="00081F85" w:rsidP="000764F3">
      <w:pPr>
        <w:ind w:left="2160" w:hanging="2160"/>
        <w:rPr>
          <w:rFonts w:ascii="Calibri" w:hAnsi="Calibri" w:cs="Calibri"/>
          <w:sz w:val="22"/>
          <w:szCs w:val="22"/>
        </w:rPr>
      </w:pPr>
    </w:p>
    <w:p w14:paraId="7F6A93BD" w14:textId="7A4B58DB" w:rsidR="00402A1C" w:rsidRPr="00CC436C" w:rsidRDefault="00402A1C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July 2019</w:t>
      </w:r>
      <w:r w:rsidRPr="00CC436C">
        <w:rPr>
          <w:rFonts w:ascii="Calibri" w:hAnsi="Calibri" w:cs="Calibri"/>
          <w:sz w:val="22"/>
          <w:szCs w:val="22"/>
        </w:rPr>
        <w:tab/>
        <w:t>Co-organise</w:t>
      </w:r>
      <w:r w:rsidR="00432A09" w:rsidRPr="00CC436C">
        <w:rPr>
          <w:rFonts w:ascii="Calibri" w:hAnsi="Calibri" w:cs="Calibri"/>
          <w:sz w:val="22"/>
          <w:szCs w:val="22"/>
        </w:rPr>
        <w:t>r</w:t>
      </w:r>
      <w:r w:rsidRPr="00CC436C">
        <w:rPr>
          <w:rFonts w:ascii="Calibri" w:hAnsi="Calibri" w:cs="Calibri"/>
          <w:sz w:val="22"/>
          <w:szCs w:val="22"/>
        </w:rPr>
        <w:t xml:space="preserve"> </w:t>
      </w:r>
      <w:r w:rsidR="00432A09" w:rsidRPr="00CC436C">
        <w:rPr>
          <w:rFonts w:ascii="Calibri" w:hAnsi="Calibri" w:cs="Calibri"/>
          <w:sz w:val="22"/>
          <w:szCs w:val="22"/>
        </w:rPr>
        <w:t>of</w:t>
      </w:r>
      <w:r w:rsidRPr="00CC436C">
        <w:rPr>
          <w:rFonts w:ascii="Calibri" w:hAnsi="Calibri" w:cs="Calibri"/>
          <w:sz w:val="22"/>
          <w:szCs w:val="22"/>
        </w:rPr>
        <w:t xml:space="preserve"> strand </w:t>
      </w:r>
      <w:proofErr w:type="spellStart"/>
      <w:r w:rsidRPr="00CC436C">
        <w:rPr>
          <w:rFonts w:ascii="Calibri" w:hAnsi="Calibri" w:cs="Calibri"/>
          <w:sz w:val="22"/>
          <w:szCs w:val="22"/>
        </w:rPr>
        <w:t>‘Re</w:t>
      </w:r>
      <w:proofErr w:type="spellEnd"/>
      <w:r w:rsidRPr="00CC436C">
        <w:rPr>
          <w:rFonts w:ascii="Calibri" w:hAnsi="Calibri" w:cs="Calibri"/>
          <w:sz w:val="22"/>
          <w:szCs w:val="22"/>
        </w:rPr>
        <w:t>-instituting the Institutions – new perspectives of Institutional Studies’ sponsored by the Pipe Roll Society at Leeds International Medieval Congress 2019.</w:t>
      </w:r>
    </w:p>
    <w:p w14:paraId="31C5566F" w14:textId="4204A16C" w:rsidR="00081F85" w:rsidRPr="00CC436C" w:rsidRDefault="00081F85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</w:r>
    </w:p>
    <w:p w14:paraId="46B1938F" w14:textId="2F28920D" w:rsidR="00081F85" w:rsidRPr="00CC436C" w:rsidRDefault="00081F85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  <w:t xml:space="preserve">Attended </w:t>
      </w:r>
      <w:r w:rsidRPr="00CC436C">
        <w:rPr>
          <w:rFonts w:ascii="Calibri" w:hAnsi="Calibri" w:cs="Calibri"/>
          <w:sz w:val="22"/>
          <w:szCs w:val="22"/>
          <w:shd w:val="clear" w:color="auto" w:fill="FFFFFF"/>
        </w:rPr>
        <w:t xml:space="preserve">Digital Humanities at Oxford Summer School </w:t>
      </w:r>
      <w:r w:rsidRPr="00CC436C">
        <w:rPr>
          <w:rFonts w:ascii="Calibri" w:hAnsi="Calibri" w:cs="Calibri"/>
          <w:sz w:val="22"/>
          <w:szCs w:val="22"/>
          <w:bdr w:val="none" w:sz="0" w:space="0" w:color="auto" w:frame="1"/>
          <w:shd w:val="clear" w:color="auto" w:fill="FFFFFF"/>
          <w:lang w:val="en-US"/>
        </w:rPr>
        <w:t>a five-day series of workshops on</w:t>
      </w:r>
      <w:r w:rsidRPr="00CC436C">
        <w:rPr>
          <w:rFonts w:ascii="Calibri" w:hAnsi="Calibri" w:cs="Calibri"/>
          <w:sz w:val="22"/>
          <w:szCs w:val="22"/>
          <w:shd w:val="clear" w:color="auto" w:fill="FFFFFF"/>
        </w:rPr>
        <w:t xml:space="preserve"> ‘</w:t>
      </w:r>
      <w:r w:rsidRPr="00CC436C">
        <w:rPr>
          <w:rFonts w:ascii="Calibri" w:hAnsi="Calibri" w:cs="Calibri"/>
          <w:i/>
          <w:iCs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Linked Data for Digital Humanities’ </w:t>
      </w:r>
    </w:p>
    <w:p w14:paraId="7DDFD409" w14:textId="77777777" w:rsidR="00402A1C" w:rsidRPr="00CC436C" w:rsidRDefault="00402A1C" w:rsidP="00402A1C">
      <w:pPr>
        <w:ind w:left="2160" w:hanging="2160"/>
        <w:rPr>
          <w:rFonts w:ascii="Calibri" w:hAnsi="Calibri" w:cs="Calibri"/>
          <w:sz w:val="22"/>
          <w:szCs w:val="22"/>
        </w:rPr>
      </w:pPr>
    </w:p>
    <w:p w14:paraId="5D535DE4" w14:textId="4A958061" w:rsidR="00402A1C" w:rsidRPr="00CC436C" w:rsidRDefault="00402A1C" w:rsidP="00402A1C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May 2019</w:t>
      </w:r>
      <w:r w:rsidRPr="00CC436C">
        <w:rPr>
          <w:rFonts w:ascii="Calibri" w:hAnsi="Calibri" w:cs="Calibri"/>
          <w:sz w:val="22"/>
          <w:szCs w:val="22"/>
        </w:rPr>
        <w:tab/>
        <w:t>Organise</w:t>
      </w:r>
      <w:r w:rsidR="00432A09" w:rsidRPr="00CC436C">
        <w:rPr>
          <w:rFonts w:ascii="Calibri" w:hAnsi="Calibri" w:cs="Calibri"/>
          <w:sz w:val="22"/>
          <w:szCs w:val="22"/>
        </w:rPr>
        <w:t>r of</w:t>
      </w:r>
      <w:r w:rsidRPr="00CC436C">
        <w:rPr>
          <w:rFonts w:ascii="Calibri" w:hAnsi="Calibri" w:cs="Calibri"/>
          <w:sz w:val="22"/>
          <w:szCs w:val="22"/>
        </w:rPr>
        <w:t xml:space="preserve"> panel ‘Crisis, Corruption, and Entropy in England c. 1250-1450’ at the International Congress on Medieval Studies, Kalamazoo, Michigan.</w:t>
      </w:r>
    </w:p>
    <w:p w14:paraId="51063A1E" w14:textId="77777777" w:rsidR="00402A1C" w:rsidRPr="00CC436C" w:rsidRDefault="00402A1C" w:rsidP="00402A1C">
      <w:pPr>
        <w:ind w:left="2160" w:hanging="2160"/>
        <w:rPr>
          <w:rFonts w:ascii="Calibri" w:hAnsi="Calibri" w:cs="Calibri"/>
          <w:sz w:val="22"/>
          <w:szCs w:val="22"/>
        </w:rPr>
      </w:pPr>
    </w:p>
    <w:p w14:paraId="72E88213" w14:textId="4A6FA212" w:rsidR="000764F3" w:rsidRPr="00CC436C" w:rsidRDefault="000764F3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A</w:t>
      </w:r>
      <w:r w:rsidR="00E065E3" w:rsidRPr="00CC436C">
        <w:rPr>
          <w:rFonts w:ascii="Calibri" w:hAnsi="Calibri" w:cs="Calibri"/>
          <w:sz w:val="22"/>
          <w:szCs w:val="22"/>
        </w:rPr>
        <w:t>ugust</w:t>
      </w:r>
      <w:r w:rsidRPr="00CC436C">
        <w:rPr>
          <w:rFonts w:ascii="Calibri" w:hAnsi="Calibri" w:cs="Calibri"/>
          <w:sz w:val="22"/>
          <w:szCs w:val="22"/>
        </w:rPr>
        <w:t xml:space="preserve"> 2018</w:t>
      </w:r>
      <w:r w:rsidRPr="00CC436C">
        <w:rPr>
          <w:rFonts w:ascii="Calibri" w:hAnsi="Calibri" w:cs="Calibri"/>
          <w:sz w:val="22"/>
          <w:szCs w:val="22"/>
        </w:rPr>
        <w:tab/>
        <w:t xml:space="preserve">Assisted with the delivery of workshop ‘Drawing Water’ at the Royal Geographical Society Annual Conference – Cardiff, UK. In collaboration with Leah Fusco, </w:t>
      </w:r>
      <w:r w:rsidR="00FF108A" w:rsidRPr="00CC436C">
        <w:rPr>
          <w:rFonts w:ascii="Calibri" w:hAnsi="Calibri" w:cs="Calibri"/>
          <w:sz w:val="22"/>
          <w:szCs w:val="22"/>
        </w:rPr>
        <w:t>(</w:t>
      </w:r>
      <w:r w:rsidRPr="00CC436C">
        <w:rPr>
          <w:rFonts w:ascii="Calibri" w:hAnsi="Calibri" w:cs="Calibri"/>
          <w:sz w:val="22"/>
          <w:szCs w:val="22"/>
        </w:rPr>
        <w:t>Royal College of Art</w:t>
      </w:r>
      <w:r w:rsidR="00FF108A" w:rsidRPr="00CC436C">
        <w:rPr>
          <w:rFonts w:ascii="Calibri" w:hAnsi="Calibri" w:cs="Calibri"/>
          <w:sz w:val="22"/>
          <w:szCs w:val="22"/>
        </w:rPr>
        <w:t>)</w:t>
      </w:r>
      <w:r w:rsidRPr="00CC436C">
        <w:rPr>
          <w:rFonts w:ascii="Calibri" w:hAnsi="Calibri" w:cs="Calibri"/>
          <w:sz w:val="22"/>
          <w:szCs w:val="22"/>
        </w:rPr>
        <w:t xml:space="preserve">, and Dr George Jaramillo, </w:t>
      </w:r>
      <w:r w:rsidR="00FF108A" w:rsidRPr="00CC436C">
        <w:rPr>
          <w:rFonts w:ascii="Calibri" w:hAnsi="Calibri" w:cs="Calibri"/>
          <w:sz w:val="22"/>
          <w:szCs w:val="22"/>
        </w:rPr>
        <w:t>(</w:t>
      </w:r>
      <w:r w:rsidRPr="00CC436C">
        <w:rPr>
          <w:rFonts w:ascii="Calibri" w:hAnsi="Calibri" w:cs="Calibri"/>
          <w:sz w:val="22"/>
          <w:szCs w:val="22"/>
        </w:rPr>
        <w:t>Glasgow School of Arts</w:t>
      </w:r>
      <w:r w:rsidR="00FF108A" w:rsidRPr="00CC436C">
        <w:rPr>
          <w:rFonts w:ascii="Calibri" w:hAnsi="Calibri" w:cs="Calibri"/>
          <w:sz w:val="22"/>
          <w:szCs w:val="22"/>
        </w:rPr>
        <w:t>)</w:t>
      </w:r>
      <w:r w:rsidRPr="00CC436C">
        <w:rPr>
          <w:rFonts w:ascii="Calibri" w:hAnsi="Calibri" w:cs="Calibri"/>
          <w:sz w:val="22"/>
          <w:szCs w:val="22"/>
        </w:rPr>
        <w:t>.</w:t>
      </w:r>
    </w:p>
    <w:p w14:paraId="06DF7A5E" w14:textId="77777777" w:rsidR="00E065E3" w:rsidRPr="00CC436C" w:rsidRDefault="00E065E3" w:rsidP="000764F3">
      <w:pPr>
        <w:ind w:left="2160" w:hanging="2160"/>
        <w:rPr>
          <w:rFonts w:ascii="Calibri" w:hAnsi="Calibri" w:cs="Calibri"/>
          <w:sz w:val="22"/>
          <w:szCs w:val="22"/>
        </w:rPr>
      </w:pPr>
    </w:p>
    <w:p w14:paraId="25653019" w14:textId="6D68DB3D" w:rsidR="00E065E3" w:rsidRPr="00CC436C" w:rsidRDefault="00E065E3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July 2018-May 2019</w:t>
      </w:r>
      <w:r w:rsidRPr="00CC436C">
        <w:rPr>
          <w:rFonts w:ascii="Calibri" w:hAnsi="Calibri" w:cs="Calibri"/>
          <w:sz w:val="22"/>
          <w:szCs w:val="22"/>
        </w:rPr>
        <w:tab/>
        <w:t>Placement with ‘Up on the Downs’ a Heritage Lottery Funded Landscape Partnership with Dover District Council to promote engagement with landscape and heritage within the Kent Downs.</w:t>
      </w:r>
    </w:p>
    <w:p w14:paraId="2723B4E8" w14:textId="77777777" w:rsidR="000764F3" w:rsidRPr="00CC436C" w:rsidRDefault="000764F3" w:rsidP="000764F3">
      <w:pPr>
        <w:ind w:left="2160" w:hanging="2160"/>
        <w:rPr>
          <w:rFonts w:ascii="Calibri" w:hAnsi="Calibri" w:cs="Calibri"/>
          <w:sz w:val="22"/>
          <w:szCs w:val="22"/>
        </w:rPr>
      </w:pPr>
    </w:p>
    <w:p w14:paraId="0A689EA2" w14:textId="6EF4104D" w:rsidR="000764F3" w:rsidRPr="00CC436C" w:rsidRDefault="000764F3" w:rsidP="000764F3">
      <w:pPr>
        <w:ind w:left="2160" w:hanging="2160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July 2018</w:t>
      </w:r>
      <w:r w:rsidRPr="00CC436C">
        <w:rPr>
          <w:rFonts w:ascii="Calibri" w:hAnsi="Calibri" w:cs="Calibri"/>
          <w:sz w:val="22"/>
          <w:szCs w:val="22"/>
        </w:rPr>
        <w:tab/>
        <w:t>Recorded audio documentary ‘</w:t>
      </w:r>
      <w:proofErr w:type="spellStart"/>
      <w:r w:rsidRPr="00CC436C">
        <w:rPr>
          <w:rFonts w:ascii="Calibri" w:hAnsi="Calibri" w:cs="Calibri"/>
          <w:sz w:val="22"/>
          <w:szCs w:val="22"/>
        </w:rPr>
        <w:t>Northeye</w:t>
      </w:r>
      <w:proofErr w:type="spellEnd"/>
      <w:r w:rsidRPr="00CC436C">
        <w:rPr>
          <w:rFonts w:ascii="Calibri" w:hAnsi="Calibri" w:cs="Calibri"/>
          <w:sz w:val="22"/>
          <w:szCs w:val="22"/>
        </w:rPr>
        <w:t xml:space="preserve">’ an </w:t>
      </w:r>
      <w:r w:rsidR="00FF108A" w:rsidRPr="00CC436C">
        <w:rPr>
          <w:rFonts w:ascii="Calibri" w:hAnsi="Calibri" w:cs="Calibri"/>
          <w:sz w:val="22"/>
          <w:szCs w:val="22"/>
        </w:rPr>
        <w:t>artist’s exploration</w:t>
      </w:r>
      <w:r w:rsidRPr="00CC436C">
        <w:rPr>
          <w:rFonts w:ascii="Calibri" w:hAnsi="Calibri" w:cs="Calibri"/>
          <w:sz w:val="22"/>
          <w:szCs w:val="22"/>
        </w:rPr>
        <w:t xml:space="preserve"> of a deserted Medieval village</w:t>
      </w:r>
      <w:r w:rsidR="00FF108A" w:rsidRPr="00CC436C">
        <w:rPr>
          <w:rFonts w:ascii="Calibri" w:hAnsi="Calibri" w:cs="Calibri"/>
          <w:sz w:val="22"/>
          <w:szCs w:val="22"/>
        </w:rPr>
        <w:t xml:space="preserve"> (exhibited in Dubai)</w:t>
      </w:r>
      <w:r w:rsidRPr="00CC436C">
        <w:rPr>
          <w:rFonts w:ascii="Calibri" w:hAnsi="Calibri" w:cs="Calibri"/>
          <w:sz w:val="22"/>
          <w:szCs w:val="22"/>
        </w:rPr>
        <w:t>.</w:t>
      </w:r>
    </w:p>
    <w:p w14:paraId="3A7EDEB2" w14:textId="77777777" w:rsidR="000764F3" w:rsidRPr="00CC436C" w:rsidRDefault="000764F3" w:rsidP="00F064C2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3496883E" w14:textId="33986353" w:rsidR="00434327" w:rsidRPr="00CC436C" w:rsidRDefault="00434327" w:rsidP="00434327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Mar</w:t>
      </w:r>
      <w:r w:rsidR="001D1D24" w:rsidRPr="00CC436C">
        <w:rPr>
          <w:rFonts w:ascii="Calibri" w:hAnsi="Calibri" w:cs="Calibri"/>
          <w:sz w:val="22"/>
          <w:szCs w:val="22"/>
        </w:rPr>
        <w:t>ch</w:t>
      </w:r>
      <w:r w:rsidRPr="00CC436C">
        <w:rPr>
          <w:rFonts w:ascii="Calibri" w:hAnsi="Calibri" w:cs="Calibri"/>
          <w:sz w:val="22"/>
          <w:szCs w:val="22"/>
        </w:rPr>
        <w:t xml:space="preserve"> – May 2018</w:t>
      </w:r>
      <w:r w:rsidRPr="00CC436C">
        <w:rPr>
          <w:rFonts w:ascii="Calibri" w:hAnsi="Calibri" w:cs="Calibri"/>
          <w:sz w:val="22"/>
          <w:szCs w:val="22"/>
        </w:rPr>
        <w:tab/>
        <w:t xml:space="preserve">Collaborative Doctoral Partnership Researcher at The National Archives, London. </w:t>
      </w:r>
      <w:r w:rsidR="001633B0" w:rsidRPr="00CC436C">
        <w:rPr>
          <w:rFonts w:ascii="Calibri" w:hAnsi="Calibri" w:cs="Calibri"/>
          <w:sz w:val="22"/>
          <w:szCs w:val="22"/>
        </w:rPr>
        <w:t>O</w:t>
      </w:r>
      <w:r w:rsidRPr="00CC436C">
        <w:rPr>
          <w:rFonts w:ascii="Calibri" w:hAnsi="Calibri" w:cs="Calibri"/>
          <w:sz w:val="22"/>
          <w:szCs w:val="22"/>
        </w:rPr>
        <w:t>utreach activities in the form of blogs, as well as contributing to on</w:t>
      </w:r>
      <w:r w:rsidR="006950B6" w:rsidRPr="00CC436C">
        <w:rPr>
          <w:rFonts w:ascii="Calibri" w:hAnsi="Calibri" w:cs="Calibri"/>
          <w:sz w:val="22"/>
          <w:szCs w:val="22"/>
        </w:rPr>
        <w:t>-</w:t>
      </w:r>
      <w:r w:rsidRPr="00CC436C">
        <w:rPr>
          <w:rFonts w:ascii="Calibri" w:hAnsi="Calibri" w:cs="Calibri"/>
          <w:sz w:val="22"/>
          <w:szCs w:val="22"/>
        </w:rPr>
        <w:t>going cataloguing work and educational activities.</w:t>
      </w:r>
    </w:p>
    <w:p w14:paraId="4B4265EA" w14:textId="77777777" w:rsidR="00081F85" w:rsidRPr="00CC436C" w:rsidRDefault="00081F85" w:rsidP="00434327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2BC7004C" w14:textId="0DC4F820" w:rsidR="00081F85" w:rsidRPr="00CC436C" w:rsidRDefault="00081F85" w:rsidP="00434327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Sept. 2017-Dec. 2018</w:t>
      </w:r>
      <w:r w:rsidRPr="00CC436C">
        <w:rPr>
          <w:rFonts w:ascii="Calibri" w:hAnsi="Calibri" w:cs="Calibri"/>
          <w:sz w:val="22"/>
          <w:szCs w:val="22"/>
        </w:rPr>
        <w:tab/>
        <w:t>Seminar leader for HI410 ‘Early Medieval Europe’ in the School of History at the University of Kent.</w:t>
      </w:r>
    </w:p>
    <w:p w14:paraId="131A665E" w14:textId="77777777" w:rsidR="00B15F7B" w:rsidRPr="00CC436C" w:rsidRDefault="00B15F7B" w:rsidP="006C61DD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497E97A5" w14:textId="306C40CA" w:rsidR="00E15551" w:rsidRPr="00CC436C" w:rsidRDefault="00E15551" w:rsidP="006C61DD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2017</w:t>
      </w:r>
      <w:r w:rsidR="001633B0" w:rsidRPr="00CC436C">
        <w:rPr>
          <w:rFonts w:ascii="Calibri" w:hAnsi="Calibri" w:cs="Calibri"/>
          <w:sz w:val="22"/>
          <w:szCs w:val="22"/>
        </w:rPr>
        <w:t>-2019</w:t>
      </w:r>
      <w:r w:rsidRPr="00CC436C">
        <w:rPr>
          <w:rFonts w:ascii="Calibri" w:hAnsi="Calibri" w:cs="Calibri"/>
          <w:sz w:val="22"/>
          <w:szCs w:val="22"/>
        </w:rPr>
        <w:tab/>
        <w:t xml:space="preserve">Co-organiser for Medieval and Early Modern Studies </w:t>
      </w:r>
      <w:r w:rsidR="006950B6" w:rsidRPr="00CC436C">
        <w:rPr>
          <w:rFonts w:ascii="Calibri" w:hAnsi="Calibri" w:cs="Calibri"/>
          <w:sz w:val="22"/>
          <w:szCs w:val="22"/>
        </w:rPr>
        <w:t>Summer</w:t>
      </w:r>
      <w:r w:rsidR="006C61DD" w:rsidRPr="00CC436C">
        <w:rPr>
          <w:rFonts w:ascii="Calibri" w:hAnsi="Calibri" w:cs="Calibri"/>
          <w:sz w:val="22"/>
          <w:szCs w:val="22"/>
        </w:rPr>
        <w:t xml:space="preserve"> </w:t>
      </w:r>
      <w:r w:rsidRPr="00CC436C">
        <w:rPr>
          <w:rFonts w:ascii="Calibri" w:hAnsi="Calibri" w:cs="Calibri"/>
          <w:sz w:val="22"/>
          <w:szCs w:val="22"/>
        </w:rPr>
        <w:t>Festival</w:t>
      </w:r>
      <w:r w:rsidR="006C61DD" w:rsidRPr="00CC436C">
        <w:rPr>
          <w:rFonts w:ascii="Calibri" w:hAnsi="Calibri" w:cs="Calibri"/>
          <w:sz w:val="22"/>
          <w:szCs w:val="22"/>
        </w:rPr>
        <w:t xml:space="preserve"> </w:t>
      </w:r>
      <w:r w:rsidRPr="00CC436C">
        <w:rPr>
          <w:rFonts w:ascii="Calibri" w:hAnsi="Calibri" w:cs="Calibri"/>
          <w:sz w:val="22"/>
          <w:szCs w:val="22"/>
        </w:rPr>
        <w:t>2017</w:t>
      </w:r>
      <w:r w:rsidR="004067BC" w:rsidRPr="00CC436C">
        <w:rPr>
          <w:rFonts w:ascii="Calibri" w:hAnsi="Calibri" w:cs="Calibri"/>
          <w:sz w:val="22"/>
          <w:szCs w:val="22"/>
        </w:rPr>
        <w:t>, 2018, 20</w:t>
      </w:r>
      <w:r w:rsidR="001633B0" w:rsidRPr="00CC436C">
        <w:rPr>
          <w:rFonts w:ascii="Calibri" w:hAnsi="Calibri" w:cs="Calibri"/>
          <w:sz w:val="22"/>
          <w:szCs w:val="22"/>
        </w:rPr>
        <w:t>19</w:t>
      </w:r>
      <w:r w:rsidR="004067BC" w:rsidRPr="00CC436C">
        <w:rPr>
          <w:rFonts w:ascii="Calibri" w:hAnsi="Calibri" w:cs="Calibri"/>
          <w:sz w:val="22"/>
          <w:szCs w:val="22"/>
        </w:rPr>
        <w:t xml:space="preserve"> (100+ participants per year)</w:t>
      </w:r>
      <w:r w:rsidR="001633B0" w:rsidRPr="00CC436C">
        <w:rPr>
          <w:rFonts w:ascii="Calibri" w:hAnsi="Calibri" w:cs="Calibri"/>
          <w:sz w:val="22"/>
          <w:szCs w:val="22"/>
        </w:rPr>
        <w:t xml:space="preserve">. </w:t>
      </w:r>
    </w:p>
    <w:p w14:paraId="43FE557B" w14:textId="28E31E97" w:rsidR="00C16082" w:rsidRPr="00CC436C" w:rsidRDefault="00C16082" w:rsidP="006C61DD">
      <w:pPr>
        <w:ind w:left="2160" w:hanging="2160"/>
        <w:jc w:val="both"/>
        <w:rPr>
          <w:rFonts w:ascii="Calibri" w:hAnsi="Calibri" w:cs="Calibri"/>
          <w:b/>
          <w:bCs/>
          <w:sz w:val="22"/>
          <w:szCs w:val="22"/>
        </w:rPr>
      </w:pPr>
      <w:r w:rsidRPr="00CC436C">
        <w:rPr>
          <w:rFonts w:ascii="Calibri" w:hAnsi="Calibri" w:cs="Calibri"/>
          <w:b/>
          <w:bCs/>
          <w:sz w:val="22"/>
          <w:szCs w:val="22"/>
        </w:rPr>
        <w:t>Professional Roles</w:t>
      </w:r>
    </w:p>
    <w:p w14:paraId="114F9B2C" w14:textId="4B3A02C0" w:rsidR="00C16082" w:rsidRPr="00CC436C" w:rsidRDefault="00C16082" w:rsidP="006C61DD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Sept. 2020-ongoing</w:t>
      </w:r>
      <w:r w:rsidRPr="00CC436C">
        <w:rPr>
          <w:rFonts w:ascii="Calibri" w:hAnsi="Calibri" w:cs="Calibri"/>
          <w:sz w:val="22"/>
          <w:szCs w:val="22"/>
        </w:rPr>
        <w:tab/>
        <w:t>Co-convener Digital History Seminar series at the Institute of Historical Research.</w:t>
      </w:r>
    </w:p>
    <w:p w14:paraId="1645A214" w14:textId="77777777" w:rsidR="00C16082" w:rsidRPr="00CC436C" w:rsidRDefault="00C16082" w:rsidP="006C61DD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</w:r>
    </w:p>
    <w:p w14:paraId="0137462F" w14:textId="0C5F2EB4" w:rsidR="00C16082" w:rsidRPr="00CC436C" w:rsidRDefault="00C16082" w:rsidP="00C16082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Aug. 2020-ongoing</w:t>
      </w:r>
      <w:r w:rsidRPr="00CC436C">
        <w:rPr>
          <w:rFonts w:ascii="Calibri" w:hAnsi="Calibri" w:cs="Calibri"/>
          <w:sz w:val="22"/>
          <w:szCs w:val="22"/>
        </w:rPr>
        <w:tab/>
        <w:t xml:space="preserve">Co-convener </w:t>
      </w:r>
      <w:proofErr w:type="spellStart"/>
      <w:r w:rsidRPr="00CC436C">
        <w:rPr>
          <w:rFonts w:ascii="Calibri" w:hAnsi="Calibri" w:cs="Calibri"/>
          <w:sz w:val="22"/>
          <w:szCs w:val="22"/>
        </w:rPr>
        <w:t>MEMSLabs</w:t>
      </w:r>
      <w:proofErr w:type="spellEnd"/>
      <w:r w:rsidRPr="00CC436C">
        <w:rPr>
          <w:rFonts w:ascii="Calibri" w:hAnsi="Calibri" w:cs="Calibri"/>
          <w:sz w:val="22"/>
          <w:szCs w:val="22"/>
        </w:rPr>
        <w:t xml:space="preserve"> working paper series at the University of Kent. </w:t>
      </w:r>
    </w:p>
    <w:p w14:paraId="76B5A0D5" w14:textId="77777777" w:rsidR="00FF108A" w:rsidRPr="00CC436C" w:rsidRDefault="00FF108A" w:rsidP="006C61DD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77E26975" w14:textId="6D8058B4" w:rsidR="001D1D24" w:rsidRPr="00CC436C" w:rsidRDefault="001D1D24" w:rsidP="00FF108A">
      <w:pPr>
        <w:ind w:left="2160" w:hanging="2160"/>
        <w:jc w:val="both"/>
        <w:rPr>
          <w:rFonts w:ascii="Calibri" w:hAnsi="Calibri" w:cs="Calibri"/>
          <w:b/>
          <w:bCs/>
          <w:sz w:val="22"/>
          <w:szCs w:val="22"/>
        </w:rPr>
      </w:pPr>
      <w:r w:rsidRPr="00CC436C">
        <w:rPr>
          <w:rFonts w:ascii="Calibri" w:hAnsi="Calibri" w:cs="Calibri"/>
          <w:b/>
          <w:bCs/>
          <w:sz w:val="22"/>
          <w:szCs w:val="22"/>
        </w:rPr>
        <w:t>Technical Competencies</w:t>
      </w:r>
    </w:p>
    <w:p w14:paraId="3A271A52" w14:textId="77777777" w:rsidR="00432A09" w:rsidRPr="00CC436C" w:rsidRDefault="00432A09" w:rsidP="00432A09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lastRenderedPageBreak/>
        <w:t>Basic familiarity with the Python programming language.</w:t>
      </w:r>
    </w:p>
    <w:p w14:paraId="09299EA0" w14:textId="77777777" w:rsidR="00432A09" w:rsidRPr="00CC436C" w:rsidRDefault="00432A09" w:rsidP="00432A09">
      <w:pPr>
        <w:ind w:left="2160"/>
        <w:jc w:val="both"/>
        <w:rPr>
          <w:rFonts w:ascii="Calibri" w:hAnsi="Calibri" w:cs="Calibri"/>
          <w:sz w:val="22"/>
          <w:szCs w:val="22"/>
        </w:rPr>
      </w:pPr>
    </w:p>
    <w:p w14:paraId="1CB703A5" w14:textId="77777777" w:rsidR="00432A09" w:rsidRPr="00CC436C" w:rsidRDefault="00432A09" w:rsidP="00432A09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Intermediate familiarity with the R programming language.</w:t>
      </w:r>
    </w:p>
    <w:p w14:paraId="6F696A7C" w14:textId="77777777" w:rsidR="00432A09" w:rsidRPr="00CC436C" w:rsidRDefault="00432A09" w:rsidP="001D1D24">
      <w:pPr>
        <w:ind w:left="2160"/>
        <w:jc w:val="both"/>
        <w:rPr>
          <w:rFonts w:ascii="Calibri" w:hAnsi="Calibri" w:cs="Calibri"/>
          <w:sz w:val="22"/>
          <w:szCs w:val="22"/>
        </w:rPr>
      </w:pPr>
    </w:p>
    <w:p w14:paraId="38BBB1E7" w14:textId="6ABDC24C" w:rsidR="001D1D24" w:rsidRPr="00CC436C" w:rsidRDefault="00393870" w:rsidP="001D1D24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U</w:t>
      </w:r>
      <w:r w:rsidR="001D1D24" w:rsidRPr="00CC436C">
        <w:rPr>
          <w:rFonts w:ascii="Calibri" w:hAnsi="Calibri" w:cs="Calibri"/>
          <w:sz w:val="22"/>
          <w:szCs w:val="22"/>
        </w:rPr>
        <w:t>sage of R</w:t>
      </w:r>
      <w:r w:rsidRPr="00CC436C">
        <w:rPr>
          <w:rFonts w:ascii="Calibri" w:hAnsi="Calibri" w:cs="Calibri"/>
          <w:sz w:val="22"/>
          <w:szCs w:val="22"/>
        </w:rPr>
        <w:t xml:space="preserve"> p</w:t>
      </w:r>
      <w:r w:rsidR="001D1D24" w:rsidRPr="00CC436C">
        <w:rPr>
          <w:rFonts w:ascii="Calibri" w:hAnsi="Calibri" w:cs="Calibri"/>
          <w:sz w:val="22"/>
          <w:szCs w:val="22"/>
        </w:rPr>
        <w:t>ackages includ</w:t>
      </w:r>
      <w:r w:rsidRPr="00CC436C">
        <w:rPr>
          <w:rFonts w:ascii="Calibri" w:hAnsi="Calibri" w:cs="Calibri"/>
          <w:sz w:val="22"/>
          <w:szCs w:val="22"/>
        </w:rPr>
        <w:t>ing</w:t>
      </w:r>
      <w:r w:rsidR="001D1D24" w:rsidRPr="00CC436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tidytext</w:t>
      </w:r>
      <w:proofErr w:type="spellEnd"/>
      <w:r w:rsidR="001D1D24" w:rsidRPr="00CC436C">
        <w:rPr>
          <w:rFonts w:ascii="Calibri" w:hAnsi="Calibri" w:cs="Calibri"/>
          <w:sz w:val="22"/>
          <w:szCs w:val="22"/>
        </w:rPr>
        <w:t xml:space="preserve">, ggplot2,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dplyr</w:t>
      </w:r>
      <w:proofErr w:type="spellEnd"/>
      <w:r w:rsidR="001D1D24" w:rsidRPr="00CC436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tidyr</w:t>
      </w:r>
      <w:proofErr w:type="spellEnd"/>
      <w:r w:rsidR="001D1D24" w:rsidRPr="00CC436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readr</w:t>
      </w:r>
      <w:proofErr w:type="spellEnd"/>
      <w:r w:rsidR="001D1D24" w:rsidRPr="00CC436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stringr</w:t>
      </w:r>
      <w:proofErr w:type="spellEnd"/>
      <w:r w:rsidR="001D1D24" w:rsidRPr="00CC436C">
        <w:rPr>
          <w:rFonts w:ascii="Calibri" w:hAnsi="Calibri" w:cs="Calibri"/>
          <w:sz w:val="22"/>
          <w:szCs w:val="22"/>
        </w:rPr>
        <w:t xml:space="preserve">, </w:t>
      </w:r>
      <w:r w:rsidRPr="00CC436C">
        <w:rPr>
          <w:rFonts w:ascii="Calibri" w:hAnsi="Calibri" w:cs="Calibri"/>
          <w:sz w:val="22"/>
          <w:szCs w:val="22"/>
        </w:rPr>
        <w:t xml:space="preserve">and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tibble</w:t>
      </w:r>
      <w:proofErr w:type="spellEnd"/>
      <w:r w:rsidRPr="00CC436C">
        <w:rPr>
          <w:rFonts w:ascii="Calibri" w:hAnsi="Calibri" w:cs="Calibri"/>
          <w:sz w:val="22"/>
          <w:szCs w:val="22"/>
        </w:rPr>
        <w:t>.</w:t>
      </w:r>
    </w:p>
    <w:p w14:paraId="00316E20" w14:textId="68C4FDFF" w:rsidR="001D1D24" w:rsidRPr="00CC436C" w:rsidRDefault="001D1D24" w:rsidP="00FF108A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ab/>
      </w:r>
      <w:r w:rsidRPr="00CC436C">
        <w:rPr>
          <w:rFonts w:ascii="Calibri" w:hAnsi="Calibri" w:cs="Calibri"/>
          <w:sz w:val="22"/>
          <w:szCs w:val="22"/>
        </w:rPr>
        <w:tab/>
      </w:r>
    </w:p>
    <w:p w14:paraId="6FD7EFCB" w14:textId="4FFCC8C4" w:rsidR="001D1D24" w:rsidRPr="00CC436C" w:rsidRDefault="00393870" w:rsidP="001D1D24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>Usage of</w:t>
      </w:r>
      <w:r w:rsidR="001D1D24" w:rsidRPr="00CC436C">
        <w:rPr>
          <w:rFonts w:ascii="Calibri" w:hAnsi="Calibri" w:cs="Calibri"/>
          <w:sz w:val="22"/>
          <w:szCs w:val="22"/>
        </w:rPr>
        <w:t xml:space="preserve"> markup languages such as </w:t>
      </w:r>
      <w:proofErr w:type="spellStart"/>
      <w:r w:rsidR="001D1D24" w:rsidRPr="00CC436C">
        <w:rPr>
          <w:rFonts w:ascii="Calibri" w:hAnsi="Calibri" w:cs="Calibri"/>
          <w:sz w:val="22"/>
          <w:szCs w:val="22"/>
        </w:rPr>
        <w:t>R</w:t>
      </w:r>
      <w:r w:rsidRPr="00CC436C">
        <w:rPr>
          <w:rFonts w:ascii="Calibri" w:hAnsi="Calibri" w:cs="Calibri"/>
          <w:sz w:val="22"/>
          <w:szCs w:val="22"/>
        </w:rPr>
        <w:t>M</w:t>
      </w:r>
      <w:r w:rsidR="001D1D24" w:rsidRPr="00CC436C">
        <w:rPr>
          <w:rFonts w:ascii="Calibri" w:hAnsi="Calibri" w:cs="Calibri"/>
          <w:sz w:val="22"/>
          <w:szCs w:val="22"/>
        </w:rPr>
        <w:t>arkdown</w:t>
      </w:r>
      <w:proofErr w:type="spellEnd"/>
      <w:r w:rsidR="001D1D24" w:rsidRPr="00CC436C">
        <w:rPr>
          <w:rFonts w:ascii="Calibri" w:hAnsi="Calibri" w:cs="Calibri"/>
          <w:sz w:val="22"/>
          <w:szCs w:val="22"/>
        </w:rPr>
        <w:t>, XML, and HTML.</w:t>
      </w:r>
    </w:p>
    <w:p w14:paraId="2FAED97A" w14:textId="61D9E1BA" w:rsidR="00432A09" w:rsidRPr="00CC436C" w:rsidRDefault="00432A09" w:rsidP="001D1D24">
      <w:pPr>
        <w:ind w:left="2160"/>
        <w:jc w:val="both"/>
        <w:rPr>
          <w:rFonts w:ascii="Calibri" w:hAnsi="Calibri" w:cs="Calibri"/>
          <w:sz w:val="22"/>
          <w:szCs w:val="22"/>
        </w:rPr>
      </w:pPr>
    </w:p>
    <w:p w14:paraId="66B99803" w14:textId="345E8BF1" w:rsidR="001D1D24" w:rsidRPr="00CC436C" w:rsidRDefault="001D1D24" w:rsidP="001D1D24">
      <w:pPr>
        <w:ind w:left="2160"/>
        <w:jc w:val="both"/>
        <w:rPr>
          <w:rFonts w:ascii="Calibri" w:hAnsi="Calibri" w:cs="Calibri"/>
          <w:sz w:val="22"/>
          <w:szCs w:val="22"/>
        </w:rPr>
      </w:pPr>
      <w:r w:rsidRPr="00CC436C">
        <w:rPr>
          <w:rFonts w:ascii="Calibri" w:hAnsi="Calibri" w:cs="Calibri"/>
          <w:sz w:val="22"/>
          <w:szCs w:val="22"/>
        </w:rPr>
        <w:t xml:space="preserve">Spanish and French language competency at A2 equivalent </w:t>
      </w:r>
      <w:r w:rsidR="00393870" w:rsidRPr="00CC436C">
        <w:rPr>
          <w:rFonts w:ascii="Calibri" w:hAnsi="Calibri" w:cs="Calibri"/>
          <w:sz w:val="22"/>
          <w:szCs w:val="22"/>
        </w:rPr>
        <w:t>tested on the</w:t>
      </w:r>
      <w:r w:rsidRPr="00CC436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C436C">
        <w:rPr>
          <w:rFonts w:ascii="Calibri" w:hAnsi="Calibri" w:cs="Calibri"/>
          <w:sz w:val="22"/>
          <w:szCs w:val="22"/>
        </w:rPr>
        <w:t>Babbel</w:t>
      </w:r>
      <w:proofErr w:type="spellEnd"/>
      <w:r w:rsidRPr="00CC436C">
        <w:rPr>
          <w:rFonts w:ascii="Calibri" w:hAnsi="Calibri" w:cs="Calibri"/>
          <w:sz w:val="22"/>
          <w:szCs w:val="22"/>
        </w:rPr>
        <w:t xml:space="preserve"> language learning platform.</w:t>
      </w:r>
    </w:p>
    <w:sectPr w:rsidR="001D1D24" w:rsidRPr="00CC436C" w:rsidSect="00C15E1E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51C9" w14:textId="77777777" w:rsidR="009B494A" w:rsidRDefault="009B494A" w:rsidP="008554FE">
      <w:r>
        <w:separator/>
      </w:r>
    </w:p>
  </w:endnote>
  <w:endnote w:type="continuationSeparator" w:id="0">
    <w:p w14:paraId="7F87EFBA" w14:textId="77777777" w:rsidR="009B494A" w:rsidRDefault="009B494A" w:rsidP="0085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40537" w14:textId="3BDA9848" w:rsidR="001F7DA6" w:rsidRDefault="001F7D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779D1" w14:textId="77777777" w:rsidR="00F26B9A" w:rsidRDefault="00F2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3DE7" w14:textId="77777777" w:rsidR="009B494A" w:rsidRDefault="009B494A" w:rsidP="008554FE">
      <w:r>
        <w:separator/>
      </w:r>
    </w:p>
  </w:footnote>
  <w:footnote w:type="continuationSeparator" w:id="0">
    <w:p w14:paraId="41C1EF83" w14:textId="77777777" w:rsidR="009B494A" w:rsidRDefault="009B494A" w:rsidP="0085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BA12" w14:textId="6BD55167" w:rsidR="008554FE" w:rsidRPr="003F255E" w:rsidRDefault="003F255E">
    <w:pPr>
      <w:pStyle w:val="Header"/>
      <w:rPr>
        <w:rFonts w:ascii="Calibri" w:hAnsi="Calibri" w:cs="Calibri"/>
        <w:sz w:val="22"/>
      </w:rPr>
    </w:pPr>
    <w:r w:rsidRPr="003F255E">
      <w:rPr>
        <w:rFonts w:ascii="Calibri" w:hAnsi="Calibri" w:cs="Calibri"/>
        <w:sz w:val="22"/>
      </w:rPr>
      <w:t>Jack Newman</w:t>
    </w:r>
    <w:r w:rsidRPr="003F255E">
      <w:rPr>
        <w:rFonts w:ascii="Calibri" w:hAnsi="Calibri" w:cs="Calibri"/>
        <w:sz w:val="22"/>
      </w:rPr>
      <w:ptab w:relativeTo="margin" w:alignment="center" w:leader="none"/>
    </w:r>
    <w:r w:rsidRPr="003F255E">
      <w:rPr>
        <w:rFonts w:ascii="Calibri" w:hAnsi="Calibri" w:cs="Calibri"/>
        <w:sz w:val="22"/>
      </w:rPr>
      <w:ptab w:relativeTo="margin" w:alignment="right" w:leader="none"/>
    </w:r>
    <w:r>
      <w:rPr>
        <w:rFonts w:ascii="Calibri" w:hAnsi="Calibri" w:cs="Calibri"/>
        <w:sz w:val="22"/>
      </w:rPr>
      <w:t>jdn6@kent.ac.uk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364E"/>
    <w:multiLevelType w:val="hybridMultilevel"/>
    <w:tmpl w:val="16DA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11355"/>
    <w:multiLevelType w:val="hybridMultilevel"/>
    <w:tmpl w:val="0E1C899A"/>
    <w:lvl w:ilvl="0" w:tplc="39E8D3E2">
      <w:start w:val="20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13"/>
    <w:rsid w:val="00002C9A"/>
    <w:rsid w:val="000764F3"/>
    <w:rsid w:val="00081F85"/>
    <w:rsid w:val="000A2EEB"/>
    <w:rsid w:val="00133E8A"/>
    <w:rsid w:val="001633B0"/>
    <w:rsid w:val="00166551"/>
    <w:rsid w:val="001D1D24"/>
    <w:rsid w:val="001F7DA6"/>
    <w:rsid w:val="0037121A"/>
    <w:rsid w:val="00393870"/>
    <w:rsid w:val="003F255E"/>
    <w:rsid w:val="00401761"/>
    <w:rsid w:val="00402A1C"/>
    <w:rsid w:val="004067BC"/>
    <w:rsid w:val="00432A09"/>
    <w:rsid w:val="00434327"/>
    <w:rsid w:val="00490266"/>
    <w:rsid w:val="00512658"/>
    <w:rsid w:val="00541113"/>
    <w:rsid w:val="00554173"/>
    <w:rsid w:val="006331A7"/>
    <w:rsid w:val="0064141B"/>
    <w:rsid w:val="00656464"/>
    <w:rsid w:val="006929BC"/>
    <w:rsid w:val="006950B6"/>
    <w:rsid w:val="006C31D5"/>
    <w:rsid w:val="006C61DD"/>
    <w:rsid w:val="00726911"/>
    <w:rsid w:val="00735634"/>
    <w:rsid w:val="007C7053"/>
    <w:rsid w:val="007D63C9"/>
    <w:rsid w:val="008554FE"/>
    <w:rsid w:val="0086046B"/>
    <w:rsid w:val="008F1E21"/>
    <w:rsid w:val="008F5C95"/>
    <w:rsid w:val="00967FF5"/>
    <w:rsid w:val="009B494A"/>
    <w:rsid w:val="00A83BB1"/>
    <w:rsid w:val="00AC4D7B"/>
    <w:rsid w:val="00B15F7B"/>
    <w:rsid w:val="00B33CD9"/>
    <w:rsid w:val="00BE3443"/>
    <w:rsid w:val="00BF2A67"/>
    <w:rsid w:val="00C15E1E"/>
    <w:rsid w:val="00C16082"/>
    <w:rsid w:val="00C8168D"/>
    <w:rsid w:val="00CC436C"/>
    <w:rsid w:val="00D03659"/>
    <w:rsid w:val="00D131FD"/>
    <w:rsid w:val="00DB71F9"/>
    <w:rsid w:val="00DF5783"/>
    <w:rsid w:val="00E065E3"/>
    <w:rsid w:val="00E15551"/>
    <w:rsid w:val="00E248D3"/>
    <w:rsid w:val="00E51362"/>
    <w:rsid w:val="00EC34A3"/>
    <w:rsid w:val="00ED2897"/>
    <w:rsid w:val="00ED2CE0"/>
    <w:rsid w:val="00EE2D28"/>
    <w:rsid w:val="00EF2413"/>
    <w:rsid w:val="00F064C2"/>
    <w:rsid w:val="00F11D2B"/>
    <w:rsid w:val="00F26B9A"/>
    <w:rsid w:val="00F578B7"/>
    <w:rsid w:val="00F92B59"/>
    <w:rsid w:val="00FC1048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1FF40E"/>
  <w14:defaultImageDpi w14:val="300"/>
  <w15:docId w15:val="{6A0108F0-E3A7-40C5-87A5-82C28E6C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4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4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554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4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554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4FE"/>
    <w:rPr>
      <w:lang w:val="en-GB"/>
    </w:rPr>
  </w:style>
  <w:style w:type="paragraph" w:styleId="ListParagraph">
    <w:name w:val="List Paragraph"/>
    <w:basedOn w:val="Normal"/>
    <w:uiPriority w:val="34"/>
    <w:qFormat/>
    <w:rsid w:val="001D1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8B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9B0330-2F15-47A3-AED2-0A808068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Jack Newman – University of Kent</vt:lpstr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 Newman – University of Kent</dc:title>
  <dc:subject/>
  <dc:creator>Daniella Gonzalez</dc:creator>
  <cp:keywords/>
  <dc:description/>
  <cp:lastModifiedBy>Jack Newman</cp:lastModifiedBy>
  <cp:revision>3</cp:revision>
  <cp:lastPrinted>2021-04-23T10:04:00Z</cp:lastPrinted>
  <dcterms:created xsi:type="dcterms:W3CDTF">2021-04-23T10:03:00Z</dcterms:created>
  <dcterms:modified xsi:type="dcterms:W3CDTF">2021-04-23T10:06:00Z</dcterms:modified>
</cp:coreProperties>
</file>