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package.json                # 项目元信息（无 npm 依赖）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category/               # 字库列表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统计、收藏、最近练习</w:t>
            </w:r>
          </w:p>
        </w:tc>
      </w:tr>
    </w:tbl>
    <w:p>
      <w:pPr>
        <w:pStyle w:val="BodyText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2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End w:id="52"/>
    <w:bookmarkStart w:id="53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3"/>
    <w:bookmarkStart w:id="57" w:name="包体与性能"/>
    <w:p>
      <w:pPr>
        <w:pStyle w:val="Heading1"/>
      </w:pPr>
      <w:r>
        <w:t xml:space="preserve">9. 包体与性能</w:t>
      </w:r>
    </w:p>
    <w:bookmarkStart w:id="54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8"/>
        </w:numPr>
        <w:pStyle w:val="Compact"/>
      </w:pPr>
      <w:r>
        <w:t xml:space="preserve">主包 ≤ 2MB</w:t>
      </w:r>
    </w:p>
    <w:p>
      <w:pPr>
        <w:numPr>
          <w:ilvl w:val="0"/>
          <w:numId w:val="1018"/>
        </w:numPr>
        <w:pStyle w:val="Compact"/>
      </w:pPr>
      <w:r>
        <w:t xml:space="preserve">单个分包 ≤ 2MB</w:t>
      </w:r>
    </w:p>
    <w:p>
      <w:pPr>
        <w:numPr>
          <w:ilvl w:val="0"/>
          <w:numId w:val="1018"/>
        </w:numPr>
        <w:pStyle w:val="Compact"/>
      </w:pPr>
      <w:r>
        <w:t xml:space="preserve">所有分包合计 ≤ 20MB</w:t>
      </w:r>
    </w:p>
    <w:bookmarkEnd w:id="54"/>
    <w:bookmarkStart w:id="55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5"/>
    <w:bookmarkStart w:id="56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9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6"/>
    <w:bookmarkEnd w:id="57"/>
    <w:bookmarkStart w:id="58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8"/>
    <w:bookmarkStart w:id="62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9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0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0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0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0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0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0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0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0"/>
        </w:numPr>
        <w:pStyle w:val="Compact"/>
      </w:pPr>
      <w:r>
        <w:t xml:space="preserve">☐ 主包体积在限制范围内。</w:t>
      </w:r>
    </w:p>
    <w:bookmarkEnd w:id="59"/>
    <w:bookmarkStart w:id="60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1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1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1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1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1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1"/>
        </w:numPr>
        <w:pStyle w:val="Compact"/>
      </w:pPr>
      <w:r>
        <w:t xml:space="preserve">☐ 上传体验版/正式版后，主包/分包体积与预览二维码均正常。</w:t>
      </w:r>
    </w:p>
    <w:bookmarkEnd w:id="60"/>
    <w:bookmarkStart w:id="61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2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2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2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2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2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2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2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2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1"/>
    <w:bookmarkEnd w:id="62"/>
    <w:bookmarkStart w:id="63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3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3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3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3"/>
        </w:numPr>
        <w:pStyle w:val="Compact"/>
      </w:pPr>
      <w:r>
        <w:t xml:space="preserve">接入流量主广告。</w:t>
      </w:r>
    </w:p>
    <w:p>
      <w:pPr>
        <w:numPr>
          <w:ilvl w:val="0"/>
          <w:numId w:val="1023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3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3"/>
    <w:bookmarkStart w:id="64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4"/>
    <w:bookmarkStart w:id="65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4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Hanzi Writer：MIT。</w:t>
      </w:r>
    </w:p>
    <w:p>
      <w:pPr>
        <w:numPr>
          <w:ilvl w:val="0"/>
          <w:numId w:val="1024"/>
        </w:numPr>
        <w:pStyle w:val="Compact"/>
      </w:pPr>
      <w:r>
        <w:t xml:space="preserve">笔画数据 Hanzi Writer Data：Make Me A Hanzi / Arphic Public License。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2026-10-10T07:22:53Z</dcterms:created>
  <dcterms:modified xsi:type="dcterms:W3CDTF">2026-10-10T07:22:53Z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