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0BA25" w14:textId="098F0CDD" w:rsidR="000B08FF" w:rsidRDefault="000B08FF" w:rsidP="000B08FF">
      <w:pPr>
        <w:pStyle w:val="Heading1"/>
        <w:numPr>
          <w:ilvl w:val="0"/>
          <w:numId w:val="0"/>
        </w:numPr>
      </w:pPr>
      <w:r w:rsidRPr="000B08FF">
        <w:t xml:space="preserve">Singapore’s </w:t>
      </w:r>
      <w:r>
        <w:t>e</w:t>
      </w:r>
      <w:r w:rsidRPr="000B08FF">
        <w:t xml:space="preserve">xchange </w:t>
      </w:r>
      <w:r>
        <w:t>r</w:t>
      </w:r>
      <w:r w:rsidRPr="000B08FF">
        <w:t xml:space="preserve">ate </w:t>
      </w:r>
      <w:r>
        <w:t>p</w:t>
      </w:r>
      <w:r w:rsidRPr="000B08FF">
        <w:t xml:space="preserve">olicy: </w:t>
      </w:r>
      <w:r>
        <w:t>m</w:t>
      </w:r>
      <w:r w:rsidRPr="000B08FF">
        <w:t xml:space="preserve">anaging </w:t>
      </w:r>
      <w:r>
        <w:t>i</w:t>
      </w:r>
      <w:r w:rsidRPr="000B08FF">
        <w:t xml:space="preserve">nflation </w:t>
      </w:r>
      <w:r>
        <w:t>a</w:t>
      </w:r>
      <w:r w:rsidRPr="000B08FF">
        <w:t xml:space="preserve">mid </w:t>
      </w:r>
      <w:r>
        <w:t>g</w:t>
      </w:r>
      <w:r w:rsidRPr="000B08FF">
        <w:t xml:space="preserve">lobal </w:t>
      </w:r>
      <w:r>
        <w:t>e</w:t>
      </w:r>
      <w:r w:rsidRPr="000B08FF">
        <w:t xml:space="preserve">nergy </w:t>
      </w:r>
      <w:r>
        <w:t>s</w:t>
      </w:r>
      <w:r w:rsidRPr="000B08FF">
        <w:t>hock</w:t>
      </w:r>
    </w:p>
    <w:p w14:paraId="1DCBD142" w14:textId="77777777" w:rsidR="0018077B" w:rsidRPr="0018077B" w:rsidRDefault="004956B9" w:rsidP="0018077B">
      <w:r w:rsidRPr="004956B9">
        <w:t>Singapore’s central bank tightened its monetary policy settings, flagging that the surging energy prices caused by the Iran war could drive up inflation. One thing to note</w:t>
      </w:r>
      <w:r w:rsidR="000B08FF">
        <w:t>:</w:t>
      </w:r>
      <w:r w:rsidRPr="004956B9">
        <w:t xml:space="preserve"> Singapore’s primary monetary policy tool isn’t like most countries. Conventionally, most central banks control inflation through manipulating domestic interest rates</w:t>
      </w:r>
      <w:r w:rsidR="000B08FF">
        <w:t>.</w:t>
      </w:r>
      <w:r w:rsidRPr="004956B9">
        <w:t xml:space="preserve"> </w:t>
      </w:r>
      <w:r w:rsidR="0018077B" w:rsidRPr="0018077B">
        <w:t>However, as Singapore is a highly open economy in which imports account for a significant proportion of domestic consumption, managing exchange rates is a more effective means of controlling imported inflation.</w:t>
      </w:r>
    </w:p>
    <w:p w14:paraId="43E7F214" w14:textId="2F278846" w:rsidR="004956B9" w:rsidRPr="004956B9" w:rsidRDefault="004956B9" w:rsidP="004956B9">
      <w:r w:rsidRPr="004956B9">
        <w:t>One of the main macroeconomic objectives is to keep inflation low</w:t>
      </w:r>
      <w:r w:rsidR="000B08FF">
        <w:t>–</w:t>
      </w:r>
      <w:r w:rsidRPr="004956B9">
        <w:t xml:space="preserve">usually around 2%. Due to the war, oil prices have surged, resulting in cost-push inflation for Singaporean consumers. To combat this, Singapore increases </w:t>
      </w:r>
      <w:r w:rsidR="000B08FF">
        <w:t>its</w:t>
      </w:r>
      <w:r w:rsidRPr="004956B9">
        <w:t xml:space="preserve"> dollar’s rate of appreciation, strengthening it against other currencies worldwide. This means that oil can now be bought at a lower price. Now that prices are cheaper, it decreases Singapore’s inflation. </w:t>
      </w:r>
    </w:p>
    <w:p w14:paraId="66A7764A" w14:textId="1D94D3D3" w:rsidR="004956B9" w:rsidRPr="004956B9" w:rsidRDefault="004956B9" w:rsidP="004956B9">
      <w:r w:rsidRPr="004956B9">
        <w:t xml:space="preserve">The effects of this monetary policy can be seen through an AD/AS diagram. Thanks to the lower oil prices, it increases the productive capacity which domestic firms can produce, meaning the aggregate supply of Singapore would increase, shown through a rightward shift of the </w:t>
      </w:r>
      <w:r w:rsidR="000B08FF">
        <w:t>s</w:t>
      </w:r>
      <w:r w:rsidR="000B08FF" w:rsidRPr="000B08FF">
        <w:t>hort-</w:t>
      </w:r>
      <w:r w:rsidR="000B08FF">
        <w:t>r</w:t>
      </w:r>
      <w:r w:rsidR="000B08FF" w:rsidRPr="000B08FF">
        <w:t xml:space="preserve">un </w:t>
      </w:r>
      <w:r w:rsidR="000B08FF">
        <w:t>a</w:t>
      </w:r>
      <w:r w:rsidR="000B08FF" w:rsidRPr="000B08FF">
        <w:t xml:space="preserve">ggregate </w:t>
      </w:r>
      <w:r w:rsidR="000B08FF">
        <w:t>s</w:t>
      </w:r>
      <w:r w:rsidR="000B08FF" w:rsidRPr="000B08FF">
        <w:t xml:space="preserve">upply </w:t>
      </w:r>
      <w:r w:rsidR="000B08FF">
        <w:t>(</w:t>
      </w:r>
      <w:r w:rsidRPr="004956B9">
        <w:t>SRAS</w:t>
      </w:r>
      <w:r w:rsidR="000B08FF">
        <w:t>)</w:t>
      </w:r>
      <w:r w:rsidRPr="004956B9">
        <w:t>. Since SRAS shifts rightward, there is a new equilibrium where the price level is now lower for Singaporean consumers, resulting in lower inflation.</w:t>
      </w:r>
    </w:p>
    <w:p w14:paraId="48E8C04A" w14:textId="77777777" w:rsidR="004956B9" w:rsidRPr="004956B9" w:rsidRDefault="004956B9" w:rsidP="004956B9">
      <w:r w:rsidRPr="004956B9">
        <w:t>Even though these measures were put into place to try and negate the effects of the war, Singapore’s monetary authority stated “There are considerable risks around the outlook for inflation and growth”, and that “A more persistent disruption to energy supplies will exacerbate inflationary pressures worldwide, as well as deepen the drag on growth.”, saying that these measures put in place can negate only so much of the pressures caused by the war, further emphasizing the risk it has to Singapore’s economy, especially since some sectors are already experiencing economic contractions.</w:t>
      </w:r>
    </w:p>
    <w:p w14:paraId="2425AD94" w14:textId="77777777" w:rsidR="004956B9" w:rsidRPr="004956B9" w:rsidRDefault="004956B9" w:rsidP="004956B9"/>
    <w:p w14:paraId="6EAC4CE4" w14:textId="77777777" w:rsidR="009B7DAF" w:rsidRPr="004956B9" w:rsidRDefault="009B7DAF" w:rsidP="004956B9"/>
    <w:sectPr w:rsidR="009B7DAF" w:rsidRPr="004956B9">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B9A01" w14:textId="77777777" w:rsidR="00C67AEE" w:rsidRDefault="00C67AEE" w:rsidP="0005548B">
      <w:pPr>
        <w:spacing w:after="0" w:line="240" w:lineRule="auto"/>
      </w:pPr>
      <w:r>
        <w:separator/>
      </w:r>
    </w:p>
  </w:endnote>
  <w:endnote w:type="continuationSeparator" w:id="0">
    <w:p w14:paraId="380F0205" w14:textId="77777777" w:rsidR="00C67AEE" w:rsidRDefault="00C67AEE" w:rsidP="00055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FB4B8" w14:textId="2CFA6AAC" w:rsidR="0005548B" w:rsidRDefault="00993005">
    <w:pPr>
      <w:pStyle w:val="Footer"/>
      <w:jc w:val="right"/>
    </w:pPr>
    <w:r w:rsidRPr="00993005">
      <w:t xml:space="preserve">James Newman | academic writing article </w:t>
    </w:r>
    <w:r>
      <w:t>1</w:t>
    </w:r>
    <w:r w:rsidR="00CE0B81">
      <w:tab/>
    </w:r>
    <w:r w:rsidR="0005548B">
      <w:tab/>
    </w:r>
    <w:sdt>
      <w:sdtPr>
        <w:id w:val="-755905911"/>
        <w:docPartObj>
          <w:docPartGallery w:val="Page Numbers (Bottom of Page)"/>
          <w:docPartUnique/>
        </w:docPartObj>
      </w:sdtPr>
      <w:sdtContent>
        <w:r w:rsidR="0005548B">
          <w:t xml:space="preserve">Page | </w:t>
        </w:r>
        <w:r w:rsidR="0005548B">
          <w:fldChar w:fldCharType="begin"/>
        </w:r>
        <w:r w:rsidR="0005548B">
          <w:instrText>PAGE   \* MERGEFORMAT</w:instrText>
        </w:r>
        <w:r w:rsidR="0005548B">
          <w:fldChar w:fldCharType="separate"/>
        </w:r>
        <w:r w:rsidR="0005548B">
          <w:t>2</w:t>
        </w:r>
        <w:r w:rsidR="0005548B">
          <w:fldChar w:fldCharType="end"/>
        </w:r>
        <w:r w:rsidR="0005548B">
          <w:t xml:space="preserve"> </w:t>
        </w:r>
      </w:sdtContent>
    </w:sdt>
  </w:p>
  <w:p w14:paraId="1A64D03C" w14:textId="77777777" w:rsidR="0005548B" w:rsidRDefault="000554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D39D0" w14:textId="77777777" w:rsidR="00C67AEE" w:rsidRDefault="00C67AEE" w:rsidP="0005548B">
      <w:pPr>
        <w:spacing w:after="0" w:line="240" w:lineRule="auto"/>
      </w:pPr>
      <w:r>
        <w:separator/>
      </w:r>
    </w:p>
  </w:footnote>
  <w:footnote w:type="continuationSeparator" w:id="0">
    <w:p w14:paraId="505B25F9" w14:textId="77777777" w:rsidR="00C67AEE" w:rsidRDefault="00C67AEE" w:rsidP="000554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4D221A3"/>
    <w:multiLevelType w:val="hybridMultilevel"/>
    <w:tmpl w:val="897263CC"/>
    <w:lvl w:ilvl="0" w:tplc="E4402B04">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DB74CA5"/>
    <w:multiLevelType w:val="multilevel"/>
    <w:tmpl w:val="493AAA6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414E11D6"/>
    <w:multiLevelType w:val="multilevel"/>
    <w:tmpl w:val="3D462644"/>
    <w:lvl w:ilvl="0">
      <w:start w:val="3"/>
      <w:numFmt w:val="decimal"/>
      <w:pStyle w:val="Heading1"/>
      <w:lvlText w:val="%1."/>
      <w:lvlJc w:val="left"/>
      <w:pPr>
        <w:tabs>
          <w:tab w:val="num" w:pos="851"/>
        </w:tabs>
        <w:ind w:left="0" w:firstLine="0"/>
      </w:pPr>
      <w:rPr>
        <w:rFonts w:hint="default"/>
      </w:rPr>
    </w:lvl>
    <w:lvl w:ilvl="1">
      <w:start w:val="1"/>
      <w:numFmt w:val="decimal"/>
      <w:pStyle w:val="Heading2"/>
      <w:lvlText w:val="%1.%2."/>
      <w:lvlJc w:val="left"/>
      <w:pPr>
        <w:tabs>
          <w:tab w:val="num" w:pos="851"/>
        </w:tabs>
        <w:ind w:left="0" w:firstLine="0"/>
      </w:pPr>
      <w:rPr>
        <w:rFonts w:hint="default"/>
      </w:rPr>
    </w:lvl>
    <w:lvl w:ilvl="2">
      <w:start w:val="1"/>
      <w:numFmt w:val="decimal"/>
      <w:pStyle w:val="Heading3"/>
      <w:lvlText w:val="%1.%2.%3."/>
      <w:lvlJc w:val="left"/>
      <w:pPr>
        <w:tabs>
          <w:tab w:val="num" w:pos="7231"/>
        </w:tabs>
        <w:ind w:left="638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923054713">
    <w:abstractNumId w:val="1"/>
  </w:num>
  <w:num w:numId="2" w16cid:durableId="507990041">
    <w:abstractNumId w:val="2"/>
  </w:num>
  <w:num w:numId="3" w16cid:durableId="1582913219">
    <w:abstractNumId w:val="3"/>
  </w:num>
  <w:num w:numId="4" w16cid:durableId="1906144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EF2"/>
    <w:rsid w:val="000000C8"/>
    <w:rsid w:val="00033BD2"/>
    <w:rsid w:val="0005548B"/>
    <w:rsid w:val="000A76BA"/>
    <w:rsid w:val="000B08FF"/>
    <w:rsid w:val="000B1249"/>
    <w:rsid w:val="000E14F2"/>
    <w:rsid w:val="00104BD9"/>
    <w:rsid w:val="0018077B"/>
    <w:rsid w:val="001917D1"/>
    <w:rsid w:val="001C0BA3"/>
    <w:rsid w:val="001F3F2B"/>
    <w:rsid w:val="002331EA"/>
    <w:rsid w:val="00242679"/>
    <w:rsid w:val="002709ED"/>
    <w:rsid w:val="00321E88"/>
    <w:rsid w:val="003A4977"/>
    <w:rsid w:val="003D3C5B"/>
    <w:rsid w:val="00477853"/>
    <w:rsid w:val="00484F9F"/>
    <w:rsid w:val="004956B9"/>
    <w:rsid w:val="004B2283"/>
    <w:rsid w:val="004D3345"/>
    <w:rsid w:val="00565FC2"/>
    <w:rsid w:val="005F6621"/>
    <w:rsid w:val="00632D1C"/>
    <w:rsid w:val="006A4613"/>
    <w:rsid w:val="006C6EF2"/>
    <w:rsid w:val="006F204D"/>
    <w:rsid w:val="007D35ED"/>
    <w:rsid w:val="007D4D7B"/>
    <w:rsid w:val="00865A88"/>
    <w:rsid w:val="008C6E70"/>
    <w:rsid w:val="00914829"/>
    <w:rsid w:val="00993005"/>
    <w:rsid w:val="009B7DAF"/>
    <w:rsid w:val="009E6374"/>
    <w:rsid w:val="00A16F9A"/>
    <w:rsid w:val="00A8381C"/>
    <w:rsid w:val="00C67AEE"/>
    <w:rsid w:val="00C77556"/>
    <w:rsid w:val="00CE0B81"/>
    <w:rsid w:val="00D931A8"/>
    <w:rsid w:val="00DF399A"/>
    <w:rsid w:val="00EB6795"/>
    <w:rsid w:val="00EF1D71"/>
    <w:rsid w:val="00F22A50"/>
    <w:rsid w:val="00F24B03"/>
    <w:rsid w:val="00F44457"/>
    <w:rsid w:val="00FB2047"/>
    <w:rsid w:val="00FD4285"/>
    <w:rsid w:val="00FD4F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81869"/>
  <w15:chartTrackingRefBased/>
  <w15:docId w15:val="{3AC72C0B-94DF-4D47-AE97-059D0E03D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81C"/>
    <w:pPr>
      <w:spacing w:after="480" w:line="360" w:lineRule="auto"/>
    </w:pPr>
    <w:rPr>
      <w:rFonts w:ascii="Georgia" w:hAnsi="Georgia"/>
      <w:sz w:val="22"/>
    </w:rPr>
  </w:style>
  <w:style w:type="paragraph" w:styleId="Heading1">
    <w:name w:val="heading 1"/>
    <w:basedOn w:val="Normal"/>
    <w:next w:val="Normal"/>
    <w:link w:val="Heading1Char"/>
    <w:uiPriority w:val="9"/>
    <w:qFormat/>
    <w:rsid w:val="00F44457"/>
    <w:pPr>
      <w:keepNext/>
      <w:keepLines/>
      <w:numPr>
        <w:numId w:val="3"/>
      </w:numPr>
      <w:spacing w:line="240" w:lineRule="auto"/>
      <w:outlineLvl w:val="0"/>
    </w:pPr>
    <w:rPr>
      <w:rFonts w:eastAsiaTheme="majorEastAsia" w:cstheme="majorBidi"/>
      <w:color w:val="000000" w:themeColor="text1"/>
      <w:sz w:val="48"/>
      <w:szCs w:val="40"/>
    </w:rPr>
  </w:style>
  <w:style w:type="paragraph" w:styleId="Heading2">
    <w:name w:val="heading 2"/>
    <w:basedOn w:val="Normal"/>
    <w:next w:val="Normal"/>
    <w:link w:val="Heading2Char"/>
    <w:uiPriority w:val="9"/>
    <w:unhideWhenUsed/>
    <w:qFormat/>
    <w:rsid w:val="00F44457"/>
    <w:pPr>
      <w:keepNext/>
      <w:keepLines/>
      <w:numPr>
        <w:ilvl w:val="1"/>
        <w:numId w:val="3"/>
      </w:numPr>
      <w:spacing w:line="240" w:lineRule="auto"/>
      <w:outlineLvl w:val="1"/>
    </w:pPr>
    <w:rPr>
      <w:rFonts w:eastAsiaTheme="majorEastAsia" w:cstheme="majorBidi"/>
      <w:color w:val="000000" w:themeColor="text1"/>
      <w:sz w:val="36"/>
      <w:szCs w:val="32"/>
    </w:rPr>
  </w:style>
  <w:style w:type="paragraph" w:styleId="Heading3">
    <w:name w:val="heading 3"/>
    <w:basedOn w:val="Normal"/>
    <w:next w:val="Normal"/>
    <w:link w:val="Heading3Char"/>
    <w:uiPriority w:val="9"/>
    <w:unhideWhenUsed/>
    <w:qFormat/>
    <w:rsid w:val="00F44457"/>
    <w:pPr>
      <w:keepNext/>
      <w:keepLines/>
      <w:numPr>
        <w:ilvl w:val="2"/>
        <w:numId w:val="3"/>
      </w:numPr>
      <w:tabs>
        <w:tab w:val="clear" w:pos="7231"/>
        <w:tab w:val="num" w:pos="851"/>
      </w:tabs>
      <w:spacing w:before="240" w:after="240" w:line="240" w:lineRule="auto"/>
      <w:ind w:left="0"/>
      <w:outlineLvl w:val="2"/>
    </w:pPr>
    <w:rPr>
      <w:rFonts w:ascii="Arial Black" w:eastAsiaTheme="majorEastAsia" w:hAnsi="Arial Black" w:cstheme="majorBidi"/>
      <w:color w:val="000000" w:themeColor="text1"/>
      <w:szCs w:val="28"/>
    </w:rPr>
  </w:style>
  <w:style w:type="paragraph" w:styleId="Heading4">
    <w:name w:val="heading 4"/>
    <w:basedOn w:val="Normal"/>
    <w:next w:val="Normal"/>
    <w:link w:val="Heading4Char"/>
    <w:uiPriority w:val="9"/>
    <w:semiHidden/>
    <w:unhideWhenUsed/>
    <w:qFormat/>
    <w:rsid w:val="004778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78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7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457"/>
    <w:rPr>
      <w:rFonts w:ascii="Georgia" w:eastAsiaTheme="majorEastAsia" w:hAnsi="Georgia" w:cstheme="majorBidi"/>
      <w:color w:val="000000" w:themeColor="text1"/>
      <w:sz w:val="48"/>
      <w:szCs w:val="40"/>
    </w:rPr>
  </w:style>
  <w:style w:type="character" w:customStyle="1" w:styleId="Heading2Char">
    <w:name w:val="Heading 2 Char"/>
    <w:basedOn w:val="DefaultParagraphFont"/>
    <w:link w:val="Heading2"/>
    <w:uiPriority w:val="9"/>
    <w:rsid w:val="00F44457"/>
    <w:rPr>
      <w:rFonts w:ascii="Georgia" w:eastAsiaTheme="majorEastAsia" w:hAnsi="Georgia" w:cstheme="majorBidi"/>
      <w:color w:val="000000" w:themeColor="text1"/>
      <w:sz w:val="36"/>
      <w:szCs w:val="32"/>
    </w:rPr>
  </w:style>
  <w:style w:type="character" w:customStyle="1" w:styleId="Heading3Char">
    <w:name w:val="Heading 3 Char"/>
    <w:basedOn w:val="DefaultParagraphFont"/>
    <w:link w:val="Heading3"/>
    <w:uiPriority w:val="9"/>
    <w:rsid w:val="00F44457"/>
    <w:rPr>
      <w:rFonts w:ascii="Arial Black" w:eastAsiaTheme="majorEastAsia" w:hAnsi="Arial Black" w:cstheme="majorBidi"/>
      <w:color w:val="000000" w:themeColor="text1"/>
      <w:sz w:val="22"/>
      <w:szCs w:val="28"/>
    </w:rPr>
  </w:style>
  <w:style w:type="character" w:customStyle="1" w:styleId="Heading4Char">
    <w:name w:val="Heading 4 Char"/>
    <w:basedOn w:val="DefaultParagraphFont"/>
    <w:link w:val="Heading4"/>
    <w:uiPriority w:val="9"/>
    <w:semiHidden/>
    <w:rsid w:val="004778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78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7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853"/>
    <w:rPr>
      <w:rFonts w:eastAsiaTheme="majorEastAsia" w:cstheme="majorBidi"/>
      <w:color w:val="272727" w:themeColor="text1" w:themeTint="D8"/>
    </w:rPr>
  </w:style>
  <w:style w:type="paragraph" w:styleId="Title">
    <w:name w:val="Title"/>
    <w:basedOn w:val="Normal"/>
    <w:next w:val="Normal"/>
    <w:link w:val="TitleChar"/>
    <w:uiPriority w:val="10"/>
    <w:qFormat/>
    <w:rsid w:val="00477853"/>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853"/>
    <w:pPr>
      <w:spacing w:before="160"/>
      <w:jc w:val="center"/>
    </w:pPr>
    <w:rPr>
      <w:i/>
      <w:iCs/>
      <w:color w:val="404040" w:themeColor="text1" w:themeTint="BF"/>
    </w:rPr>
  </w:style>
  <w:style w:type="character" w:customStyle="1" w:styleId="QuoteChar">
    <w:name w:val="Quote Char"/>
    <w:basedOn w:val="DefaultParagraphFont"/>
    <w:link w:val="Quote"/>
    <w:uiPriority w:val="29"/>
    <w:rsid w:val="00477853"/>
    <w:rPr>
      <w:i/>
      <w:iCs/>
      <w:color w:val="404040" w:themeColor="text1" w:themeTint="BF"/>
    </w:rPr>
  </w:style>
  <w:style w:type="paragraph" w:styleId="ListParagraph">
    <w:name w:val="List Paragraph"/>
    <w:basedOn w:val="Normal"/>
    <w:uiPriority w:val="34"/>
    <w:qFormat/>
    <w:rsid w:val="00477853"/>
    <w:pPr>
      <w:ind w:left="720"/>
    </w:pPr>
  </w:style>
  <w:style w:type="character" w:styleId="IntenseEmphasis">
    <w:name w:val="Intense Emphasis"/>
    <w:basedOn w:val="DefaultParagraphFont"/>
    <w:uiPriority w:val="21"/>
    <w:qFormat/>
    <w:rsid w:val="00477853"/>
    <w:rPr>
      <w:i/>
      <w:iCs/>
      <w:color w:val="2F5496" w:themeColor="accent1" w:themeShade="BF"/>
    </w:rPr>
  </w:style>
  <w:style w:type="paragraph" w:styleId="IntenseQuote">
    <w:name w:val="Intense Quote"/>
    <w:basedOn w:val="Normal"/>
    <w:next w:val="Normal"/>
    <w:link w:val="IntenseQuoteChar"/>
    <w:uiPriority w:val="30"/>
    <w:qFormat/>
    <w:rsid w:val="004778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7853"/>
    <w:rPr>
      <w:i/>
      <w:iCs/>
      <w:color w:val="2F5496" w:themeColor="accent1" w:themeShade="BF"/>
    </w:rPr>
  </w:style>
  <w:style w:type="character" w:styleId="IntenseReference">
    <w:name w:val="Intense Reference"/>
    <w:basedOn w:val="DefaultParagraphFont"/>
    <w:uiPriority w:val="32"/>
    <w:qFormat/>
    <w:rsid w:val="00477853"/>
    <w:rPr>
      <w:b/>
      <w:bCs/>
      <w:smallCaps/>
      <w:color w:val="2F5496" w:themeColor="accent1" w:themeShade="BF"/>
      <w:spacing w:val="5"/>
    </w:rPr>
  </w:style>
  <w:style w:type="paragraph" w:styleId="Header">
    <w:name w:val="header"/>
    <w:basedOn w:val="Normal"/>
    <w:link w:val="HeaderChar"/>
    <w:uiPriority w:val="99"/>
    <w:unhideWhenUsed/>
    <w:rsid w:val="000554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548B"/>
    <w:rPr>
      <w:rFonts w:ascii="Georgia" w:hAnsi="Georgia"/>
      <w:sz w:val="22"/>
    </w:rPr>
  </w:style>
  <w:style w:type="paragraph" w:styleId="Footer">
    <w:name w:val="footer"/>
    <w:basedOn w:val="Normal"/>
    <w:link w:val="FooterChar"/>
    <w:uiPriority w:val="99"/>
    <w:unhideWhenUsed/>
    <w:rsid w:val="0005548B"/>
    <w:pPr>
      <w:tabs>
        <w:tab w:val="center" w:pos="4513"/>
        <w:tab w:val="right" w:pos="9026"/>
      </w:tabs>
      <w:spacing w:after="0" w:line="240" w:lineRule="auto"/>
    </w:pPr>
    <w:rPr>
      <w:sz w:val="19"/>
    </w:rPr>
  </w:style>
  <w:style w:type="character" w:customStyle="1" w:styleId="FooterChar">
    <w:name w:val="Footer Char"/>
    <w:basedOn w:val="DefaultParagraphFont"/>
    <w:link w:val="Footer"/>
    <w:uiPriority w:val="99"/>
    <w:rsid w:val="0005548B"/>
    <w:rPr>
      <w:rFonts w:ascii="Georgia" w:hAnsi="Georgia"/>
      <w:sz w:val="19"/>
    </w:rPr>
  </w:style>
  <w:style w:type="paragraph" w:customStyle="1" w:styleId="Insertorcitation">
    <w:name w:val="Insert or citation"/>
    <w:basedOn w:val="Normal"/>
    <w:link w:val="InsertorcitationChar"/>
    <w:qFormat/>
    <w:rsid w:val="000A76BA"/>
    <w:pPr>
      <w:shd w:val="clear" w:color="auto" w:fill="FFFF00"/>
    </w:pPr>
    <w:rPr>
      <w:rFonts w:ascii="Consolas" w:hAnsi="Consolas"/>
    </w:rPr>
  </w:style>
  <w:style w:type="character" w:customStyle="1" w:styleId="InsertorcitationChar">
    <w:name w:val="Insert or citation Char"/>
    <w:basedOn w:val="DefaultParagraphFont"/>
    <w:link w:val="Insertorcitation"/>
    <w:rsid w:val="000A76BA"/>
    <w:rPr>
      <w:rFonts w:ascii="Consolas" w:hAnsi="Consolas"/>
      <w:sz w:val="22"/>
      <w:shd w:val="clear" w:color="auto" w:fill="FFFF00"/>
    </w:rPr>
  </w:style>
  <w:style w:type="paragraph" w:customStyle="1" w:styleId="Documentcomment">
    <w:name w:val="Document comment"/>
    <w:basedOn w:val="Insertorcitation"/>
    <w:link w:val="DocumentcommentChar"/>
    <w:qFormat/>
    <w:rsid w:val="000A76BA"/>
    <w:pPr>
      <w:shd w:val="clear" w:color="auto" w:fill="00B0F0"/>
    </w:pPr>
  </w:style>
  <w:style w:type="character" w:customStyle="1" w:styleId="DocumentcommentChar">
    <w:name w:val="Document comment Char"/>
    <w:basedOn w:val="InsertorcitationChar"/>
    <w:link w:val="Documentcomment"/>
    <w:rsid w:val="000A76BA"/>
    <w:rPr>
      <w:rFonts w:ascii="Consolas" w:hAnsi="Consolas"/>
      <w:sz w:val="22"/>
      <w:shd w:val="clear" w:color="auto" w:fill="00B0F0"/>
    </w:rPr>
  </w:style>
  <w:style w:type="paragraph" w:styleId="ListBullet3">
    <w:name w:val="List Bullet 3"/>
    <w:basedOn w:val="Normal"/>
    <w:uiPriority w:val="99"/>
    <w:unhideWhenUsed/>
    <w:rsid w:val="003D3C5B"/>
    <w:pPr>
      <w:numPr>
        <w:numId w:val="4"/>
      </w:numPr>
      <w:tabs>
        <w:tab w:val="clear" w:pos="1080"/>
      </w:tabs>
      <w:spacing w:after="200" w:line="276" w:lineRule="auto"/>
      <w:ind w:left="0" w:firstLine="0"/>
      <w:contextualSpacing/>
    </w:pPr>
    <w:rPr>
      <w:rFonts w:ascii="Aptos" w:eastAsiaTheme="minorEastAsia" w:hAnsi="Aptos"/>
      <w:kern w:val="0"/>
      <w:sz w:val="21"/>
      <w:szCs w:val="22"/>
      <w:lang w:val="en-US"/>
      <w14:ligatures w14:val="none"/>
    </w:rPr>
  </w:style>
  <w:style w:type="paragraph" w:styleId="NormalWeb">
    <w:name w:val="Normal (Web)"/>
    <w:basedOn w:val="Normal"/>
    <w:uiPriority w:val="99"/>
    <w:semiHidden/>
    <w:unhideWhenUsed/>
    <w:rsid w:val="0018077B"/>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ha\OneDrive\Documents\Custom%20Office%20Templates\RCA%20PhD%20Thesi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C:\Users\graha\OneDrive\Documents\Custom Office Templates\RCA PhD Thesis Template.dotx</Template>
  <TotalTime>6</TotalTime>
  <Pages>2</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Newman</dc:creator>
  <cp:keywords/>
  <dc:description/>
  <cp:lastModifiedBy>Graham charles Newman</cp:lastModifiedBy>
  <cp:revision>6</cp:revision>
  <cp:lastPrinted>2026-09-26T06:23:00Z</cp:lastPrinted>
  <dcterms:created xsi:type="dcterms:W3CDTF">2026-10-26T12:17:00Z</dcterms:created>
  <dcterms:modified xsi:type="dcterms:W3CDTF">2026-10-26T13:22:00Z</dcterms:modified>
</cp:coreProperties>
</file>