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C741E2">
          <w:rPr>
            <w:rFonts w:ascii="Arial" w:eastAsia="Times New Roman" w:hAnsi="Arial" w:cs="Arial"/>
            <w:b/>
            <w:bCs/>
            <w:i/>
            <w:iCs/>
            <w:color w:val="1155CC"/>
            <w:sz w:val="28"/>
            <w:szCs w:val="28"/>
            <w:u w:val="single"/>
          </w:rPr>
          <w:t>Techcrunch</w:t>
        </w:r>
        <w:proofErr w:type="spellEnd"/>
        <w:r w:rsidRPr="00C741E2">
          <w:rPr>
            <w:rFonts w:ascii="Arial" w:eastAsia="Times New Roman" w:hAnsi="Arial" w:cs="Arial"/>
            <w:b/>
            <w:bCs/>
            <w:i/>
            <w:iCs/>
            <w:color w:val="1155CC"/>
            <w:sz w:val="28"/>
            <w:szCs w:val="28"/>
            <w:u w:val="single"/>
          </w:rPr>
          <w:t xml:space="preserve"> kill off unnecessary code reviews</w:t>
        </w:r>
      </w:hyperlink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C741E2">
          <w:rPr>
            <w:rFonts w:ascii="Arial" w:eastAsia="Times New Roman" w:hAnsi="Arial" w:cs="Arial"/>
            <w:b/>
            <w:bCs/>
            <w:i/>
            <w:iCs/>
            <w:color w:val="1155CC"/>
            <w:sz w:val="28"/>
            <w:szCs w:val="28"/>
            <w:u w:val="single"/>
          </w:rPr>
          <w:t>Codacy</w:t>
        </w:r>
        <w:proofErr w:type="spellEnd"/>
        <w:r w:rsidRPr="00C741E2">
          <w:rPr>
            <w:rFonts w:ascii="Arial" w:eastAsia="Times New Roman" w:hAnsi="Arial" w:cs="Arial"/>
            <w:b/>
            <w:bCs/>
            <w:i/>
            <w:iCs/>
            <w:color w:val="1155CC"/>
            <w:sz w:val="28"/>
            <w:szCs w:val="28"/>
            <w:u w:val="single"/>
          </w:rPr>
          <w:t xml:space="preserve"> Website</w:t>
        </w:r>
      </w:hyperlink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>“ Developers</w:t>
      </w:r>
      <w:proofErr w:type="gramEnd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 xml:space="preserve"> spend a lot of time reviewing code (between 20%-50%), even today, when code reviewing can in fact be automated much of the time. Code reviews are described as “technical debt” and some say this ‘debt’ amounts to a trillion dollars globally.</w:t>
      </w: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 xml:space="preserve">Co-founder Jaime Jorge told me: “We believe the right way to introduce a technology like static </w:t>
      </w:r>
      <w:proofErr w:type="gramStart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>analysis, that</w:t>
      </w:r>
      <w:proofErr w:type="gramEnd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 xml:space="preserve"> has been present for decades, is to tightly couple it with the workflow that evolved drastically in the last couple of years. Building code analysis in-house gives us an advantage as we can provide more meaningful results and react faster to the specific needs of programming communities.” (</w:t>
      </w:r>
      <w:proofErr w:type="spellStart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>Techcruch</w:t>
      </w:r>
      <w:proofErr w:type="spellEnd"/>
      <w:r w:rsidRPr="00C741E2">
        <w:rPr>
          <w:rFonts w:ascii="Arial" w:eastAsia="Times New Roman" w:hAnsi="Arial" w:cs="Arial"/>
          <w:i/>
          <w:iCs/>
          <w:color w:val="3E433E"/>
          <w:sz w:val="24"/>
          <w:szCs w:val="24"/>
          <w:shd w:val="clear" w:color="auto" w:fill="EFEFEF"/>
        </w:rPr>
        <w:t xml:space="preserve"> article) “</w:t>
      </w:r>
    </w:p>
    <w:p w:rsidR="00C741E2" w:rsidRPr="00C741E2" w:rsidRDefault="00C741E2" w:rsidP="00C7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286375" cy="3028950"/>
            <wp:effectExtent l="0" t="0" r="9525" b="0"/>
            <wp:docPr id="8" name="Picture 8" descr="https://lh3.googleusercontent.com/tIhg0hQgZE1CcGPH-_mlASQpyteeL8xsDpCQu9WYTyhD9UfQqWmhEA5mrgIF-vPMbAhYomBLYnS35-q7MfoeUISKGt90fzI70VfQsuv9hljPZfwPkqPJ6dCH7RzUcKlURK4Y9Y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Ihg0hQgZE1CcGPH-_mlASQpyteeL8xsDpCQu9WYTyhD9UfQqWmhEA5mrgIF-vPMbAhYomBLYnS35-q7MfoeUISKGt90fzI70VfQsuv9hljPZfwPkqPJ6dCH7RzUcKlURK4Y9YT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lastRenderedPageBreak/>
        <w:drawing>
          <wp:inline distT="0" distB="0" distL="0" distR="0">
            <wp:extent cx="4914900" cy="3495675"/>
            <wp:effectExtent l="0" t="0" r="0" b="9525"/>
            <wp:docPr id="7" name="Picture 7" descr="https://lh6.googleusercontent.com/3htg0ObQ-S2eELY_jDtYNUohvb-BvgCmEgDjFqua5hneQq7HIYWQJLMGtdV2cK1S5yfUSJGxgKbxbrA6XVYE9q5cMyTE7EFia547hJvHQ_VLjkJPySCA_8txaUiGBNRNK40Tlv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htg0ObQ-S2eELY_jDtYNUohvb-BvgCmEgDjFqua5hneQq7HIYWQJLMGtdV2cK1S5yfUSJGxgKbxbrA6XVYE9q5cMyTE7EFia547hJvHQ_VLjkJPySCA_8txaUiGBNRNK40Tlv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</w:rPr>
        <w:t>Error Prone 85%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drawing>
          <wp:inline distT="0" distB="0" distL="0" distR="0">
            <wp:extent cx="3162300" cy="1990725"/>
            <wp:effectExtent l="0" t="0" r="0" b="9525"/>
            <wp:docPr id="6" name="Picture 6" descr="https://lh4.googleusercontent.com/9UPG1l8k-x0i2Fo2Geor1LQJSl9ODs7ZEsitbieNModhOe07LzxD0k94e0RjGf06EBgJjJKySrOaH0AdwAS0iPJuXjEJpnSQUSHc-uqZvWW9IHoNrVXVee_gCn36oMsrOen4f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UPG1l8k-x0i2Fo2Geor1LQJSl9ODs7ZEsitbieNModhOe07LzxD0k94e0RjGf06EBgJjJKySrOaH0AdwAS0iPJuXjEJpnSQUSHc-uqZvWW9IHoNrVXVee_gCn36oMsrOen4fqA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drawing>
          <wp:inline distT="0" distB="0" distL="0" distR="0">
            <wp:extent cx="3209925" cy="1657350"/>
            <wp:effectExtent l="0" t="0" r="9525" b="0"/>
            <wp:docPr id="5" name="Picture 5" descr="https://lh4.googleusercontent.com/2fPUwGx5er9c9E7rBxGIUuOKwx1mZdOwfq7Vntmr7FPRtpZ_BRM3_uXd23YyKva_1rs__B-8xO_lsRR_eLI7qdl7mFZ7dUdIPFH7_y1sMHF95RbrpjZDXi55Tm_WjfvT4xQM5i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2fPUwGx5er9c9E7rBxGIUuOKwx1mZdOwfq7Vntmr7FPRtpZ_BRM3_uXd23YyKva_1rs__B-8xO_lsRR_eLI7qdl7mFZ7dUdIPFH7_y1sMHF95RbrpjZDXi55Tm_WjfvT4xQM5i7_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lastRenderedPageBreak/>
        <w:drawing>
          <wp:inline distT="0" distB="0" distL="0" distR="0">
            <wp:extent cx="5581650" cy="3467100"/>
            <wp:effectExtent l="0" t="0" r="0" b="0"/>
            <wp:docPr id="4" name="Picture 4" descr="https://lh5.googleusercontent.com/Qp_2T6-aIpRs19Hgoo3IMXcoED2-Tp70kEw_2nOqziTJ2RfvWaxfVTmqaWulszIwf82p-S0Mo5ySKyzRIR8F1aJUE_j49s7MK2vEUyqRClq33c21aZnkB3VqAp-734KKT1svFs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p_2T6-aIpRs19Hgoo3IMXcoED2-Tp70kEw_2nOqziTJ2RfvWaxfVTmqaWulszIwf82p-S0Mo5ySKyzRIR8F1aJUE_j49s7MK2vEUyqRClq33c21aZnkB3VqAp-734KKT1svFsO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drawing>
          <wp:inline distT="0" distB="0" distL="0" distR="0">
            <wp:extent cx="5600700" cy="3248025"/>
            <wp:effectExtent l="0" t="0" r="0" b="9525"/>
            <wp:docPr id="3" name="Picture 3" descr="https://lh6.googleusercontent.com/7TwM5Um-UxaykE2TF7MxJtQh6cEfJ-2T1sHxfmsor_Z3bnG6TsDGTmF5Nn82ITwAKDL7uF7uKvOL8uGrA1KhO6JeqzlUxv6YoxunSy0BeMr3ImB1QtGBSs9fEGuSI_hqEZTjSf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7TwM5Um-UxaykE2TF7MxJtQh6cEfJ-2T1sHxfmsor_Z3bnG6TsDGTmF5Nn82ITwAKDL7uF7uKvOL8uGrA1KhO6JeqzlUxv6YoxunSy0BeMr3ImB1QtGBSs9fEGuSI_hqEZTjSf6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lastRenderedPageBreak/>
        <w:drawing>
          <wp:inline distT="0" distB="0" distL="0" distR="0">
            <wp:extent cx="5943600" cy="4048125"/>
            <wp:effectExtent l="0" t="0" r="0" b="9525"/>
            <wp:docPr id="2" name="Picture 2" descr="https://lh4.googleusercontent.com/fo7fowT41OKZ-0qeTqwGf2rD_W3Fdm5Sx6--Mum6ZwzdpOzXBz79TG1t1iSsFlEATOj5FQdOpnI6tFgMPpB4MBAtTNQ2peq_leFcJ_rVzOISCg3rLzAeARTFQomGFLUhJeYBSt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fo7fowT41OKZ-0qeTqwGf2rD_W3Fdm5Sx6--Mum6ZwzdpOzXBz79TG1t1iSsFlEATOj5FQdOpnI6tFgMPpB4MBAtTNQ2peq_leFcJ_rVzOISCg3rLzAeARTFQomGFLUhJeYBStw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noProof/>
          <w:color w:val="980000"/>
          <w:sz w:val="24"/>
          <w:szCs w:val="24"/>
        </w:rPr>
        <w:drawing>
          <wp:inline distT="0" distB="0" distL="0" distR="0">
            <wp:extent cx="5324475" cy="3600450"/>
            <wp:effectExtent l="0" t="0" r="9525" b="0"/>
            <wp:docPr id="1" name="Picture 1" descr="https://lh6.googleusercontent.com/OrdGF56bC5M8t5Y9kdN5yfwB4Mzi25RxaUQdCcQ179Tb50KXoxRdF3BPAYO7Zc1xlvq4rj6xsKP6pIOxFFzPeRdX16713WXEvrW2Bie4ID2kpVF0a-SArORSgDg7E5ow92S21h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OrdGF56bC5M8t5Y9kdN5yfwB4Mzi25RxaUQdCcQ179Tb50KXoxRdF3BPAYO7Zc1xlvq4rj6xsKP6pIOxFFzPeRdX16713WXEvrW2Bie4ID2kpVF0a-SArORSgDg7E5ow92S21hi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2" w:rsidRDefault="00C741E2" w:rsidP="00C741E2">
      <w:pPr>
        <w:spacing w:before="60" w:after="20" w:line="240" w:lineRule="auto"/>
        <w:jc w:val="center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:rsidR="00C741E2" w:rsidRDefault="00C741E2" w:rsidP="00C741E2">
      <w:pPr>
        <w:spacing w:before="60" w:after="20" w:line="240" w:lineRule="auto"/>
        <w:jc w:val="center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:rsidR="00C741E2" w:rsidRPr="00C741E2" w:rsidRDefault="00C741E2" w:rsidP="00C741E2">
      <w:pPr>
        <w:spacing w:before="60"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 xml:space="preserve">What about the </w:t>
      </w:r>
      <w:proofErr w:type="gramStart"/>
      <w:r w:rsidRPr="00C741E2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</w:rPr>
        <w:t>controllers ?</w:t>
      </w:r>
      <w:proofErr w:type="gramEnd"/>
    </w:p>
    <w:p w:rsidR="00C741E2" w:rsidRPr="00C741E2" w:rsidRDefault="00C741E2" w:rsidP="00C741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Is the code readable as written?  Does it require additional comments, better naming, or general refactoring to be easily understandable? </w:t>
      </w:r>
    </w:p>
    <w:p w:rsidR="00C741E2" w:rsidRPr="00C741E2" w:rsidRDefault="00C741E2" w:rsidP="00C741E2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Does each function contain a (very) brief comment describing functionality, inputs, and outputs?</w:t>
      </w:r>
    </w:p>
    <w:p w:rsidR="00C741E2" w:rsidRPr="00C741E2" w:rsidRDefault="00C741E2" w:rsidP="00C741E2">
      <w:pPr>
        <w:spacing w:before="60"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PHP Standard Recommendation 1</w:t>
      </w:r>
      <w:r w:rsidRPr="00C741E2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 (PSR 1)</w:t>
      </w:r>
    </w:p>
    <w:p w:rsidR="00C741E2" w:rsidRPr="00C741E2" w:rsidRDefault="00C741E2" w:rsidP="00C741E2">
      <w:pPr>
        <w:numPr>
          <w:ilvl w:val="0"/>
          <w:numId w:val="2"/>
        </w:numPr>
        <w:spacing w:before="4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Files MUST use only &lt;</w:t>
      </w:r>
      <w:proofErr w:type="gram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?</w:t>
      </w:r>
      <w:proofErr w:type="spell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php</w:t>
      </w:r>
      <w:proofErr w:type="spellEnd"/>
      <w:proofErr w:type="gramEnd"/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and &lt;?= tags.</w:t>
      </w:r>
    </w:p>
    <w:p w:rsidR="00C741E2" w:rsidRPr="00C741E2" w:rsidRDefault="00C741E2" w:rsidP="00C741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Files MUST use only UTF-8 without BOM for PHP code.</w:t>
      </w:r>
    </w:p>
    <w:p w:rsidR="00C741E2" w:rsidRPr="00C741E2" w:rsidRDefault="00C741E2" w:rsidP="00C741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Files SHOULD </w:t>
      </w:r>
      <w:r w:rsidRPr="00C741E2">
        <w:rPr>
          <w:rFonts w:ascii="Arial" w:eastAsia="Times New Roman" w:hAnsi="Arial" w:cs="Arial"/>
          <w:i/>
          <w:iCs/>
          <w:color w:val="000000"/>
          <w:sz w:val="24"/>
          <w:szCs w:val="24"/>
        </w:rPr>
        <w:t>either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declare symbols (classes, functions, constants, etc.) </w:t>
      </w:r>
      <w:r w:rsidRPr="00C741E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or 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>cause side-effects (e.g. generate output, change .</w:t>
      </w:r>
      <w:proofErr w:type="spell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settings, etc.) but SHOULD NOT do both.</w:t>
      </w:r>
    </w:p>
    <w:p w:rsidR="00C741E2" w:rsidRPr="00C741E2" w:rsidRDefault="00C741E2" w:rsidP="00C741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Class names MUST be declared in </w:t>
      </w:r>
      <w:proofErr w:type="spell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StudlyCaps</w:t>
      </w:r>
      <w:proofErr w:type="spellEnd"/>
      <w:r w:rsidRPr="00C741E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41E2" w:rsidRPr="00C741E2" w:rsidRDefault="00C741E2" w:rsidP="00C741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Class constants MUST be declared in all uppercase with underscore separators.</w:t>
      </w:r>
    </w:p>
    <w:p w:rsidR="00C741E2" w:rsidRPr="00C741E2" w:rsidRDefault="00C741E2" w:rsidP="00C741E2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Method names MUST be declared in </w:t>
      </w:r>
      <w:proofErr w:type="spell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camelCase</w:t>
      </w:r>
      <w:proofErr w:type="spellEnd"/>
      <w:r w:rsidRPr="00C741E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41E2" w:rsidRPr="00C741E2" w:rsidRDefault="00C741E2" w:rsidP="00C741E2">
      <w:pPr>
        <w:spacing w:before="460" w:after="4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PHP Standard Recommendation 2 (PSR 2)</w:t>
      </w:r>
    </w:p>
    <w:p w:rsidR="00C741E2" w:rsidRPr="00C741E2" w:rsidRDefault="00C741E2" w:rsidP="00C741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Code MUST follow a “coding style guide” PSR [</w:t>
      </w:r>
      <w:hyperlink r:id="rId15" w:history="1">
        <w:r w:rsidRPr="00C741E2">
          <w:rPr>
            <w:rFonts w:ascii="Arial" w:eastAsia="Times New Roman" w:hAnsi="Arial" w:cs="Arial"/>
            <w:color w:val="000000"/>
            <w:sz w:val="24"/>
            <w:szCs w:val="24"/>
          </w:rPr>
          <w:t>PSR-1</w:t>
        </w:r>
      </w:hyperlink>
      <w:r w:rsidRPr="00C741E2">
        <w:rPr>
          <w:rFonts w:ascii="Arial" w:eastAsia="Times New Roman" w:hAnsi="Arial" w:cs="Arial"/>
          <w:color w:val="000000"/>
          <w:sz w:val="24"/>
          <w:szCs w:val="24"/>
        </w:rPr>
        <w:t>].</w:t>
      </w:r>
    </w:p>
    <w:p w:rsidR="00C741E2" w:rsidRPr="00C741E2" w:rsidRDefault="00C741E2" w:rsidP="00C741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Code MUST use 4 spaces for indentation, not tabs.</w:t>
      </w:r>
    </w:p>
    <w:p w:rsidR="00C741E2" w:rsidRPr="00C741E2" w:rsidRDefault="00C741E2" w:rsidP="00C741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There MUST NOT be a hard limit on line length; the soft limit MUST be 120 characters; lines SHOULD be 80 characters or less.</w:t>
      </w:r>
    </w:p>
    <w:p w:rsidR="00C741E2" w:rsidRPr="00C741E2" w:rsidRDefault="00C741E2" w:rsidP="00C741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There MUST be one blank line after the namespace declaration, and there MUST be one blank line after the block of use declarations.</w:t>
      </w:r>
    </w:p>
    <w:p w:rsidR="00C741E2" w:rsidRPr="00C741E2" w:rsidRDefault="00C741E2" w:rsidP="00C741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color w:val="000000"/>
          <w:sz w:val="24"/>
          <w:szCs w:val="24"/>
        </w:rPr>
        <w:t>Opening braces for classes MUST go on the next line, and closing braces MUST go on the next line after the body.</w:t>
      </w:r>
    </w:p>
    <w:p w:rsidR="00C741E2" w:rsidRPr="00C741E2" w:rsidRDefault="00C741E2" w:rsidP="00C741E2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>Opening braces for methods MUST go on the next line, and closing braces MUST go on the next line after the body.</w:t>
      </w:r>
    </w:p>
    <w:p w:rsidR="00C741E2" w:rsidRPr="00C741E2" w:rsidRDefault="00C741E2" w:rsidP="00C741E2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 xml:space="preserve">Visibility MUST be declared on all properties and methods; </w:t>
      </w:r>
      <w:r w:rsidRPr="00C741E2">
        <w:rPr>
          <w:rFonts w:ascii="Arial" w:eastAsia="Times New Roman" w:hAnsi="Arial" w:cs="Arial"/>
          <w:color w:val="E74C3C"/>
          <w:sz w:val="24"/>
          <w:szCs w:val="24"/>
          <w:shd w:val="clear" w:color="auto" w:fill="FFFFFF"/>
        </w:rPr>
        <w:t>abstract</w:t>
      </w: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 xml:space="preserve"> and </w:t>
      </w:r>
      <w:r w:rsidRPr="00C741E2">
        <w:rPr>
          <w:rFonts w:ascii="Arial" w:eastAsia="Times New Roman" w:hAnsi="Arial" w:cs="Arial"/>
          <w:color w:val="E74C3C"/>
          <w:sz w:val="24"/>
          <w:szCs w:val="24"/>
          <w:shd w:val="clear" w:color="auto" w:fill="FFFFFF"/>
        </w:rPr>
        <w:t>final</w:t>
      </w: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 xml:space="preserve"> MUST be declared before the visibility; </w:t>
      </w:r>
      <w:r w:rsidRPr="00C741E2">
        <w:rPr>
          <w:rFonts w:ascii="Arial" w:eastAsia="Times New Roman" w:hAnsi="Arial" w:cs="Arial"/>
          <w:color w:val="E74C3C"/>
          <w:sz w:val="24"/>
          <w:szCs w:val="24"/>
          <w:shd w:val="clear" w:color="auto" w:fill="FFFFFF"/>
        </w:rPr>
        <w:t>static</w:t>
      </w: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 xml:space="preserve"> MUST be declared after the visibility.</w:t>
      </w:r>
    </w:p>
    <w:p w:rsidR="00C741E2" w:rsidRPr="00C741E2" w:rsidRDefault="00C741E2" w:rsidP="00C741E2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>Control structure keywords MUST have one space after them; method and function calls MUST NOT.</w:t>
      </w:r>
    </w:p>
    <w:p w:rsidR="00C741E2" w:rsidRPr="00C741E2" w:rsidRDefault="00C741E2" w:rsidP="00C741E2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>Opening braces for control structures MUST go on the same line, and closing braces MUST go on the next line after the body.</w:t>
      </w:r>
    </w:p>
    <w:p w:rsidR="00C741E2" w:rsidRPr="00C741E2" w:rsidRDefault="00C741E2" w:rsidP="00C741E2">
      <w:pPr>
        <w:numPr>
          <w:ilvl w:val="0"/>
          <w:numId w:val="3"/>
        </w:numPr>
        <w:shd w:val="clear" w:color="auto" w:fill="FCFCFC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C741E2">
        <w:rPr>
          <w:rFonts w:ascii="Arial" w:eastAsia="Times New Roman" w:hAnsi="Arial" w:cs="Arial"/>
          <w:color w:val="404040"/>
          <w:sz w:val="24"/>
          <w:szCs w:val="24"/>
          <w:shd w:val="clear" w:color="auto" w:fill="FCFCFC"/>
        </w:rPr>
        <w:t>Opening parentheses for control structures MUST NOT have a space after them, and closing parentheses for control structures MUST NOT have a space before.</w:t>
      </w:r>
    </w:p>
    <w:p w:rsidR="00C741E2" w:rsidRPr="00C741E2" w:rsidRDefault="00C741E2" w:rsidP="00C741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DocBlock</w:t>
      </w:r>
      <w:proofErr w:type="spellEnd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 Levels: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741E2">
        <w:rPr>
          <w:rFonts w:ascii="Arial" w:eastAsia="Times New Roman" w:hAnsi="Arial" w:cs="Arial"/>
          <w:color w:val="000000"/>
          <w:sz w:val="24"/>
          <w:szCs w:val="24"/>
        </w:rPr>
        <w:t>DocBlocks</w:t>
      </w:r>
      <w:proofErr w:type="spellEnd"/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should be placed at specific levels in the code, for example:</w:t>
      </w: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lastRenderedPageBreak/>
        <w:t xml:space="preserve">File Level </w:t>
      </w:r>
      <w:proofErr w:type="spellStart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DocBlock</w:t>
      </w:r>
      <w:proofErr w:type="spellEnd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 </w:t>
      </w:r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- 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> Identifies the purpose of the file, ownership, version and contingencies</w:t>
      </w:r>
    </w:p>
    <w:p w:rsidR="00C741E2" w:rsidRPr="00C741E2" w:rsidRDefault="00C741E2" w:rsidP="00C741E2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Class Level </w:t>
      </w:r>
      <w:proofErr w:type="spellStart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DocBlock</w:t>
      </w:r>
      <w:proofErr w:type="spellEnd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 </w:t>
      </w:r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- 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> Identifies the purpose of the class, ownership and version</w:t>
      </w:r>
    </w:p>
    <w:p w:rsidR="00C741E2" w:rsidRPr="00C741E2" w:rsidRDefault="00C741E2" w:rsidP="00C741E2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Function/Method Level </w:t>
      </w:r>
      <w:proofErr w:type="spellStart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DocBlock</w:t>
      </w:r>
      <w:proofErr w:type="spellEnd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C741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- </w:t>
      </w:r>
      <w:r w:rsidRPr="00C741E2">
        <w:rPr>
          <w:rFonts w:ascii="Arial" w:eastAsia="Times New Roman" w:hAnsi="Arial" w:cs="Arial"/>
          <w:color w:val="000000"/>
          <w:sz w:val="24"/>
          <w:szCs w:val="24"/>
        </w:rPr>
        <w:t> Identifies</w:t>
      </w:r>
      <w:proofErr w:type="gramEnd"/>
      <w:r w:rsidRPr="00C741E2">
        <w:rPr>
          <w:rFonts w:ascii="Arial" w:eastAsia="Times New Roman" w:hAnsi="Arial" w:cs="Arial"/>
          <w:color w:val="000000"/>
          <w:sz w:val="24"/>
          <w:szCs w:val="24"/>
        </w:rPr>
        <w:t xml:space="preserve"> the purpose of the function/method as well as ownership/version.  Also includes definitions of parameters and should always include code samples</w:t>
      </w: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&lt;?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php</w:t>
      </w:r>
      <w:proofErr w:type="spellEnd"/>
      <w:proofErr w:type="gram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/**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*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Gig.php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controller for Gigs at SCC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* @package ITC 260 Gig Central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CodeIgnitor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subpackage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Gig Controller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</w:t>
      </w:r>
      <w:r w:rsidRPr="00C741E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00"/>
        </w:rPr>
        <w:t xml:space="preserve"> @author Patricia Barker &lt;patriciabethbarker@gmail.com&gt;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@version 2.2 2015/06/12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@link http://www.tcbcommercialproperties.com/sandbox/codeignitor/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@license http://www.apache.org/licenses/LICENSE-2.0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* @see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Gig_model.php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@see view/gigs/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index.php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@see view/gigs/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view.php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@see view/gigs/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add.php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todo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none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*/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/**  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*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Gigs_form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controller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* @see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Gig_model.php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 @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todo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none</w:t>
      </w:r>
    </w:p>
    <w:p w:rsidR="00C741E2" w:rsidRDefault="00C741E2" w:rsidP="00C741E2">
      <w:pPr>
        <w:spacing w:before="60" w:after="20" w:line="240" w:lineRule="auto"/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*/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36"/>
          <w:szCs w:val="36"/>
        </w:rPr>
        <w:lastRenderedPageBreak/>
        <w:t>class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36"/>
          <w:szCs w:val="36"/>
        </w:rPr>
        <w:t xml:space="preserve"> Gig extends 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36"/>
          <w:szCs w:val="36"/>
        </w:rPr>
        <w:t>CI_Controller</w:t>
      </w:r>
      <w:proofErr w:type="spell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//begin controller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 /**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* Loads default data into object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* @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param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none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* @return void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* @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todo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none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*/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public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function __construct()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//begin constructor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parent::__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construct(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model(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config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item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'banner', 'Global News Banner');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}#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end constructor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public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function index()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//begin function index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'gigs']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get_gigs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'title']= 'Gigs';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'gigs/index', $data);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}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#</w:t>
      </w:r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end function index</w:t>
      </w:r>
    </w:p>
    <w:p w:rsidR="00C741E2" w:rsidRPr="00C741E2" w:rsidRDefault="00C741E2" w:rsidP="00C7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Times New Roman" w:eastAsia="Times New Roman" w:hAnsi="Times New Roman" w:cs="Times New Roman"/>
          <w:sz w:val="24"/>
          <w:szCs w:val="24"/>
        </w:rPr>
        <w:br/>
      </w:r>
      <w:r w:rsidRPr="00C741E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public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function view($slug = NULL)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//begin function index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'gig']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get_gigs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($slug);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if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(empty($data['gig']))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show_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404(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'title']= 'Gig';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'gigs/view', $data);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}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#</w:t>
      </w:r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end function index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public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function add()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helper(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'form');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library(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form_validation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'title'] = 'Add a new gig';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lastRenderedPageBreak/>
        <w:t>       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form_validation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rules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'Name', 'Company Name', 'required');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form_validation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rules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'Email', 'Email', 'required');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if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($this-&gt;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form_validation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-&gt;run() === FALSE)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       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//create form to add gigs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        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'gigs/add', $data); 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else</w:t>
      </w:r>
      <w:proofErr w:type="gram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{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//this processes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'gigs']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get_gigs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'title']= 'Gigs';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add_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'gigs/success');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// 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'gigs/index', $data);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}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#</w:t>
      </w:r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 xml:space="preserve">end function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</w:rPr>
        <w:t>addForm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()</w:t>
      </w: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public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function 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sendnewsletter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ab/>
        <w:t>// XXX TODO FIXME add authentication to this so not just anybody can spam everybody with newsletters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   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ab/>
        <w:t xml:space="preserve">// </w:t>
      </w:r>
      <w:proofErr w:type="gram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Ensure</w:t>
      </w:r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that the request is a POST. POST signifies an intentional action, as opposed to passively requesting information.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if(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TRUE || $this-&gt;input-&gt;method(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  <w:shd w:val="clear" w:color="auto" w:fill="FFFF00"/>
        </w:rPr>
        <w:t>/*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  <w:shd w:val="clear" w:color="auto" w:fill="FFFF00"/>
        </w:rPr>
        <w:t>capitalizeReturnValue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  <w:shd w:val="clear" w:color="auto" w:fill="FFFF00"/>
        </w:rPr>
        <w:t>=*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/TRUE) === "POST" 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{        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  <w:shd w:val="clear" w:color="auto" w:fill="FFFF00"/>
        </w:rPr>
        <w:t>//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XXX TODO check for a "secret" post value to ensure that a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GigCentral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process authorized this. Random POST requests shouldn't trigger this 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</w:t>
      </w:r>
    </w:p>
    <w:p w:rsidR="00C741E2" w:rsidRPr="00C741E2" w:rsidRDefault="00C741E2" w:rsidP="00C7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library(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'email');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config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load(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'email');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helper(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url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 // XXX add 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config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option for this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$email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config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item(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autoemail_from_address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 $name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config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-&gt;item('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autoemail_from_name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$subject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config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item(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autoemail_from_name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lastRenderedPageBreak/>
        <w:t>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data[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'gigs'] =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get_gigs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ob_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start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); 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 Begin capture of view output for email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view(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'gigs/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gignewsletter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email',$data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           $message = 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ob_get_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contents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ob_end_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clean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); 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// discard the output buffer. </w:t>
      </w:r>
      <w:proofErr w:type="spellStart"/>
      <w:proofErr w:type="gram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it's</w:t>
      </w:r>
      <w:proofErr w:type="spellEnd"/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 xml:space="preserve"> contents are saved into $message, and we don't want to print it directly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$this-&gt;load-&gt;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model(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profile_model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</w:t>
      </w:r>
      <w:proofErr w:type="spellStart"/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foreach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$this-&gt;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profile_model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get_profiles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(/*slug=*/FALSE, 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/*</w:t>
      </w:r>
      <w:proofErr w:type="spellStart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subscribedOnly</w:t>
      </w:r>
      <w:proofErr w:type="spell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=*/</w:t>
      </w: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TRUE) as $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subscribedUser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$this-&gt;email-&gt;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from(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$email, $name);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$this-&gt;email-&gt;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to(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 $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subscribedUser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['email'] 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$this-&gt;email-&gt;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subject(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$subject);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$this-&gt;email-&gt;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mailtype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"html");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$this-&gt;email-&gt;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message(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$message);   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if(!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$this-&gt;email-&gt;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send(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))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    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// XXX TODO: Log failure-to-sends; too many failures in a row may mean the email is no longer valid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echo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"Sending mail to " . $</w:t>
      </w:r>
      <w:proofErr w:type="spellStart"/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subscribedUser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[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'email'] . 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" :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&lt;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br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/&gt;" . $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message .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"&lt;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hr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/&gt;\n";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else</w:t>
      </w:r>
      <w:proofErr w:type="gramEnd"/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{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$this-&gt;output-&gt;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set_status_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header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'405');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$this-&gt;output-&gt;</w:t>
      </w:r>
      <w:proofErr w:type="spell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set_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header</w:t>
      </w:r>
      <w:proofErr w:type="spell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(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"Allow: POST");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    </w:t>
      </w: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echo</w:t>
      </w:r>
      <w:proofErr w:type="gramEnd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 xml:space="preserve"> "Sorry, we don't allow random GET requests to kick off subscription emails; perhaps try a POST?";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 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   }</w:t>
      </w:r>
    </w:p>
    <w:p w:rsidR="00C741E2" w:rsidRPr="00C741E2" w:rsidRDefault="00C741E2" w:rsidP="00C741E2">
      <w:pPr>
        <w:spacing w:before="6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41E2">
        <w:rPr>
          <w:rFonts w:ascii="Courier New" w:eastAsia="Times New Roman" w:hAnsi="Courier New" w:cs="Courier New"/>
          <w:b/>
          <w:bCs/>
          <w:color w:val="980000"/>
          <w:sz w:val="24"/>
          <w:szCs w:val="24"/>
        </w:rPr>
        <w:t>}</w:t>
      </w:r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#</w:t>
      </w:r>
      <w:proofErr w:type="gramEnd"/>
      <w:r w:rsidRPr="00C741E2">
        <w:rPr>
          <w:rFonts w:ascii="Courier New" w:eastAsia="Times New Roman" w:hAnsi="Courier New" w:cs="Courier New"/>
          <w:color w:val="980000"/>
          <w:sz w:val="24"/>
          <w:szCs w:val="24"/>
          <w:shd w:val="clear" w:color="auto" w:fill="FFFF00"/>
        </w:rPr>
        <w:t>end Gigs class/controller</w:t>
      </w:r>
    </w:p>
    <w:p w:rsidR="009E01B7" w:rsidRDefault="009E01B7"/>
    <w:sectPr w:rsidR="009E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883"/>
    <w:multiLevelType w:val="multilevel"/>
    <w:tmpl w:val="7D1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25BEC"/>
    <w:multiLevelType w:val="multilevel"/>
    <w:tmpl w:val="59B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A7E53"/>
    <w:multiLevelType w:val="multilevel"/>
    <w:tmpl w:val="0782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67847"/>
    <w:multiLevelType w:val="multilevel"/>
    <w:tmpl w:val="023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E2"/>
    <w:rsid w:val="002C520F"/>
    <w:rsid w:val="009E01B7"/>
    <w:rsid w:val="00C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06D3-857F-4CB7-8313-87CD246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1E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7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acy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echcrunch.com/2015/10/16/codacy-raises-raises-1-1m-to-kill-off-unnecessary-code-reviews/" TargetMode="External"/><Relationship Id="rId15" Type="http://schemas.openxmlformats.org/officeDocument/2006/relationships/hyperlink" Target="https://github.com/php-fig/fig-standards/blob/master/accepted/PSR-1-basic-coding-standard.m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Colleges</Company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</cp:revision>
  <dcterms:created xsi:type="dcterms:W3CDTF">2016-06-09T22:54:00Z</dcterms:created>
  <dcterms:modified xsi:type="dcterms:W3CDTF">2016-06-09T23:04:00Z</dcterms:modified>
</cp:coreProperties>
</file>