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71526cd86d973accd6dfa965e4ce432bcad63dc"/>
    <w:p>
      <w:pPr>
        <w:pStyle w:val="Heading1"/>
      </w:pPr>
      <w:r>
        <w:t xml:space="preserve">Учебное пособие: Моделирование сетей 110 кВ в MATLAB R2020a</w:t>
      </w:r>
    </w:p>
    <w:p>
      <w:pPr>
        <w:pStyle w:val="FirstParagraph"/>
      </w:pPr>
      <w:r>
        <w:rPr>
          <w:i/>
          <w:iCs/>
        </w:rPr>
        <w:t xml:space="preserve">(Адаптированная документация MathWorks Specialized Power Systems)</w:t>
      </w:r>
    </w:p>
    <w:p>
      <w:r>
        <w:pict>
          <v:rect style="width:0;height:1.5pt" o:hralign="center" o:hrstd="t" o:hr="t"/>
        </w:pict>
      </w:r>
    </w:p>
    <w:bookmarkEnd w:id="9"/>
    <w:bookmarkStart w:id="18" w:name="X53459759ce8fa291139ff292f908752977b75a8"/>
    <w:p>
      <w:pPr>
        <w:pStyle w:val="Heading1"/>
      </w:pPr>
      <w:r>
        <w:t xml:space="preserve">Раздел 1: Введение в Specialized Power Systems (MATLAB R2020a)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Данный текст адаптирован из официальной документации MathWorks для версии R2020a с акцентом на библиотеку Specialized Power Systems (ранее SimPowerSystems), которая является стандартом-де-факто для моделирования сетей электроснабжения.</w:t>
      </w:r>
    </w:p>
    <w:bookmarkStart w:id="10" w:name="Xdebd10f7cc70635d5db08a452d5fbdeb90119b2"/>
    <w:p>
      <w:pPr>
        <w:pStyle w:val="Heading2"/>
      </w:pPr>
      <w:r>
        <w:t xml:space="preserve">1.1 Назначение библиотеки Simscape Electrical (Specialized Power Systems)</w:t>
      </w:r>
    </w:p>
    <w:p>
      <w:pPr>
        <w:pStyle w:val="FirstParagraph"/>
      </w:pPr>
      <w:r>
        <w:t xml:space="preserve">Simscape™ Electrical™ (в частности, библиотека Specialized Power Systems) предоставляет библиотеки компонентов для моделирования и симуляции электрических, мехатронных и электроэнергетических систем. Эта библиотека содержит детальные модели электрооборудования, включая генераторы, трансформаторы, линии электропередачи (ЛЭП), электродвигатели и устройства силовой электроники.</w:t>
      </w:r>
    </w:p>
    <w:p>
      <w:pPr>
        <w:pStyle w:val="BodyText"/>
      </w:pPr>
      <w:r>
        <w:t xml:space="preserve">В контексте задач электроснабжения (сетей 110 кВ и аналогичных), библиотека позволяет:</w:t>
      </w:r>
      <w:r>
        <w:t xml:space="preserve"> </w:t>
      </w:r>
      <w:r>
        <w:t xml:space="preserve">* Проводить анализ потокораспределения и установившихся режимов (Load Flow).</w:t>
      </w:r>
      <w:r>
        <w:t xml:space="preserve"> </w:t>
      </w:r>
      <w:r>
        <w:t xml:space="preserve">* Анализировать генерацию, преобразование и передачу электрической энергии в масштабах сети.</w:t>
      </w:r>
      <w:r>
        <w:t xml:space="preserve"> </w:t>
      </w:r>
      <w:r>
        <w:t xml:space="preserve">* Исследовать переходные процессы (например, токи короткого замыкания, включение/отключение нагрузки).</w:t>
      </w:r>
    </w:p>
    <w:bookmarkEnd w:id="10"/>
    <w:bookmarkStart w:id="11" w:name="архитектура-моделей-и-блок-powergui"/>
    <w:p>
      <w:pPr>
        <w:pStyle w:val="Heading2"/>
      </w:pPr>
      <w:r>
        <w:t xml:space="preserve">1.2 Архитектура моделей и блок</w:t>
      </w:r>
      <w:r>
        <w:t xml:space="preserve"> </w:t>
      </w:r>
      <w:r>
        <w:rPr>
          <w:rStyle w:val="VerbatimChar"/>
        </w:rPr>
        <w:t xml:space="preserve">powergui</w:t>
      </w:r>
    </w:p>
    <w:p>
      <w:pPr>
        <w:pStyle w:val="FirstParagraph"/>
      </w:pPr>
      <w:r>
        <w:t xml:space="preserve">Моделирование в Specialized Power Systems принципиально отличается от стандартных блоков Simulink. В стандартном Simulink сигналы являются направленными математическими величинами (поток данных от входа к выходу). В Specialized Power Systems связи между блоками представляют собой</w:t>
      </w:r>
      <w:r>
        <w:t xml:space="preserve"> </w:t>
      </w:r>
      <w:r>
        <w:rPr>
          <w:b/>
          <w:bCs/>
        </w:rPr>
        <w:t xml:space="preserve">физические электрические соединения</w:t>
      </w:r>
      <w:r>
        <w:t xml:space="preserve"> </w:t>
      </w:r>
      <w:r>
        <w:t xml:space="preserve">(провода). Ток и напряжение рассчитываются алгоритмом на основе законов Кирхгофа.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Критическое правило построения моделей:</w:t>
      </w:r>
      <w:r>
        <w:t xml:space="preserve"> </w:t>
      </w:r>
      <w:r>
        <w:t xml:space="preserve">Любая модель, использующая блоки Specialized Power Systems,</w:t>
      </w:r>
      <w:r>
        <w:t xml:space="preserve"> </w:t>
      </w:r>
      <w:r>
        <w:rPr>
          <w:b/>
          <w:bCs/>
        </w:rPr>
        <w:t xml:space="preserve">обязана</w:t>
      </w:r>
      <w:r>
        <w:t xml:space="preserve"> </w:t>
      </w:r>
      <w:r>
        <w:t xml:space="preserve">содержать ровно один блок</w:t>
      </w:r>
      <w:r>
        <w:t xml:space="preserve"> </w:t>
      </w:r>
      <w:r>
        <w:rPr>
          <w:rStyle w:val="VerbatimChar"/>
          <w:b/>
          <w:bCs/>
        </w:rPr>
        <w:t xml:space="preserve">powergui</w:t>
      </w:r>
      <w:r>
        <w:t xml:space="preserve"> </w:t>
      </w:r>
      <w:r>
        <w:t xml:space="preserve">на верхнем уровне схемы.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powergui</w:t>
      </w:r>
      <w:r>
        <w:t xml:space="preserve"> </w:t>
      </w:r>
      <w:r>
        <w:t xml:space="preserve">является</w:t>
      </w:r>
      <w:r>
        <w:t xml:space="preserve"> </w:t>
      </w:r>
      <w:r>
        <w:t xml:space="preserve">“сердцем”</w:t>
      </w:r>
      <w:r>
        <w:t xml:space="preserve"> </w:t>
      </w:r>
      <w:r>
        <w:t xml:space="preserve">любой энергетической модели и выполняет следующие функции:</w:t>
      </w:r>
      <w:r>
        <w:t xml:space="preserve"> </w:t>
      </w:r>
      <w:r>
        <w:t xml:space="preserve">1. Инициализирует состояния электрической цепи перед началом симуляции.</w:t>
      </w:r>
      <w:r>
        <w:t xml:space="preserve"> </w:t>
      </w:r>
      <w:r>
        <w:t xml:space="preserve">2. Определяет тип решателя (Solver):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Continuous (Непрерывный):</w:t>
      </w:r>
      <w:r>
        <w:t xml:space="preserve"> </w:t>
      </w:r>
      <w:r>
        <w:t xml:space="preserve">Для детального анализа переходных процессов (дифференциальные уравнения решаются с переменным шагом).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Discrete (Дискретный):</w:t>
      </w:r>
      <w:r>
        <w:t xml:space="preserve"> </w:t>
      </w:r>
      <w:r>
        <w:t xml:space="preserve">Для систем с коммутациями и силовой электроникой.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Phasor (Векторный/Фазовый):</w:t>
      </w:r>
      <w:r>
        <w:t xml:space="preserve"> </w:t>
      </w:r>
      <w:r>
        <w:t xml:space="preserve">Специальный режим для анализа установившихся режимов на промышленной частоте (50 Гц) или оценки электромеханической устойчивости. В этом режиме симуляция работает многократно быстрее, так как не рассчитываются быстрые электромагнитные переходные процессы.</w:t>
      </w:r>
      <w:r>
        <w:t xml:space="preserve"> </w:t>
      </w:r>
      <w:r>
        <w:t xml:space="preserve">3. Предоставляет доступ к инструментам анализа сети (Load Flow tool, Impedance Measurement, FFT Analysis).</w:t>
      </w:r>
    </w:p>
    <w:bookmarkEnd w:id="11"/>
    <w:bookmarkStart w:id="16" w:name="X27295caa1c27d07b8dcda8618d3f93685f5bd04"/>
    <w:p>
      <w:pPr>
        <w:pStyle w:val="Heading2"/>
      </w:pPr>
      <w:r>
        <w:t xml:space="preserve">1.3 Основные библиотеки блоков для электросетей</w:t>
      </w:r>
    </w:p>
    <w:p>
      <w:pPr>
        <w:pStyle w:val="FirstParagraph"/>
      </w:pPr>
      <w:r>
        <w:t xml:space="preserve">Для доступа к блокам необходимо открыть Simulink Library Browser и перейти по пути:</w:t>
      </w:r>
      <w:r>
        <w:t xml:space="preserve"> </w:t>
      </w:r>
      <w:r>
        <w:rPr>
          <w:rStyle w:val="VerbatimChar"/>
        </w:rPr>
        <w:t xml:space="preserve">Simscape &gt; Electrical &gt; Specialized Power Systems</w:t>
      </w:r>
      <w:r>
        <w:t xml:space="preserve">.</w:t>
      </w:r>
    </w:p>
    <w:p>
      <w:pPr>
        <w:pStyle w:val="BodyText"/>
      </w:pPr>
      <w:r>
        <w:t xml:space="preserve">Основные разделы, необходимые для моделирования сетей:</w:t>
      </w:r>
    </w:p>
    <w:bookmarkStart w:id="12" w:name="sources-источники"/>
    <w:p>
      <w:pPr>
        <w:pStyle w:val="Heading3"/>
      </w:pPr>
      <w:r>
        <w:t xml:space="preserve">1. Sources (Источники)</w:t>
      </w:r>
    </w:p>
    <w:p>
      <w:pPr>
        <w:pStyle w:val="FirstParagraph"/>
      </w:pPr>
      <w:r>
        <w:t xml:space="preserve">Содержит источники питания.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Source:</w:t>
      </w:r>
      <w:r>
        <w:t xml:space="preserve"> </w:t>
      </w:r>
      <w:r>
        <w:t xml:space="preserve">Трёхфазный источник напряжения. Идеально подходит для моделирования точек подключения к бесконечно мощной энергосистеме (балансирующего узла).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 Voltage Source / AC Current Source:</w:t>
      </w:r>
      <w:r>
        <w:t xml:space="preserve"> </w:t>
      </w:r>
      <w:r>
        <w:t xml:space="preserve">Однофазные источники переменного тока и напряжения.</w:t>
      </w:r>
    </w:p>
    <w:bookmarkEnd w:id="12"/>
    <w:bookmarkStart w:id="13" w:name="passives-пассивные-элементы"/>
    <w:p>
      <w:pPr>
        <w:pStyle w:val="Heading3"/>
      </w:pPr>
      <w:r>
        <w:t xml:space="preserve">2. Passives (Пассивные элементы)</w:t>
      </w:r>
    </w:p>
    <w:p>
      <w:pPr>
        <w:pStyle w:val="FirstParagraph"/>
      </w:pPr>
      <w:r>
        <w:t xml:space="preserve">Содержит RLC-элементы, необходимые для создания нагрузок и линий.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Series RLC Branch / Load:</w:t>
      </w:r>
      <w:r>
        <w:t xml:space="preserve"> </w:t>
      </w:r>
      <w:r>
        <w:t xml:space="preserve">Трёхфазные ветви и нагрузки. Позволяют задавать параметры как в физических величинах (Ом, Гн, Ф), так и через активную (P) и реактивную (Q) мощности.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PI Section Line:</w:t>
      </w:r>
      <w:r>
        <w:t xml:space="preserve"> </w:t>
      </w:r>
      <w:r>
        <w:t xml:space="preserve">Распределенная модель линии электропередачи (П-образная схема замещения). В неё вносятся удельные параметры ЛЭП прямого и нулевого сопротивления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).</w:t>
      </w:r>
    </w:p>
    <w:bookmarkEnd w:id="13"/>
    <w:bookmarkStart w:id="14" w:name="transformers-трансформаторы"/>
    <w:p>
      <w:pPr>
        <w:pStyle w:val="Heading3"/>
      </w:pPr>
      <w:r>
        <w:t xml:space="preserve">3. Transformers (Трансформаторы)</w:t>
      </w:r>
    </w:p>
    <w:p>
      <w:pPr>
        <w:pStyle w:val="FirstParagraph"/>
      </w:pPr>
      <w:r>
        <w:t xml:space="preserve">(Часто находятся внутри папки</w:t>
      </w:r>
      <w:r>
        <w:t xml:space="preserve"> </w:t>
      </w:r>
      <w:r>
        <w:rPr>
          <w:rStyle w:val="VerbatimChar"/>
        </w:rPr>
        <w:t xml:space="preserve">Fundamental Blocks &gt; Elements</w:t>
      </w:r>
      <w:r>
        <w:t xml:space="preserve"> </w:t>
      </w:r>
      <w:r>
        <w:t xml:space="preserve">или отдельной).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Transformer (Two Windings):</w:t>
      </w:r>
      <w:r>
        <w:t xml:space="preserve"> </w:t>
      </w:r>
      <w:r>
        <w:t xml:space="preserve">Двухобмоточный трёхфазный трансформатор. Позволяет выбрать схему соединения обмоток (Yg, Y, Delta).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Transformer (Three Windings):</w:t>
      </w:r>
      <w:r>
        <w:t xml:space="preserve"> </w:t>
      </w:r>
      <w:r>
        <w:t xml:space="preserve">Трёхобмоточный трансформатор (например, 110/35/10 кВ).</w:t>
      </w:r>
    </w:p>
    <w:bookmarkEnd w:id="14"/>
    <w:bookmarkStart w:id="15" w:name="measurements-измерения"/>
    <w:p>
      <w:pPr>
        <w:pStyle w:val="Heading3"/>
      </w:pPr>
      <w:r>
        <w:t xml:space="preserve">4. Measurements (Измерения)</w:t>
      </w:r>
    </w:p>
    <w:p>
      <w:pPr>
        <w:pStyle w:val="FirstParagraph"/>
      </w:pPr>
      <w:r>
        <w:t xml:space="preserve">Поскольку связи между энергетическими блоками — это физические узлы, для передачи значений тока или напряжения в стандартные блоки Simulink (например, на осциллограф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 используются измерительные трансформаторы.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Three-Phase V-I Measurement:</w:t>
      </w:r>
      <w:r>
        <w:t xml:space="preserve"> </w:t>
      </w:r>
      <w:r>
        <w:t xml:space="preserve">Многофункциональный блок, включаемый в цепь последовательно, который одновременно выводит в Simulink сигналы трёхфазных токов и фазных (или линейных) напряжений.</w:t>
      </w:r>
    </w:p>
    <w:bookmarkEnd w:id="15"/>
    <w:bookmarkEnd w:id="16"/>
    <w:bookmarkStart w:id="17" w:name="взаимодействие-со-стандартным-simulink"/>
    <w:p>
      <w:pPr>
        <w:pStyle w:val="Heading2"/>
      </w:pPr>
      <w:r>
        <w:t xml:space="preserve">1.4 Взаимодействие со стандартным Simulink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Важно помнить: вы не можете напрямую соединить линию Specialized Power Systems со входом стандартного блока Simulink (например,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Gain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).</w:t>
      </w:r>
    </w:p>
    <w:p>
      <w:pPr>
        <w:pStyle w:val="FirstParagraph"/>
      </w:pPr>
      <w:r>
        <w:t xml:space="preserve">Для вывода данных физической сети в математическую часть Simulink необходимо использовать блоки из библиотеки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(Например,</w:t>
      </w:r>
      <w:r>
        <w:t xml:space="preserve"> </w:t>
      </w:r>
      <w:r>
        <w:rPr>
          <w:i/>
          <w:iCs/>
        </w:rPr>
        <w:t xml:space="preserve">Voltage Measurement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Current Measurement</w:t>
      </w:r>
      <w:r>
        <w:t xml:space="preserve">). Они играют роль измерительных датчиков, преобразующих физические переменные в стандартный цифровой сигнал.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X6abbe039cd45323a471e2da3721d3400498b789"/>
    <w:p>
      <w:pPr>
        <w:pStyle w:val="Heading1"/>
      </w:pPr>
      <w:r>
        <w:t xml:space="preserve">Раздел 2: Пошаговое построение и расчёт трёхфазной схемы (MATLAB R2020a)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Данный туториал адаптирован на базе концепции MathWorks с переходом на классические блоки библиотеки</w:t>
      </w:r>
      <w:r>
        <w:t xml:space="preserve"> </w:t>
      </w:r>
      <w:r>
        <w:rPr>
          <w:rStyle w:val="VerbatimChar"/>
        </w:rPr>
        <w:t xml:space="preserve">Specialized Power Systems</w:t>
      </w:r>
      <w:r>
        <w:t xml:space="preserve">, обязательные для R2020a. Базовая частота в примере изменена с американских 60 Гц на российский стандарт 50 Гц.</w:t>
      </w:r>
    </w:p>
    <w:p>
      <w:pPr>
        <w:pStyle w:val="FirstParagraph"/>
      </w:pPr>
      <w:r>
        <w:t xml:space="preserve">В этом примере мы создадим и проанализируем простую модель в Simulink, симулирующую поведение трёхфазного источника переменного напряжения, подключенного к нагрузке. Мы рассмотрим, как ведёт себя чисто активная и активно-индуктивная (реактивная) нагрузка.</w:t>
      </w:r>
    </w:p>
    <w:bookmarkStart w:id="19" w:name="подготовка-модели-и-выбор-блоков"/>
    <w:p>
      <w:pPr>
        <w:pStyle w:val="Heading2"/>
      </w:pPr>
      <w:r>
        <w:t xml:space="preserve">2.1 Подготовка модели и выбор блоков</w:t>
      </w:r>
    </w:p>
    <w:p>
      <w:pPr>
        <w:pStyle w:val="Compact"/>
        <w:numPr>
          <w:ilvl w:val="0"/>
          <w:numId w:val="1001"/>
        </w:numPr>
      </w:pPr>
      <w:r>
        <w:t xml:space="preserve">Откройте MATLAB. На вкладке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нажмите кнопку</w:t>
      </w:r>
      <w:r>
        <w:t xml:space="preserve"> </w:t>
      </w:r>
      <w:r>
        <w:rPr>
          <w:b/>
          <w:bCs/>
        </w:rPr>
        <w:t xml:space="preserve">Simulink</w:t>
      </w:r>
      <w:r>
        <w:t xml:space="preserve">, или в окне команд введите команду</w:t>
      </w:r>
      <w:r>
        <w:t xml:space="preserve"> </w:t>
      </w:r>
      <w:r>
        <w:rPr>
          <w:rStyle w:val="VerbatimChar"/>
        </w:rPr>
        <w:t xml:space="preserve">simulink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Создайте пустую модель (</w:t>
      </w:r>
      <w:r>
        <w:rPr>
          <w:b/>
          <w:bCs/>
        </w:rPr>
        <w:t xml:space="preserve">Blank Model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Сохраните модель под именем</w:t>
      </w:r>
      <w:r>
        <w:t xml:space="preserve"> </w:t>
      </w:r>
      <w:r>
        <w:rPr>
          <w:rStyle w:val="VerbatimChar"/>
        </w:rPr>
        <w:t xml:space="preserve">SimpleThreePhaseModel</w:t>
      </w:r>
      <w:r>
        <w:t xml:space="preserve">.</w:t>
      </w:r>
    </w:p>
    <w:p>
      <w:pPr>
        <w:pStyle w:val="FirstParagraph"/>
      </w:pPr>
      <w:r>
        <w:t xml:space="preserve">Откройте обозреватель библиотек (</w:t>
      </w:r>
      <w:r>
        <w:rPr>
          <w:b/>
          <w:bCs/>
        </w:rPr>
        <w:t xml:space="preserve">Library Browser</w:t>
      </w:r>
      <w:r>
        <w:t xml:space="preserve">) и добавьте в модель следующие блоки из разделов библиотеки</w:t>
      </w:r>
      <w:r>
        <w:t xml:space="preserve"> </w:t>
      </w:r>
      <w:r>
        <w:rPr>
          <w:rStyle w:val="VerbatimChar"/>
        </w:rPr>
        <w:t xml:space="preserve">Simscape &gt; Electrical &gt; Specialized Power Systems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Расположение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powergui</w:t>
            </w:r>
          </w:p>
        </w:tc>
        <w:tc>
          <w:tcPr/>
          <w:p>
            <w:pPr>
              <w:pStyle w:val="Compact"/>
            </w:pPr>
            <w:r>
              <w:t xml:space="preserve">Обязательный блок настройки солвера и алгоритмов расчёта энергосистемы. Без него модель не запустится.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Specialized Power Systems &gt; Fundamental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Three-Phase Source</w:t>
            </w:r>
          </w:p>
        </w:tc>
        <w:tc>
          <w:tcPr/>
          <w:p>
            <w:pPr>
              <w:pStyle w:val="Compact"/>
            </w:pPr>
            <w:r>
              <w:t xml:space="preserve">Идеально симметричный трёхфазный источник переменного напряжения.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Specialized Power Systems &gt;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Three-Phase Series RLC Branch</w:t>
            </w:r>
          </w:p>
        </w:tc>
        <w:tc>
          <w:tcPr/>
          <w:p>
            <w:pPr>
              <w:pStyle w:val="Compact"/>
            </w:pPr>
            <w:r>
              <w:t xml:space="preserve">Модель пассивной нагрузки. Позволяет задать комбинацию активного, индуктивного и емкостного сопротивлений.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Specialized Power Systems &gt; Passives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Three-Phase V-I Measurement</w:t>
            </w:r>
          </w:p>
        </w:tc>
        <w:tc>
          <w:tcPr/>
          <w:p>
            <w:pPr>
              <w:pStyle w:val="Compact"/>
            </w:pPr>
            <w:r>
              <w:t xml:space="preserve">Измерительный блок. Служит датчиком тока в линиях и напряжений узла.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Specialized Power Systems &gt; Measurements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Осциллограф для отображения результатов (токов и напряжений).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Simulink &gt; Sinks</w:t>
            </w:r>
          </w:p>
        </w:tc>
      </w:tr>
    </w:tbl>
    <w:bookmarkEnd w:id="19"/>
    <w:bookmarkStart w:id="20" w:name="сборка-схемы"/>
    <w:p>
      <w:pPr>
        <w:pStyle w:val="Heading2"/>
      </w:pPr>
      <w:r>
        <w:t xml:space="preserve">2.2 Сборка схемы</w:t>
      </w:r>
    </w:p>
    <w:p>
      <w:pPr>
        <w:pStyle w:val="Compact"/>
        <w:numPr>
          <w:ilvl w:val="0"/>
          <w:numId w:val="1002"/>
        </w:numPr>
      </w:pPr>
      <w:r>
        <w:t xml:space="preserve">Соедините выходные клеммы блока</w:t>
      </w:r>
      <w:r>
        <w:t xml:space="preserve"> </w:t>
      </w:r>
      <w:r>
        <w:rPr>
          <w:b/>
          <w:bCs/>
        </w:rPr>
        <w:t xml:space="preserve">Three-Phase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A, B, C</w:t>
      </w:r>
      <w:r>
        <w:t xml:space="preserve">) со входами блока</w:t>
      </w:r>
      <w:r>
        <w:t xml:space="preserve"> </w:t>
      </w:r>
      <w:r>
        <w:rPr>
          <w:b/>
          <w:bCs/>
        </w:rPr>
        <w:t xml:space="preserve">Three-Phase V-I Measurement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A, B, C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Выходы блока</w:t>
      </w:r>
      <w:r>
        <w:t xml:space="preserve"> </w:t>
      </w:r>
      <w:r>
        <w:rPr>
          <w:b/>
          <w:bCs/>
        </w:rPr>
        <w:t xml:space="preserve">Three-Phase V-I Measurement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a, b, c</w:t>
      </w:r>
      <w:r>
        <w:t xml:space="preserve">) соедините со входами нагрузки — блоком</w:t>
      </w:r>
      <w:r>
        <w:t xml:space="preserve"> </w:t>
      </w:r>
      <w:r>
        <w:rPr>
          <w:b/>
          <w:bCs/>
        </w:rPr>
        <w:t xml:space="preserve">Three-Phase Series RLC Branch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 блока измерения</w:t>
      </w:r>
      <w:r>
        <w:t xml:space="preserve"> </w:t>
      </w:r>
      <w:r>
        <w:rPr>
          <w:b/>
          <w:bCs/>
        </w:rPr>
        <w:t xml:space="preserve">Three-Phase V-I Measurement</w:t>
      </w:r>
      <w:r>
        <w:t xml:space="preserve"> </w:t>
      </w:r>
      <w:r>
        <w:t xml:space="preserve">есть два математических выхода (сигналы Simulink):</w:t>
      </w:r>
      <w:r>
        <w:t xml:space="preserve"> </w:t>
      </w:r>
      <w:r>
        <w:rPr>
          <w:rStyle w:val="VerbatimChar"/>
        </w:rPr>
        <w:t xml:space="preserve">Vabc</w:t>
      </w:r>
      <w:r>
        <w:t xml:space="preserve"> </w:t>
      </w:r>
      <w:r>
        <w:t xml:space="preserve">(Напряжения) и</w:t>
      </w:r>
      <w:r>
        <w:t xml:space="preserve"> </w:t>
      </w:r>
      <w:r>
        <w:rPr>
          <w:rStyle w:val="VerbatimChar"/>
        </w:rPr>
        <w:t xml:space="preserve">Iabc</w:t>
      </w:r>
      <w:r>
        <w:t xml:space="preserve"> </w:t>
      </w:r>
      <w:r>
        <w:t xml:space="preserve">(Токи).</w:t>
      </w:r>
    </w:p>
    <w:p>
      <w:pPr>
        <w:pStyle w:val="Compact"/>
        <w:numPr>
          <w:ilvl w:val="0"/>
          <w:numId w:val="1002"/>
        </w:numPr>
      </w:pPr>
      <w:r>
        <w:t xml:space="preserve">Дважды кликните по блоку</w:t>
      </w:r>
      <w:r>
        <w:t xml:space="preserve"> </w:t>
      </w:r>
      <w:r>
        <w:rPr>
          <w:b/>
          <w:bCs/>
        </w:rPr>
        <w:t xml:space="preserve">Scope</w:t>
      </w:r>
      <w:r>
        <w:t xml:space="preserve">. Перейдите в настройки (</w:t>
      </w:r>
      <w:r>
        <w:rPr>
          <w:rStyle w:val="VerbatimChar"/>
        </w:rPr>
        <w:t xml:space="preserve">View &gt; Configuration Properties</w:t>
      </w:r>
      <w:r>
        <w:t xml:space="preserve">) и установите количество входов (Number of input ports) равным</w:t>
      </w:r>
      <w:r>
        <w:t xml:space="preserve"> </w:t>
      </w:r>
      <w:r>
        <w:rPr>
          <w:rStyle w:val="VerbatimChar"/>
        </w:rPr>
        <w:t xml:space="preserve">2</w:t>
      </w:r>
      <w:r>
        <w:t xml:space="preserve">. Также можно задать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(Компоновку) как сетку 2x1, чтобы графики токов и напряжений строились один над другим.</w:t>
      </w:r>
    </w:p>
    <w:p>
      <w:pPr>
        <w:pStyle w:val="Compact"/>
        <w:numPr>
          <w:ilvl w:val="0"/>
          <w:numId w:val="1002"/>
        </w:numPr>
      </w:pPr>
      <w:r>
        <w:t xml:space="preserve">Подключите сигнал</w:t>
      </w:r>
      <w:r>
        <w:t xml:space="preserve"> </w:t>
      </w:r>
      <w:r>
        <w:rPr>
          <w:rStyle w:val="VerbatimChar"/>
        </w:rPr>
        <w:t xml:space="preserve">Vabc</w:t>
      </w:r>
      <w:r>
        <w:t xml:space="preserve"> </w:t>
      </w:r>
      <w:r>
        <w:t xml:space="preserve">на первый вход Scope, а</w:t>
      </w:r>
      <w:r>
        <w:t xml:space="preserve"> </w:t>
      </w:r>
      <w:r>
        <w:rPr>
          <w:rStyle w:val="VerbatimChar"/>
        </w:rPr>
        <w:t xml:space="preserve">Iabc</w:t>
      </w:r>
      <w:r>
        <w:t xml:space="preserve"> </w:t>
      </w:r>
      <w:r>
        <w:t xml:space="preserve">— на второй вход.</w:t>
      </w:r>
    </w:p>
    <w:p>
      <w:pPr>
        <w:pStyle w:val="Compact"/>
        <w:numPr>
          <w:ilvl w:val="0"/>
          <w:numId w:val="1002"/>
        </w:numPr>
      </w:pPr>
      <w:r>
        <w:t xml:space="preserve">Разместите блок</w:t>
      </w:r>
      <w:r>
        <w:t xml:space="preserve"> </w:t>
      </w:r>
      <w:r>
        <w:rPr>
          <w:b/>
          <w:bCs/>
        </w:rPr>
        <w:t xml:space="preserve">powergui</w:t>
      </w:r>
      <w:r>
        <w:t xml:space="preserve"> </w:t>
      </w:r>
      <w:r>
        <w:t xml:space="preserve">в любом свободном месте схемы — он не требует физических подключений проводов к другим блокам.</w:t>
      </w:r>
    </w:p>
    <w:bookmarkEnd w:id="20"/>
    <w:bookmarkStart w:id="25" w:name="X8d0e5e8fd658efa766cba8134992742583453c7"/>
    <w:p>
      <w:pPr>
        <w:pStyle w:val="Heading2"/>
      </w:pPr>
      <w:r>
        <w:t xml:space="preserve">2.3 Настройка параметров источника и нагрузки</w:t>
      </w:r>
    </w:p>
    <w:p>
      <w:pPr>
        <w:pStyle w:val="FirstParagraph"/>
      </w:pPr>
      <w:r>
        <w:t xml:space="preserve">После сборки физической структуры перейдём к параметризации блоков в соответствии с российским стандартом (50 Гц) и требуемыми напряжениями (например, взяв за основу сеть 110 кВ).</w:t>
      </w:r>
    </w:p>
    <w:bookmarkStart w:id="21" w:name="настройка-источника-three-phase-source"/>
    <w:p>
      <w:pPr>
        <w:pStyle w:val="Heading3"/>
      </w:pPr>
      <w:r>
        <w:t xml:space="preserve">Настройка источника (Three-Phase Source)</w:t>
      </w:r>
    </w:p>
    <w:p>
      <w:pPr>
        <w:pStyle w:val="FirstParagraph"/>
      </w:pPr>
      <w:r>
        <w:t xml:space="preserve">Дважды кликните по блоку: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Phase-to-phase rms voltage (V):</w:t>
      </w:r>
      <w:r>
        <w:t xml:space="preserve"> </w:t>
      </w:r>
      <w:r>
        <w:t xml:space="preserve">Установите</w:t>
      </w:r>
      <w:r>
        <w:t xml:space="preserve"> </w:t>
      </w:r>
      <w:r>
        <w:rPr>
          <w:rStyle w:val="VerbatimChar"/>
        </w:rPr>
        <w:t xml:space="preserve">110e3</w:t>
      </w:r>
      <w:r>
        <w:t xml:space="preserve"> </w:t>
      </w:r>
      <w:r>
        <w:t xml:space="preserve">(110 кВ линейного напряжения).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angle of phase A (degrees):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Frequency (Hz):</w:t>
      </w:r>
      <w:r>
        <w:t xml:space="preserve"> </w:t>
      </w:r>
      <w:r>
        <w:t xml:space="preserve">Измените на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(базовая частота сети).</w:t>
      </w:r>
    </w:p>
    <w:bookmarkEnd w:id="21"/>
    <w:bookmarkStart w:id="22" w:name="X4c96a5467f128538b40bf8bc40f6eccb9529adf"/>
    <w:p>
      <w:pPr>
        <w:pStyle w:val="Heading3"/>
      </w:pPr>
      <w:r>
        <w:t xml:space="preserve">Настройка измерителя (Three-Phase V-I Measurement)</w:t>
      </w:r>
    </w:p>
    <w:p>
      <w:pPr>
        <w:pStyle w:val="Compact"/>
        <w:numPr>
          <w:ilvl w:val="0"/>
          <w:numId w:val="1003"/>
        </w:numPr>
      </w:pPr>
      <w:r>
        <w:t xml:space="preserve">Убедитесь, что в выпадающих списках выбран вывод напряжений фаза-земля (</w:t>
      </w:r>
      <w:r>
        <w:rPr>
          <w:b/>
          <w:bCs/>
        </w:rPr>
        <w:t xml:space="preserve">phase-to-ground</w:t>
      </w:r>
      <w:r>
        <w:t xml:space="preserve">) и включен вывод токов.</w:t>
      </w:r>
    </w:p>
    <w:bookmarkEnd w:id="22"/>
    <w:bookmarkStart w:id="23" w:name="X80b28ea13416b57e609c58dc916a0e9d8097c62"/>
    <w:p>
      <w:pPr>
        <w:pStyle w:val="Heading3"/>
      </w:pPr>
      <w:r>
        <w:t xml:space="preserve">Настройка активной нагрузки (Three-Phase Series RLC Branch)</w:t>
      </w:r>
    </w:p>
    <w:p>
      <w:pPr>
        <w:pStyle w:val="FirstParagraph"/>
      </w:pPr>
      <w:r>
        <w:t xml:space="preserve">Сначала смоделируем чисто активную (резистивную) нагрузку.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Branch type:</w:t>
      </w:r>
      <w:r>
        <w:t xml:space="preserve"> </w:t>
      </w:r>
      <w:r>
        <w:t xml:space="preserve">Выберите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Resistance R (Ohms):</w:t>
      </w:r>
      <w:r>
        <w:t xml:space="preserve"> </w:t>
      </w:r>
      <w:r>
        <w:t xml:space="preserve">Оставьте по умолчанию (например,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Ом, или задайте своё значение для видимых графиков).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При использовании блока</w:t>
      </w:r>
      <w:r>
        <w:t xml:space="preserve"> </w:t>
      </w:r>
      <w:r>
        <w:rPr>
          <w:rStyle w:val="VerbatimChar"/>
        </w:rPr>
        <w:t xml:space="preserve">Three-Phase Series RLC Load</w:t>
      </w:r>
      <w:r>
        <w:t xml:space="preserve"> </w:t>
      </w:r>
      <w:r>
        <w:t xml:space="preserve">(нагрузка) вместо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(ветвь), параметры можно задавать в терминах мощности: Номинальное напряжение Vn и активная/реактивная мощность P и Q (в МВт и квар).</w:t>
      </w:r>
    </w:p>
    <w:bookmarkEnd w:id="23"/>
    <w:bookmarkStart w:id="24" w:name="настройка-параметров-симуляции-powergui"/>
    <w:p>
      <w:pPr>
        <w:pStyle w:val="Heading3"/>
      </w:pPr>
      <w:r>
        <w:t xml:space="preserve">Настройка параметров симуляции (powergui)</w:t>
      </w:r>
    </w:p>
    <w:p>
      <w:pPr>
        <w:pStyle w:val="Compact"/>
        <w:numPr>
          <w:ilvl w:val="0"/>
          <w:numId w:val="1004"/>
        </w:numPr>
      </w:pPr>
      <w:r>
        <w:t xml:space="preserve">Дважды кликните по блоку</w:t>
      </w:r>
      <w:r>
        <w:t xml:space="preserve"> </w:t>
      </w:r>
      <w:r>
        <w:rPr>
          <w:b/>
          <w:bCs/>
        </w:rPr>
        <w:t xml:space="preserve">powergui</w:t>
      </w:r>
      <w:r>
        <w:t xml:space="preserve">. Убедитесь, что Simulation type установлено на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(Непрерывный).</w:t>
      </w:r>
    </w:p>
    <w:p>
      <w:pPr>
        <w:pStyle w:val="Compact"/>
        <w:numPr>
          <w:ilvl w:val="0"/>
          <w:numId w:val="1004"/>
        </w:numPr>
      </w:pPr>
      <w:r>
        <w:t xml:space="preserve">На верхней панели самого Simulink установите время симуляции (</w:t>
      </w:r>
      <w:r>
        <w:rPr>
          <w:b/>
          <w:bCs/>
        </w:rPr>
        <w:t xml:space="preserve">Stop time</w:t>
      </w:r>
      <w:r>
        <w:t xml:space="preserve">) равным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секунды (это ровно 5 периодов промышленной частоты 50 Гц).</w:t>
      </w:r>
    </w:p>
    <w:bookmarkEnd w:id="24"/>
    <w:bookmarkEnd w:id="25"/>
    <w:bookmarkStart w:id="26" w:name="Xa60c29657f13ef6ae2bdd6649267ebcd63f552c"/>
    <w:p>
      <w:pPr>
        <w:pStyle w:val="Heading2"/>
      </w:pPr>
      <w:r>
        <w:t xml:space="preserve">2.4 Запуск симуляции и анализ чисто активной схемы</w:t>
      </w:r>
    </w:p>
    <w:p>
      <w:pPr>
        <w:pStyle w:val="Compact"/>
        <w:numPr>
          <w:ilvl w:val="0"/>
          <w:numId w:val="1005"/>
        </w:numPr>
      </w:pPr>
      <w:r>
        <w:t xml:space="preserve">Нажмите кнопку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в меню Simulink.</w:t>
      </w:r>
    </w:p>
    <w:p>
      <w:pPr>
        <w:pStyle w:val="Compact"/>
        <w:numPr>
          <w:ilvl w:val="0"/>
          <w:numId w:val="1005"/>
        </w:numPr>
      </w:pPr>
      <w:r>
        <w:t xml:space="preserve">Откройте блок</w:t>
      </w:r>
      <w:r>
        <w:t xml:space="preserve"> </w:t>
      </w:r>
      <w:r>
        <w:rPr>
          <w:b/>
          <w:bCs/>
        </w:rPr>
        <w:t xml:space="preserve">Scope</w:t>
      </w:r>
      <w:r>
        <w:t xml:space="preserve">, чтобы просмотреть полученные осциллограммы фазных токов и напряжений. Нажмите кнопку</w:t>
      </w:r>
      <w:r>
        <w:t xml:space="preserve"> </w:t>
      </w:r>
      <w:r>
        <w:rPr>
          <w:b/>
          <w:bCs/>
        </w:rPr>
        <w:t xml:space="preserve">Autoscale</w:t>
      </w:r>
      <w:r>
        <w:t xml:space="preserve"> </w:t>
      </w:r>
      <w:r>
        <w:t xml:space="preserve">для автоматического масштабирования осей.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 данной симуляции параметр</w:t>
      </w:r>
      <w:r>
        <w:t xml:space="preserve"> </w:t>
      </w:r>
      <w:r>
        <w:rPr>
          <w:i/>
          <w:iCs/>
        </w:rPr>
        <w:t xml:space="preserve">Branch type</w:t>
      </w:r>
      <w:r>
        <w:t xml:space="preserve"> </w:t>
      </w:r>
      <w:r>
        <w:t xml:space="preserve">задан как</w:t>
      </w:r>
      <w:r>
        <w:t xml:space="preserve"> </w:t>
      </w:r>
      <w:r>
        <w:rPr>
          <w:i/>
          <w:iCs/>
        </w:rPr>
        <w:t xml:space="preserve">R</w:t>
      </w:r>
      <w:r>
        <w:t xml:space="preserve">, что означает чисто резистивные электрические характеристики. При активной нагрузке ток и напряжение в каждой фазе</w:t>
      </w:r>
      <w:r>
        <w:t xml:space="preserve"> </w:t>
      </w:r>
      <w:r>
        <w:rPr>
          <w:b/>
          <w:bCs/>
        </w:rPr>
        <w:t xml:space="preserve">совпадают по фазе</w:t>
      </w:r>
      <w:r>
        <w:t xml:space="preserve"> </w:t>
      </w:r>
      <w:r>
        <w:t xml:space="preserve">(пересекают ноль и достигают максимума одновременно).</w:t>
      </w:r>
    </w:p>
    <w:bookmarkEnd w:id="26"/>
    <w:bookmarkStart w:id="27" w:name="анализ-схемы-с-реактивной-нагрузкой"/>
    <w:p>
      <w:pPr>
        <w:pStyle w:val="Heading2"/>
      </w:pPr>
      <w:r>
        <w:t xml:space="preserve">2.5 Анализ схемы с реактивной нагрузкой</w:t>
      </w:r>
    </w:p>
    <w:p>
      <w:pPr>
        <w:pStyle w:val="FirstParagraph"/>
      </w:pPr>
      <w:r>
        <w:t xml:space="preserve">Изменим модель так, чтобы создать активно-индуктивную (реальную промышленную) нагрузку.</w:t>
      </w:r>
    </w:p>
    <w:p>
      <w:pPr>
        <w:pStyle w:val="Compact"/>
        <w:numPr>
          <w:ilvl w:val="0"/>
          <w:numId w:val="1006"/>
        </w:numPr>
      </w:pPr>
      <w:r>
        <w:t xml:space="preserve">Сохраните модель как</w:t>
      </w:r>
      <w:r>
        <w:t xml:space="preserve"> </w:t>
      </w:r>
      <w:r>
        <w:rPr>
          <w:rStyle w:val="VerbatimChar"/>
        </w:rPr>
        <w:t xml:space="preserve">SimpleThreePhaseModel_Reactive.slx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 параметрах блока</w:t>
      </w:r>
      <w:r>
        <w:t xml:space="preserve"> </w:t>
      </w:r>
      <w:r>
        <w:rPr>
          <w:b/>
          <w:bCs/>
        </w:rPr>
        <w:t xml:space="preserve">Three-Phase Series RLC Branch</w:t>
      </w:r>
      <w:r>
        <w:t xml:space="preserve">, измените: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Branch type:</w:t>
      </w:r>
      <w:r>
        <w:t xml:space="preserve"> </w:t>
      </w:r>
      <w:r>
        <w:t xml:space="preserve">выберите</w:t>
      </w:r>
      <w:r>
        <w:t xml:space="preserve"> </w:t>
      </w:r>
      <w:r>
        <w:rPr>
          <w:rStyle w:val="VerbatimChar"/>
        </w:rPr>
        <w:t xml:space="preserve">RL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Укажите значение</w:t>
      </w:r>
      <w:r>
        <w:t xml:space="preserve"> </w:t>
      </w:r>
      <w:r>
        <w:rPr>
          <w:b/>
          <w:bCs/>
        </w:rPr>
        <w:t xml:space="preserve">Inductance L (H)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Гн). Чем больше индуктивность, тем сильнее будет сдвиг фаз.</w:t>
      </w:r>
    </w:p>
    <w:p>
      <w:pPr>
        <w:pStyle w:val="Compact"/>
        <w:numPr>
          <w:ilvl w:val="0"/>
          <w:numId w:val="1006"/>
        </w:numPr>
      </w:pPr>
      <w:r>
        <w:t xml:space="preserve">Запустите симуляцию снова и откройте</w:t>
      </w:r>
      <w:r>
        <w:t xml:space="preserve"> </w:t>
      </w:r>
      <w:r>
        <w:rPr>
          <w:b/>
          <w:bCs/>
        </w:rPr>
        <w:t xml:space="preserve">Scope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Приблизьте осциллограммы инструментом</w:t>
      </w:r>
      <w:r>
        <w:t xml:space="preserve"> </w:t>
      </w:r>
      <w:r>
        <w:rPr>
          <w:b/>
          <w:bCs/>
        </w:rPr>
        <w:t xml:space="preserve">Zoom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Электрические характеристики нагрузки больше не являются чисто резистивными. Поскольку нагрузка имеет индуктивный характер, появляется</w:t>
      </w:r>
      <w:r>
        <w:t xml:space="preserve"> </w:t>
      </w:r>
      <w:r>
        <w:rPr>
          <w:b/>
          <w:bCs/>
        </w:rPr>
        <w:t xml:space="preserve">отставание тока от напряжения по фазе</w:t>
      </w:r>
      <w:r>
        <w:t xml:space="preserve">. Графики покажут, что синусоиды тока сдвинуты вправо относительно синусоид напряжения соответствующих фаз.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d80d77405a509e14cb20d0a4bfcff053b946cd"/>
    <w:p>
      <w:pPr>
        <w:pStyle w:val="Heading1"/>
      </w:pPr>
      <w:r>
        <w:t xml:space="preserve">Раздел 3: Расчёт потокораспределения (Load Flow Analysis)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Данный раздел основан на документации инструмента Load Flow Analyzer, встроенного в библиотеку Specialized Power Systems (R2020a). Это важнейший инструмент для сетей 110 кВ, так как позволяет найти установившийся режим до начала расчёта переходных процессов.</w:t>
      </w:r>
    </w:p>
    <w:p>
      <w:pPr>
        <w:pStyle w:val="FirstParagraph"/>
      </w:pPr>
      <w:r>
        <w:t xml:space="preserve">Расчёт потокораспределения (или расчет установившегося режима) — это фундаментальная задача при моделировании электрических сетей. В библиотеке Specialized Power Systems для этого используется встроенный инструмент</w:t>
      </w:r>
      <w:r>
        <w:t xml:space="preserve"> </w:t>
      </w:r>
      <w:r>
        <w:rPr>
          <w:b/>
          <w:bCs/>
        </w:rPr>
        <w:t xml:space="preserve">Load Flow Analyzer</w:t>
      </w:r>
      <w:r>
        <w:t xml:space="preserve">, который применяет метод Ньютона-Рафсона для быстрого нахождения установившихся напряжений и перетоков мощности.</w:t>
      </w:r>
    </w:p>
    <w:bookmarkStart w:id="29" w:name="X95f46592b3a08d6a3829b2796d47576a85564a8"/>
    <w:p>
      <w:pPr>
        <w:pStyle w:val="Heading2"/>
      </w:pPr>
      <w:r>
        <w:t xml:space="preserve">3.1 Зачем нужен расчет установившегося режима?</w:t>
      </w:r>
    </w:p>
    <w:p>
      <w:pPr>
        <w:pStyle w:val="FirstParagraph"/>
      </w:pPr>
      <w:r>
        <w:t xml:space="preserve">При запуске симуляции сложной энергосистемы (с генераторами, длинными ЛЭП и трансформаторами) в первый момент времени (t=0) могут возникнуть сильные нефизичные переходные процессы, если начальные условия (напряжения на конденсаторах, токи в индуктивностях, углы роторов) заданы неверно или равны нулю.</w:t>
      </w:r>
    </w:p>
    <w:p>
      <w:pPr>
        <w:pStyle w:val="BodyText"/>
      </w:pPr>
      <w:r>
        <w:t xml:space="preserve">Инструмент Load Flow позволяет:</w:t>
      </w:r>
      <w:r>
        <w:t xml:space="preserve"> </w:t>
      </w:r>
      <w:r>
        <w:t xml:space="preserve">1. Вычислить точные значения напряжений (амплитуду и фазу) во всех узлах сети.</w:t>
      </w:r>
      <w:r>
        <w:t xml:space="preserve"> </w:t>
      </w:r>
      <w:r>
        <w:t xml:space="preserve">2. Вычислить активную (P) и реактивную (Q) мощность, текущую по каждой линии.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Автоматически инициализировать</w:t>
      </w:r>
      <w:r>
        <w:t xml:space="preserve"> </w:t>
      </w:r>
      <w:r>
        <w:t xml:space="preserve">все блоки (генераторы, двигатели, RLC-элементы) правильными начальными условиями, чтобы симуляция сразу начиналась из стационарного (установившегося) режима.</w:t>
      </w:r>
    </w:p>
    <w:bookmarkEnd w:id="29"/>
    <w:bookmarkStart w:id="32" w:name="основные-компоненты-для-load-flow"/>
    <w:p>
      <w:pPr>
        <w:pStyle w:val="Heading2"/>
      </w:pPr>
      <w:r>
        <w:t xml:space="preserve">3.2 Основные компоненты для Load Flow</w:t>
      </w:r>
    </w:p>
    <w:p>
      <w:pPr>
        <w:pStyle w:val="FirstParagraph"/>
      </w:pPr>
      <w:r>
        <w:t xml:space="preserve">В отличие от простых схем, где достаточно задать источник напряжения и резистор, для корректного расчёта энергосети необходимо явно классифицировать её узлы. Для этого используются специальные блоки из библиотеки</w:t>
      </w:r>
      <w:r>
        <w:t xml:space="preserve"> </w:t>
      </w:r>
      <w:r>
        <w:rPr>
          <w:rStyle w:val="VerbatimChar"/>
        </w:rPr>
        <w:t xml:space="preserve">Specialized Power Systems</w:t>
      </w:r>
      <w:r>
        <w:t xml:space="preserve">:</w:t>
      </w:r>
    </w:p>
    <w:bookmarkStart w:id="30" w:name="load-flow-bus-шина"/>
    <w:p>
      <w:pPr>
        <w:pStyle w:val="Heading3"/>
      </w:pPr>
      <w:r>
        <w:t xml:space="preserve">1. Load Flow Bus (Шина)</w:t>
      </w:r>
    </w:p>
    <w:p>
      <w:pPr>
        <w:pStyle w:val="FirstParagraph"/>
      </w:pPr>
      <w:r>
        <w:t xml:space="preserve">Блок представляет собой узел сети (сборную шину). К нему подключаются генераторы, нагрузки и линии электропередачи. Вы должны задать базовое напряжение шины (Base voltage,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), например, 110 кВ.</w:t>
      </w:r>
    </w:p>
    <w:p>
      <w:pPr>
        <w:pStyle w:val="BodyText"/>
      </w:pPr>
      <w:r>
        <w:t xml:space="preserve">Каждая шина в Load Flow Analyzer относится к одному из трёх типов: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Swing bus (Балансирующий узел):</w:t>
      </w:r>
      <w:r>
        <w:t xml:space="preserve"> </w:t>
      </w:r>
      <w:r>
        <w:t xml:space="preserve">Заданы модуль напряжения (</w:t>
      </w:r>
      <m:oMath>
        <m:r>
          <m:t>V</m:t>
        </m:r>
      </m:oMath>
      <w:r>
        <w:t xml:space="preserve">) и фазный угол (</w:t>
      </w:r>
      <m:oMath>
        <m:r>
          <m:t>θ</m:t>
        </m:r>
      </m:oMath>
      <w:r>
        <w:t xml:space="preserve">, обычно 0°). Принимает на себя все небалансы активной и реактивной мощности в сети. В каждой сети должен быть ровно один балансирующий узел.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PV bus (Генераторный узел):</w:t>
      </w:r>
      <w:r>
        <w:t xml:space="preserve"> </w:t>
      </w:r>
      <w:r>
        <w:t xml:space="preserve">Заданы активная мощность (</w:t>
      </w:r>
      <m:oMath>
        <m:r>
          <m:t>P</m:t>
        </m:r>
      </m:oMath>
      <w:r>
        <w:t xml:space="preserve">) и модуль напряжения (</w:t>
      </w:r>
      <m:oMath>
        <m:r>
          <m:t>V</m:t>
        </m:r>
      </m:oMath>
      <w:r>
        <w:t xml:space="preserve">). Неизвестными являются реактивная мощность (</w:t>
      </w:r>
      <m:oMath>
        <m:r>
          <m:t>Q</m:t>
        </m:r>
      </m:oMath>
      <w:r>
        <w:t xml:space="preserve">) и угол (</w:t>
      </w:r>
      <m:oMath>
        <m:r>
          <m:t>θ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PQ bus (Узел нагрузки):</w:t>
      </w:r>
      <w:r>
        <w:t xml:space="preserve"> </w:t>
      </w:r>
      <w:r>
        <w:t xml:space="preserve">Заданы потребляемые активная (</w:t>
      </w:r>
      <m:oMath>
        <m:r>
          <m:t>P</m:t>
        </m:r>
      </m:oMath>
      <w:r>
        <w:t xml:space="preserve">) и реактивная (</w:t>
      </w:r>
      <m:oMath>
        <m:r>
          <m:t>Q</m:t>
        </m:r>
      </m:oMath>
      <w:r>
        <w:t xml:space="preserve">) мощности. Программа вычисляет напряжения (</w:t>
      </w:r>
      <m:oMath>
        <m:r>
          <m:t>V</m:t>
        </m:r>
      </m:oMath>
      <w:r>
        <w:t xml:space="preserve">) и углы (</w:t>
      </w:r>
      <m:oMath>
        <m:r>
          <m:t>θ</m:t>
        </m:r>
      </m:oMath>
      <w:r>
        <w:t xml:space="preserve">).</w:t>
      </w:r>
    </w:p>
    <w:bookmarkEnd w:id="30"/>
    <w:bookmarkStart w:id="31" w:name="Xb0ccde221971f8d3a84ebb7e098f3469d3418fc"/>
    <w:p>
      <w:pPr>
        <w:pStyle w:val="Heading3"/>
      </w:pPr>
      <w:r>
        <w:t xml:space="preserve">2. Специализированные источники (Three-Phase Source)</w:t>
      </w:r>
    </w:p>
    <w:p>
      <w:pPr>
        <w:pStyle w:val="FirstParagraph"/>
      </w:pPr>
      <w:r>
        <w:t xml:space="preserve">При настройке блока</w:t>
      </w:r>
      <w:r>
        <w:t xml:space="preserve"> </w:t>
      </w:r>
      <w:r>
        <w:rPr>
          <w:rStyle w:val="VerbatimChar"/>
        </w:rPr>
        <w:t xml:space="preserve">Three-Phase Source</w:t>
      </w:r>
      <w:r>
        <w:t xml:space="preserve">, в его свойствах есть вкладка</w:t>
      </w:r>
      <w:r>
        <w:t xml:space="preserve"> </w:t>
      </w:r>
      <w:r>
        <w:rPr>
          <w:b/>
          <w:bCs/>
        </w:rPr>
        <w:t xml:space="preserve">Load Flow</w:t>
      </w:r>
      <w:r>
        <w:t xml:space="preserve">. Там можно указать, каким типом узла этот источник является (Swing, PV или PQ) и задать желаемую мощность на его зажимах.</w:t>
      </w:r>
    </w:p>
    <w:bookmarkEnd w:id="31"/>
    <w:bookmarkEnd w:id="32"/>
    <w:bookmarkStart w:id="33" w:name="алгоритм-расчёта-через-блок-powergui"/>
    <w:p>
      <w:pPr>
        <w:pStyle w:val="Heading2"/>
      </w:pPr>
      <w:r>
        <w:t xml:space="preserve">3.3 Алгоритм расчёта через блок powergui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Сборка схемы.</w:t>
      </w:r>
      <w:r>
        <w:t xml:space="preserve"> </w:t>
      </w:r>
      <w:r>
        <w:t xml:space="preserve">Постройте модель сети с использованием трансформаторов, линий</w:t>
      </w:r>
      <w:r>
        <w:t xml:space="preserve"> </w:t>
      </w:r>
      <w:r>
        <w:rPr>
          <w:rStyle w:val="VerbatimChar"/>
        </w:rPr>
        <w:t xml:space="preserve">PI Section Line</w:t>
      </w:r>
      <w:r>
        <w:t xml:space="preserve"> </w:t>
      </w:r>
      <w:r>
        <w:t xml:space="preserve">и блоков</w:t>
      </w:r>
      <w:r>
        <w:t xml:space="preserve"> </w:t>
      </w:r>
      <w:r>
        <w:rPr>
          <w:rStyle w:val="VerbatimChar"/>
        </w:rPr>
        <w:t xml:space="preserve">Load Flow Bus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Настройка шин.</w:t>
      </w:r>
      <w:r>
        <w:t xml:space="preserve"> </w:t>
      </w:r>
      <w:r>
        <w:t xml:space="preserve">Назначьте каждой шине базовое напряжение и тип узла (Swing, PQ, PV).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Открытие Load Flow Analyzer.</w:t>
      </w:r>
      <w:r>
        <w:t xml:space="preserve"> </w:t>
      </w:r>
      <w:r>
        <w:t xml:space="preserve">Дважды кликните по блоку</w:t>
      </w:r>
      <w:r>
        <w:t xml:space="preserve"> </w:t>
      </w:r>
      <w:r>
        <w:rPr>
          <w:rStyle w:val="VerbatimChar"/>
          <w:b/>
          <w:bCs/>
        </w:rPr>
        <w:t xml:space="preserve">powergui</w:t>
      </w:r>
      <w:r>
        <w:t xml:space="preserve"> </w:t>
      </w:r>
      <w:r>
        <w:t xml:space="preserve">на вашей схеме. В открывшемся окне найдите раздел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и нажмите на кнопку</w:t>
      </w:r>
      <w:r>
        <w:t xml:space="preserve"> </w:t>
      </w:r>
      <w:r>
        <w:rPr>
          <w:b/>
          <w:bCs/>
        </w:rPr>
        <w:t xml:space="preserve">Load Flow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Настройка параметров.</w:t>
      </w:r>
      <w:r>
        <w:t xml:space="preserve"> </w:t>
      </w:r>
      <w:r>
        <w:t xml:space="preserve">В окне Load Flow Analyzer убедитесь, что правильно задана базовая частота системы (Frequency = 50 Hz) и базовая мощность (</w:t>
      </w: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, обычно 100 MVA).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Вычисление (Compute).</w:t>
      </w:r>
      <w:r>
        <w:t xml:space="preserve"> </w:t>
      </w:r>
      <w:r>
        <w:t xml:space="preserve">Нажмите кнопку</w:t>
      </w:r>
      <w:r>
        <w:t xml:space="preserve"> </w:t>
      </w:r>
      <w:r>
        <w:rPr>
          <w:i/>
          <w:iCs/>
        </w:rPr>
        <w:t xml:space="preserve">Compute</w:t>
      </w:r>
      <w:r>
        <w:t xml:space="preserve">. Алгоритм Ньютона-Рафсона выполнит итерации.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Анализ результатов.</w:t>
      </w:r>
      <w:r>
        <w:t xml:space="preserve"> </w:t>
      </w:r>
      <w:r>
        <w:t xml:space="preserve">В таблице интерфейса появятся расчётные напряжения узлов (</w:t>
      </w:r>
      <m:oMath>
        <m:r>
          <m:t>V</m:t>
        </m:r>
      </m:oMath>
      <w:r>
        <w:t xml:space="preserve"> </w:t>
      </w:r>
      <w:r>
        <w:t xml:space="preserve">в о.е. и градусах) и перетоки мощности (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в МВт и Мвар).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Инициализация (Apply to Model).</w:t>
      </w:r>
      <w:r>
        <w:t xml:space="preserve"> </w:t>
      </w:r>
      <w:r>
        <w:t xml:space="preserve">Нажмите</w:t>
      </w:r>
      <w:r>
        <w:t xml:space="preserve"> </w:t>
      </w:r>
      <w:r>
        <w:rPr>
          <w:i/>
          <w:iCs/>
        </w:rPr>
        <w:t xml:space="preserve">Apply specific conditions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Update Model</w:t>
      </w:r>
      <w:r>
        <w:t xml:space="preserve"> </w:t>
      </w:r>
      <w:r>
        <w:t xml:space="preserve">— Simulink автоматически запишет вычисленные значения токов и напряжений внутрь блоков вашей схемы как начальные условия.</w:t>
      </w:r>
    </w:p>
    <w:p>
      <w:pPr>
        <w:pStyle w:val="FirstParagraph"/>
      </w:pPr>
      <w:r>
        <w:t xml:space="preserve">Теперь, если вы нажмёте кнопку</w:t>
      </w:r>
      <w:r>
        <w:t xml:space="preserve"> </w:t>
      </w:r>
      <w:r>
        <w:t xml:space="preserve">“Run”</w:t>
      </w:r>
      <w:r>
        <w:t xml:space="preserve"> </w:t>
      </w:r>
      <w:r>
        <w:t xml:space="preserve">(Запуск симуляции), кривые тока и напряжения на осциллографе будут представлять собой ровные синусоиды с первого же момента времени (t=0), без скачков.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c3f0a47e61465a7c5e72ff27e21dc440dc80178"/>
    <w:p>
      <w:pPr>
        <w:pStyle w:val="Heading1"/>
      </w:pPr>
      <w:r>
        <w:t xml:space="preserve">Раздел 4: Система относительных единиц (Per-Unit System)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Этот раздел адаптирован из документации</w:t>
      </w:r>
      <w:r>
        <w:t xml:space="preserve"> </w:t>
      </w:r>
      <w:r>
        <w:t xml:space="preserve">“Per-Unit System of Units”</w:t>
      </w:r>
      <w:r>
        <w:t xml:space="preserve">. Система относительных единиц (о.е.) является критически важной концепцией при проектировании сетей 110 кВ со ступенями трансформации.</w:t>
      </w:r>
    </w:p>
    <w:p>
      <w:pPr>
        <w:pStyle w:val="FirstParagraph"/>
      </w:pPr>
      <w:r>
        <w:t xml:space="preserve">В электроэнергетике и при моделировании сложных сетей в Specialized Power Systems принято выражать электрические величины (напряжение, ток, мощность, сопротивление) не в абсолютных физических единицах (Вольт, Ампер, Ватт, Ом), а в долях (относительных единицах,</w:t>
      </w:r>
      <w:r>
        <w:t xml:space="preserve"> </w:t>
      </w:r>
      <w:r>
        <w:rPr>
          <w:b/>
          <w:bCs/>
        </w:rPr>
        <w:t xml:space="preserve">pu</w:t>
      </w:r>
      <w:r>
        <w:t xml:space="preserve">) от выбранных базовых значений.</w:t>
      </w:r>
    </w:p>
    <w:bookmarkStart w:id="35" w:name="зачем-нужна-система-относительных-единиц"/>
    <w:p>
      <w:pPr>
        <w:pStyle w:val="Heading2"/>
      </w:pPr>
      <w:r>
        <w:t xml:space="preserve">4.1 Зачем нужна система относительных единиц?</w:t>
      </w:r>
    </w:p>
    <w:p>
      <w:pPr>
        <w:pStyle w:val="FirstParagraph"/>
      </w:pPr>
      <w:r>
        <w:t xml:space="preserve">Главное преимущество использования системы в о.е. —</w:t>
      </w:r>
      <w:r>
        <w:t xml:space="preserve"> </w:t>
      </w:r>
      <w:r>
        <w:rPr>
          <w:b/>
          <w:bCs/>
        </w:rPr>
        <w:t xml:space="preserve">изоляция расчетной модели от изменений уровня напряжения</w:t>
      </w:r>
      <w:r>
        <w:t xml:space="preserve">, вносимых силовыми трансформаторами.</w:t>
      </w:r>
    </w:p>
    <w:p>
      <w:pPr>
        <w:pStyle w:val="BodyText"/>
      </w:pPr>
      <w:r>
        <w:t xml:space="preserve">В абсолютных единицах (Омах) сопротивление линии, приведенное к стороне 110 кВ трансформатора, отличается от сопротивления, приведенного к стороне 10 кВ. При использовании системы о.е. параметры элементов (например, напряжение короткого замыкания трансформатора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 сопротивления генераторов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) остаются постоянными вне зависимости от ступени напряжения, на которой они находятся. Это радикально упрощает эквивалентирование схем и ручные расчеты токов КЗ.</w:t>
      </w:r>
    </w:p>
    <w:bookmarkEnd w:id="35"/>
    <w:bookmarkStart w:id="38" w:name="выбор-базовых-величин"/>
    <w:p>
      <w:pPr>
        <w:pStyle w:val="Heading2"/>
      </w:pPr>
      <w:r>
        <w:t xml:space="preserve">4.2 Выбор базовых величин</w:t>
      </w:r>
    </w:p>
    <w:p>
      <w:pPr>
        <w:pStyle w:val="FirstParagraph"/>
      </w:pPr>
      <w:r>
        <w:t xml:space="preserve">Для создания системы относительных единиц необходимо жестко задать две независимые базовые величины для всей сети или конкретного её участка.</w:t>
      </w:r>
    </w:p>
    <w:bookmarkStart w:id="36" w:name="базовая-мощность-s_base"/>
    <w:p>
      <w:pPr>
        <w:pStyle w:val="Heading3"/>
      </w:pPr>
      <w:r>
        <w:t xml:space="preserve">1. Базовая мощность (</w:t>
      </w: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Выбирается</w:t>
      </w:r>
      <w:r>
        <w:t xml:space="preserve"> </w:t>
      </w:r>
      <w:r>
        <w:rPr>
          <w:b/>
          <w:bCs/>
        </w:rPr>
        <w:t xml:space="preserve">единой для всей моделируемой энергосистемы</w:t>
      </w:r>
      <w:r>
        <w:t xml:space="preserve">.</w:t>
      </w:r>
      <w:r>
        <w:t xml:space="preserve"> </w:t>
      </w:r>
      <w:r>
        <w:t xml:space="preserve">В сетях высокого напряжения (110 кВ и выше) традиционно принимают: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MVA (МВА)</m:t>
          </m:r>
        </m:oMath>
      </m:oMathPara>
    </w:p>
    <w:p>
      <w:pPr>
        <w:pStyle w:val="FirstParagraph"/>
      </w:pPr>
      <w:r>
        <w:rPr>
          <w:i/>
          <w:iCs/>
        </w:rPr>
        <w:t xml:space="preserve">(В некоторых случаях за базовую принимают номинальную мощность самого крупного генератора или трансформатора в сети).</w:t>
      </w:r>
    </w:p>
    <w:bookmarkEnd w:id="36"/>
    <w:bookmarkStart w:id="37" w:name="базовое-напряжение-v_base"/>
    <w:p>
      <w:pPr>
        <w:pStyle w:val="Heading3"/>
      </w:pPr>
      <w:r>
        <w:t xml:space="preserve">2. Базовое напряжение (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В отличие от базовой мощности,</w:t>
      </w:r>
      <w:r>
        <w:t xml:space="preserve"> </w:t>
      </w:r>
      <w:r>
        <w:rPr>
          <w:b/>
          <w:bCs/>
        </w:rPr>
        <w:t xml:space="preserve">базовое напряжение меняется на каждой ступени трансформации</w:t>
      </w:r>
      <w:r>
        <w:t xml:space="preserve"> </w:t>
      </w:r>
      <w:r>
        <w:t xml:space="preserve">(за каждым силовым трансформатором), пропорционально его коэффициенту трансформации.</w:t>
      </w:r>
      <w:r>
        <w:t xml:space="preserve"> </w:t>
      </w:r>
      <w:r>
        <w:t xml:space="preserve">Обычно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принимают равным номинальному междуфазному (линейному) напряжению рассматриваемого участка сети.</w:t>
      </w:r>
      <w:r>
        <w:t xml:space="preserve"> </w:t>
      </w:r>
      <w:r>
        <w:t xml:space="preserve">Например, для сети 110 кВ: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110</m:t>
          </m:r>
          <m:r>
            <m:rPr>
              <m:nor/>
              <m:sty m:val="p"/>
            </m:rPr>
            <m:t> kV (кВ) - линейное RMS значение</m:t>
          </m:r>
        </m:oMath>
      </m:oMathPara>
    </w:p>
    <w:bookmarkEnd w:id="37"/>
    <w:bookmarkEnd w:id="38"/>
    <w:bookmarkStart w:id="39" w:name="вывод-производных-базовых-величин"/>
    <w:p>
      <w:pPr>
        <w:pStyle w:val="Heading2"/>
      </w:pPr>
      <w:r>
        <w:t xml:space="preserve">4.3 Вывод производных базовых величин</w:t>
      </w:r>
    </w:p>
    <w:p>
      <w:pPr>
        <w:pStyle w:val="FirstParagraph"/>
      </w:pPr>
      <w:r>
        <w:t xml:space="preserve">Когда заданы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(трёхфазная мощность) и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(линейное напряжение), остальные базы (для тока и сопротивления) вычисляются математически:</w:t>
      </w:r>
    </w:p>
    <w:p>
      <w:pPr>
        <w:pStyle w:val="BodyText"/>
      </w:pPr>
      <w:r>
        <w:rPr>
          <w:b/>
          <w:bCs/>
        </w:rPr>
        <w:t xml:space="preserve">Базовый ток (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Базовое сопротивление (Импеданс,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подставляется в фазных величинах, либо формула преобразуется для линейных величин, как показано: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  <m:r>
              <m:rPr>
                <m:sty m:val="p"/>
              </m:rPr>
              <m:t>_</m:t>
            </m:r>
            <m:r>
              <m:t>3</m:t>
            </m:r>
            <m:r>
              <m:t>p</m:t>
            </m:r>
            <m:r>
              <m:t>h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Относительная величина (per-unit value):</w:t>
      </w:r>
      <w:r>
        <w:t xml:space="preserve"> </w:t>
      </w:r>
      <w:r>
        <w:t xml:space="preserve">Любая физическая величина переводится в о.е. делением на свою базу: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Значение (pu)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Физическое значение</m:t>
              </m:r>
            </m:num>
            <m:den>
              <m:r>
                <m:rPr>
                  <m:nor/>
                  <m:sty m:val="p"/>
                </m:rPr>
                <m:t>Базовое значение</m:t>
              </m:r>
            </m:den>
          </m:f>
        </m:oMath>
      </m:oMathPara>
    </w:p>
    <w:p>
      <w:pPr>
        <w:pStyle w:val="FirstParagraph"/>
      </w:pPr>
      <w:r>
        <w:t xml:space="preserve">Например, если напряжение на шинах составляет 104.5 кВ при базе 110 кВ, то в системе о.е. это напряжение равно</w:t>
      </w:r>
      <w:r>
        <w:t xml:space="preserve"> </w:t>
      </w:r>
      <m:oMath>
        <m:r>
          <m:t>104.5</m:t>
        </m:r>
        <m:r>
          <m:rPr>
            <m:sty m:val="p"/>
          </m:rPr>
          <m:t>/</m:t>
        </m:r>
        <m:r>
          <m:t>110</m:t>
        </m:r>
        <m:r>
          <m:rPr>
            <m:sty m:val="p"/>
          </m:rPr>
          <m:t>=</m:t>
        </m:r>
        <m:r>
          <m:t>0.95</m:t>
        </m:r>
        <m:r>
          <m:rPr>
            <m:nor/>
            <m:sty m:val="p"/>
          </m:rPr>
          <m:t> pu</m:t>
        </m:r>
      </m:oMath>
      <w:r>
        <w:t xml:space="preserve">.</w:t>
      </w:r>
    </w:p>
    <w:bookmarkEnd w:id="39"/>
    <w:bookmarkStart w:id="41" w:name="Xbc085f46810ddd8c3707c33fce7ab0e37bd077c"/>
    <w:p>
      <w:pPr>
        <w:pStyle w:val="Heading2"/>
      </w:pPr>
      <w:r>
        <w:t xml:space="preserve">4.4 Přведение параметров оборудования в Specialized Power Systems</w:t>
      </w:r>
    </w:p>
    <w:p>
      <w:pPr>
        <w:pStyle w:val="FirstParagraph"/>
      </w:pPr>
      <w:r>
        <w:t xml:space="preserve">Большинство мощных электрических машин (генераторов, синхронных компенсаторов) и силовых трансформаторов в библиотеке Specialized Power Systems предоставляют выбор: вводить параметры в стандартных единицах (SI) или в относительных единицах (pu).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Правило приведения базы (Change of Base):</w:t>
      </w:r>
      <w:r>
        <w:t xml:space="preserve"> </w:t>
      </w:r>
      <w:r>
        <w:t xml:space="preserve">Параметры реального оборудования (например,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трансформатора или синхронное сопротивление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генератора) всегда указываются заводом-изготовителем</w:t>
      </w:r>
      <w:r>
        <w:t xml:space="preserve"> </w:t>
      </w:r>
      <w:r>
        <w:rPr>
          <w:b/>
          <w:bCs/>
        </w:rPr>
        <w:t xml:space="preserve">на базе собственных номиналов</w:t>
      </w:r>
      <w:r>
        <w:t xml:space="preserve"> </w:t>
      </w:r>
      <w:r>
        <w:t xml:space="preserve">этого оборудования (</w:t>
      </w:r>
      <m:oMath>
        <m:sSub>
          <m:e>
            <m:r>
              <m:t>S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</m:oMath>
      <w:r>
        <w:t xml:space="preserve">).</w:t>
      </w:r>
    </w:p>
    <w:p>
      <w:pPr>
        <w:pStyle w:val="BlockText"/>
      </w:pPr>
      <w:r>
        <w:t xml:space="preserve">Если ваша системная база (</w:t>
      </w: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 MVA</m:t>
        </m:r>
      </m:oMath>
      <w:r>
        <w:t xml:space="preserve">) отличается от номинальной мощности оборудования (например, трансформатор на 40 МВА), вы</w:t>
      </w:r>
      <w:r>
        <w:t xml:space="preserve"> </w:t>
      </w:r>
      <w:r>
        <w:rPr>
          <w:b/>
          <w:bCs/>
        </w:rPr>
        <w:t xml:space="preserve">обязаны</w:t>
      </w:r>
      <w:r>
        <w:t xml:space="preserve"> </w:t>
      </w:r>
      <w:r>
        <w:t xml:space="preserve">пересчитать заводское значение в системную базу перед вводом в расчёт от руки,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использовать блоки Simulink, которые умеют делать это автоматически (в Simulink параметры в pu внутри диалогового окна блока всегда заданы относительно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t xml:space="preserve">самого этого блока, и алгоритм пересчитывает их сам).</w:t>
      </w:r>
    </w:p>
    <w:bookmarkStart w:id="40" w:name="особенности-работы-измерителей"/>
    <w:p>
      <w:pPr>
        <w:pStyle w:val="Heading3"/>
      </w:pPr>
      <w:r>
        <w:t xml:space="preserve">Особенности работы измерителей</w:t>
      </w:r>
    </w:p>
    <w:p>
      <w:pPr>
        <w:pStyle w:val="FirstParagraph"/>
      </w:pPr>
      <w:r>
        <w:t xml:space="preserve">Осциллографы и датчики тока/напряжения в Simulink по умолчанию выдают результаты в</w:t>
      </w:r>
      <w:r>
        <w:t xml:space="preserve"> </w:t>
      </w:r>
      <w:r>
        <w:rPr>
          <w:b/>
          <w:bCs/>
        </w:rPr>
        <w:t xml:space="preserve">абсолютных единицах (В, А)</w:t>
      </w:r>
      <w:r>
        <w:t xml:space="preserve">. Если вам нужно получить графики напряжений узлов в о.е., необходимо пропустить сигнал от измерительного блока через блок</w:t>
      </w:r>
      <w:r>
        <w:t xml:space="preserve"> </w:t>
      </w:r>
      <w:r>
        <w:rPr>
          <w:rStyle w:val="VerbatimChar"/>
        </w:rPr>
        <w:t xml:space="preserve">Gain</w:t>
      </w:r>
      <w:r>
        <w:t xml:space="preserve"> </w:t>
      </w:r>
      <w:r>
        <w:t xml:space="preserve">(Усиление), установив его значение равным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(для фазного или линейного напряжения, смотря что вы измеряете). Load Flow Analyzer, напротив, выводит отчеты сразу в о.е., что сильно упрощает анализ установившегося режима.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X1fa6e215747af2b894527b3bbe9762e188a0303"/>
    <w:p>
      <w:pPr>
        <w:pStyle w:val="Heading1"/>
      </w:pPr>
      <w:r>
        <w:t xml:space="preserve">Раздел 5: Справочник по библиотеке Specialized Power Systems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Данный материал описывает структуру библиотеки блоков</w:t>
      </w:r>
      <w:r>
        <w:t xml:space="preserve"> </w:t>
      </w:r>
      <w:r>
        <w:rPr>
          <w:rStyle w:val="VerbatimChar"/>
        </w:rPr>
        <w:t xml:space="preserve">Specialized Power Systems</w:t>
      </w:r>
      <w:r>
        <w:t xml:space="preserve"> </w:t>
      </w:r>
      <w:r>
        <w:t xml:space="preserve">(версия R2020a), которая является основной для электроснабжения. Компоненты из разделов силовой электроники (Power Electronics) и электроприводов (Electric Drives) в данном справочнике опущены за ненадобностью для дисциплин ТОЭ / Электроснабжение сетей 110 кВ.</w:t>
      </w:r>
    </w:p>
    <w:p>
      <w:pPr>
        <w:pStyle w:val="FirstParagraph"/>
      </w:pPr>
      <w:r>
        <w:t xml:space="preserve">Чтобы получить доступ к библиотеке для моделирования электросетей, необходимо открыть Simulink Library Browser и перейти по пути:</w:t>
      </w:r>
      <w:r>
        <w:t xml:space="preserve"> </w:t>
      </w:r>
      <w:r>
        <w:rPr>
          <w:rStyle w:val="VerbatimChar"/>
          <w:b/>
          <w:bCs/>
        </w:rPr>
        <w:t xml:space="preserve">Simscape &gt; Electrical &gt; Specialized Power Systems</w:t>
      </w:r>
      <w:r>
        <w:t xml:space="preserve">.</w:t>
      </w:r>
    </w:p>
    <w:p>
      <w:pPr>
        <w:pStyle w:val="BodyText"/>
      </w:pPr>
      <w:r>
        <w:t xml:space="preserve">Во всех моделях на корневом уровне должен присутствовать блок</w:t>
      </w:r>
      <w:r>
        <w:t xml:space="preserve"> </w:t>
      </w:r>
      <w:r>
        <w:rPr>
          <w:rStyle w:val="VerbatimChar"/>
          <w:b/>
          <w:bCs/>
        </w:rPr>
        <w:t xml:space="preserve">powergui</w:t>
      </w:r>
      <w:r>
        <w:t xml:space="preserve">. Сами физические компоненты сети находятся в подпапке</w:t>
      </w:r>
      <w:r>
        <w:t xml:space="preserve"> </w:t>
      </w:r>
      <w:r>
        <w:rPr>
          <w:rStyle w:val="VerbatimChar"/>
          <w:b/>
          <w:bCs/>
        </w:rPr>
        <w:t xml:space="preserve">Fundamental Blocks</w:t>
      </w:r>
      <w:r>
        <w:t xml:space="preserve">.</w:t>
      </w:r>
    </w:p>
    <w:bookmarkStart w:id="43" w:name="sources-источники-энергии"/>
    <w:p>
      <w:pPr>
        <w:pStyle w:val="Heading2"/>
      </w:pPr>
      <w:r>
        <w:t xml:space="preserve">5.1 Sources (Источники энергии)</w:t>
      </w:r>
    </w:p>
    <w:p>
      <w:pPr>
        <w:pStyle w:val="FirstParagraph"/>
      </w:pPr>
      <w:r>
        <w:t xml:space="preserve">Библиотека источников содержит идеальные и программируемые источники напряжения и тока для имитации генерации или подключения к энергосистеме (балансирующим узлам).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 Voltage Source:</w:t>
      </w:r>
      <w:r>
        <w:t xml:space="preserve"> </w:t>
      </w:r>
      <w:r>
        <w:t xml:space="preserve">Однофазный идеальный источник синусоидального напряжения. В настройках задаётся пиковая (амплитудная) амплитуда, частота и начальная фаза.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Three-Phase Source:</w:t>
      </w:r>
      <w:r>
        <w:t xml:space="preserve"> </w:t>
      </w:r>
      <w:r>
        <w:t xml:space="preserve">Трёхфазная система напряжений, сдвинутых на 120 градусов. Является лучшим выбором для моделирования присоединения к сети (энергосистемы). Позволяет задать внутреннее сопротивление сети (через ток короткого замыкания или X/R отношение) и базовое напряжение.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Three-Phase Programmable Voltage Source:</w:t>
      </w:r>
      <w:r>
        <w:t xml:space="preserve"> </w:t>
      </w:r>
      <w:r>
        <w:t xml:space="preserve">Позволяет моделировать различные нарушения: просадки напряжения, гармонические искажения, изменение частоты во времени. Отличный блок для исследования реакции релейной защиты.</w:t>
      </w:r>
    </w:p>
    <w:bookmarkEnd w:id="43"/>
    <w:bookmarkStart w:id="44" w:name="elements-пассивные-элементы-и-линии"/>
    <w:p>
      <w:pPr>
        <w:pStyle w:val="Heading2"/>
      </w:pPr>
      <w:r>
        <w:t xml:space="preserve">5.2 Elements (Пассивные элементы и линии)</w:t>
      </w:r>
    </w:p>
    <w:p>
      <w:pPr>
        <w:pStyle w:val="FirstParagraph"/>
      </w:pPr>
      <w:r>
        <w:t xml:space="preserve">Этот раздел содержит линейные и нелинейные резисторы, катушки индуктивности, конденсаторы, трансформаторы и ЛЭП.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 RLC Branch:</w:t>
      </w:r>
      <w:r>
        <w:t xml:space="preserve"> </w:t>
      </w:r>
      <w:r>
        <w:t xml:space="preserve">Однофазная ветвь с последовательным соединением R, L и C. Если какие-то элементы не нужны (например, только R), они исключаются из списка в меню блока.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Three-Phase Series RLC Load:</w:t>
      </w:r>
      <w:r>
        <w:t xml:space="preserve"> </w:t>
      </w:r>
      <w:r>
        <w:t xml:space="preserve">Трёхфазная нагрузка. Крайне удобна тем, что позволяет задавать номинальное потребление не в Омах, а в</w:t>
      </w:r>
      <w:r>
        <w:t xml:space="preserve"> </w:t>
      </w:r>
      <w:r>
        <w:rPr>
          <w:b/>
          <w:bCs/>
        </w:rPr>
        <w:t xml:space="preserve">активной и реактивной мощности</w:t>
      </w:r>
      <w:r>
        <w:t xml:space="preserve"> </w:t>
      </w:r>
      <w:r>
        <w:t xml:space="preserve">(Вт и вар) при заданном номинальном напряжении.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Three-Phase PI Section Line:</w:t>
      </w:r>
      <w:r>
        <w:t xml:space="preserve"> </w:t>
      </w:r>
      <w:r>
        <w:t xml:space="preserve">П-образная схема замещения линии электропередачи. Применяется для ЛЭП средней длины (до 250 км). Задаются удельное сопротивление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индуктивность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ёмкость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километр для токов прямой и нулевой последовательности, а также длина линии.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Three-Phase Transformer (Two Windings):</w:t>
      </w:r>
      <w:r>
        <w:t xml:space="preserve"> </w:t>
      </w:r>
      <w:r>
        <w:t xml:space="preserve">Двухобмоточный силовой трансформатор (например, 110/10 кВ). Включает в себя учет потерь в стали (намагничивание) и меди. Позволяет выбрать схему соединения:</w:t>
      </w:r>
      <w:r>
        <w:t xml:space="preserve"> </w:t>
      </w:r>
      <w:r>
        <w:t xml:space="preserve">“Звезда”</w:t>
      </w:r>
      <w:r>
        <w:t xml:space="preserve"> </w:t>
      </w:r>
      <w:r>
        <w:t xml:space="preserve">(с глухозаземленной нейтралью Yg или изолированной Y) и</w:t>
      </w:r>
      <w:r>
        <w:t xml:space="preserve"> </w:t>
      </w:r>
      <w:r>
        <w:t xml:space="preserve">“Треугольник”</w:t>
      </w:r>
      <w:r>
        <w:t xml:space="preserve"> </w:t>
      </w:r>
      <w:r>
        <w:t xml:space="preserve">(Delta). Параметры можно вводить как в Омах, так и в о.е. (pu).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Ground (Земля):</w:t>
      </w:r>
      <w:r>
        <w:t xml:space="preserve"> </w:t>
      </w:r>
      <w:r>
        <w:t xml:space="preserve">Точка нулевого потенциала. Любая электрическая схема должна иметь как минимум одно заземление для корректного расчета узловых потенциалов.</w:t>
      </w:r>
    </w:p>
    <w:bookmarkEnd w:id="44"/>
    <w:bookmarkStart w:id="45" w:name="measurements-измерения-1"/>
    <w:p>
      <w:pPr>
        <w:pStyle w:val="Heading2"/>
      </w:pPr>
      <w:r>
        <w:t xml:space="preserve">5.3 Measurements (Измерения)</w:t>
      </w:r>
    </w:p>
    <w:p>
      <w:pPr>
        <w:pStyle w:val="FirstParagraph"/>
      </w:pPr>
      <w:r>
        <w:t xml:space="preserve">Датчики необходимы для перевода физических токов (Амперы) и напряжений (Вольты) энергосети в цифровые сигналы Simulink для построения графиков и логических расчётов.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Voltage Measurement:</w:t>
      </w:r>
      <w:r>
        <w:t xml:space="preserve"> </w:t>
      </w:r>
      <w:r>
        <w:t xml:space="preserve">Подключается параллельно измеряемому участку цепи. Измеряет однофазное напряжение.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Measurement:</w:t>
      </w:r>
      <w:r>
        <w:t xml:space="preserve"> </w:t>
      </w:r>
      <w:r>
        <w:t xml:space="preserve">Подключается последовательно в разрыв цепи. Не имеет собственного сопротивления.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Three-Phase V-I Measurement:</w:t>
      </w:r>
      <w:r>
        <w:t xml:space="preserve"> </w:t>
      </w:r>
      <w:r>
        <w:t xml:space="preserve">Многофункциональный измерительный комплекс. Ставится в разрыв трёхфазной линии. Один блок может выдавать сразу 6 сигналов (3 фазных/линейных напряжения и 3 фазных тока).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Multimeter:</w:t>
      </w:r>
      <w:r>
        <w:t xml:space="preserve"> </w:t>
      </w:r>
      <w:r>
        <w:t xml:space="preserve">Глобальный мультиметр. Некоторые элементы (например, трансформаторы или ЛЭП) имеют галочку</w:t>
      </w:r>
      <w:r>
        <w:t xml:space="preserve"> </w:t>
      </w:r>
      <w:r>
        <w:t xml:space="preserve">“Measure branch voltages and currents”</w:t>
      </w:r>
      <w:r>
        <w:t xml:space="preserve">. Если она установлена, сигналы с них собираются без физической установки амперметров — их значения можно</w:t>
      </w:r>
      <w:r>
        <w:t xml:space="preserve"> </w:t>
      </w:r>
      <w:r>
        <w:t xml:space="preserve">“вытянуть”</w:t>
      </w:r>
      <w:r>
        <w:t xml:space="preserve"> </w:t>
      </w:r>
      <w:r>
        <w:t xml:space="preserve">через блок Multimeter.</w:t>
      </w:r>
    </w:p>
    <w:bookmarkEnd w:id="45"/>
    <w:bookmarkStart w:id="46" w:name="machines-электрические-машины"/>
    <w:p>
      <w:pPr>
        <w:pStyle w:val="Heading2"/>
      </w:pPr>
      <w:r>
        <w:t xml:space="preserve">5.4 Machines (Электрические машины)</w:t>
      </w:r>
    </w:p>
    <w:p>
      <w:pPr>
        <w:pStyle w:val="FirstParagraph"/>
      </w:pPr>
      <w:r>
        <w:t xml:space="preserve">Библиотека полномасштабных динамических моделей генераторов и двигателей. Для простых расчетов потокораспределения они не нужны (заменяются идеальными источниками мощности), но обязательны для исследования динамической (электромеханической) устойчивости сети при коротких замыканиях.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Synchronous Machine (pu Standard):</w:t>
      </w:r>
      <w:r>
        <w:t xml:space="preserve"> </w:t>
      </w:r>
      <w:r>
        <w:t xml:space="preserve">Синхронный генератор турбинного типа или гидрогенератор. Учитывает обмотки статора, ротора, демпферные контуры, а также инерцию масс (</w:t>
      </w:r>
      <m:oMath>
        <m:r>
          <m:t>H</m:t>
        </m:r>
      </m:oMath>
      <w:r>
        <w:t xml:space="preserve">). Все реактивности (по продольной и поперечной осям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t xml:space="preserve">) задаются в системе относительных единиц.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Asynchronous Machine:</w:t>
      </w:r>
      <w:r>
        <w:t xml:space="preserve"> </w:t>
      </w:r>
      <w:r>
        <w:t xml:space="preserve">Асинхронный электродвигатель с короткозамкнутым (Squirrel-cage) или фазным (Wound) ротором. Применяется для моделирования систем собственных нужд ПС или мощной промышленной двигательной нагрузки при расчете выбега двигателей.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X6e5e1ce1a4cfa7d1865733da4e957d9f2b30247"/>
    <w:p>
      <w:pPr>
        <w:pStyle w:val="Heading1"/>
      </w:pPr>
      <w:r>
        <w:t xml:space="preserve">Раздел 6: Техники моделирования и настройка солвера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Для преподавателя:</w:t>
      </w:r>
      <w:r>
        <w:t xml:space="preserve"> </w:t>
      </w:r>
      <w:r>
        <w:t xml:space="preserve">В этом разделе собраны лучшие практики (Best Practices) по моделированию энергетических схем в Specialized Power Systems (R2020a). Разобраны частые ошибки студентов (алгебраические петли) и методы их устранения.</w:t>
      </w:r>
    </w:p>
    <w:bookmarkStart w:id="51" w:name="выбор-типа-симуляции-блок-powergui"/>
    <w:p>
      <w:pPr>
        <w:pStyle w:val="Heading2"/>
      </w:pPr>
      <w:r>
        <w:t xml:space="preserve">6.1 Выбор типа симуляции (блок powergui)</w:t>
      </w:r>
    </w:p>
    <w:p>
      <w:pPr>
        <w:pStyle w:val="FirstParagraph"/>
      </w:pPr>
      <w:r>
        <w:t xml:space="preserve">Выбор метода интегрирования радикально влияет на точность и время расчёта. Настройка производится в диалоговом окне обязательного блока</w:t>
      </w:r>
      <w:r>
        <w:t xml:space="preserve"> </w:t>
      </w:r>
      <w:r>
        <w:rPr>
          <w:rStyle w:val="VerbatimChar"/>
          <w:b/>
          <w:bCs/>
        </w:rPr>
        <w:t xml:space="preserve">powergui</w:t>
      </w:r>
      <w:r>
        <w:t xml:space="preserve"> </w:t>
      </w:r>
      <w:r>
        <w:t xml:space="preserve">(поле</w:t>
      </w:r>
      <w:r>
        <w:t xml:space="preserve"> </w:t>
      </w:r>
      <w:r>
        <w:rPr>
          <w:i/>
          <w:iCs/>
        </w:rPr>
        <w:t xml:space="preserve">Simulation type</w:t>
      </w:r>
      <w:r>
        <w:t xml:space="preserve">).</w:t>
      </w:r>
    </w:p>
    <w:bookmarkStart w:id="48" w:name="непрерывная-симуляция-continuous"/>
    <w:p>
      <w:pPr>
        <w:pStyle w:val="Heading3"/>
      </w:pPr>
      <w:r>
        <w:t xml:space="preserve">1. Непрерывная симуляция (Continuous)</w:t>
      </w:r>
    </w:p>
    <w:p>
      <w:pPr>
        <w:pStyle w:val="Compact"/>
        <w:numPr>
          <w:ilvl w:val="0"/>
          <w:numId w:val="1013"/>
        </w:numPr>
      </w:pPr>
      <w:r>
        <w:t xml:space="preserve">Использует решатели Simulink с переменным шагом (рекомендуется</w:t>
      </w:r>
      <w:r>
        <w:t xml:space="preserve"> </w:t>
      </w:r>
      <w:r>
        <w:rPr>
          <w:rStyle w:val="VerbatimChar"/>
        </w:rPr>
        <w:t xml:space="preserve">ode23tb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 </w:t>
      </w:r>
      <w:r>
        <w:t xml:space="preserve">для жёстких систем).</w:t>
      </w:r>
    </w:p>
    <w:p>
      <w:pPr>
        <w:pStyle w:val="Compact"/>
        <w:numPr>
          <w:ilvl w:val="0"/>
          <w:numId w:val="1013"/>
        </w:numPr>
      </w:pPr>
      <w:r>
        <w:t xml:space="preserve">Применяется для небольших схем с нелинейными элементами и коммутациями (КЗ, включение выключателей), когда требуется высокая точность вычисления токов и напряжений во времени (расчёт электромагнитных переходных процессов).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Минус:</w:t>
      </w:r>
      <w:r>
        <w:t xml:space="preserve"> </w:t>
      </w:r>
      <w:r>
        <w:t xml:space="preserve">При больших масштабах сети (более 10-20 узлов) скорость расчёта критически падает.</w:t>
      </w:r>
    </w:p>
    <w:bookmarkEnd w:id="48"/>
    <w:bookmarkStart w:id="49" w:name="дискретная-симуляция-discrete"/>
    <w:p>
      <w:pPr>
        <w:pStyle w:val="Heading3"/>
      </w:pPr>
      <w:r>
        <w:t xml:space="preserve">2. Дискретная симуляция (Discrete)</w:t>
      </w:r>
    </w:p>
    <w:p>
      <w:pPr>
        <w:pStyle w:val="Compact"/>
        <w:numPr>
          <w:ilvl w:val="0"/>
          <w:numId w:val="1014"/>
        </w:numPr>
      </w:pPr>
      <w:r>
        <w:t xml:space="preserve">Схема дискретизируется с фиксированным шагом (Sample time,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Для точного отображения формы синусоиды 50 Гц и работы стандартных измерителей шаг интегрирования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должен лежать в диапазоне</w:t>
      </w:r>
      <w:r>
        <w:t xml:space="preserve"> </w:t>
      </w:r>
      <m:oMath>
        <m:r>
          <m:t>10</m:t>
        </m:r>
        <m:r>
          <m:rPr>
            <m:sty m:val="p"/>
          </m:rPr>
          <m:t>…</m:t>
        </m:r>
        <m:r>
          <m:t>50</m:t>
        </m:r>
        <m:r>
          <m:rPr>
            <m:nor/>
            <m:sty m:val="p"/>
          </m:rPr>
          <m:t> мкс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…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с).</w:t>
      </w:r>
    </w:p>
    <w:p>
      <w:pPr>
        <w:pStyle w:val="Compact"/>
        <w:numPr>
          <w:ilvl w:val="0"/>
          <w:numId w:val="1014"/>
        </w:numPr>
      </w:pPr>
      <w:r>
        <w:t xml:space="preserve">Этот метод часто используется, если в схеме работает цифровая релейная защита или микропроцессорная автоматика, работающая с заданным тактом (шагом дискретизации).</w:t>
      </w:r>
    </w:p>
    <w:bookmarkEnd w:id="49"/>
    <w:bookmarkStart w:id="50" w:name="векторная-phasor-симуляция"/>
    <w:p>
      <w:pPr>
        <w:pStyle w:val="Heading3"/>
      </w:pPr>
      <w:r>
        <w:t xml:space="preserve">3. Векторная (Phasor) симуляция</w:t>
      </w:r>
    </w:p>
    <w:p>
      <w:pPr>
        <w:pStyle w:val="Compact"/>
        <w:numPr>
          <w:ilvl w:val="0"/>
          <w:numId w:val="1015"/>
        </w:numPr>
      </w:pPr>
      <w:r>
        <w:t xml:space="preserve">Специальный метод, решающий систему алгебраических уравнений для токов и напряжений в виде комплексных чисел (амплитуд и фаз)</w:t>
      </w:r>
      <w:r>
        <w:t xml:space="preserve"> </w:t>
      </w:r>
      <w:r>
        <w:rPr>
          <w:b/>
          <w:bCs/>
        </w:rPr>
        <w:t xml:space="preserve">без расчета мгновенных значений синусоиды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Система рассматривается только на опорной частоте (50 Гц). Быстрые электромагнитные переходные процессы (апериодические составляющие токов КЗ, перенапряжения) игнорируются.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Идеально для:</w:t>
      </w:r>
      <w:r>
        <w:t xml:space="preserve"> </w:t>
      </w:r>
      <w:r>
        <w:t xml:space="preserve">расчета электромеханических переходных процессов (устойчивость генераторов, выбег двигателей), исследования установившихся режимов мощных сетей с десятками узлов. Время симуляции может быть ускорено в сотни раз по сравнению с Continuous.</w:t>
      </w:r>
    </w:p>
    <w:bookmarkEnd w:id="50"/>
    <w:bookmarkEnd w:id="51"/>
    <w:bookmarkStart w:id="54" w:name="борьба-с-топологическими-ошибками-схемы"/>
    <w:p>
      <w:pPr>
        <w:pStyle w:val="Heading2"/>
      </w:pPr>
      <w:r>
        <w:t xml:space="preserve">6.2 Борьба с топологическими ошибками схемы</w:t>
      </w:r>
    </w:p>
    <w:p>
      <w:pPr>
        <w:pStyle w:val="FirstParagraph"/>
      </w:pPr>
      <w:r>
        <w:t xml:space="preserve">Довольно часто при сборке физической схемы студенты получают ошибки симуляции (Errors) ещё до её старта.</w:t>
      </w:r>
    </w:p>
    <w:bookmarkStart w:id="52" w:name="запрещенные-топологии-ошибки-источников"/>
    <w:p>
      <w:pPr>
        <w:pStyle w:val="Heading3"/>
      </w:pPr>
      <w:r>
        <w:t xml:space="preserve">1. Запрещенные топологии (Ошибки источников)</w:t>
      </w:r>
    </w:p>
    <w:p>
      <w:pPr>
        <w:pStyle w:val="FirstParagraph"/>
      </w:pPr>
      <w:r>
        <w:t xml:space="preserve">В Specialized Power Systems действуют строгие законы Кирхгофа. Симулятор выдаст ошибку, если: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Два идеальных источника напряжения соединены параллельно.</w:t>
      </w:r>
      <w:r>
        <w:t xml:space="preserve"> </w:t>
      </w:r>
      <w:r>
        <w:t xml:space="preserve">(Нарушение второго закона Кирхгофа).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Два идеальных источника тока соединены последовательно.</w:t>
      </w:r>
      <w:r>
        <w:t xml:space="preserve"> </w:t>
      </w:r>
      <w:r>
        <w:t xml:space="preserve">(Два разных тока пытаются течь по одной ветви — нарушение первого закона Кирхгофа).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Индуктивность разрывается идеальным ключом (выключателем).</w:t>
      </w:r>
      <w:r>
        <w:t xml:space="preserve"> </w:t>
      </w:r>
      <w:r>
        <w:t xml:space="preserve">Индуктивность стремится поддержать ток (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). Мгновенный разрыв создает бесконечное перенапряжение.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 реальной сети идеальных элементов нет. Любой трансформатор или линия обладают продольным сопротивлением, любой выключатель имеет токи утечки и паразитную ёмкость контактов. Эти паразитные сопротивления называются</w:t>
      </w:r>
      <w:r>
        <w:t xml:space="preserve"> </w:t>
      </w:r>
      <w:r>
        <w:rPr>
          <w:b/>
          <w:bCs/>
        </w:rPr>
        <w:t xml:space="preserve">снабберами (snubbers)</w:t>
      </w:r>
      <w:r>
        <w:t xml:space="preserve">.</w:t>
      </w:r>
    </w:p>
    <w:p>
      <w:pPr>
        <w:pStyle w:val="BodyText"/>
      </w:pPr>
      <w:r>
        <w:t xml:space="preserve">Ряд блоков (например, Трансформаторы, Выключатели — Breaker) имеют в настройках вкладку</w:t>
      </w:r>
      <w:r>
        <w:t xml:space="preserve"> </w:t>
      </w:r>
      <w:r>
        <w:t xml:space="preserve">“Snubbers”</w:t>
      </w:r>
      <w:r>
        <w:t xml:space="preserve">.</w:t>
      </w:r>
      <w:r>
        <w:t xml:space="preserve"> </w:t>
      </w:r>
      <w:r>
        <w:t xml:space="preserve">* Включение RC-снаббера параллельно выключателю дает путь для разряда индуктивного тока.</w:t>
      </w:r>
      <w:r>
        <w:t xml:space="preserve"> </w:t>
      </w:r>
      <w:r>
        <w:t xml:space="preserve">* Добавление крошечного сопротивления (</w:t>
      </w:r>
      <m:oMath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nor/>
            <m:sty m:val="p"/>
          </m:rPr>
          <m:t> Ом</m:t>
        </m:r>
      </m:oMath>
      <w:r>
        <w:t xml:space="preserve">) в цепь последовательно с индуктивностью</w:t>
      </w:r>
      <w:r>
        <w:t xml:space="preserve"> </w:t>
      </w:r>
      <w:r>
        <w:t xml:space="preserve">“решает”</w:t>
      </w:r>
      <w:r>
        <w:t xml:space="preserve"> </w:t>
      </w:r>
      <w:r>
        <w:t xml:space="preserve">проблему жёсткостей матрицы системы дифференциальных уравнений.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При использовании блоков из силовой электроники и коммутационных аппаратов всегда оставляйте снабберные цепи</w:t>
      </w:r>
      <w:r>
        <w:t xml:space="preserve"> </w:t>
      </w:r>
      <w:r>
        <w:rPr>
          <w:rStyle w:val="VerbatimChar"/>
        </w:rPr>
        <w:t xml:space="preserve">Rs, Cs</w:t>
      </w:r>
      <w:r>
        <w:t xml:space="preserve"> </w:t>
      </w:r>
      <w:r>
        <w:t xml:space="preserve">включенными. Если значение сопротивления велико (например,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Ом), оно никак не повлияет на расчеты сети 110 кВ, но предотвратит ошибку симуляции.</w:t>
      </w:r>
    </w:p>
    <w:bookmarkEnd w:id="52"/>
    <w:bookmarkStart w:id="53" w:name="алгебраические-петли-algebraic-loops"/>
    <w:p>
      <w:pPr>
        <w:pStyle w:val="Heading3"/>
      </w:pPr>
      <w:r>
        <w:t xml:space="preserve">2. Алгебраические петли (Algebraic Loops)</w:t>
      </w:r>
    </w:p>
    <w:p>
      <w:pPr>
        <w:pStyle w:val="FirstParagraph"/>
      </w:pPr>
      <w:r>
        <w:t xml:space="preserve">Возникают, когда выход измерительного блока (например, датчика напряжения) подается на вход системы управления (Simulink), а она мгновенно управляет источником напряжения (Simscape), который тут же меняет значение измеряемого напряжения. Возникает бесконечный цикл.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Решение 1:</w:t>
      </w:r>
      <w:r>
        <w:t xml:space="preserve"> </w:t>
      </w:r>
      <w:r>
        <w:t xml:space="preserve">Вставьте блок</w:t>
      </w:r>
      <w:r>
        <w:t xml:space="preserve"> </w:t>
      </w:r>
      <w:r>
        <w:rPr>
          <w:rStyle w:val="VerbatimChar"/>
        </w:rPr>
        <w:t xml:space="preserve">Unit Delay</w:t>
      </w:r>
      <w:r>
        <w:t xml:space="preserve"> </w:t>
      </w:r>
      <w:r>
        <w:t xml:space="preserve">или фильтр</w:t>
      </w:r>
      <w:r>
        <w:t xml:space="preserve"> </w:t>
      </w:r>
      <w:r>
        <w:rPr>
          <w:rStyle w:val="VerbatimChar"/>
        </w:rPr>
        <w:t xml:space="preserve">First-Order Filter</w:t>
      </w:r>
      <w:r>
        <w:t xml:space="preserve"> </w:t>
      </w:r>
      <w:r>
        <w:t xml:space="preserve">(например, ФНЧ измерительного прибора) в цепь обратной связи математической части Simulink.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Решение 2:</w:t>
      </w:r>
      <w:r>
        <w:t xml:space="preserve"> </w:t>
      </w:r>
      <w:r>
        <w:t xml:space="preserve">Использовать дискретный решатель.</w:t>
      </w:r>
    </w:p>
    <w:bookmarkEnd w:id="53"/>
    <w:bookmarkEnd w:id="54"/>
    <w:bookmarkStart w:id="55" w:name="интеграция-с-математическим-simulink"/>
    <w:p>
      <w:pPr>
        <w:pStyle w:val="Heading2"/>
      </w:pPr>
      <w:r>
        <w:t xml:space="preserve">6.3 Интеграция с математическим Simulink</w:t>
      </w:r>
    </w:p>
    <w:p>
      <w:pPr>
        <w:pStyle w:val="FirstParagraph"/>
      </w:pPr>
      <w:r>
        <w:t xml:space="preserve">Хотя блоки электросети (Specialized Power Systems) обмениваются физическими переменными по черным линиям связи, вам всегда понадобятся сигнальные (математические) блоки для управления и анализа.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Обработка замеров:</w:t>
      </w:r>
      <w:r>
        <w:t xml:space="preserve"> </w:t>
      </w:r>
      <w:r>
        <w:t xml:space="preserve">Линии, идущие от измерительных трансформаторов — это математические сигналы. Вы можете пропускать их через RMS-счетчики (вычисление действующего значения за период 20 мс), Fourier-анализаторы (поиск гармоник) или блоки расчета мощности (</w:t>
      </w:r>
      <m:oMath>
        <m:r>
          <m:t>P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cos</m:t>
        </m:r>
        <m:r>
          <m:t>ϕ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Управление выключателями:</w:t>
      </w:r>
      <w:r>
        <w:t xml:space="preserve"> </w:t>
      </w:r>
      <w:r>
        <w:t xml:space="preserve">Блок</w:t>
      </w:r>
      <w:r>
        <w:t xml:space="preserve"> </w:t>
      </w:r>
      <w:r>
        <w:rPr>
          <w:b/>
          <w:bCs/>
        </w:rPr>
        <w:t xml:space="preserve">Three-Phase Breaker</w:t>
      </w:r>
      <w:r>
        <w:t xml:space="preserve"> </w:t>
      </w:r>
      <w:r>
        <w:t xml:space="preserve">требует внешнего сигнала для замыкания/размыкания контактов. Единица (</w:t>
      </w:r>
      <m:oMath>
        <m:r>
          <m:t>1</m:t>
        </m:r>
      </m:oMath>
      <w:r>
        <w:t xml:space="preserve">) — включить, ноль (</w:t>
      </w:r>
      <m:oMath>
        <m:r>
          <m:t>0</m:t>
        </m:r>
      </m:oMath>
      <w:r>
        <w:t xml:space="preserve">) — отключить. Для создания графика работы используйте блок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из библиотеки Simulink &gt; Sources, настроив время коммутации (Step time) на желаемый момент времени (например,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с).</w:t>
      </w:r>
    </w:p>
    <w:p>
      <w:r>
        <w:pict>
          <v:rect style="width:0;height:1.5pt" o:hralign="center" o:hrstd="t" o:hr="t"/>
        </w:pic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2026-04-10T07:33:32Z</dcterms:created>
  <dcterms:modified xsi:type="dcterms:W3CDTF">2026-04-10T07:33:32Z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