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C8EA3" w14:textId="77777777" w:rsidR="00D06E8A" w:rsidRDefault="00C9145D">
      <w:pPr>
        <w:ind w:firstLine="0"/>
        <w:jc w:val="center"/>
      </w:pPr>
      <w:r>
        <w:rPr>
          <w:sz w:val="32"/>
        </w:rPr>
        <w:t>СОДЕРЖАНИЕ</w:t>
      </w:r>
    </w:p>
    <w:p w14:paraId="51FE9889" w14:textId="14F1CEE0" w:rsidR="00292AA7" w:rsidRPr="00292AA7" w:rsidRDefault="00C9145D">
      <w:pPr>
        <w:pStyle w:val="14"/>
        <w:tabs>
          <w:tab w:val="right" w:leader="dot" w:pos="9679"/>
        </w:tabs>
        <w:rPr>
          <w:rFonts w:asciiTheme="minorHAnsi" w:hAnsiTheme="minorHAnsi"/>
          <w:noProof/>
          <w:color w:val="auto"/>
          <w:kern w:val="2"/>
          <w:sz w:val="24"/>
          <w:szCs w:val="24"/>
          <w:lang w:val="ru-RU" w:eastAsia="ru-RU"/>
          <w14:ligatures w14:val="standardContextual"/>
        </w:rPr>
      </w:pPr>
      <w:r w:rsidRPr="00292AA7">
        <w:fldChar w:fldCharType="begin"/>
      </w:r>
      <w:r w:rsidRPr="00292AA7">
        <w:instrText>TOC \o "1-3" \h \z \u</w:instrText>
      </w:r>
      <w:r w:rsidRPr="00292AA7">
        <w:fldChar w:fldCharType="separate"/>
      </w:r>
      <w:hyperlink w:anchor="_Toc226822872" w:history="1">
        <w:r w:rsidR="00292AA7" w:rsidRPr="00292AA7">
          <w:rPr>
            <w:rStyle w:val="aff8"/>
            <w:noProof/>
          </w:rPr>
          <w:t>ВВЕДЕНИЕ</w:t>
        </w:r>
        <w:r w:rsidR="00292AA7" w:rsidRPr="00292AA7">
          <w:rPr>
            <w:noProof/>
            <w:webHidden/>
          </w:rPr>
          <w:tab/>
        </w:r>
        <w:r w:rsidR="00292AA7" w:rsidRPr="00292AA7">
          <w:rPr>
            <w:noProof/>
            <w:webHidden/>
          </w:rPr>
          <w:fldChar w:fldCharType="begin"/>
        </w:r>
        <w:r w:rsidR="00292AA7" w:rsidRPr="00292AA7">
          <w:rPr>
            <w:noProof/>
            <w:webHidden/>
          </w:rPr>
          <w:instrText xml:space="preserve"> PAGEREF _Toc226822872 \h </w:instrText>
        </w:r>
        <w:r w:rsidR="00292AA7" w:rsidRPr="00292AA7">
          <w:rPr>
            <w:noProof/>
            <w:webHidden/>
          </w:rPr>
        </w:r>
        <w:r w:rsidR="00292AA7" w:rsidRPr="00292AA7">
          <w:rPr>
            <w:noProof/>
            <w:webHidden/>
          </w:rPr>
          <w:fldChar w:fldCharType="separate"/>
        </w:r>
        <w:r w:rsidR="00292AA7" w:rsidRPr="00292AA7">
          <w:rPr>
            <w:noProof/>
            <w:webHidden/>
          </w:rPr>
          <w:t>6</w:t>
        </w:r>
        <w:r w:rsidR="00292AA7" w:rsidRPr="00292AA7">
          <w:rPr>
            <w:noProof/>
            <w:webHidden/>
          </w:rPr>
          <w:fldChar w:fldCharType="end"/>
        </w:r>
      </w:hyperlink>
    </w:p>
    <w:p w14:paraId="2F2EA752" w14:textId="05F021BC" w:rsidR="00292AA7" w:rsidRPr="00292AA7" w:rsidRDefault="00292AA7">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22873" w:history="1">
        <w:r w:rsidRPr="00292AA7">
          <w:rPr>
            <w:rStyle w:val="aff8"/>
            <w:noProof/>
          </w:rPr>
          <w:t>1 ОСНОВЫ МОДЕЛИРОВАНИЯ В ПРОГРАММЕ MATLAB</w:t>
        </w:r>
        <w:r w:rsidRPr="00292AA7">
          <w:rPr>
            <w:noProof/>
            <w:webHidden/>
          </w:rPr>
          <w:tab/>
        </w:r>
        <w:r w:rsidRPr="00292AA7">
          <w:rPr>
            <w:noProof/>
            <w:webHidden/>
          </w:rPr>
          <w:fldChar w:fldCharType="begin"/>
        </w:r>
        <w:r w:rsidRPr="00292AA7">
          <w:rPr>
            <w:noProof/>
            <w:webHidden/>
          </w:rPr>
          <w:instrText xml:space="preserve"> PAGEREF _Toc226822873 \h </w:instrText>
        </w:r>
        <w:r w:rsidRPr="00292AA7">
          <w:rPr>
            <w:noProof/>
            <w:webHidden/>
          </w:rPr>
        </w:r>
        <w:r w:rsidRPr="00292AA7">
          <w:rPr>
            <w:noProof/>
            <w:webHidden/>
          </w:rPr>
          <w:fldChar w:fldCharType="separate"/>
        </w:r>
        <w:r w:rsidRPr="00292AA7">
          <w:rPr>
            <w:noProof/>
            <w:webHidden/>
          </w:rPr>
          <w:t>9</w:t>
        </w:r>
        <w:r w:rsidRPr="00292AA7">
          <w:rPr>
            <w:noProof/>
            <w:webHidden/>
          </w:rPr>
          <w:fldChar w:fldCharType="end"/>
        </w:r>
      </w:hyperlink>
    </w:p>
    <w:p w14:paraId="2BD5CFAE" w14:textId="1DE168A0"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74" w:history="1">
        <w:r w:rsidRPr="00292AA7">
          <w:rPr>
            <w:rStyle w:val="aff8"/>
            <w:noProof/>
          </w:rPr>
          <w:t>1.1 Понятие и виды моделирования</w:t>
        </w:r>
        <w:r w:rsidRPr="00292AA7">
          <w:rPr>
            <w:noProof/>
            <w:webHidden/>
          </w:rPr>
          <w:tab/>
        </w:r>
        <w:r w:rsidRPr="00292AA7">
          <w:rPr>
            <w:noProof/>
            <w:webHidden/>
          </w:rPr>
          <w:fldChar w:fldCharType="begin"/>
        </w:r>
        <w:r w:rsidRPr="00292AA7">
          <w:rPr>
            <w:noProof/>
            <w:webHidden/>
          </w:rPr>
          <w:instrText xml:space="preserve"> PAGEREF _Toc226822874 \h </w:instrText>
        </w:r>
        <w:r w:rsidRPr="00292AA7">
          <w:rPr>
            <w:noProof/>
            <w:webHidden/>
          </w:rPr>
        </w:r>
        <w:r w:rsidRPr="00292AA7">
          <w:rPr>
            <w:noProof/>
            <w:webHidden/>
          </w:rPr>
          <w:fldChar w:fldCharType="separate"/>
        </w:r>
        <w:r w:rsidRPr="00292AA7">
          <w:rPr>
            <w:noProof/>
            <w:webHidden/>
          </w:rPr>
          <w:t>9</w:t>
        </w:r>
        <w:r w:rsidRPr="00292AA7">
          <w:rPr>
            <w:noProof/>
            <w:webHidden/>
          </w:rPr>
          <w:fldChar w:fldCharType="end"/>
        </w:r>
      </w:hyperlink>
    </w:p>
    <w:p w14:paraId="448D0659" w14:textId="64541F2C"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75" w:history="1">
        <w:r w:rsidRPr="00292AA7">
          <w:rPr>
            <w:rStyle w:val="aff8"/>
            <w:noProof/>
          </w:rPr>
          <w:t>1.2 Программный комплекс MATLAB и среда Simulink</w:t>
        </w:r>
        <w:r w:rsidRPr="00292AA7">
          <w:rPr>
            <w:noProof/>
            <w:webHidden/>
          </w:rPr>
          <w:tab/>
        </w:r>
        <w:r w:rsidRPr="00292AA7">
          <w:rPr>
            <w:noProof/>
            <w:webHidden/>
          </w:rPr>
          <w:fldChar w:fldCharType="begin"/>
        </w:r>
        <w:r w:rsidRPr="00292AA7">
          <w:rPr>
            <w:noProof/>
            <w:webHidden/>
          </w:rPr>
          <w:instrText xml:space="preserve"> PAGEREF _Toc226822875 \h </w:instrText>
        </w:r>
        <w:r w:rsidRPr="00292AA7">
          <w:rPr>
            <w:noProof/>
            <w:webHidden/>
          </w:rPr>
        </w:r>
        <w:r w:rsidRPr="00292AA7">
          <w:rPr>
            <w:noProof/>
            <w:webHidden/>
          </w:rPr>
          <w:fldChar w:fldCharType="separate"/>
        </w:r>
        <w:r w:rsidRPr="00292AA7">
          <w:rPr>
            <w:noProof/>
            <w:webHidden/>
          </w:rPr>
          <w:t>10</w:t>
        </w:r>
        <w:r w:rsidRPr="00292AA7">
          <w:rPr>
            <w:noProof/>
            <w:webHidden/>
          </w:rPr>
          <w:fldChar w:fldCharType="end"/>
        </w:r>
      </w:hyperlink>
    </w:p>
    <w:p w14:paraId="713970C0" w14:textId="573F4552"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76" w:history="1">
        <w:r w:rsidRPr="00292AA7">
          <w:rPr>
            <w:rStyle w:val="aff8"/>
            <w:noProof/>
          </w:rPr>
          <w:t>1.3 Запуск программы MATLAB и пакета Simulink</w:t>
        </w:r>
        <w:r w:rsidRPr="00292AA7">
          <w:rPr>
            <w:noProof/>
            <w:webHidden/>
          </w:rPr>
          <w:tab/>
        </w:r>
        <w:r w:rsidRPr="00292AA7">
          <w:rPr>
            <w:noProof/>
            <w:webHidden/>
          </w:rPr>
          <w:fldChar w:fldCharType="begin"/>
        </w:r>
        <w:r w:rsidRPr="00292AA7">
          <w:rPr>
            <w:noProof/>
            <w:webHidden/>
          </w:rPr>
          <w:instrText xml:space="preserve"> PAGEREF _Toc226822876 \h </w:instrText>
        </w:r>
        <w:r w:rsidRPr="00292AA7">
          <w:rPr>
            <w:noProof/>
            <w:webHidden/>
          </w:rPr>
        </w:r>
        <w:r w:rsidRPr="00292AA7">
          <w:rPr>
            <w:noProof/>
            <w:webHidden/>
          </w:rPr>
          <w:fldChar w:fldCharType="separate"/>
        </w:r>
        <w:r w:rsidRPr="00292AA7">
          <w:rPr>
            <w:noProof/>
            <w:webHidden/>
          </w:rPr>
          <w:t>11</w:t>
        </w:r>
        <w:r w:rsidRPr="00292AA7">
          <w:rPr>
            <w:noProof/>
            <w:webHidden/>
          </w:rPr>
          <w:fldChar w:fldCharType="end"/>
        </w:r>
      </w:hyperlink>
    </w:p>
    <w:p w14:paraId="43A76F95" w14:textId="631EF33E"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77" w:history="1">
        <w:r w:rsidRPr="00292AA7">
          <w:rPr>
            <w:rStyle w:val="aff8"/>
            <w:noProof/>
          </w:rPr>
          <w:t>1.4 Подготовка и запуск модели</w:t>
        </w:r>
        <w:r w:rsidRPr="00292AA7">
          <w:rPr>
            <w:noProof/>
            <w:webHidden/>
          </w:rPr>
          <w:tab/>
        </w:r>
        <w:r w:rsidRPr="00292AA7">
          <w:rPr>
            <w:noProof/>
            <w:webHidden/>
          </w:rPr>
          <w:fldChar w:fldCharType="begin"/>
        </w:r>
        <w:r w:rsidRPr="00292AA7">
          <w:rPr>
            <w:noProof/>
            <w:webHidden/>
          </w:rPr>
          <w:instrText xml:space="preserve"> PAGEREF _Toc226822877 \h </w:instrText>
        </w:r>
        <w:r w:rsidRPr="00292AA7">
          <w:rPr>
            <w:noProof/>
            <w:webHidden/>
          </w:rPr>
        </w:r>
        <w:r w:rsidRPr="00292AA7">
          <w:rPr>
            <w:noProof/>
            <w:webHidden/>
          </w:rPr>
          <w:fldChar w:fldCharType="separate"/>
        </w:r>
        <w:r w:rsidRPr="00292AA7">
          <w:rPr>
            <w:noProof/>
            <w:webHidden/>
          </w:rPr>
          <w:t>13</w:t>
        </w:r>
        <w:r w:rsidRPr="00292AA7">
          <w:rPr>
            <w:noProof/>
            <w:webHidden/>
          </w:rPr>
          <w:fldChar w:fldCharType="end"/>
        </w:r>
      </w:hyperlink>
    </w:p>
    <w:p w14:paraId="09708E75" w14:textId="351AA17E"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78" w:history="1">
        <w:r w:rsidRPr="00292AA7">
          <w:rPr>
            <w:rStyle w:val="aff8"/>
            <w:noProof/>
          </w:rPr>
          <w:t>1.5 Редактирование модели</w:t>
        </w:r>
        <w:r w:rsidRPr="00292AA7">
          <w:rPr>
            <w:noProof/>
            <w:webHidden/>
          </w:rPr>
          <w:tab/>
        </w:r>
        <w:r w:rsidRPr="00292AA7">
          <w:rPr>
            <w:noProof/>
            <w:webHidden/>
          </w:rPr>
          <w:fldChar w:fldCharType="begin"/>
        </w:r>
        <w:r w:rsidRPr="00292AA7">
          <w:rPr>
            <w:noProof/>
            <w:webHidden/>
          </w:rPr>
          <w:instrText xml:space="preserve"> PAGEREF _Toc226822878 \h </w:instrText>
        </w:r>
        <w:r w:rsidRPr="00292AA7">
          <w:rPr>
            <w:noProof/>
            <w:webHidden/>
          </w:rPr>
        </w:r>
        <w:r w:rsidRPr="00292AA7">
          <w:rPr>
            <w:noProof/>
            <w:webHidden/>
          </w:rPr>
          <w:fldChar w:fldCharType="separate"/>
        </w:r>
        <w:r w:rsidRPr="00292AA7">
          <w:rPr>
            <w:noProof/>
            <w:webHidden/>
          </w:rPr>
          <w:t>16</w:t>
        </w:r>
        <w:r w:rsidRPr="00292AA7">
          <w:rPr>
            <w:noProof/>
            <w:webHidden/>
          </w:rPr>
          <w:fldChar w:fldCharType="end"/>
        </w:r>
      </w:hyperlink>
    </w:p>
    <w:p w14:paraId="3E15E47D" w14:textId="24527ACC"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79" w:history="1">
        <w:r w:rsidRPr="00292AA7">
          <w:rPr>
            <w:rStyle w:val="aff8"/>
            <w:noProof/>
          </w:rPr>
          <w:t>1.6 Управление параметрами моделирования</w:t>
        </w:r>
        <w:r w:rsidRPr="00292AA7">
          <w:rPr>
            <w:noProof/>
            <w:webHidden/>
          </w:rPr>
          <w:tab/>
        </w:r>
        <w:r w:rsidRPr="00292AA7">
          <w:rPr>
            <w:noProof/>
            <w:webHidden/>
          </w:rPr>
          <w:fldChar w:fldCharType="begin"/>
        </w:r>
        <w:r w:rsidRPr="00292AA7">
          <w:rPr>
            <w:noProof/>
            <w:webHidden/>
          </w:rPr>
          <w:instrText xml:space="preserve"> PAGEREF _Toc226822879 \h </w:instrText>
        </w:r>
        <w:r w:rsidRPr="00292AA7">
          <w:rPr>
            <w:noProof/>
            <w:webHidden/>
          </w:rPr>
        </w:r>
        <w:r w:rsidRPr="00292AA7">
          <w:rPr>
            <w:noProof/>
            <w:webHidden/>
          </w:rPr>
          <w:fldChar w:fldCharType="separate"/>
        </w:r>
        <w:r w:rsidRPr="00292AA7">
          <w:rPr>
            <w:noProof/>
            <w:webHidden/>
          </w:rPr>
          <w:t>18</w:t>
        </w:r>
        <w:r w:rsidRPr="00292AA7">
          <w:rPr>
            <w:noProof/>
            <w:webHidden/>
          </w:rPr>
          <w:fldChar w:fldCharType="end"/>
        </w:r>
      </w:hyperlink>
    </w:p>
    <w:p w14:paraId="68EB5BE9" w14:textId="57098EDA"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880" w:history="1">
        <w:r w:rsidRPr="00292AA7">
          <w:rPr>
            <w:rStyle w:val="aff8"/>
            <w:noProof/>
          </w:rPr>
          <w:t>1.6.1 Интервал моделирования (Simulation time)</w:t>
        </w:r>
        <w:r w:rsidRPr="00292AA7">
          <w:rPr>
            <w:noProof/>
            <w:webHidden/>
          </w:rPr>
          <w:tab/>
        </w:r>
        <w:r w:rsidRPr="00292AA7">
          <w:rPr>
            <w:noProof/>
            <w:webHidden/>
          </w:rPr>
          <w:fldChar w:fldCharType="begin"/>
        </w:r>
        <w:r w:rsidRPr="00292AA7">
          <w:rPr>
            <w:noProof/>
            <w:webHidden/>
          </w:rPr>
          <w:instrText xml:space="preserve"> PAGEREF _Toc226822880 \h </w:instrText>
        </w:r>
        <w:r w:rsidRPr="00292AA7">
          <w:rPr>
            <w:noProof/>
            <w:webHidden/>
          </w:rPr>
        </w:r>
        <w:r w:rsidRPr="00292AA7">
          <w:rPr>
            <w:noProof/>
            <w:webHidden/>
          </w:rPr>
          <w:fldChar w:fldCharType="separate"/>
        </w:r>
        <w:r w:rsidRPr="00292AA7">
          <w:rPr>
            <w:noProof/>
            <w:webHidden/>
          </w:rPr>
          <w:t>18</w:t>
        </w:r>
        <w:r w:rsidRPr="00292AA7">
          <w:rPr>
            <w:noProof/>
            <w:webHidden/>
          </w:rPr>
          <w:fldChar w:fldCharType="end"/>
        </w:r>
      </w:hyperlink>
    </w:p>
    <w:p w14:paraId="2831E4F2" w14:textId="117B47A7"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881" w:history="1">
        <w:r w:rsidRPr="00292AA7">
          <w:rPr>
            <w:rStyle w:val="aff8"/>
            <w:noProof/>
          </w:rPr>
          <w:t>1.6.2 Параметры решателя (Solver options)</w:t>
        </w:r>
        <w:r w:rsidRPr="00292AA7">
          <w:rPr>
            <w:noProof/>
            <w:webHidden/>
          </w:rPr>
          <w:tab/>
        </w:r>
        <w:r w:rsidRPr="00292AA7">
          <w:rPr>
            <w:noProof/>
            <w:webHidden/>
          </w:rPr>
          <w:fldChar w:fldCharType="begin"/>
        </w:r>
        <w:r w:rsidRPr="00292AA7">
          <w:rPr>
            <w:noProof/>
            <w:webHidden/>
          </w:rPr>
          <w:instrText xml:space="preserve"> PAGEREF _Toc226822881 \h </w:instrText>
        </w:r>
        <w:r w:rsidRPr="00292AA7">
          <w:rPr>
            <w:noProof/>
            <w:webHidden/>
          </w:rPr>
        </w:r>
        <w:r w:rsidRPr="00292AA7">
          <w:rPr>
            <w:noProof/>
            <w:webHidden/>
          </w:rPr>
          <w:fldChar w:fldCharType="separate"/>
        </w:r>
        <w:r w:rsidRPr="00292AA7">
          <w:rPr>
            <w:noProof/>
            <w:webHidden/>
          </w:rPr>
          <w:t>19</w:t>
        </w:r>
        <w:r w:rsidRPr="00292AA7">
          <w:rPr>
            <w:noProof/>
            <w:webHidden/>
          </w:rPr>
          <w:fldChar w:fldCharType="end"/>
        </w:r>
      </w:hyperlink>
    </w:p>
    <w:p w14:paraId="1D28CF97" w14:textId="49C09548"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82" w:history="1">
        <w:r w:rsidRPr="00292AA7">
          <w:rPr>
            <w:rStyle w:val="aff8"/>
            <w:noProof/>
          </w:rPr>
          <w:t>1.7 Запуск, выполнение и завершение моделирования</w:t>
        </w:r>
        <w:r w:rsidRPr="00292AA7">
          <w:rPr>
            <w:noProof/>
            <w:webHidden/>
          </w:rPr>
          <w:tab/>
        </w:r>
        <w:r w:rsidRPr="00292AA7">
          <w:rPr>
            <w:noProof/>
            <w:webHidden/>
          </w:rPr>
          <w:fldChar w:fldCharType="begin"/>
        </w:r>
        <w:r w:rsidRPr="00292AA7">
          <w:rPr>
            <w:noProof/>
            <w:webHidden/>
          </w:rPr>
          <w:instrText xml:space="preserve"> PAGEREF _Toc226822882 \h </w:instrText>
        </w:r>
        <w:r w:rsidRPr="00292AA7">
          <w:rPr>
            <w:noProof/>
            <w:webHidden/>
          </w:rPr>
        </w:r>
        <w:r w:rsidRPr="00292AA7">
          <w:rPr>
            <w:noProof/>
            <w:webHidden/>
          </w:rPr>
          <w:fldChar w:fldCharType="separate"/>
        </w:r>
        <w:r w:rsidRPr="00292AA7">
          <w:rPr>
            <w:noProof/>
            <w:webHidden/>
          </w:rPr>
          <w:t>21</w:t>
        </w:r>
        <w:r w:rsidRPr="00292AA7">
          <w:rPr>
            <w:noProof/>
            <w:webHidden/>
          </w:rPr>
          <w:fldChar w:fldCharType="end"/>
        </w:r>
      </w:hyperlink>
    </w:p>
    <w:p w14:paraId="41B085C2" w14:textId="3847E441"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83" w:history="1">
        <w:r w:rsidRPr="00292AA7">
          <w:rPr>
            <w:rStyle w:val="aff8"/>
            <w:noProof/>
          </w:rPr>
          <w:t>1.8 Режимы моделирования в блоке powergui</w:t>
        </w:r>
        <w:r w:rsidRPr="00292AA7">
          <w:rPr>
            <w:noProof/>
            <w:webHidden/>
          </w:rPr>
          <w:tab/>
        </w:r>
        <w:r w:rsidRPr="00292AA7">
          <w:rPr>
            <w:noProof/>
            <w:webHidden/>
          </w:rPr>
          <w:fldChar w:fldCharType="begin"/>
        </w:r>
        <w:r w:rsidRPr="00292AA7">
          <w:rPr>
            <w:noProof/>
            <w:webHidden/>
          </w:rPr>
          <w:instrText xml:space="preserve"> PAGEREF _Toc226822883 \h </w:instrText>
        </w:r>
        <w:r w:rsidRPr="00292AA7">
          <w:rPr>
            <w:noProof/>
            <w:webHidden/>
          </w:rPr>
        </w:r>
        <w:r w:rsidRPr="00292AA7">
          <w:rPr>
            <w:noProof/>
            <w:webHidden/>
          </w:rPr>
          <w:fldChar w:fldCharType="separate"/>
        </w:r>
        <w:r w:rsidRPr="00292AA7">
          <w:rPr>
            <w:noProof/>
            <w:webHidden/>
          </w:rPr>
          <w:t>22</w:t>
        </w:r>
        <w:r w:rsidRPr="00292AA7">
          <w:rPr>
            <w:noProof/>
            <w:webHidden/>
          </w:rPr>
          <w:fldChar w:fldCharType="end"/>
        </w:r>
      </w:hyperlink>
    </w:p>
    <w:p w14:paraId="2C083C45" w14:textId="2C8E924C"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84" w:history="1">
        <w:r w:rsidRPr="00292AA7">
          <w:rPr>
            <w:rStyle w:val="aff8"/>
            <w:noProof/>
          </w:rPr>
          <w:t>1.9 Единицы измерения, используемые при моделировании электротехнических устройств</w:t>
        </w:r>
        <w:r w:rsidRPr="00292AA7">
          <w:rPr>
            <w:noProof/>
            <w:webHidden/>
          </w:rPr>
          <w:tab/>
        </w:r>
        <w:r w:rsidRPr="00292AA7">
          <w:rPr>
            <w:noProof/>
            <w:webHidden/>
          </w:rPr>
          <w:fldChar w:fldCharType="begin"/>
        </w:r>
        <w:r w:rsidRPr="00292AA7">
          <w:rPr>
            <w:noProof/>
            <w:webHidden/>
          </w:rPr>
          <w:instrText xml:space="preserve"> PAGEREF _Toc226822884 \h </w:instrText>
        </w:r>
        <w:r w:rsidRPr="00292AA7">
          <w:rPr>
            <w:noProof/>
            <w:webHidden/>
          </w:rPr>
        </w:r>
        <w:r w:rsidRPr="00292AA7">
          <w:rPr>
            <w:noProof/>
            <w:webHidden/>
          </w:rPr>
          <w:fldChar w:fldCharType="separate"/>
        </w:r>
        <w:r w:rsidRPr="00292AA7">
          <w:rPr>
            <w:noProof/>
            <w:webHidden/>
          </w:rPr>
          <w:t>23</w:t>
        </w:r>
        <w:r w:rsidRPr="00292AA7">
          <w:rPr>
            <w:noProof/>
            <w:webHidden/>
          </w:rPr>
          <w:fldChar w:fldCharType="end"/>
        </w:r>
      </w:hyperlink>
    </w:p>
    <w:p w14:paraId="52FCDFE8" w14:textId="352B35AE"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885" w:history="1">
        <w:r w:rsidRPr="00292AA7">
          <w:rPr>
            <w:rStyle w:val="aff8"/>
            <w:noProof/>
          </w:rPr>
          <w:t>1.9.1 Система относительных единиц</w:t>
        </w:r>
        <w:r w:rsidRPr="00292AA7">
          <w:rPr>
            <w:noProof/>
            <w:webHidden/>
          </w:rPr>
          <w:tab/>
        </w:r>
        <w:r w:rsidRPr="00292AA7">
          <w:rPr>
            <w:noProof/>
            <w:webHidden/>
          </w:rPr>
          <w:fldChar w:fldCharType="begin"/>
        </w:r>
        <w:r w:rsidRPr="00292AA7">
          <w:rPr>
            <w:noProof/>
            <w:webHidden/>
          </w:rPr>
          <w:instrText xml:space="preserve"> PAGEREF _Toc226822885 \h </w:instrText>
        </w:r>
        <w:r w:rsidRPr="00292AA7">
          <w:rPr>
            <w:noProof/>
            <w:webHidden/>
          </w:rPr>
        </w:r>
        <w:r w:rsidRPr="00292AA7">
          <w:rPr>
            <w:noProof/>
            <w:webHidden/>
          </w:rPr>
          <w:fldChar w:fldCharType="separate"/>
        </w:r>
        <w:r w:rsidRPr="00292AA7">
          <w:rPr>
            <w:noProof/>
            <w:webHidden/>
          </w:rPr>
          <w:t>24</w:t>
        </w:r>
        <w:r w:rsidRPr="00292AA7">
          <w:rPr>
            <w:noProof/>
            <w:webHidden/>
          </w:rPr>
          <w:fldChar w:fldCharType="end"/>
        </w:r>
      </w:hyperlink>
    </w:p>
    <w:p w14:paraId="4A26B400" w14:textId="6B35AB05"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886" w:history="1">
        <w:r w:rsidRPr="00292AA7">
          <w:rPr>
            <w:rStyle w:val="aff8"/>
            <w:noProof/>
          </w:rPr>
          <w:t>1.9.2 Преимущества системы относительных единиц</w:t>
        </w:r>
        <w:r w:rsidRPr="00292AA7">
          <w:rPr>
            <w:noProof/>
            <w:webHidden/>
          </w:rPr>
          <w:tab/>
        </w:r>
        <w:r w:rsidRPr="00292AA7">
          <w:rPr>
            <w:noProof/>
            <w:webHidden/>
          </w:rPr>
          <w:fldChar w:fldCharType="begin"/>
        </w:r>
        <w:r w:rsidRPr="00292AA7">
          <w:rPr>
            <w:noProof/>
            <w:webHidden/>
          </w:rPr>
          <w:instrText xml:space="preserve"> PAGEREF _Toc226822886 \h </w:instrText>
        </w:r>
        <w:r w:rsidRPr="00292AA7">
          <w:rPr>
            <w:noProof/>
            <w:webHidden/>
          </w:rPr>
        </w:r>
        <w:r w:rsidRPr="00292AA7">
          <w:rPr>
            <w:noProof/>
            <w:webHidden/>
          </w:rPr>
          <w:fldChar w:fldCharType="separate"/>
        </w:r>
        <w:r w:rsidRPr="00292AA7">
          <w:rPr>
            <w:noProof/>
            <w:webHidden/>
          </w:rPr>
          <w:t>26</w:t>
        </w:r>
        <w:r w:rsidRPr="00292AA7">
          <w:rPr>
            <w:noProof/>
            <w:webHidden/>
          </w:rPr>
          <w:fldChar w:fldCharType="end"/>
        </w:r>
      </w:hyperlink>
    </w:p>
    <w:p w14:paraId="49D45358" w14:textId="575C7DB0"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87" w:history="1">
        <w:r w:rsidRPr="00292AA7">
          <w:rPr>
            <w:rStyle w:val="aff8"/>
            <w:noProof/>
          </w:rPr>
          <w:t>Контрольные вопросы</w:t>
        </w:r>
        <w:r w:rsidRPr="00292AA7">
          <w:rPr>
            <w:noProof/>
            <w:webHidden/>
          </w:rPr>
          <w:tab/>
        </w:r>
        <w:r w:rsidRPr="00292AA7">
          <w:rPr>
            <w:noProof/>
            <w:webHidden/>
          </w:rPr>
          <w:fldChar w:fldCharType="begin"/>
        </w:r>
        <w:r w:rsidRPr="00292AA7">
          <w:rPr>
            <w:noProof/>
            <w:webHidden/>
          </w:rPr>
          <w:instrText xml:space="preserve"> PAGEREF _Toc226822887 \h </w:instrText>
        </w:r>
        <w:r w:rsidRPr="00292AA7">
          <w:rPr>
            <w:noProof/>
            <w:webHidden/>
          </w:rPr>
        </w:r>
        <w:r w:rsidRPr="00292AA7">
          <w:rPr>
            <w:noProof/>
            <w:webHidden/>
          </w:rPr>
          <w:fldChar w:fldCharType="separate"/>
        </w:r>
        <w:r w:rsidRPr="00292AA7">
          <w:rPr>
            <w:noProof/>
            <w:webHidden/>
          </w:rPr>
          <w:t>27</w:t>
        </w:r>
        <w:r w:rsidRPr="00292AA7">
          <w:rPr>
            <w:noProof/>
            <w:webHidden/>
          </w:rPr>
          <w:fldChar w:fldCharType="end"/>
        </w:r>
      </w:hyperlink>
    </w:p>
    <w:p w14:paraId="718E2DA8" w14:textId="6FAD481B" w:rsidR="00292AA7" w:rsidRPr="00292AA7" w:rsidRDefault="00292AA7">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22888" w:history="1">
        <w:r w:rsidRPr="00292AA7">
          <w:rPr>
            <w:rStyle w:val="aff8"/>
            <w:noProof/>
          </w:rPr>
          <w:t>2 СХЕМЫ ЗАМЕЩЕНИЯ ЭЛЕМЕНТОВ СИСТЕМЫ ЭЛЕКТРОСНАБЖЕНИЯ И ИХ МОДЕЛИРОВАНИЕ</w:t>
        </w:r>
        <w:r w:rsidRPr="00292AA7">
          <w:rPr>
            <w:noProof/>
            <w:webHidden/>
          </w:rPr>
          <w:tab/>
        </w:r>
        <w:r w:rsidRPr="00292AA7">
          <w:rPr>
            <w:noProof/>
            <w:webHidden/>
          </w:rPr>
          <w:fldChar w:fldCharType="begin"/>
        </w:r>
        <w:r w:rsidRPr="00292AA7">
          <w:rPr>
            <w:noProof/>
            <w:webHidden/>
          </w:rPr>
          <w:instrText xml:space="preserve"> PAGEREF _Toc226822888 \h </w:instrText>
        </w:r>
        <w:r w:rsidRPr="00292AA7">
          <w:rPr>
            <w:noProof/>
            <w:webHidden/>
          </w:rPr>
        </w:r>
        <w:r w:rsidRPr="00292AA7">
          <w:rPr>
            <w:noProof/>
            <w:webHidden/>
          </w:rPr>
          <w:fldChar w:fldCharType="separate"/>
        </w:r>
        <w:r w:rsidRPr="00292AA7">
          <w:rPr>
            <w:noProof/>
            <w:webHidden/>
          </w:rPr>
          <w:t>30</w:t>
        </w:r>
        <w:r w:rsidRPr="00292AA7">
          <w:rPr>
            <w:noProof/>
            <w:webHidden/>
          </w:rPr>
          <w:fldChar w:fldCharType="end"/>
        </w:r>
      </w:hyperlink>
    </w:p>
    <w:p w14:paraId="767A8C4D" w14:textId="4C47D3E7"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89" w:history="1">
        <w:r w:rsidRPr="00292AA7">
          <w:rPr>
            <w:rStyle w:val="aff8"/>
            <w:noProof/>
          </w:rPr>
          <w:t>2.1 Линии электропередачи</w:t>
        </w:r>
        <w:r w:rsidRPr="00292AA7">
          <w:rPr>
            <w:noProof/>
            <w:webHidden/>
          </w:rPr>
          <w:tab/>
        </w:r>
        <w:r w:rsidRPr="00292AA7">
          <w:rPr>
            <w:noProof/>
            <w:webHidden/>
          </w:rPr>
          <w:fldChar w:fldCharType="begin"/>
        </w:r>
        <w:r w:rsidRPr="00292AA7">
          <w:rPr>
            <w:noProof/>
            <w:webHidden/>
          </w:rPr>
          <w:instrText xml:space="preserve"> PAGEREF _Toc226822889 \h </w:instrText>
        </w:r>
        <w:r w:rsidRPr="00292AA7">
          <w:rPr>
            <w:noProof/>
            <w:webHidden/>
          </w:rPr>
        </w:r>
        <w:r w:rsidRPr="00292AA7">
          <w:rPr>
            <w:noProof/>
            <w:webHidden/>
          </w:rPr>
          <w:fldChar w:fldCharType="separate"/>
        </w:r>
        <w:r w:rsidRPr="00292AA7">
          <w:rPr>
            <w:noProof/>
            <w:webHidden/>
          </w:rPr>
          <w:t>31</w:t>
        </w:r>
        <w:r w:rsidRPr="00292AA7">
          <w:rPr>
            <w:noProof/>
            <w:webHidden/>
          </w:rPr>
          <w:fldChar w:fldCharType="end"/>
        </w:r>
      </w:hyperlink>
    </w:p>
    <w:p w14:paraId="566552FE" w14:textId="6203CA34"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90" w:history="1">
        <w:r w:rsidRPr="00292AA7">
          <w:rPr>
            <w:rStyle w:val="aff8"/>
            <w:noProof/>
          </w:rPr>
          <w:t>2.1.1 Схемы замещения линий электропередачи и определение их параметров</w:t>
        </w:r>
        <w:r w:rsidRPr="00292AA7">
          <w:rPr>
            <w:noProof/>
            <w:webHidden/>
          </w:rPr>
          <w:tab/>
        </w:r>
        <w:r w:rsidRPr="00292AA7">
          <w:rPr>
            <w:noProof/>
            <w:webHidden/>
          </w:rPr>
          <w:fldChar w:fldCharType="begin"/>
        </w:r>
        <w:r w:rsidRPr="00292AA7">
          <w:rPr>
            <w:noProof/>
            <w:webHidden/>
          </w:rPr>
          <w:instrText xml:space="preserve"> PAGEREF _Toc226822890 \h </w:instrText>
        </w:r>
        <w:r w:rsidRPr="00292AA7">
          <w:rPr>
            <w:noProof/>
            <w:webHidden/>
          </w:rPr>
        </w:r>
        <w:r w:rsidRPr="00292AA7">
          <w:rPr>
            <w:noProof/>
            <w:webHidden/>
          </w:rPr>
          <w:fldChar w:fldCharType="separate"/>
        </w:r>
        <w:r w:rsidRPr="00292AA7">
          <w:rPr>
            <w:noProof/>
            <w:webHidden/>
          </w:rPr>
          <w:t>32</w:t>
        </w:r>
        <w:r w:rsidRPr="00292AA7">
          <w:rPr>
            <w:noProof/>
            <w:webHidden/>
          </w:rPr>
          <w:fldChar w:fldCharType="end"/>
        </w:r>
      </w:hyperlink>
    </w:p>
    <w:p w14:paraId="082DBF35" w14:textId="7BBCA757"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891" w:history="1">
        <w:r w:rsidRPr="00292AA7">
          <w:rPr>
            <w:rStyle w:val="aff8"/>
            <w:noProof/>
          </w:rPr>
          <w:t>2.1.1.1 Активное сопротивление линии ($R_{\text{л}}$)</w:t>
        </w:r>
        <w:r w:rsidRPr="00292AA7">
          <w:rPr>
            <w:noProof/>
            <w:webHidden/>
          </w:rPr>
          <w:tab/>
        </w:r>
        <w:r w:rsidRPr="00292AA7">
          <w:rPr>
            <w:noProof/>
            <w:webHidden/>
          </w:rPr>
          <w:fldChar w:fldCharType="begin"/>
        </w:r>
        <w:r w:rsidRPr="00292AA7">
          <w:rPr>
            <w:noProof/>
            <w:webHidden/>
          </w:rPr>
          <w:instrText xml:space="preserve"> PAGEREF _Toc226822891 \h </w:instrText>
        </w:r>
        <w:r w:rsidRPr="00292AA7">
          <w:rPr>
            <w:noProof/>
            <w:webHidden/>
          </w:rPr>
        </w:r>
        <w:r w:rsidRPr="00292AA7">
          <w:rPr>
            <w:noProof/>
            <w:webHidden/>
          </w:rPr>
          <w:fldChar w:fldCharType="separate"/>
        </w:r>
        <w:r w:rsidRPr="00292AA7">
          <w:rPr>
            <w:noProof/>
            <w:webHidden/>
          </w:rPr>
          <w:t>33</w:t>
        </w:r>
        <w:r w:rsidRPr="00292AA7">
          <w:rPr>
            <w:noProof/>
            <w:webHidden/>
          </w:rPr>
          <w:fldChar w:fldCharType="end"/>
        </w:r>
      </w:hyperlink>
    </w:p>
    <w:p w14:paraId="5E0CFB11" w14:textId="5786C4C6"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892" w:history="1">
        <w:r w:rsidRPr="00292AA7">
          <w:rPr>
            <w:rStyle w:val="aff8"/>
            <w:noProof/>
          </w:rPr>
          <w:t>2.1.1.2 Индуктивное сопротивление линии ($X_{\text{л}}$)</w:t>
        </w:r>
        <w:r w:rsidRPr="00292AA7">
          <w:rPr>
            <w:noProof/>
            <w:webHidden/>
          </w:rPr>
          <w:tab/>
        </w:r>
        <w:r w:rsidRPr="00292AA7">
          <w:rPr>
            <w:noProof/>
            <w:webHidden/>
          </w:rPr>
          <w:fldChar w:fldCharType="begin"/>
        </w:r>
        <w:r w:rsidRPr="00292AA7">
          <w:rPr>
            <w:noProof/>
            <w:webHidden/>
          </w:rPr>
          <w:instrText xml:space="preserve"> PAGEREF _Toc226822892 \h </w:instrText>
        </w:r>
        <w:r w:rsidRPr="00292AA7">
          <w:rPr>
            <w:noProof/>
            <w:webHidden/>
          </w:rPr>
        </w:r>
        <w:r w:rsidRPr="00292AA7">
          <w:rPr>
            <w:noProof/>
            <w:webHidden/>
          </w:rPr>
          <w:fldChar w:fldCharType="separate"/>
        </w:r>
        <w:r w:rsidRPr="00292AA7">
          <w:rPr>
            <w:noProof/>
            <w:webHidden/>
          </w:rPr>
          <w:t>34</w:t>
        </w:r>
        <w:r w:rsidRPr="00292AA7">
          <w:rPr>
            <w:noProof/>
            <w:webHidden/>
          </w:rPr>
          <w:fldChar w:fldCharType="end"/>
        </w:r>
      </w:hyperlink>
    </w:p>
    <w:p w14:paraId="33089876" w14:textId="3ECA1620"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893" w:history="1">
        <w:r w:rsidRPr="00292AA7">
          <w:rPr>
            <w:rStyle w:val="aff8"/>
            <w:noProof/>
          </w:rPr>
          <w:t>2.1.1.3 Активная проводимость линии ($G_{\text{л}}$)</w:t>
        </w:r>
        <w:r w:rsidRPr="00292AA7">
          <w:rPr>
            <w:noProof/>
            <w:webHidden/>
          </w:rPr>
          <w:tab/>
        </w:r>
        <w:r w:rsidRPr="00292AA7">
          <w:rPr>
            <w:noProof/>
            <w:webHidden/>
          </w:rPr>
          <w:fldChar w:fldCharType="begin"/>
        </w:r>
        <w:r w:rsidRPr="00292AA7">
          <w:rPr>
            <w:noProof/>
            <w:webHidden/>
          </w:rPr>
          <w:instrText xml:space="preserve"> PAGEREF _Toc226822893 \h </w:instrText>
        </w:r>
        <w:r w:rsidRPr="00292AA7">
          <w:rPr>
            <w:noProof/>
            <w:webHidden/>
          </w:rPr>
        </w:r>
        <w:r w:rsidRPr="00292AA7">
          <w:rPr>
            <w:noProof/>
            <w:webHidden/>
          </w:rPr>
          <w:fldChar w:fldCharType="separate"/>
        </w:r>
        <w:r w:rsidRPr="00292AA7">
          <w:rPr>
            <w:noProof/>
            <w:webHidden/>
          </w:rPr>
          <w:t>37</w:t>
        </w:r>
        <w:r w:rsidRPr="00292AA7">
          <w:rPr>
            <w:noProof/>
            <w:webHidden/>
          </w:rPr>
          <w:fldChar w:fldCharType="end"/>
        </w:r>
      </w:hyperlink>
    </w:p>
    <w:p w14:paraId="6BCDC62C" w14:textId="75BE571E"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894" w:history="1">
        <w:r w:rsidRPr="00292AA7">
          <w:rPr>
            <w:rStyle w:val="aff8"/>
            <w:noProof/>
          </w:rPr>
          <w:t>2.1.1.4 Реактивная ёмкостная проводимость линии ($B_{\text{л}}$)</w:t>
        </w:r>
        <w:r w:rsidRPr="00292AA7">
          <w:rPr>
            <w:noProof/>
            <w:webHidden/>
          </w:rPr>
          <w:tab/>
        </w:r>
        <w:r w:rsidRPr="00292AA7">
          <w:rPr>
            <w:noProof/>
            <w:webHidden/>
          </w:rPr>
          <w:fldChar w:fldCharType="begin"/>
        </w:r>
        <w:r w:rsidRPr="00292AA7">
          <w:rPr>
            <w:noProof/>
            <w:webHidden/>
          </w:rPr>
          <w:instrText xml:space="preserve"> PAGEREF _Toc226822894 \h </w:instrText>
        </w:r>
        <w:r w:rsidRPr="00292AA7">
          <w:rPr>
            <w:noProof/>
            <w:webHidden/>
          </w:rPr>
        </w:r>
        <w:r w:rsidRPr="00292AA7">
          <w:rPr>
            <w:noProof/>
            <w:webHidden/>
          </w:rPr>
          <w:fldChar w:fldCharType="separate"/>
        </w:r>
        <w:r w:rsidRPr="00292AA7">
          <w:rPr>
            <w:noProof/>
            <w:webHidden/>
          </w:rPr>
          <w:t>38</w:t>
        </w:r>
        <w:r w:rsidRPr="00292AA7">
          <w:rPr>
            <w:noProof/>
            <w:webHidden/>
          </w:rPr>
          <w:fldChar w:fldCharType="end"/>
        </w:r>
      </w:hyperlink>
    </w:p>
    <w:p w14:paraId="503887FC" w14:textId="6A944D88"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95" w:history="1">
        <w:r w:rsidRPr="00292AA7">
          <w:rPr>
            <w:rStyle w:val="aff8"/>
            <w:noProof/>
          </w:rPr>
          <w:t>2.1.2 Моделирование линий электропередачи в программе MATLAB (Simulink)</w:t>
        </w:r>
        <w:r w:rsidRPr="00292AA7">
          <w:rPr>
            <w:noProof/>
            <w:webHidden/>
          </w:rPr>
          <w:tab/>
        </w:r>
        <w:r w:rsidRPr="00292AA7">
          <w:rPr>
            <w:noProof/>
            <w:webHidden/>
          </w:rPr>
          <w:fldChar w:fldCharType="begin"/>
        </w:r>
        <w:r w:rsidRPr="00292AA7">
          <w:rPr>
            <w:noProof/>
            <w:webHidden/>
          </w:rPr>
          <w:instrText xml:space="preserve"> PAGEREF _Toc226822895 \h </w:instrText>
        </w:r>
        <w:r w:rsidRPr="00292AA7">
          <w:rPr>
            <w:noProof/>
            <w:webHidden/>
          </w:rPr>
        </w:r>
        <w:r w:rsidRPr="00292AA7">
          <w:rPr>
            <w:noProof/>
            <w:webHidden/>
          </w:rPr>
          <w:fldChar w:fldCharType="separate"/>
        </w:r>
        <w:r w:rsidRPr="00292AA7">
          <w:rPr>
            <w:noProof/>
            <w:webHidden/>
          </w:rPr>
          <w:t>41</w:t>
        </w:r>
        <w:r w:rsidRPr="00292AA7">
          <w:rPr>
            <w:noProof/>
            <w:webHidden/>
          </w:rPr>
          <w:fldChar w:fldCharType="end"/>
        </w:r>
      </w:hyperlink>
    </w:p>
    <w:p w14:paraId="23C5AE15" w14:textId="085B8B34"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896" w:history="1">
        <w:r w:rsidRPr="00292AA7">
          <w:rPr>
            <w:rStyle w:val="aff8"/>
            <w:noProof/>
          </w:rPr>
          <w:t>2.1.2.1 Блок Pi Section Line</w:t>
        </w:r>
        <w:r w:rsidRPr="00292AA7">
          <w:rPr>
            <w:noProof/>
            <w:webHidden/>
          </w:rPr>
          <w:tab/>
        </w:r>
        <w:r w:rsidRPr="00292AA7">
          <w:rPr>
            <w:noProof/>
            <w:webHidden/>
          </w:rPr>
          <w:fldChar w:fldCharType="begin"/>
        </w:r>
        <w:r w:rsidRPr="00292AA7">
          <w:rPr>
            <w:noProof/>
            <w:webHidden/>
          </w:rPr>
          <w:instrText xml:space="preserve"> PAGEREF _Toc226822896 \h </w:instrText>
        </w:r>
        <w:r w:rsidRPr="00292AA7">
          <w:rPr>
            <w:noProof/>
            <w:webHidden/>
          </w:rPr>
        </w:r>
        <w:r w:rsidRPr="00292AA7">
          <w:rPr>
            <w:noProof/>
            <w:webHidden/>
          </w:rPr>
          <w:fldChar w:fldCharType="separate"/>
        </w:r>
        <w:r w:rsidRPr="00292AA7">
          <w:rPr>
            <w:noProof/>
            <w:webHidden/>
          </w:rPr>
          <w:t>43</w:t>
        </w:r>
        <w:r w:rsidRPr="00292AA7">
          <w:rPr>
            <w:noProof/>
            <w:webHidden/>
          </w:rPr>
          <w:fldChar w:fldCharType="end"/>
        </w:r>
      </w:hyperlink>
    </w:p>
    <w:p w14:paraId="71B425CE" w14:textId="54EB45E6"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897" w:history="1">
        <w:r w:rsidRPr="00292AA7">
          <w:rPr>
            <w:rStyle w:val="aff8"/>
            <w:noProof/>
          </w:rPr>
          <w:t>2.1.2.2 Блок Three-Phase PI Section Line</w:t>
        </w:r>
        <w:r w:rsidRPr="00292AA7">
          <w:rPr>
            <w:noProof/>
            <w:webHidden/>
          </w:rPr>
          <w:tab/>
        </w:r>
        <w:r w:rsidRPr="00292AA7">
          <w:rPr>
            <w:noProof/>
            <w:webHidden/>
          </w:rPr>
          <w:fldChar w:fldCharType="begin"/>
        </w:r>
        <w:r w:rsidRPr="00292AA7">
          <w:rPr>
            <w:noProof/>
            <w:webHidden/>
          </w:rPr>
          <w:instrText xml:space="preserve"> PAGEREF _Toc226822897 \h </w:instrText>
        </w:r>
        <w:r w:rsidRPr="00292AA7">
          <w:rPr>
            <w:noProof/>
            <w:webHidden/>
          </w:rPr>
        </w:r>
        <w:r w:rsidRPr="00292AA7">
          <w:rPr>
            <w:noProof/>
            <w:webHidden/>
          </w:rPr>
          <w:fldChar w:fldCharType="separate"/>
        </w:r>
        <w:r w:rsidRPr="00292AA7">
          <w:rPr>
            <w:noProof/>
            <w:webHidden/>
          </w:rPr>
          <w:t>44</w:t>
        </w:r>
        <w:r w:rsidRPr="00292AA7">
          <w:rPr>
            <w:noProof/>
            <w:webHidden/>
          </w:rPr>
          <w:fldChar w:fldCharType="end"/>
        </w:r>
      </w:hyperlink>
    </w:p>
    <w:p w14:paraId="271B494C" w14:textId="5DD98D62"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898" w:history="1">
        <w:r w:rsidRPr="00292AA7">
          <w:rPr>
            <w:rStyle w:val="aff8"/>
            <w:noProof/>
          </w:rPr>
          <w:t>2.1.2.3 Моделирование линий блоками Series RLC Branch и Three-Phase Series RLC Branch</w:t>
        </w:r>
        <w:r w:rsidRPr="00292AA7">
          <w:rPr>
            <w:noProof/>
            <w:webHidden/>
          </w:rPr>
          <w:tab/>
        </w:r>
        <w:r w:rsidRPr="00292AA7">
          <w:rPr>
            <w:noProof/>
            <w:webHidden/>
          </w:rPr>
          <w:fldChar w:fldCharType="begin"/>
        </w:r>
        <w:r w:rsidRPr="00292AA7">
          <w:rPr>
            <w:noProof/>
            <w:webHidden/>
          </w:rPr>
          <w:instrText xml:space="preserve"> PAGEREF _Toc226822898 \h </w:instrText>
        </w:r>
        <w:r w:rsidRPr="00292AA7">
          <w:rPr>
            <w:noProof/>
            <w:webHidden/>
          </w:rPr>
        </w:r>
        <w:r w:rsidRPr="00292AA7">
          <w:rPr>
            <w:noProof/>
            <w:webHidden/>
          </w:rPr>
          <w:fldChar w:fldCharType="separate"/>
        </w:r>
        <w:r w:rsidRPr="00292AA7">
          <w:rPr>
            <w:noProof/>
            <w:webHidden/>
          </w:rPr>
          <w:t>45</w:t>
        </w:r>
        <w:r w:rsidRPr="00292AA7">
          <w:rPr>
            <w:noProof/>
            <w:webHidden/>
          </w:rPr>
          <w:fldChar w:fldCharType="end"/>
        </w:r>
      </w:hyperlink>
    </w:p>
    <w:p w14:paraId="5CD7AD04" w14:textId="0DC9F348"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99" w:history="1">
        <w:r w:rsidRPr="00292AA7">
          <w:rPr>
            <w:rStyle w:val="aff8"/>
            <w:noProof/>
          </w:rPr>
          <w:t>2.1.3 Примеры определения параметров линии для моделирования в программе MATLAB</w:t>
        </w:r>
        <w:r w:rsidRPr="00292AA7">
          <w:rPr>
            <w:noProof/>
            <w:webHidden/>
          </w:rPr>
          <w:tab/>
        </w:r>
        <w:r w:rsidRPr="00292AA7">
          <w:rPr>
            <w:noProof/>
            <w:webHidden/>
          </w:rPr>
          <w:fldChar w:fldCharType="begin"/>
        </w:r>
        <w:r w:rsidRPr="00292AA7">
          <w:rPr>
            <w:noProof/>
            <w:webHidden/>
          </w:rPr>
          <w:instrText xml:space="preserve"> PAGEREF _Toc226822899 \h </w:instrText>
        </w:r>
        <w:r w:rsidRPr="00292AA7">
          <w:rPr>
            <w:noProof/>
            <w:webHidden/>
          </w:rPr>
        </w:r>
        <w:r w:rsidRPr="00292AA7">
          <w:rPr>
            <w:noProof/>
            <w:webHidden/>
          </w:rPr>
          <w:fldChar w:fldCharType="separate"/>
        </w:r>
        <w:r w:rsidRPr="00292AA7">
          <w:rPr>
            <w:noProof/>
            <w:webHidden/>
          </w:rPr>
          <w:t>46</w:t>
        </w:r>
        <w:r w:rsidRPr="00292AA7">
          <w:rPr>
            <w:noProof/>
            <w:webHidden/>
          </w:rPr>
          <w:fldChar w:fldCharType="end"/>
        </w:r>
      </w:hyperlink>
    </w:p>
    <w:p w14:paraId="59156C6F" w14:textId="297FBD86"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00" w:history="1">
        <w:r w:rsidRPr="00292AA7">
          <w:rPr>
            <w:rStyle w:val="aff8"/>
            <w:noProof/>
          </w:rPr>
          <w:t>Пример 2.1</w:t>
        </w:r>
        <w:r w:rsidRPr="00292AA7">
          <w:rPr>
            <w:noProof/>
            <w:webHidden/>
          </w:rPr>
          <w:tab/>
        </w:r>
        <w:r w:rsidRPr="00292AA7">
          <w:rPr>
            <w:noProof/>
            <w:webHidden/>
          </w:rPr>
          <w:fldChar w:fldCharType="begin"/>
        </w:r>
        <w:r w:rsidRPr="00292AA7">
          <w:rPr>
            <w:noProof/>
            <w:webHidden/>
          </w:rPr>
          <w:instrText xml:space="preserve"> PAGEREF _Toc226822900 \h </w:instrText>
        </w:r>
        <w:r w:rsidRPr="00292AA7">
          <w:rPr>
            <w:noProof/>
            <w:webHidden/>
          </w:rPr>
        </w:r>
        <w:r w:rsidRPr="00292AA7">
          <w:rPr>
            <w:noProof/>
            <w:webHidden/>
          </w:rPr>
          <w:fldChar w:fldCharType="separate"/>
        </w:r>
        <w:r w:rsidRPr="00292AA7">
          <w:rPr>
            <w:noProof/>
            <w:webHidden/>
          </w:rPr>
          <w:t>46</w:t>
        </w:r>
        <w:r w:rsidRPr="00292AA7">
          <w:rPr>
            <w:noProof/>
            <w:webHidden/>
          </w:rPr>
          <w:fldChar w:fldCharType="end"/>
        </w:r>
      </w:hyperlink>
    </w:p>
    <w:p w14:paraId="25EDD370" w14:textId="3D87FA49"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01" w:history="1">
        <w:r w:rsidRPr="00292AA7">
          <w:rPr>
            <w:rStyle w:val="aff8"/>
            <w:noProof/>
          </w:rPr>
          <w:t>Пример 2.2</w:t>
        </w:r>
        <w:r w:rsidRPr="00292AA7">
          <w:rPr>
            <w:noProof/>
            <w:webHidden/>
          </w:rPr>
          <w:tab/>
        </w:r>
        <w:r w:rsidRPr="00292AA7">
          <w:rPr>
            <w:noProof/>
            <w:webHidden/>
          </w:rPr>
          <w:fldChar w:fldCharType="begin"/>
        </w:r>
        <w:r w:rsidRPr="00292AA7">
          <w:rPr>
            <w:noProof/>
            <w:webHidden/>
          </w:rPr>
          <w:instrText xml:space="preserve"> PAGEREF _Toc226822901 \h </w:instrText>
        </w:r>
        <w:r w:rsidRPr="00292AA7">
          <w:rPr>
            <w:noProof/>
            <w:webHidden/>
          </w:rPr>
        </w:r>
        <w:r w:rsidRPr="00292AA7">
          <w:rPr>
            <w:noProof/>
            <w:webHidden/>
          </w:rPr>
          <w:fldChar w:fldCharType="separate"/>
        </w:r>
        <w:r w:rsidRPr="00292AA7">
          <w:rPr>
            <w:noProof/>
            <w:webHidden/>
          </w:rPr>
          <w:t>47</w:t>
        </w:r>
        <w:r w:rsidRPr="00292AA7">
          <w:rPr>
            <w:noProof/>
            <w:webHidden/>
          </w:rPr>
          <w:fldChar w:fldCharType="end"/>
        </w:r>
      </w:hyperlink>
    </w:p>
    <w:p w14:paraId="2FD545DB" w14:textId="33F94821"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02" w:history="1">
        <w:r w:rsidRPr="00292AA7">
          <w:rPr>
            <w:rStyle w:val="aff8"/>
            <w:noProof/>
          </w:rPr>
          <w:t>2.2 Трансформаторы</w:t>
        </w:r>
        <w:r w:rsidRPr="00292AA7">
          <w:rPr>
            <w:noProof/>
            <w:webHidden/>
          </w:rPr>
          <w:tab/>
        </w:r>
        <w:r w:rsidRPr="00292AA7">
          <w:rPr>
            <w:noProof/>
            <w:webHidden/>
          </w:rPr>
          <w:fldChar w:fldCharType="begin"/>
        </w:r>
        <w:r w:rsidRPr="00292AA7">
          <w:rPr>
            <w:noProof/>
            <w:webHidden/>
          </w:rPr>
          <w:instrText xml:space="preserve"> PAGEREF _Toc226822902 \h </w:instrText>
        </w:r>
        <w:r w:rsidRPr="00292AA7">
          <w:rPr>
            <w:noProof/>
            <w:webHidden/>
          </w:rPr>
        </w:r>
        <w:r w:rsidRPr="00292AA7">
          <w:rPr>
            <w:noProof/>
            <w:webHidden/>
          </w:rPr>
          <w:fldChar w:fldCharType="separate"/>
        </w:r>
        <w:r w:rsidRPr="00292AA7">
          <w:rPr>
            <w:noProof/>
            <w:webHidden/>
          </w:rPr>
          <w:t>49</w:t>
        </w:r>
        <w:r w:rsidRPr="00292AA7">
          <w:rPr>
            <w:noProof/>
            <w:webHidden/>
          </w:rPr>
          <w:fldChar w:fldCharType="end"/>
        </w:r>
      </w:hyperlink>
    </w:p>
    <w:p w14:paraId="23E5B80E" w14:textId="24C6A7C7"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03" w:history="1">
        <w:r w:rsidRPr="00292AA7">
          <w:rPr>
            <w:rStyle w:val="aff8"/>
            <w:noProof/>
          </w:rPr>
          <w:t>2.2.1 Схема замещения трансформаторов и определение её параметров</w:t>
        </w:r>
        <w:r w:rsidRPr="00292AA7">
          <w:rPr>
            <w:noProof/>
            <w:webHidden/>
          </w:rPr>
          <w:tab/>
        </w:r>
        <w:r w:rsidRPr="00292AA7">
          <w:rPr>
            <w:noProof/>
            <w:webHidden/>
          </w:rPr>
          <w:fldChar w:fldCharType="begin"/>
        </w:r>
        <w:r w:rsidRPr="00292AA7">
          <w:rPr>
            <w:noProof/>
            <w:webHidden/>
          </w:rPr>
          <w:instrText xml:space="preserve"> PAGEREF _Toc226822903 \h </w:instrText>
        </w:r>
        <w:r w:rsidRPr="00292AA7">
          <w:rPr>
            <w:noProof/>
            <w:webHidden/>
          </w:rPr>
        </w:r>
        <w:r w:rsidRPr="00292AA7">
          <w:rPr>
            <w:noProof/>
            <w:webHidden/>
          </w:rPr>
          <w:fldChar w:fldCharType="separate"/>
        </w:r>
        <w:r w:rsidRPr="00292AA7">
          <w:rPr>
            <w:noProof/>
            <w:webHidden/>
          </w:rPr>
          <w:t>50</w:t>
        </w:r>
        <w:r w:rsidRPr="00292AA7">
          <w:rPr>
            <w:noProof/>
            <w:webHidden/>
          </w:rPr>
          <w:fldChar w:fldCharType="end"/>
        </w:r>
      </w:hyperlink>
    </w:p>
    <w:p w14:paraId="3ED2AE3A" w14:textId="6DBB2EEC"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04" w:history="1">
        <w:r w:rsidRPr="00292AA7">
          <w:rPr>
            <w:rStyle w:val="aff8"/>
            <w:noProof/>
          </w:rPr>
          <w:t>2.2.2 Моделирование трансформаторов в программе MATLAB (Simulink)</w:t>
        </w:r>
        <w:r w:rsidRPr="00292AA7">
          <w:rPr>
            <w:noProof/>
            <w:webHidden/>
          </w:rPr>
          <w:tab/>
        </w:r>
        <w:r w:rsidRPr="00292AA7">
          <w:rPr>
            <w:noProof/>
            <w:webHidden/>
          </w:rPr>
          <w:fldChar w:fldCharType="begin"/>
        </w:r>
        <w:r w:rsidRPr="00292AA7">
          <w:rPr>
            <w:noProof/>
            <w:webHidden/>
          </w:rPr>
          <w:instrText xml:space="preserve"> PAGEREF _Toc226822904 \h </w:instrText>
        </w:r>
        <w:r w:rsidRPr="00292AA7">
          <w:rPr>
            <w:noProof/>
            <w:webHidden/>
          </w:rPr>
        </w:r>
        <w:r w:rsidRPr="00292AA7">
          <w:rPr>
            <w:noProof/>
            <w:webHidden/>
          </w:rPr>
          <w:fldChar w:fldCharType="separate"/>
        </w:r>
        <w:r w:rsidRPr="00292AA7">
          <w:rPr>
            <w:noProof/>
            <w:webHidden/>
          </w:rPr>
          <w:t>55</w:t>
        </w:r>
        <w:r w:rsidRPr="00292AA7">
          <w:rPr>
            <w:noProof/>
            <w:webHidden/>
          </w:rPr>
          <w:fldChar w:fldCharType="end"/>
        </w:r>
      </w:hyperlink>
    </w:p>
    <w:p w14:paraId="3372C94D" w14:textId="5352BD62"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05" w:history="1">
        <w:r w:rsidRPr="00292AA7">
          <w:rPr>
            <w:rStyle w:val="aff8"/>
            <w:noProof/>
          </w:rPr>
          <w:t>2.2.2.1 Блок Linear Transformer</w:t>
        </w:r>
        <w:r w:rsidRPr="00292AA7">
          <w:rPr>
            <w:noProof/>
            <w:webHidden/>
          </w:rPr>
          <w:tab/>
        </w:r>
        <w:r w:rsidRPr="00292AA7">
          <w:rPr>
            <w:noProof/>
            <w:webHidden/>
          </w:rPr>
          <w:fldChar w:fldCharType="begin"/>
        </w:r>
        <w:r w:rsidRPr="00292AA7">
          <w:rPr>
            <w:noProof/>
            <w:webHidden/>
          </w:rPr>
          <w:instrText xml:space="preserve"> PAGEREF _Toc226822905 \h </w:instrText>
        </w:r>
        <w:r w:rsidRPr="00292AA7">
          <w:rPr>
            <w:noProof/>
            <w:webHidden/>
          </w:rPr>
        </w:r>
        <w:r w:rsidRPr="00292AA7">
          <w:rPr>
            <w:noProof/>
            <w:webHidden/>
          </w:rPr>
          <w:fldChar w:fldCharType="separate"/>
        </w:r>
        <w:r w:rsidRPr="00292AA7">
          <w:rPr>
            <w:noProof/>
            <w:webHidden/>
          </w:rPr>
          <w:t>55</w:t>
        </w:r>
        <w:r w:rsidRPr="00292AA7">
          <w:rPr>
            <w:noProof/>
            <w:webHidden/>
          </w:rPr>
          <w:fldChar w:fldCharType="end"/>
        </w:r>
      </w:hyperlink>
    </w:p>
    <w:p w14:paraId="55A16DD5" w14:textId="10EAF418"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06" w:history="1">
        <w:r w:rsidRPr="00292AA7">
          <w:rPr>
            <w:rStyle w:val="aff8"/>
            <w:noProof/>
          </w:rPr>
          <w:t>2.2.2.2 Блок Saturable Transformer</w:t>
        </w:r>
        <w:r w:rsidRPr="00292AA7">
          <w:rPr>
            <w:noProof/>
            <w:webHidden/>
          </w:rPr>
          <w:tab/>
        </w:r>
        <w:r w:rsidRPr="00292AA7">
          <w:rPr>
            <w:noProof/>
            <w:webHidden/>
          </w:rPr>
          <w:fldChar w:fldCharType="begin"/>
        </w:r>
        <w:r w:rsidRPr="00292AA7">
          <w:rPr>
            <w:noProof/>
            <w:webHidden/>
          </w:rPr>
          <w:instrText xml:space="preserve"> PAGEREF _Toc226822906 \h </w:instrText>
        </w:r>
        <w:r w:rsidRPr="00292AA7">
          <w:rPr>
            <w:noProof/>
            <w:webHidden/>
          </w:rPr>
        </w:r>
        <w:r w:rsidRPr="00292AA7">
          <w:rPr>
            <w:noProof/>
            <w:webHidden/>
          </w:rPr>
          <w:fldChar w:fldCharType="separate"/>
        </w:r>
        <w:r w:rsidRPr="00292AA7">
          <w:rPr>
            <w:noProof/>
            <w:webHidden/>
          </w:rPr>
          <w:t>57</w:t>
        </w:r>
        <w:r w:rsidRPr="00292AA7">
          <w:rPr>
            <w:noProof/>
            <w:webHidden/>
          </w:rPr>
          <w:fldChar w:fldCharType="end"/>
        </w:r>
      </w:hyperlink>
    </w:p>
    <w:p w14:paraId="2CFF5C92" w14:textId="26FC534B"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07" w:history="1">
        <w:r w:rsidRPr="00292AA7">
          <w:rPr>
            <w:rStyle w:val="aff8"/>
            <w:noProof/>
          </w:rPr>
          <w:t>2.2.2.3 Блок Three-Phase Transformer (Two Windings)</w:t>
        </w:r>
        <w:r w:rsidRPr="00292AA7">
          <w:rPr>
            <w:noProof/>
            <w:webHidden/>
          </w:rPr>
          <w:tab/>
        </w:r>
        <w:r w:rsidRPr="00292AA7">
          <w:rPr>
            <w:noProof/>
            <w:webHidden/>
          </w:rPr>
          <w:fldChar w:fldCharType="begin"/>
        </w:r>
        <w:r w:rsidRPr="00292AA7">
          <w:rPr>
            <w:noProof/>
            <w:webHidden/>
          </w:rPr>
          <w:instrText xml:space="preserve"> PAGEREF _Toc226822907 \h </w:instrText>
        </w:r>
        <w:r w:rsidRPr="00292AA7">
          <w:rPr>
            <w:noProof/>
            <w:webHidden/>
          </w:rPr>
        </w:r>
        <w:r w:rsidRPr="00292AA7">
          <w:rPr>
            <w:noProof/>
            <w:webHidden/>
          </w:rPr>
          <w:fldChar w:fldCharType="separate"/>
        </w:r>
        <w:r w:rsidRPr="00292AA7">
          <w:rPr>
            <w:noProof/>
            <w:webHidden/>
          </w:rPr>
          <w:t>58</w:t>
        </w:r>
        <w:r w:rsidRPr="00292AA7">
          <w:rPr>
            <w:noProof/>
            <w:webHidden/>
          </w:rPr>
          <w:fldChar w:fldCharType="end"/>
        </w:r>
      </w:hyperlink>
    </w:p>
    <w:p w14:paraId="5B8F1EDC" w14:textId="5623603E"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08" w:history="1">
        <w:r w:rsidRPr="00292AA7">
          <w:rPr>
            <w:rStyle w:val="aff8"/>
            <w:noProof/>
          </w:rPr>
          <w:t>2.2.3 Примеры определения параметров трансформаторов для моделирования в программе MATLAB</w:t>
        </w:r>
        <w:r w:rsidRPr="00292AA7">
          <w:rPr>
            <w:noProof/>
            <w:webHidden/>
          </w:rPr>
          <w:tab/>
        </w:r>
        <w:r w:rsidRPr="00292AA7">
          <w:rPr>
            <w:noProof/>
            <w:webHidden/>
          </w:rPr>
          <w:fldChar w:fldCharType="begin"/>
        </w:r>
        <w:r w:rsidRPr="00292AA7">
          <w:rPr>
            <w:noProof/>
            <w:webHidden/>
          </w:rPr>
          <w:instrText xml:space="preserve"> PAGEREF _Toc226822908 \h </w:instrText>
        </w:r>
        <w:r w:rsidRPr="00292AA7">
          <w:rPr>
            <w:noProof/>
            <w:webHidden/>
          </w:rPr>
        </w:r>
        <w:r w:rsidRPr="00292AA7">
          <w:rPr>
            <w:noProof/>
            <w:webHidden/>
          </w:rPr>
          <w:fldChar w:fldCharType="separate"/>
        </w:r>
        <w:r w:rsidRPr="00292AA7">
          <w:rPr>
            <w:noProof/>
            <w:webHidden/>
          </w:rPr>
          <w:t>60</w:t>
        </w:r>
        <w:r w:rsidRPr="00292AA7">
          <w:rPr>
            <w:noProof/>
            <w:webHidden/>
          </w:rPr>
          <w:fldChar w:fldCharType="end"/>
        </w:r>
      </w:hyperlink>
    </w:p>
    <w:p w14:paraId="1C9FC540" w14:textId="1F546539"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09" w:history="1">
        <w:r w:rsidRPr="00292AA7">
          <w:rPr>
            <w:rStyle w:val="aff8"/>
            <w:noProof/>
          </w:rPr>
          <w:t>Пример 2.3</w:t>
        </w:r>
        <w:r w:rsidRPr="00292AA7">
          <w:rPr>
            <w:noProof/>
            <w:webHidden/>
          </w:rPr>
          <w:tab/>
        </w:r>
        <w:r w:rsidRPr="00292AA7">
          <w:rPr>
            <w:noProof/>
            <w:webHidden/>
          </w:rPr>
          <w:fldChar w:fldCharType="begin"/>
        </w:r>
        <w:r w:rsidRPr="00292AA7">
          <w:rPr>
            <w:noProof/>
            <w:webHidden/>
          </w:rPr>
          <w:instrText xml:space="preserve"> PAGEREF _Toc226822909 \h </w:instrText>
        </w:r>
        <w:r w:rsidRPr="00292AA7">
          <w:rPr>
            <w:noProof/>
            <w:webHidden/>
          </w:rPr>
        </w:r>
        <w:r w:rsidRPr="00292AA7">
          <w:rPr>
            <w:noProof/>
            <w:webHidden/>
          </w:rPr>
          <w:fldChar w:fldCharType="separate"/>
        </w:r>
        <w:r w:rsidRPr="00292AA7">
          <w:rPr>
            <w:noProof/>
            <w:webHidden/>
          </w:rPr>
          <w:t>60</w:t>
        </w:r>
        <w:r w:rsidRPr="00292AA7">
          <w:rPr>
            <w:noProof/>
            <w:webHidden/>
          </w:rPr>
          <w:fldChar w:fldCharType="end"/>
        </w:r>
      </w:hyperlink>
    </w:p>
    <w:p w14:paraId="385EEE3C" w14:textId="5B5DD50C"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10" w:history="1">
        <w:r w:rsidRPr="00292AA7">
          <w:rPr>
            <w:rStyle w:val="aff8"/>
            <w:noProof/>
          </w:rPr>
          <w:t>Пример 2.4</w:t>
        </w:r>
        <w:r w:rsidRPr="00292AA7">
          <w:rPr>
            <w:noProof/>
            <w:webHidden/>
          </w:rPr>
          <w:tab/>
        </w:r>
        <w:r w:rsidRPr="00292AA7">
          <w:rPr>
            <w:noProof/>
            <w:webHidden/>
          </w:rPr>
          <w:fldChar w:fldCharType="begin"/>
        </w:r>
        <w:r w:rsidRPr="00292AA7">
          <w:rPr>
            <w:noProof/>
            <w:webHidden/>
          </w:rPr>
          <w:instrText xml:space="preserve"> PAGEREF _Toc226822910 \h </w:instrText>
        </w:r>
        <w:r w:rsidRPr="00292AA7">
          <w:rPr>
            <w:noProof/>
            <w:webHidden/>
          </w:rPr>
        </w:r>
        <w:r w:rsidRPr="00292AA7">
          <w:rPr>
            <w:noProof/>
            <w:webHidden/>
          </w:rPr>
          <w:fldChar w:fldCharType="separate"/>
        </w:r>
        <w:r w:rsidRPr="00292AA7">
          <w:rPr>
            <w:noProof/>
            <w:webHidden/>
          </w:rPr>
          <w:t>61</w:t>
        </w:r>
        <w:r w:rsidRPr="00292AA7">
          <w:rPr>
            <w:noProof/>
            <w:webHidden/>
          </w:rPr>
          <w:fldChar w:fldCharType="end"/>
        </w:r>
      </w:hyperlink>
    </w:p>
    <w:p w14:paraId="2CE6404D" w14:textId="0C39C735"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11" w:history="1">
        <w:r w:rsidRPr="00292AA7">
          <w:rPr>
            <w:rStyle w:val="aff8"/>
            <w:noProof/>
          </w:rPr>
          <w:t>2.3 Электрические нагрузки</w:t>
        </w:r>
        <w:r w:rsidRPr="00292AA7">
          <w:rPr>
            <w:noProof/>
            <w:webHidden/>
          </w:rPr>
          <w:tab/>
        </w:r>
        <w:r w:rsidRPr="00292AA7">
          <w:rPr>
            <w:noProof/>
            <w:webHidden/>
          </w:rPr>
          <w:fldChar w:fldCharType="begin"/>
        </w:r>
        <w:r w:rsidRPr="00292AA7">
          <w:rPr>
            <w:noProof/>
            <w:webHidden/>
          </w:rPr>
          <w:instrText xml:space="preserve"> PAGEREF _Toc226822911 \h </w:instrText>
        </w:r>
        <w:r w:rsidRPr="00292AA7">
          <w:rPr>
            <w:noProof/>
            <w:webHidden/>
          </w:rPr>
        </w:r>
        <w:r w:rsidRPr="00292AA7">
          <w:rPr>
            <w:noProof/>
            <w:webHidden/>
          </w:rPr>
          <w:fldChar w:fldCharType="separate"/>
        </w:r>
        <w:r w:rsidRPr="00292AA7">
          <w:rPr>
            <w:noProof/>
            <w:webHidden/>
          </w:rPr>
          <w:t>63</w:t>
        </w:r>
        <w:r w:rsidRPr="00292AA7">
          <w:rPr>
            <w:noProof/>
            <w:webHidden/>
          </w:rPr>
          <w:fldChar w:fldCharType="end"/>
        </w:r>
      </w:hyperlink>
    </w:p>
    <w:p w14:paraId="183D8EE9" w14:textId="3E90305A"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12" w:history="1">
        <w:r w:rsidRPr="00292AA7">
          <w:rPr>
            <w:rStyle w:val="aff8"/>
            <w:noProof/>
          </w:rPr>
          <w:t>2.3.1 Графики электрических нагрузок</w:t>
        </w:r>
        <w:r w:rsidRPr="00292AA7">
          <w:rPr>
            <w:noProof/>
            <w:webHidden/>
          </w:rPr>
          <w:tab/>
        </w:r>
        <w:r w:rsidRPr="00292AA7">
          <w:rPr>
            <w:noProof/>
            <w:webHidden/>
          </w:rPr>
          <w:fldChar w:fldCharType="begin"/>
        </w:r>
        <w:r w:rsidRPr="00292AA7">
          <w:rPr>
            <w:noProof/>
            <w:webHidden/>
          </w:rPr>
          <w:instrText xml:space="preserve"> PAGEREF _Toc226822912 \h </w:instrText>
        </w:r>
        <w:r w:rsidRPr="00292AA7">
          <w:rPr>
            <w:noProof/>
            <w:webHidden/>
          </w:rPr>
        </w:r>
        <w:r w:rsidRPr="00292AA7">
          <w:rPr>
            <w:noProof/>
            <w:webHidden/>
          </w:rPr>
          <w:fldChar w:fldCharType="separate"/>
        </w:r>
        <w:r w:rsidRPr="00292AA7">
          <w:rPr>
            <w:noProof/>
            <w:webHidden/>
          </w:rPr>
          <w:t>65</w:t>
        </w:r>
        <w:r w:rsidRPr="00292AA7">
          <w:rPr>
            <w:noProof/>
            <w:webHidden/>
          </w:rPr>
          <w:fldChar w:fldCharType="end"/>
        </w:r>
      </w:hyperlink>
    </w:p>
    <w:p w14:paraId="0CA03852" w14:textId="40279B6A"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13" w:history="1">
        <w:r w:rsidRPr="00292AA7">
          <w:rPr>
            <w:rStyle w:val="aff8"/>
            <w:noProof/>
          </w:rPr>
          <w:t>2.3.2 Способы представления нагрузок при расчётах систем электроснабжения</w:t>
        </w:r>
        <w:r w:rsidRPr="00292AA7">
          <w:rPr>
            <w:noProof/>
            <w:webHidden/>
          </w:rPr>
          <w:tab/>
        </w:r>
        <w:r w:rsidRPr="00292AA7">
          <w:rPr>
            <w:noProof/>
            <w:webHidden/>
          </w:rPr>
          <w:fldChar w:fldCharType="begin"/>
        </w:r>
        <w:r w:rsidRPr="00292AA7">
          <w:rPr>
            <w:noProof/>
            <w:webHidden/>
          </w:rPr>
          <w:instrText xml:space="preserve"> PAGEREF _Toc226822913 \h </w:instrText>
        </w:r>
        <w:r w:rsidRPr="00292AA7">
          <w:rPr>
            <w:noProof/>
            <w:webHidden/>
          </w:rPr>
        </w:r>
        <w:r w:rsidRPr="00292AA7">
          <w:rPr>
            <w:noProof/>
            <w:webHidden/>
          </w:rPr>
          <w:fldChar w:fldCharType="separate"/>
        </w:r>
        <w:r w:rsidRPr="00292AA7">
          <w:rPr>
            <w:noProof/>
            <w:webHidden/>
          </w:rPr>
          <w:t>68</w:t>
        </w:r>
        <w:r w:rsidRPr="00292AA7">
          <w:rPr>
            <w:noProof/>
            <w:webHidden/>
          </w:rPr>
          <w:fldChar w:fldCharType="end"/>
        </w:r>
      </w:hyperlink>
    </w:p>
    <w:p w14:paraId="799D53B0" w14:textId="79F74721"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14" w:history="1">
        <w:r w:rsidRPr="00292AA7">
          <w:rPr>
            <w:rStyle w:val="aff8"/>
            <w:noProof/>
          </w:rPr>
          <w:t>2.3.2.1 Моделирование нагрузки постоянными значениями мощности</w:t>
        </w:r>
        <w:r w:rsidRPr="00292AA7">
          <w:rPr>
            <w:noProof/>
            <w:webHidden/>
          </w:rPr>
          <w:tab/>
        </w:r>
        <w:r w:rsidRPr="00292AA7">
          <w:rPr>
            <w:noProof/>
            <w:webHidden/>
          </w:rPr>
          <w:fldChar w:fldCharType="begin"/>
        </w:r>
        <w:r w:rsidRPr="00292AA7">
          <w:rPr>
            <w:noProof/>
            <w:webHidden/>
          </w:rPr>
          <w:instrText xml:space="preserve"> PAGEREF _Toc226822914 \h </w:instrText>
        </w:r>
        <w:r w:rsidRPr="00292AA7">
          <w:rPr>
            <w:noProof/>
            <w:webHidden/>
          </w:rPr>
        </w:r>
        <w:r w:rsidRPr="00292AA7">
          <w:rPr>
            <w:noProof/>
            <w:webHidden/>
          </w:rPr>
          <w:fldChar w:fldCharType="separate"/>
        </w:r>
        <w:r w:rsidRPr="00292AA7">
          <w:rPr>
            <w:noProof/>
            <w:webHidden/>
          </w:rPr>
          <w:t>69</w:t>
        </w:r>
        <w:r w:rsidRPr="00292AA7">
          <w:rPr>
            <w:noProof/>
            <w:webHidden/>
          </w:rPr>
          <w:fldChar w:fldCharType="end"/>
        </w:r>
      </w:hyperlink>
    </w:p>
    <w:p w14:paraId="23A08618" w14:textId="66A3AC22"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15" w:history="1">
        <w:r w:rsidRPr="00292AA7">
          <w:rPr>
            <w:rStyle w:val="aff8"/>
            <w:noProof/>
          </w:rPr>
          <w:t>2.3.2.2 Моделирование нагрузки неизменным током</w:t>
        </w:r>
        <w:r w:rsidRPr="00292AA7">
          <w:rPr>
            <w:noProof/>
            <w:webHidden/>
          </w:rPr>
          <w:tab/>
        </w:r>
        <w:r w:rsidRPr="00292AA7">
          <w:rPr>
            <w:noProof/>
            <w:webHidden/>
          </w:rPr>
          <w:fldChar w:fldCharType="begin"/>
        </w:r>
        <w:r w:rsidRPr="00292AA7">
          <w:rPr>
            <w:noProof/>
            <w:webHidden/>
          </w:rPr>
          <w:instrText xml:space="preserve"> PAGEREF _Toc226822915 \h </w:instrText>
        </w:r>
        <w:r w:rsidRPr="00292AA7">
          <w:rPr>
            <w:noProof/>
            <w:webHidden/>
          </w:rPr>
        </w:r>
        <w:r w:rsidRPr="00292AA7">
          <w:rPr>
            <w:noProof/>
            <w:webHidden/>
          </w:rPr>
          <w:fldChar w:fldCharType="separate"/>
        </w:r>
        <w:r w:rsidRPr="00292AA7">
          <w:rPr>
            <w:noProof/>
            <w:webHidden/>
          </w:rPr>
          <w:t>70</w:t>
        </w:r>
        <w:r w:rsidRPr="00292AA7">
          <w:rPr>
            <w:noProof/>
            <w:webHidden/>
          </w:rPr>
          <w:fldChar w:fldCharType="end"/>
        </w:r>
      </w:hyperlink>
    </w:p>
    <w:p w14:paraId="604503A2" w14:textId="5F2D8F7E"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16" w:history="1">
        <w:r w:rsidRPr="00292AA7">
          <w:rPr>
            <w:rStyle w:val="aff8"/>
            <w:noProof/>
          </w:rPr>
          <w:t>2.3.2.3 Моделирование нагрузки схемами замещения</w:t>
        </w:r>
        <w:r w:rsidRPr="00292AA7">
          <w:rPr>
            <w:noProof/>
            <w:webHidden/>
          </w:rPr>
          <w:tab/>
        </w:r>
        <w:r w:rsidRPr="00292AA7">
          <w:rPr>
            <w:noProof/>
            <w:webHidden/>
          </w:rPr>
          <w:fldChar w:fldCharType="begin"/>
        </w:r>
        <w:r w:rsidRPr="00292AA7">
          <w:rPr>
            <w:noProof/>
            <w:webHidden/>
          </w:rPr>
          <w:instrText xml:space="preserve"> PAGEREF _Toc226822916 \h </w:instrText>
        </w:r>
        <w:r w:rsidRPr="00292AA7">
          <w:rPr>
            <w:noProof/>
            <w:webHidden/>
          </w:rPr>
        </w:r>
        <w:r w:rsidRPr="00292AA7">
          <w:rPr>
            <w:noProof/>
            <w:webHidden/>
          </w:rPr>
          <w:fldChar w:fldCharType="separate"/>
        </w:r>
        <w:r w:rsidRPr="00292AA7">
          <w:rPr>
            <w:noProof/>
            <w:webHidden/>
          </w:rPr>
          <w:t>70</w:t>
        </w:r>
        <w:r w:rsidRPr="00292AA7">
          <w:rPr>
            <w:noProof/>
            <w:webHidden/>
          </w:rPr>
          <w:fldChar w:fldCharType="end"/>
        </w:r>
      </w:hyperlink>
    </w:p>
    <w:p w14:paraId="52A9518A" w14:textId="3A8BE5C9"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17" w:history="1">
        <w:r w:rsidRPr="00292AA7">
          <w:rPr>
            <w:rStyle w:val="aff8"/>
            <w:noProof/>
          </w:rPr>
          <w:t>2.3.3 Моделирование нагрузки в программе MATLAB (Simulink)</w:t>
        </w:r>
        <w:r w:rsidRPr="00292AA7">
          <w:rPr>
            <w:noProof/>
            <w:webHidden/>
          </w:rPr>
          <w:tab/>
        </w:r>
        <w:r w:rsidRPr="00292AA7">
          <w:rPr>
            <w:noProof/>
            <w:webHidden/>
          </w:rPr>
          <w:fldChar w:fldCharType="begin"/>
        </w:r>
        <w:r w:rsidRPr="00292AA7">
          <w:rPr>
            <w:noProof/>
            <w:webHidden/>
          </w:rPr>
          <w:instrText xml:space="preserve"> PAGEREF _Toc226822917 \h </w:instrText>
        </w:r>
        <w:r w:rsidRPr="00292AA7">
          <w:rPr>
            <w:noProof/>
            <w:webHidden/>
          </w:rPr>
        </w:r>
        <w:r w:rsidRPr="00292AA7">
          <w:rPr>
            <w:noProof/>
            <w:webHidden/>
          </w:rPr>
          <w:fldChar w:fldCharType="separate"/>
        </w:r>
        <w:r w:rsidRPr="00292AA7">
          <w:rPr>
            <w:noProof/>
            <w:webHidden/>
          </w:rPr>
          <w:t>71</w:t>
        </w:r>
        <w:r w:rsidRPr="00292AA7">
          <w:rPr>
            <w:noProof/>
            <w:webHidden/>
          </w:rPr>
          <w:fldChar w:fldCharType="end"/>
        </w:r>
      </w:hyperlink>
    </w:p>
    <w:p w14:paraId="44AA065B" w14:textId="7314CA86"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18" w:history="1">
        <w:r w:rsidRPr="00292AA7">
          <w:rPr>
            <w:rStyle w:val="aff8"/>
            <w:noProof/>
          </w:rPr>
          <w:t>2.4 Моделирование источников электрической энергии</w:t>
        </w:r>
        <w:r w:rsidRPr="00292AA7">
          <w:rPr>
            <w:noProof/>
            <w:webHidden/>
          </w:rPr>
          <w:tab/>
        </w:r>
        <w:r w:rsidRPr="00292AA7">
          <w:rPr>
            <w:noProof/>
            <w:webHidden/>
          </w:rPr>
          <w:fldChar w:fldCharType="begin"/>
        </w:r>
        <w:r w:rsidRPr="00292AA7">
          <w:rPr>
            <w:noProof/>
            <w:webHidden/>
          </w:rPr>
          <w:instrText xml:space="preserve"> PAGEREF _Toc226822918 \h </w:instrText>
        </w:r>
        <w:r w:rsidRPr="00292AA7">
          <w:rPr>
            <w:noProof/>
            <w:webHidden/>
          </w:rPr>
        </w:r>
        <w:r w:rsidRPr="00292AA7">
          <w:rPr>
            <w:noProof/>
            <w:webHidden/>
          </w:rPr>
          <w:fldChar w:fldCharType="separate"/>
        </w:r>
        <w:r w:rsidRPr="00292AA7">
          <w:rPr>
            <w:noProof/>
            <w:webHidden/>
          </w:rPr>
          <w:t>75</w:t>
        </w:r>
        <w:r w:rsidRPr="00292AA7">
          <w:rPr>
            <w:noProof/>
            <w:webHidden/>
          </w:rPr>
          <w:fldChar w:fldCharType="end"/>
        </w:r>
      </w:hyperlink>
    </w:p>
    <w:p w14:paraId="49C2A820" w14:textId="4AB9412D"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19" w:history="1">
        <w:r w:rsidRPr="00292AA7">
          <w:rPr>
            <w:rStyle w:val="aff8"/>
            <w:noProof/>
          </w:rPr>
          <w:t>2.4.1 Моделирование источников электрической энергии в программе MATLAB (Simulink)</w:t>
        </w:r>
        <w:r w:rsidRPr="00292AA7">
          <w:rPr>
            <w:noProof/>
            <w:webHidden/>
          </w:rPr>
          <w:tab/>
        </w:r>
        <w:r w:rsidRPr="00292AA7">
          <w:rPr>
            <w:noProof/>
            <w:webHidden/>
          </w:rPr>
          <w:fldChar w:fldCharType="begin"/>
        </w:r>
        <w:r w:rsidRPr="00292AA7">
          <w:rPr>
            <w:noProof/>
            <w:webHidden/>
          </w:rPr>
          <w:instrText xml:space="preserve"> PAGEREF _Toc226822919 \h </w:instrText>
        </w:r>
        <w:r w:rsidRPr="00292AA7">
          <w:rPr>
            <w:noProof/>
            <w:webHidden/>
          </w:rPr>
        </w:r>
        <w:r w:rsidRPr="00292AA7">
          <w:rPr>
            <w:noProof/>
            <w:webHidden/>
          </w:rPr>
          <w:fldChar w:fldCharType="separate"/>
        </w:r>
        <w:r w:rsidRPr="00292AA7">
          <w:rPr>
            <w:noProof/>
            <w:webHidden/>
          </w:rPr>
          <w:t>76</w:t>
        </w:r>
        <w:r w:rsidRPr="00292AA7">
          <w:rPr>
            <w:noProof/>
            <w:webHidden/>
          </w:rPr>
          <w:fldChar w:fldCharType="end"/>
        </w:r>
      </w:hyperlink>
    </w:p>
    <w:p w14:paraId="4BB8B003" w14:textId="47281BA6"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0" w:history="1">
        <w:r w:rsidRPr="00292AA7">
          <w:rPr>
            <w:rStyle w:val="aff8"/>
            <w:noProof/>
          </w:rPr>
          <w:t>2.4.1.1 Блок AC Voltage Source</w:t>
        </w:r>
        <w:r w:rsidRPr="00292AA7">
          <w:rPr>
            <w:noProof/>
            <w:webHidden/>
          </w:rPr>
          <w:tab/>
        </w:r>
        <w:r w:rsidRPr="00292AA7">
          <w:rPr>
            <w:noProof/>
            <w:webHidden/>
          </w:rPr>
          <w:fldChar w:fldCharType="begin"/>
        </w:r>
        <w:r w:rsidRPr="00292AA7">
          <w:rPr>
            <w:noProof/>
            <w:webHidden/>
          </w:rPr>
          <w:instrText xml:space="preserve"> PAGEREF _Toc226822920 \h </w:instrText>
        </w:r>
        <w:r w:rsidRPr="00292AA7">
          <w:rPr>
            <w:noProof/>
            <w:webHidden/>
          </w:rPr>
        </w:r>
        <w:r w:rsidRPr="00292AA7">
          <w:rPr>
            <w:noProof/>
            <w:webHidden/>
          </w:rPr>
          <w:fldChar w:fldCharType="separate"/>
        </w:r>
        <w:r w:rsidRPr="00292AA7">
          <w:rPr>
            <w:noProof/>
            <w:webHidden/>
          </w:rPr>
          <w:t>77</w:t>
        </w:r>
        <w:r w:rsidRPr="00292AA7">
          <w:rPr>
            <w:noProof/>
            <w:webHidden/>
          </w:rPr>
          <w:fldChar w:fldCharType="end"/>
        </w:r>
      </w:hyperlink>
    </w:p>
    <w:p w14:paraId="07453B82" w14:textId="2E28C0A3"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1" w:history="1">
        <w:r w:rsidRPr="00292AA7">
          <w:rPr>
            <w:rStyle w:val="aff8"/>
            <w:noProof/>
          </w:rPr>
          <w:t>2.4.1.2 Блок Controlled Voltage Source</w:t>
        </w:r>
        <w:r w:rsidRPr="00292AA7">
          <w:rPr>
            <w:noProof/>
            <w:webHidden/>
          </w:rPr>
          <w:tab/>
        </w:r>
        <w:r w:rsidRPr="00292AA7">
          <w:rPr>
            <w:noProof/>
            <w:webHidden/>
          </w:rPr>
          <w:fldChar w:fldCharType="begin"/>
        </w:r>
        <w:r w:rsidRPr="00292AA7">
          <w:rPr>
            <w:noProof/>
            <w:webHidden/>
          </w:rPr>
          <w:instrText xml:space="preserve"> PAGEREF _Toc226822921 \h </w:instrText>
        </w:r>
        <w:r w:rsidRPr="00292AA7">
          <w:rPr>
            <w:noProof/>
            <w:webHidden/>
          </w:rPr>
        </w:r>
        <w:r w:rsidRPr="00292AA7">
          <w:rPr>
            <w:noProof/>
            <w:webHidden/>
          </w:rPr>
          <w:fldChar w:fldCharType="separate"/>
        </w:r>
        <w:r w:rsidRPr="00292AA7">
          <w:rPr>
            <w:noProof/>
            <w:webHidden/>
          </w:rPr>
          <w:t>78</w:t>
        </w:r>
        <w:r w:rsidRPr="00292AA7">
          <w:rPr>
            <w:noProof/>
            <w:webHidden/>
          </w:rPr>
          <w:fldChar w:fldCharType="end"/>
        </w:r>
      </w:hyperlink>
    </w:p>
    <w:p w14:paraId="0608AA98" w14:textId="1016E179"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2" w:history="1">
        <w:r w:rsidRPr="00292AA7">
          <w:rPr>
            <w:rStyle w:val="aff8"/>
            <w:noProof/>
          </w:rPr>
          <w:t>2.4.1.3 Блок Three-Phase Source</w:t>
        </w:r>
        <w:r w:rsidRPr="00292AA7">
          <w:rPr>
            <w:noProof/>
            <w:webHidden/>
          </w:rPr>
          <w:tab/>
        </w:r>
        <w:r w:rsidRPr="00292AA7">
          <w:rPr>
            <w:noProof/>
            <w:webHidden/>
          </w:rPr>
          <w:fldChar w:fldCharType="begin"/>
        </w:r>
        <w:r w:rsidRPr="00292AA7">
          <w:rPr>
            <w:noProof/>
            <w:webHidden/>
          </w:rPr>
          <w:instrText xml:space="preserve"> PAGEREF _Toc226822922 \h </w:instrText>
        </w:r>
        <w:r w:rsidRPr="00292AA7">
          <w:rPr>
            <w:noProof/>
            <w:webHidden/>
          </w:rPr>
        </w:r>
        <w:r w:rsidRPr="00292AA7">
          <w:rPr>
            <w:noProof/>
            <w:webHidden/>
          </w:rPr>
          <w:fldChar w:fldCharType="separate"/>
        </w:r>
        <w:r w:rsidRPr="00292AA7">
          <w:rPr>
            <w:noProof/>
            <w:webHidden/>
          </w:rPr>
          <w:t>78</w:t>
        </w:r>
        <w:r w:rsidRPr="00292AA7">
          <w:rPr>
            <w:noProof/>
            <w:webHidden/>
          </w:rPr>
          <w:fldChar w:fldCharType="end"/>
        </w:r>
      </w:hyperlink>
    </w:p>
    <w:p w14:paraId="15853DD2" w14:textId="6FB76A56"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3" w:history="1">
        <w:r w:rsidRPr="00292AA7">
          <w:rPr>
            <w:rStyle w:val="aff8"/>
            <w:noProof/>
          </w:rPr>
          <w:t>2.4.1.4 Блок Three-Phase Programmable Voltage Source</w:t>
        </w:r>
        <w:r w:rsidRPr="00292AA7">
          <w:rPr>
            <w:noProof/>
            <w:webHidden/>
          </w:rPr>
          <w:tab/>
        </w:r>
        <w:r w:rsidRPr="00292AA7">
          <w:rPr>
            <w:noProof/>
            <w:webHidden/>
          </w:rPr>
          <w:fldChar w:fldCharType="begin"/>
        </w:r>
        <w:r w:rsidRPr="00292AA7">
          <w:rPr>
            <w:noProof/>
            <w:webHidden/>
          </w:rPr>
          <w:instrText xml:space="preserve"> PAGEREF _Toc226822923 \h </w:instrText>
        </w:r>
        <w:r w:rsidRPr="00292AA7">
          <w:rPr>
            <w:noProof/>
            <w:webHidden/>
          </w:rPr>
        </w:r>
        <w:r w:rsidRPr="00292AA7">
          <w:rPr>
            <w:noProof/>
            <w:webHidden/>
          </w:rPr>
          <w:fldChar w:fldCharType="separate"/>
        </w:r>
        <w:r w:rsidRPr="00292AA7">
          <w:rPr>
            <w:noProof/>
            <w:webHidden/>
          </w:rPr>
          <w:t>79</w:t>
        </w:r>
        <w:r w:rsidRPr="00292AA7">
          <w:rPr>
            <w:noProof/>
            <w:webHidden/>
          </w:rPr>
          <w:fldChar w:fldCharType="end"/>
        </w:r>
      </w:hyperlink>
    </w:p>
    <w:p w14:paraId="33A16866" w14:textId="7F876EA9"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4" w:history="1">
        <w:r w:rsidRPr="00292AA7">
          <w:rPr>
            <w:rStyle w:val="aff8"/>
            <w:noProof/>
          </w:rPr>
          <w:t>Пример 2.5</w:t>
        </w:r>
        <w:r w:rsidRPr="00292AA7">
          <w:rPr>
            <w:noProof/>
            <w:webHidden/>
          </w:rPr>
          <w:tab/>
        </w:r>
        <w:r w:rsidRPr="00292AA7">
          <w:rPr>
            <w:noProof/>
            <w:webHidden/>
          </w:rPr>
          <w:fldChar w:fldCharType="begin"/>
        </w:r>
        <w:r w:rsidRPr="00292AA7">
          <w:rPr>
            <w:noProof/>
            <w:webHidden/>
          </w:rPr>
          <w:instrText xml:space="preserve"> PAGEREF _Toc226822924 \h </w:instrText>
        </w:r>
        <w:r w:rsidRPr="00292AA7">
          <w:rPr>
            <w:noProof/>
            <w:webHidden/>
          </w:rPr>
        </w:r>
        <w:r w:rsidRPr="00292AA7">
          <w:rPr>
            <w:noProof/>
            <w:webHidden/>
          </w:rPr>
          <w:fldChar w:fldCharType="separate"/>
        </w:r>
        <w:r w:rsidRPr="00292AA7">
          <w:rPr>
            <w:noProof/>
            <w:webHidden/>
          </w:rPr>
          <w:t>81</w:t>
        </w:r>
        <w:r w:rsidRPr="00292AA7">
          <w:rPr>
            <w:noProof/>
            <w:webHidden/>
          </w:rPr>
          <w:fldChar w:fldCharType="end"/>
        </w:r>
      </w:hyperlink>
    </w:p>
    <w:p w14:paraId="522ED2FE" w14:textId="57212D6F"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25" w:history="1">
        <w:r w:rsidRPr="00292AA7">
          <w:rPr>
            <w:rStyle w:val="aff8"/>
            <w:noProof/>
          </w:rPr>
          <w:t>2.5 Контрольные вопросы к разделу 2</w:t>
        </w:r>
        <w:r w:rsidRPr="00292AA7">
          <w:rPr>
            <w:noProof/>
            <w:webHidden/>
          </w:rPr>
          <w:tab/>
        </w:r>
        <w:r w:rsidRPr="00292AA7">
          <w:rPr>
            <w:noProof/>
            <w:webHidden/>
          </w:rPr>
          <w:fldChar w:fldCharType="begin"/>
        </w:r>
        <w:r w:rsidRPr="00292AA7">
          <w:rPr>
            <w:noProof/>
            <w:webHidden/>
          </w:rPr>
          <w:instrText xml:space="preserve"> PAGEREF _Toc226822925 \h </w:instrText>
        </w:r>
        <w:r w:rsidRPr="00292AA7">
          <w:rPr>
            <w:noProof/>
            <w:webHidden/>
          </w:rPr>
        </w:r>
        <w:r w:rsidRPr="00292AA7">
          <w:rPr>
            <w:noProof/>
            <w:webHidden/>
          </w:rPr>
          <w:fldChar w:fldCharType="separate"/>
        </w:r>
        <w:r w:rsidRPr="00292AA7">
          <w:rPr>
            <w:noProof/>
            <w:webHidden/>
          </w:rPr>
          <w:t>81</w:t>
        </w:r>
        <w:r w:rsidRPr="00292AA7">
          <w:rPr>
            <w:noProof/>
            <w:webHidden/>
          </w:rPr>
          <w:fldChar w:fldCharType="end"/>
        </w:r>
      </w:hyperlink>
    </w:p>
    <w:p w14:paraId="69612E1E" w14:textId="52FFF531" w:rsidR="00292AA7" w:rsidRPr="00292AA7" w:rsidRDefault="00292AA7">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22926" w:history="1">
        <w:r w:rsidRPr="00292AA7">
          <w:rPr>
            <w:rStyle w:val="aff8"/>
            <w:noProof/>
          </w:rPr>
          <w:t>3 ОБЗОР ИЗМЕРИТЕЛЬНЫХ И КОММУТАЦИОННЫХ БЛОКОВ ПРОГРАММЫ MATLAB ДЛЯ МОДЕЛИРОВАНИЯ СИСТЕМ ЭЛЕКТРОСНАБЖЕНИЯ</w:t>
        </w:r>
        <w:r w:rsidRPr="00292AA7">
          <w:rPr>
            <w:noProof/>
            <w:webHidden/>
          </w:rPr>
          <w:tab/>
        </w:r>
        <w:r w:rsidRPr="00292AA7">
          <w:rPr>
            <w:noProof/>
            <w:webHidden/>
          </w:rPr>
          <w:fldChar w:fldCharType="begin"/>
        </w:r>
        <w:r w:rsidRPr="00292AA7">
          <w:rPr>
            <w:noProof/>
            <w:webHidden/>
          </w:rPr>
          <w:instrText xml:space="preserve"> PAGEREF _Toc226822926 \h </w:instrText>
        </w:r>
        <w:r w:rsidRPr="00292AA7">
          <w:rPr>
            <w:noProof/>
            <w:webHidden/>
          </w:rPr>
        </w:r>
        <w:r w:rsidRPr="00292AA7">
          <w:rPr>
            <w:noProof/>
            <w:webHidden/>
          </w:rPr>
          <w:fldChar w:fldCharType="separate"/>
        </w:r>
        <w:r w:rsidRPr="00292AA7">
          <w:rPr>
            <w:noProof/>
            <w:webHidden/>
          </w:rPr>
          <w:t>85</w:t>
        </w:r>
        <w:r w:rsidRPr="00292AA7">
          <w:rPr>
            <w:noProof/>
            <w:webHidden/>
          </w:rPr>
          <w:fldChar w:fldCharType="end"/>
        </w:r>
      </w:hyperlink>
    </w:p>
    <w:p w14:paraId="5033188D" w14:textId="5F76E54A"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27" w:history="1">
        <w:r w:rsidRPr="00292AA7">
          <w:rPr>
            <w:rStyle w:val="aff8"/>
            <w:noProof/>
          </w:rPr>
          <w:t>3.1 Измерительные блоки раздела Sinks пакета Simulink</w:t>
        </w:r>
        <w:r w:rsidRPr="00292AA7">
          <w:rPr>
            <w:noProof/>
            <w:webHidden/>
          </w:rPr>
          <w:tab/>
        </w:r>
        <w:r w:rsidRPr="00292AA7">
          <w:rPr>
            <w:noProof/>
            <w:webHidden/>
          </w:rPr>
          <w:fldChar w:fldCharType="begin"/>
        </w:r>
        <w:r w:rsidRPr="00292AA7">
          <w:rPr>
            <w:noProof/>
            <w:webHidden/>
          </w:rPr>
          <w:instrText xml:space="preserve"> PAGEREF _Toc226822927 \h </w:instrText>
        </w:r>
        <w:r w:rsidRPr="00292AA7">
          <w:rPr>
            <w:noProof/>
            <w:webHidden/>
          </w:rPr>
        </w:r>
        <w:r w:rsidRPr="00292AA7">
          <w:rPr>
            <w:noProof/>
            <w:webHidden/>
          </w:rPr>
          <w:fldChar w:fldCharType="separate"/>
        </w:r>
        <w:r w:rsidRPr="00292AA7">
          <w:rPr>
            <w:noProof/>
            <w:webHidden/>
          </w:rPr>
          <w:t>85</w:t>
        </w:r>
        <w:r w:rsidRPr="00292AA7">
          <w:rPr>
            <w:noProof/>
            <w:webHidden/>
          </w:rPr>
          <w:fldChar w:fldCharType="end"/>
        </w:r>
      </w:hyperlink>
    </w:p>
    <w:p w14:paraId="5341C964" w14:textId="1B04786B"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8" w:history="1">
        <w:r w:rsidRPr="00292AA7">
          <w:rPr>
            <w:rStyle w:val="aff8"/>
            <w:noProof/>
          </w:rPr>
          <w:t>3.1.1 Блок Scope</w:t>
        </w:r>
        <w:r w:rsidRPr="00292AA7">
          <w:rPr>
            <w:noProof/>
            <w:webHidden/>
          </w:rPr>
          <w:tab/>
        </w:r>
        <w:r w:rsidRPr="00292AA7">
          <w:rPr>
            <w:noProof/>
            <w:webHidden/>
          </w:rPr>
          <w:fldChar w:fldCharType="begin"/>
        </w:r>
        <w:r w:rsidRPr="00292AA7">
          <w:rPr>
            <w:noProof/>
            <w:webHidden/>
          </w:rPr>
          <w:instrText xml:space="preserve"> PAGEREF _Toc226822928 \h </w:instrText>
        </w:r>
        <w:r w:rsidRPr="00292AA7">
          <w:rPr>
            <w:noProof/>
            <w:webHidden/>
          </w:rPr>
        </w:r>
        <w:r w:rsidRPr="00292AA7">
          <w:rPr>
            <w:noProof/>
            <w:webHidden/>
          </w:rPr>
          <w:fldChar w:fldCharType="separate"/>
        </w:r>
        <w:r w:rsidRPr="00292AA7">
          <w:rPr>
            <w:noProof/>
            <w:webHidden/>
          </w:rPr>
          <w:t>86</w:t>
        </w:r>
        <w:r w:rsidRPr="00292AA7">
          <w:rPr>
            <w:noProof/>
            <w:webHidden/>
          </w:rPr>
          <w:fldChar w:fldCharType="end"/>
        </w:r>
      </w:hyperlink>
    </w:p>
    <w:p w14:paraId="1DD7D7F3" w14:textId="46CE4680"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9" w:history="1">
        <w:r w:rsidRPr="00292AA7">
          <w:rPr>
            <w:rStyle w:val="aff8"/>
            <w:noProof/>
          </w:rPr>
          <w:t>3.1.2 Блок Display</w:t>
        </w:r>
        <w:r w:rsidRPr="00292AA7">
          <w:rPr>
            <w:noProof/>
            <w:webHidden/>
          </w:rPr>
          <w:tab/>
        </w:r>
        <w:r w:rsidRPr="00292AA7">
          <w:rPr>
            <w:noProof/>
            <w:webHidden/>
          </w:rPr>
          <w:fldChar w:fldCharType="begin"/>
        </w:r>
        <w:r w:rsidRPr="00292AA7">
          <w:rPr>
            <w:noProof/>
            <w:webHidden/>
          </w:rPr>
          <w:instrText xml:space="preserve"> PAGEREF _Toc226822929 \h </w:instrText>
        </w:r>
        <w:r w:rsidRPr="00292AA7">
          <w:rPr>
            <w:noProof/>
            <w:webHidden/>
          </w:rPr>
        </w:r>
        <w:r w:rsidRPr="00292AA7">
          <w:rPr>
            <w:noProof/>
            <w:webHidden/>
          </w:rPr>
          <w:fldChar w:fldCharType="separate"/>
        </w:r>
        <w:r w:rsidRPr="00292AA7">
          <w:rPr>
            <w:noProof/>
            <w:webHidden/>
          </w:rPr>
          <w:t>88</w:t>
        </w:r>
        <w:r w:rsidRPr="00292AA7">
          <w:rPr>
            <w:noProof/>
            <w:webHidden/>
          </w:rPr>
          <w:fldChar w:fldCharType="end"/>
        </w:r>
      </w:hyperlink>
    </w:p>
    <w:p w14:paraId="7C8437DA" w14:textId="519E4424"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30" w:history="1">
        <w:r w:rsidRPr="00292AA7">
          <w:rPr>
            <w:rStyle w:val="aff8"/>
            <w:noProof/>
          </w:rPr>
          <w:t>3.2 Измерительные блоки раздела Measurements библиотеки Simscape Electrical</w:t>
        </w:r>
        <w:r w:rsidRPr="00292AA7">
          <w:rPr>
            <w:noProof/>
            <w:webHidden/>
          </w:rPr>
          <w:tab/>
        </w:r>
        <w:r w:rsidRPr="00292AA7">
          <w:rPr>
            <w:noProof/>
            <w:webHidden/>
          </w:rPr>
          <w:fldChar w:fldCharType="begin"/>
        </w:r>
        <w:r w:rsidRPr="00292AA7">
          <w:rPr>
            <w:noProof/>
            <w:webHidden/>
          </w:rPr>
          <w:instrText xml:space="preserve"> PAGEREF _Toc226822930 \h </w:instrText>
        </w:r>
        <w:r w:rsidRPr="00292AA7">
          <w:rPr>
            <w:noProof/>
            <w:webHidden/>
          </w:rPr>
        </w:r>
        <w:r w:rsidRPr="00292AA7">
          <w:rPr>
            <w:noProof/>
            <w:webHidden/>
          </w:rPr>
          <w:fldChar w:fldCharType="separate"/>
        </w:r>
        <w:r w:rsidRPr="00292AA7">
          <w:rPr>
            <w:noProof/>
            <w:webHidden/>
          </w:rPr>
          <w:t>89</w:t>
        </w:r>
        <w:r w:rsidRPr="00292AA7">
          <w:rPr>
            <w:noProof/>
            <w:webHidden/>
          </w:rPr>
          <w:fldChar w:fldCharType="end"/>
        </w:r>
      </w:hyperlink>
    </w:p>
    <w:p w14:paraId="775F9756" w14:textId="4F92F202"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31" w:history="1">
        <w:r w:rsidRPr="00292AA7">
          <w:rPr>
            <w:rStyle w:val="aff8"/>
            <w:noProof/>
          </w:rPr>
          <w:t>3.2.1 Блоки Current Measurement и Voltage Measurement</w:t>
        </w:r>
        <w:r w:rsidRPr="00292AA7">
          <w:rPr>
            <w:noProof/>
            <w:webHidden/>
          </w:rPr>
          <w:tab/>
        </w:r>
        <w:r w:rsidRPr="00292AA7">
          <w:rPr>
            <w:noProof/>
            <w:webHidden/>
          </w:rPr>
          <w:fldChar w:fldCharType="begin"/>
        </w:r>
        <w:r w:rsidRPr="00292AA7">
          <w:rPr>
            <w:noProof/>
            <w:webHidden/>
          </w:rPr>
          <w:instrText xml:space="preserve"> PAGEREF _Toc226822931 \h </w:instrText>
        </w:r>
        <w:r w:rsidRPr="00292AA7">
          <w:rPr>
            <w:noProof/>
            <w:webHidden/>
          </w:rPr>
        </w:r>
        <w:r w:rsidRPr="00292AA7">
          <w:rPr>
            <w:noProof/>
            <w:webHidden/>
          </w:rPr>
          <w:fldChar w:fldCharType="separate"/>
        </w:r>
        <w:r w:rsidRPr="00292AA7">
          <w:rPr>
            <w:noProof/>
            <w:webHidden/>
          </w:rPr>
          <w:t>89</w:t>
        </w:r>
        <w:r w:rsidRPr="00292AA7">
          <w:rPr>
            <w:noProof/>
            <w:webHidden/>
          </w:rPr>
          <w:fldChar w:fldCharType="end"/>
        </w:r>
      </w:hyperlink>
    </w:p>
    <w:p w14:paraId="293DA2DF" w14:textId="685513CF"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32" w:history="1">
        <w:r w:rsidRPr="00292AA7">
          <w:rPr>
            <w:rStyle w:val="aff8"/>
            <w:noProof/>
          </w:rPr>
          <w:t>3.2.2 Блок Multimeter</w:t>
        </w:r>
        <w:r w:rsidRPr="00292AA7">
          <w:rPr>
            <w:noProof/>
            <w:webHidden/>
          </w:rPr>
          <w:tab/>
        </w:r>
        <w:r w:rsidRPr="00292AA7">
          <w:rPr>
            <w:noProof/>
            <w:webHidden/>
          </w:rPr>
          <w:fldChar w:fldCharType="begin"/>
        </w:r>
        <w:r w:rsidRPr="00292AA7">
          <w:rPr>
            <w:noProof/>
            <w:webHidden/>
          </w:rPr>
          <w:instrText xml:space="preserve"> PAGEREF _Toc226822932 \h </w:instrText>
        </w:r>
        <w:r w:rsidRPr="00292AA7">
          <w:rPr>
            <w:noProof/>
            <w:webHidden/>
          </w:rPr>
        </w:r>
        <w:r w:rsidRPr="00292AA7">
          <w:rPr>
            <w:noProof/>
            <w:webHidden/>
          </w:rPr>
          <w:fldChar w:fldCharType="separate"/>
        </w:r>
        <w:r w:rsidRPr="00292AA7">
          <w:rPr>
            <w:noProof/>
            <w:webHidden/>
          </w:rPr>
          <w:t>90</w:t>
        </w:r>
        <w:r w:rsidRPr="00292AA7">
          <w:rPr>
            <w:noProof/>
            <w:webHidden/>
          </w:rPr>
          <w:fldChar w:fldCharType="end"/>
        </w:r>
      </w:hyperlink>
    </w:p>
    <w:p w14:paraId="3C9E1CC1" w14:textId="691583D0"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33" w:history="1">
        <w:r w:rsidRPr="00292AA7">
          <w:rPr>
            <w:rStyle w:val="aff8"/>
            <w:noProof/>
          </w:rPr>
          <w:t>3.2.3 Блок Three-Phase V-I Measurement</w:t>
        </w:r>
        <w:r w:rsidRPr="00292AA7">
          <w:rPr>
            <w:noProof/>
            <w:webHidden/>
          </w:rPr>
          <w:tab/>
        </w:r>
        <w:r w:rsidRPr="00292AA7">
          <w:rPr>
            <w:noProof/>
            <w:webHidden/>
          </w:rPr>
          <w:fldChar w:fldCharType="begin"/>
        </w:r>
        <w:r w:rsidRPr="00292AA7">
          <w:rPr>
            <w:noProof/>
            <w:webHidden/>
          </w:rPr>
          <w:instrText xml:space="preserve"> PAGEREF _Toc226822933 \h </w:instrText>
        </w:r>
        <w:r w:rsidRPr="00292AA7">
          <w:rPr>
            <w:noProof/>
            <w:webHidden/>
          </w:rPr>
        </w:r>
        <w:r w:rsidRPr="00292AA7">
          <w:rPr>
            <w:noProof/>
            <w:webHidden/>
          </w:rPr>
          <w:fldChar w:fldCharType="separate"/>
        </w:r>
        <w:r w:rsidRPr="00292AA7">
          <w:rPr>
            <w:noProof/>
            <w:webHidden/>
          </w:rPr>
          <w:t>91</w:t>
        </w:r>
        <w:r w:rsidRPr="00292AA7">
          <w:rPr>
            <w:noProof/>
            <w:webHidden/>
          </w:rPr>
          <w:fldChar w:fldCharType="end"/>
        </w:r>
      </w:hyperlink>
    </w:p>
    <w:p w14:paraId="18C1E67E" w14:textId="26C00712"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34" w:history="1">
        <w:r w:rsidRPr="00292AA7">
          <w:rPr>
            <w:rStyle w:val="aff8"/>
            <w:noProof/>
          </w:rPr>
          <w:t>3.3 Измерительные блоки раздела Extra Library</w:t>
        </w:r>
        <w:r w:rsidRPr="00292AA7">
          <w:rPr>
            <w:noProof/>
            <w:webHidden/>
          </w:rPr>
          <w:tab/>
        </w:r>
        <w:r w:rsidRPr="00292AA7">
          <w:rPr>
            <w:noProof/>
            <w:webHidden/>
          </w:rPr>
          <w:fldChar w:fldCharType="begin"/>
        </w:r>
        <w:r w:rsidRPr="00292AA7">
          <w:rPr>
            <w:noProof/>
            <w:webHidden/>
          </w:rPr>
          <w:instrText xml:space="preserve"> PAGEREF _Toc226822934 \h </w:instrText>
        </w:r>
        <w:r w:rsidRPr="00292AA7">
          <w:rPr>
            <w:noProof/>
            <w:webHidden/>
          </w:rPr>
        </w:r>
        <w:r w:rsidRPr="00292AA7">
          <w:rPr>
            <w:noProof/>
            <w:webHidden/>
          </w:rPr>
          <w:fldChar w:fldCharType="separate"/>
        </w:r>
        <w:r w:rsidRPr="00292AA7">
          <w:rPr>
            <w:noProof/>
            <w:webHidden/>
          </w:rPr>
          <w:t>92</w:t>
        </w:r>
        <w:r w:rsidRPr="00292AA7">
          <w:rPr>
            <w:noProof/>
            <w:webHidden/>
          </w:rPr>
          <w:fldChar w:fldCharType="end"/>
        </w:r>
      </w:hyperlink>
    </w:p>
    <w:p w14:paraId="61B42319" w14:textId="260FDD3A"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35" w:history="1">
        <w:r w:rsidRPr="00292AA7">
          <w:rPr>
            <w:rStyle w:val="aff8"/>
            <w:noProof/>
          </w:rPr>
          <w:t>3.3.1 Блок Active &amp; Reactive Power</w:t>
        </w:r>
        <w:r w:rsidRPr="00292AA7">
          <w:rPr>
            <w:noProof/>
            <w:webHidden/>
          </w:rPr>
          <w:tab/>
        </w:r>
        <w:r w:rsidRPr="00292AA7">
          <w:rPr>
            <w:noProof/>
            <w:webHidden/>
          </w:rPr>
          <w:fldChar w:fldCharType="begin"/>
        </w:r>
        <w:r w:rsidRPr="00292AA7">
          <w:rPr>
            <w:noProof/>
            <w:webHidden/>
          </w:rPr>
          <w:instrText xml:space="preserve"> PAGEREF _Toc226822935 \h </w:instrText>
        </w:r>
        <w:r w:rsidRPr="00292AA7">
          <w:rPr>
            <w:noProof/>
            <w:webHidden/>
          </w:rPr>
        </w:r>
        <w:r w:rsidRPr="00292AA7">
          <w:rPr>
            <w:noProof/>
            <w:webHidden/>
          </w:rPr>
          <w:fldChar w:fldCharType="separate"/>
        </w:r>
        <w:r w:rsidRPr="00292AA7">
          <w:rPr>
            <w:noProof/>
            <w:webHidden/>
          </w:rPr>
          <w:t>92</w:t>
        </w:r>
        <w:r w:rsidRPr="00292AA7">
          <w:rPr>
            <w:noProof/>
            <w:webHidden/>
          </w:rPr>
          <w:fldChar w:fldCharType="end"/>
        </w:r>
      </w:hyperlink>
    </w:p>
    <w:p w14:paraId="56B3602E" w14:textId="1E113ADB"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36" w:history="1">
        <w:r w:rsidRPr="00292AA7">
          <w:rPr>
            <w:rStyle w:val="aff8"/>
            <w:noProof/>
          </w:rPr>
          <w:t>3.3.2 Блок 3-phase Instantaneous Active &amp; Reactive Power</w:t>
        </w:r>
        <w:r w:rsidRPr="00292AA7">
          <w:rPr>
            <w:noProof/>
            <w:webHidden/>
          </w:rPr>
          <w:tab/>
        </w:r>
        <w:r w:rsidRPr="00292AA7">
          <w:rPr>
            <w:noProof/>
            <w:webHidden/>
          </w:rPr>
          <w:fldChar w:fldCharType="begin"/>
        </w:r>
        <w:r w:rsidRPr="00292AA7">
          <w:rPr>
            <w:noProof/>
            <w:webHidden/>
          </w:rPr>
          <w:instrText xml:space="preserve"> PAGEREF _Toc226822936 \h </w:instrText>
        </w:r>
        <w:r w:rsidRPr="00292AA7">
          <w:rPr>
            <w:noProof/>
            <w:webHidden/>
          </w:rPr>
        </w:r>
        <w:r w:rsidRPr="00292AA7">
          <w:rPr>
            <w:noProof/>
            <w:webHidden/>
          </w:rPr>
          <w:fldChar w:fldCharType="separate"/>
        </w:r>
        <w:r w:rsidRPr="00292AA7">
          <w:rPr>
            <w:noProof/>
            <w:webHidden/>
          </w:rPr>
          <w:t>92</w:t>
        </w:r>
        <w:r w:rsidRPr="00292AA7">
          <w:rPr>
            <w:noProof/>
            <w:webHidden/>
          </w:rPr>
          <w:fldChar w:fldCharType="end"/>
        </w:r>
      </w:hyperlink>
    </w:p>
    <w:p w14:paraId="3A7DA658" w14:textId="58C7623F"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37" w:history="1">
        <w:r w:rsidRPr="00292AA7">
          <w:rPr>
            <w:rStyle w:val="aff8"/>
            <w:noProof/>
          </w:rPr>
          <w:t>3.4 Коммутационные блоки для моделирования систем электроснабжения</w:t>
        </w:r>
        <w:r w:rsidRPr="00292AA7">
          <w:rPr>
            <w:noProof/>
            <w:webHidden/>
          </w:rPr>
          <w:tab/>
        </w:r>
        <w:r w:rsidRPr="00292AA7">
          <w:rPr>
            <w:noProof/>
            <w:webHidden/>
          </w:rPr>
          <w:fldChar w:fldCharType="begin"/>
        </w:r>
        <w:r w:rsidRPr="00292AA7">
          <w:rPr>
            <w:noProof/>
            <w:webHidden/>
          </w:rPr>
          <w:instrText xml:space="preserve"> PAGEREF _Toc226822937 \h </w:instrText>
        </w:r>
        <w:r w:rsidRPr="00292AA7">
          <w:rPr>
            <w:noProof/>
            <w:webHidden/>
          </w:rPr>
        </w:r>
        <w:r w:rsidRPr="00292AA7">
          <w:rPr>
            <w:noProof/>
            <w:webHidden/>
          </w:rPr>
          <w:fldChar w:fldCharType="separate"/>
        </w:r>
        <w:r w:rsidRPr="00292AA7">
          <w:rPr>
            <w:noProof/>
            <w:webHidden/>
          </w:rPr>
          <w:t>93</w:t>
        </w:r>
        <w:r w:rsidRPr="00292AA7">
          <w:rPr>
            <w:noProof/>
            <w:webHidden/>
          </w:rPr>
          <w:fldChar w:fldCharType="end"/>
        </w:r>
      </w:hyperlink>
    </w:p>
    <w:p w14:paraId="01634B73" w14:textId="4917AEBD"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38" w:history="1">
        <w:r w:rsidRPr="00292AA7">
          <w:rPr>
            <w:rStyle w:val="aff8"/>
            <w:noProof/>
          </w:rPr>
          <w:t>3.4.1 Блок Breaker</w:t>
        </w:r>
        <w:r w:rsidRPr="00292AA7">
          <w:rPr>
            <w:noProof/>
            <w:webHidden/>
          </w:rPr>
          <w:tab/>
        </w:r>
        <w:r w:rsidRPr="00292AA7">
          <w:rPr>
            <w:noProof/>
            <w:webHidden/>
          </w:rPr>
          <w:fldChar w:fldCharType="begin"/>
        </w:r>
        <w:r w:rsidRPr="00292AA7">
          <w:rPr>
            <w:noProof/>
            <w:webHidden/>
          </w:rPr>
          <w:instrText xml:space="preserve"> PAGEREF _Toc226822938 \h </w:instrText>
        </w:r>
        <w:r w:rsidRPr="00292AA7">
          <w:rPr>
            <w:noProof/>
            <w:webHidden/>
          </w:rPr>
        </w:r>
        <w:r w:rsidRPr="00292AA7">
          <w:rPr>
            <w:noProof/>
            <w:webHidden/>
          </w:rPr>
          <w:fldChar w:fldCharType="separate"/>
        </w:r>
        <w:r w:rsidRPr="00292AA7">
          <w:rPr>
            <w:noProof/>
            <w:webHidden/>
          </w:rPr>
          <w:t>93</w:t>
        </w:r>
        <w:r w:rsidRPr="00292AA7">
          <w:rPr>
            <w:noProof/>
            <w:webHidden/>
          </w:rPr>
          <w:fldChar w:fldCharType="end"/>
        </w:r>
      </w:hyperlink>
    </w:p>
    <w:p w14:paraId="59522735" w14:textId="485F8684"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39" w:history="1">
        <w:r w:rsidRPr="00292AA7">
          <w:rPr>
            <w:rStyle w:val="aff8"/>
            <w:noProof/>
          </w:rPr>
          <w:t>3.4.2 Блок Three-Phase Breaker</w:t>
        </w:r>
        <w:r w:rsidRPr="00292AA7">
          <w:rPr>
            <w:noProof/>
            <w:webHidden/>
          </w:rPr>
          <w:tab/>
        </w:r>
        <w:r w:rsidRPr="00292AA7">
          <w:rPr>
            <w:noProof/>
            <w:webHidden/>
          </w:rPr>
          <w:fldChar w:fldCharType="begin"/>
        </w:r>
        <w:r w:rsidRPr="00292AA7">
          <w:rPr>
            <w:noProof/>
            <w:webHidden/>
          </w:rPr>
          <w:instrText xml:space="preserve"> PAGEREF _Toc226822939 \h </w:instrText>
        </w:r>
        <w:r w:rsidRPr="00292AA7">
          <w:rPr>
            <w:noProof/>
            <w:webHidden/>
          </w:rPr>
        </w:r>
        <w:r w:rsidRPr="00292AA7">
          <w:rPr>
            <w:noProof/>
            <w:webHidden/>
          </w:rPr>
          <w:fldChar w:fldCharType="separate"/>
        </w:r>
        <w:r w:rsidRPr="00292AA7">
          <w:rPr>
            <w:noProof/>
            <w:webHidden/>
          </w:rPr>
          <w:t>94</w:t>
        </w:r>
        <w:r w:rsidRPr="00292AA7">
          <w:rPr>
            <w:noProof/>
            <w:webHidden/>
          </w:rPr>
          <w:fldChar w:fldCharType="end"/>
        </w:r>
      </w:hyperlink>
    </w:p>
    <w:p w14:paraId="3FB71171" w14:textId="1EE5C6EC"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40" w:history="1">
        <w:r w:rsidRPr="00292AA7">
          <w:rPr>
            <w:rStyle w:val="aff8"/>
            <w:noProof/>
          </w:rPr>
          <w:t>3.4.3 Блок Three-Phase Fault</w:t>
        </w:r>
        <w:r w:rsidRPr="00292AA7">
          <w:rPr>
            <w:noProof/>
            <w:webHidden/>
          </w:rPr>
          <w:tab/>
        </w:r>
        <w:r w:rsidRPr="00292AA7">
          <w:rPr>
            <w:noProof/>
            <w:webHidden/>
          </w:rPr>
          <w:fldChar w:fldCharType="begin"/>
        </w:r>
        <w:r w:rsidRPr="00292AA7">
          <w:rPr>
            <w:noProof/>
            <w:webHidden/>
          </w:rPr>
          <w:instrText xml:space="preserve"> PAGEREF _Toc226822940 \h </w:instrText>
        </w:r>
        <w:r w:rsidRPr="00292AA7">
          <w:rPr>
            <w:noProof/>
            <w:webHidden/>
          </w:rPr>
        </w:r>
        <w:r w:rsidRPr="00292AA7">
          <w:rPr>
            <w:noProof/>
            <w:webHidden/>
          </w:rPr>
          <w:fldChar w:fldCharType="separate"/>
        </w:r>
        <w:r w:rsidRPr="00292AA7">
          <w:rPr>
            <w:noProof/>
            <w:webHidden/>
          </w:rPr>
          <w:t>95</w:t>
        </w:r>
        <w:r w:rsidRPr="00292AA7">
          <w:rPr>
            <w:noProof/>
            <w:webHidden/>
          </w:rPr>
          <w:fldChar w:fldCharType="end"/>
        </w:r>
      </w:hyperlink>
    </w:p>
    <w:p w14:paraId="6D2504A6" w14:textId="418FDF49"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41" w:history="1">
        <w:r w:rsidRPr="00292AA7">
          <w:rPr>
            <w:rStyle w:val="aff8"/>
            <w:noProof/>
          </w:rPr>
          <w:t>3.4.4 Блок Ideal Switch</w:t>
        </w:r>
        <w:r w:rsidRPr="00292AA7">
          <w:rPr>
            <w:noProof/>
            <w:webHidden/>
          </w:rPr>
          <w:tab/>
        </w:r>
        <w:r w:rsidRPr="00292AA7">
          <w:rPr>
            <w:noProof/>
            <w:webHidden/>
          </w:rPr>
          <w:fldChar w:fldCharType="begin"/>
        </w:r>
        <w:r w:rsidRPr="00292AA7">
          <w:rPr>
            <w:noProof/>
            <w:webHidden/>
          </w:rPr>
          <w:instrText xml:space="preserve"> PAGEREF _Toc226822941 \h </w:instrText>
        </w:r>
        <w:r w:rsidRPr="00292AA7">
          <w:rPr>
            <w:noProof/>
            <w:webHidden/>
          </w:rPr>
        </w:r>
        <w:r w:rsidRPr="00292AA7">
          <w:rPr>
            <w:noProof/>
            <w:webHidden/>
          </w:rPr>
          <w:fldChar w:fldCharType="separate"/>
        </w:r>
        <w:r w:rsidRPr="00292AA7">
          <w:rPr>
            <w:noProof/>
            <w:webHidden/>
          </w:rPr>
          <w:t>96</w:t>
        </w:r>
        <w:r w:rsidRPr="00292AA7">
          <w:rPr>
            <w:noProof/>
            <w:webHidden/>
          </w:rPr>
          <w:fldChar w:fldCharType="end"/>
        </w:r>
      </w:hyperlink>
    </w:p>
    <w:p w14:paraId="40304406" w14:textId="0B152DF6"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42" w:history="1">
        <w:r w:rsidRPr="00292AA7">
          <w:rPr>
            <w:rStyle w:val="aff8"/>
            <w:noProof/>
          </w:rPr>
          <w:t>3.5 Контрольные вопросы к разделу 3</w:t>
        </w:r>
        <w:r w:rsidRPr="00292AA7">
          <w:rPr>
            <w:noProof/>
            <w:webHidden/>
          </w:rPr>
          <w:tab/>
        </w:r>
        <w:r w:rsidRPr="00292AA7">
          <w:rPr>
            <w:noProof/>
            <w:webHidden/>
          </w:rPr>
          <w:fldChar w:fldCharType="begin"/>
        </w:r>
        <w:r w:rsidRPr="00292AA7">
          <w:rPr>
            <w:noProof/>
            <w:webHidden/>
          </w:rPr>
          <w:instrText xml:space="preserve"> PAGEREF _Toc226822942 \h </w:instrText>
        </w:r>
        <w:r w:rsidRPr="00292AA7">
          <w:rPr>
            <w:noProof/>
            <w:webHidden/>
          </w:rPr>
        </w:r>
        <w:r w:rsidRPr="00292AA7">
          <w:rPr>
            <w:noProof/>
            <w:webHidden/>
          </w:rPr>
          <w:fldChar w:fldCharType="separate"/>
        </w:r>
        <w:r w:rsidRPr="00292AA7">
          <w:rPr>
            <w:noProof/>
            <w:webHidden/>
          </w:rPr>
          <w:t>97</w:t>
        </w:r>
        <w:r w:rsidRPr="00292AA7">
          <w:rPr>
            <w:noProof/>
            <w:webHidden/>
          </w:rPr>
          <w:fldChar w:fldCharType="end"/>
        </w:r>
      </w:hyperlink>
    </w:p>
    <w:p w14:paraId="16AE6D6E" w14:textId="431F75D8" w:rsidR="00292AA7" w:rsidRPr="00292AA7" w:rsidRDefault="00292AA7">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22943" w:history="1">
        <w:r w:rsidRPr="00292AA7">
          <w:rPr>
            <w:rStyle w:val="aff8"/>
            <w:noProof/>
          </w:rPr>
          <w:t>4 РАБОТА С БЛОКОМ POWERGUI</w:t>
        </w:r>
        <w:r w:rsidRPr="00292AA7">
          <w:rPr>
            <w:noProof/>
            <w:webHidden/>
          </w:rPr>
          <w:tab/>
        </w:r>
        <w:r w:rsidRPr="00292AA7">
          <w:rPr>
            <w:noProof/>
            <w:webHidden/>
          </w:rPr>
          <w:fldChar w:fldCharType="begin"/>
        </w:r>
        <w:r w:rsidRPr="00292AA7">
          <w:rPr>
            <w:noProof/>
            <w:webHidden/>
          </w:rPr>
          <w:instrText xml:space="preserve"> PAGEREF _Toc226822943 \h </w:instrText>
        </w:r>
        <w:r w:rsidRPr="00292AA7">
          <w:rPr>
            <w:noProof/>
            <w:webHidden/>
          </w:rPr>
        </w:r>
        <w:r w:rsidRPr="00292AA7">
          <w:rPr>
            <w:noProof/>
            <w:webHidden/>
          </w:rPr>
          <w:fldChar w:fldCharType="separate"/>
        </w:r>
        <w:r w:rsidRPr="00292AA7">
          <w:rPr>
            <w:noProof/>
            <w:webHidden/>
          </w:rPr>
          <w:t>100</w:t>
        </w:r>
        <w:r w:rsidRPr="00292AA7">
          <w:rPr>
            <w:noProof/>
            <w:webHidden/>
          </w:rPr>
          <w:fldChar w:fldCharType="end"/>
        </w:r>
      </w:hyperlink>
    </w:p>
    <w:p w14:paraId="3CA8C0DF" w14:textId="68DE5DE3"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44" w:history="1">
        <w:r w:rsidRPr="00292AA7">
          <w:rPr>
            <w:rStyle w:val="aff8"/>
            <w:noProof/>
          </w:rPr>
          <w:t>4.1 Параметры настройки блока Powergui</w:t>
        </w:r>
        <w:r w:rsidRPr="00292AA7">
          <w:rPr>
            <w:noProof/>
            <w:webHidden/>
          </w:rPr>
          <w:tab/>
        </w:r>
        <w:r w:rsidRPr="00292AA7">
          <w:rPr>
            <w:noProof/>
            <w:webHidden/>
          </w:rPr>
          <w:fldChar w:fldCharType="begin"/>
        </w:r>
        <w:r w:rsidRPr="00292AA7">
          <w:rPr>
            <w:noProof/>
            <w:webHidden/>
          </w:rPr>
          <w:instrText xml:space="preserve"> PAGEREF _Toc226822944 \h </w:instrText>
        </w:r>
        <w:r w:rsidRPr="00292AA7">
          <w:rPr>
            <w:noProof/>
            <w:webHidden/>
          </w:rPr>
        </w:r>
        <w:r w:rsidRPr="00292AA7">
          <w:rPr>
            <w:noProof/>
            <w:webHidden/>
          </w:rPr>
          <w:fldChar w:fldCharType="separate"/>
        </w:r>
        <w:r w:rsidRPr="00292AA7">
          <w:rPr>
            <w:noProof/>
            <w:webHidden/>
          </w:rPr>
          <w:t>100</w:t>
        </w:r>
        <w:r w:rsidRPr="00292AA7">
          <w:rPr>
            <w:noProof/>
            <w:webHidden/>
          </w:rPr>
          <w:fldChar w:fldCharType="end"/>
        </w:r>
      </w:hyperlink>
    </w:p>
    <w:p w14:paraId="30FBEF6C" w14:textId="56BA5155"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45" w:history="1">
        <w:r w:rsidRPr="00292AA7">
          <w:rPr>
            <w:rStyle w:val="aff8"/>
            <w:noProof/>
          </w:rPr>
          <w:t>Тип расчёта (Simulation type)</w:t>
        </w:r>
        <w:r w:rsidRPr="00292AA7">
          <w:rPr>
            <w:noProof/>
            <w:webHidden/>
          </w:rPr>
          <w:tab/>
        </w:r>
        <w:r w:rsidRPr="00292AA7">
          <w:rPr>
            <w:noProof/>
            <w:webHidden/>
          </w:rPr>
          <w:fldChar w:fldCharType="begin"/>
        </w:r>
        <w:r w:rsidRPr="00292AA7">
          <w:rPr>
            <w:noProof/>
            <w:webHidden/>
          </w:rPr>
          <w:instrText xml:space="preserve"> PAGEREF _Toc226822945 \h </w:instrText>
        </w:r>
        <w:r w:rsidRPr="00292AA7">
          <w:rPr>
            <w:noProof/>
            <w:webHidden/>
          </w:rPr>
        </w:r>
        <w:r w:rsidRPr="00292AA7">
          <w:rPr>
            <w:noProof/>
            <w:webHidden/>
          </w:rPr>
          <w:fldChar w:fldCharType="separate"/>
        </w:r>
        <w:r w:rsidRPr="00292AA7">
          <w:rPr>
            <w:noProof/>
            <w:webHidden/>
          </w:rPr>
          <w:t>100</w:t>
        </w:r>
        <w:r w:rsidRPr="00292AA7">
          <w:rPr>
            <w:noProof/>
            <w:webHidden/>
          </w:rPr>
          <w:fldChar w:fldCharType="end"/>
        </w:r>
      </w:hyperlink>
    </w:p>
    <w:p w14:paraId="4C1CD5DB" w14:textId="54CE7B84"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46" w:history="1">
        <w:r w:rsidRPr="00292AA7">
          <w:rPr>
            <w:rStyle w:val="aff8"/>
            <w:noProof/>
          </w:rPr>
          <w:t>Опции (Options)</w:t>
        </w:r>
        <w:r w:rsidRPr="00292AA7">
          <w:rPr>
            <w:noProof/>
            <w:webHidden/>
          </w:rPr>
          <w:tab/>
        </w:r>
        <w:r w:rsidRPr="00292AA7">
          <w:rPr>
            <w:noProof/>
            <w:webHidden/>
          </w:rPr>
          <w:fldChar w:fldCharType="begin"/>
        </w:r>
        <w:r w:rsidRPr="00292AA7">
          <w:rPr>
            <w:noProof/>
            <w:webHidden/>
          </w:rPr>
          <w:instrText xml:space="preserve"> PAGEREF _Toc226822946 \h </w:instrText>
        </w:r>
        <w:r w:rsidRPr="00292AA7">
          <w:rPr>
            <w:noProof/>
            <w:webHidden/>
          </w:rPr>
        </w:r>
        <w:r w:rsidRPr="00292AA7">
          <w:rPr>
            <w:noProof/>
            <w:webHidden/>
          </w:rPr>
          <w:fldChar w:fldCharType="separate"/>
        </w:r>
        <w:r w:rsidRPr="00292AA7">
          <w:rPr>
            <w:noProof/>
            <w:webHidden/>
          </w:rPr>
          <w:t>101</w:t>
        </w:r>
        <w:r w:rsidRPr="00292AA7">
          <w:rPr>
            <w:noProof/>
            <w:webHidden/>
          </w:rPr>
          <w:fldChar w:fldCharType="end"/>
        </w:r>
      </w:hyperlink>
    </w:p>
    <w:p w14:paraId="09450150" w14:textId="19C80E32" w:rsidR="00292AA7" w:rsidRPr="00292AA7" w:rsidRDefault="00292AA7">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47" w:history="1">
        <w:r w:rsidRPr="00292AA7">
          <w:rPr>
            <w:rStyle w:val="aff8"/>
            <w:noProof/>
          </w:rPr>
          <w:t>Аналитические инструменты (Analysis tools)</w:t>
        </w:r>
        <w:r w:rsidRPr="00292AA7">
          <w:rPr>
            <w:noProof/>
            <w:webHidden/>
          </w:rPr>
          <w:tab/>
        </w:r>
        <w:r w:rsidRPr="00292AA7">
          <w:rPr>
            <w:noProof/>
            <w:webHidden/>
          </w:rPr>
          <w:fldChar w:fldCharType="begin"/>
        </w:r>
        <w:r w:rsidRPr="00292AA7">
          <w:rPr>
            <w:noProof/>
            <w:webHidden/>
          </w:rPr>
          <w:instrText xml:space="preserve"> PAGEREF _Toc226822947 \h </w:instrText>
        </w:r>
        <w:r w:rsidRPr="00292AA7">
          <w:rPr>
            <w:noProof/>
            <w:webHidden/>
          </w:rPr>
        </w:r>
        <w:r w:rsidRPr="00292AA7">
          <w:rPr>
            <w:noProof/>
            <w:webHidden/>
          </w:rPr>
          <w:fldChar w:fldCharType="separate"/>
        </w:r>
        <w:r w:rsidRPr="00292AA7">
          <w:rPr>
            <w:noProof/>
            <w:webHidden/>
          </w:rPr>
          <w:t>101</w:t>
        </w:r>
        <w:r w:rsidRPr="00292AA7">
          <w:rPr>
            <w:noProof/>
            <w:webHidden/>
          </w:rPr>
          <w:fldChar w:fldCharType="end"/>
        </w:r>
      </w:hyperlink>
    </w:p>
    <w:p w14:paraId="375009DE" w14:textId="56CD8659"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48" w:history="1">
        <w:r w:rsidRPr="00292AA7">
          <w:rPr>
            <w:rStyle w:val="aff8"/>
            <w:noProof/>
          </w:rPr>
          <w:t>4.2 Расчёт схемы комплексным методом</w:t>
        </w:r>
        <w:r w:rsidRPr="00292AA7">
          <w:rPr>
            <w:noProof/>
            <w:webHidden/>
          </w:rPr>
          <w:tab/>
        </w:r>
        <w:r w:rsidRPr="00292AA7">
          <w:rPr>
            <w:noProof/>
            <w:webHidden/>
          </w:rPr>
          <w:fldChar w:fldCharType="begin"/>
        </w:r>
        <w:r w:rsidRPr="00292AA7">
          <w:rPr>
            <w:noProof/>
            <w:webHidden/>
          </w:rPr>
          <w:instrText xml:space="preserve"> PAGEREF _Toc226822948 \h </w:instrText>
        </w:r>
        <w:r w:rsidRPr="00292AA7">
          <w:rPr>
            <w:noProof/>
            <w:webHidden/>
          </w:rPr>
        </w:r>
        <w:r w:rsidRPr="00292AA7">
          <w:rPr>
            <w:noProof/>
            <w:webHidden/>
          </w:rPr>
          <w:fldChar w:fldCharType="separate"/>
        </w:r>
        <w:r w:rsidRPr="00292AA7">
          <w:rPr>
            <w:noProof/>
            <w:webHidden/>
          </w:rPr>
          <w:t>102</w:t>
        </w:r>
        <w:r w:rsidRPr="00292AA7">
          <w:rPr>
            <w:noProof/>
            <w:webHidden/>
          </w:rPr>
          <w:fldChar w:fldCharType="end"/>
        </w:r>
      </w:hyperlink>
    </w:p>
    <w:p w14:paraId="14975F25" w14:textId="35114380"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49" w:history="1">
        <w:r w:rsidRPr="00292AA7">
          <w:rPr>
            <w:rStyle w:val="aff8"/>
            <w:noProof/>
          </w:rPr>
          <w:t>4.3 Дискретизация модели</w:t>
        </w:r>
        <w:r w:rsidRPr="00292AA7">
          <w:rPr>
            <w:noProof/>
            <w:webHidden/>
          </w:rPr>
          <w:tab/>
        </w:r>
        <w:r w:rsidRPr="00292AA7">
          <w:rPr>
            <w:noProof/>
            <w:webHidden/>
          </w:rPr>
          <w:fldChar w:fldCharType="begin"/>
        </w:r>
        <w:r w:rsidRPr="00292AA7">
          <w:rPr>
            <w:noProof/>
            <w:webHidden/>
          </w:rPr>
          <w:instrText xml:space="preserve"> PAGEREF _Toc226822949 \h </w:instrText>
        </w:r>
        <w:r w:rsidRPr="00292AA7">
          <w:rPr>
            <w:noProof/>
            <w:webHidden/>
          </w:rPr>
        </w:r>
        <w:r w:rsidRPr="00292AA7">
          <w:rPr>
            <w:noProof/>
            <w:webHidden/>
          </w:rPr>
          <w:fldChar w:fldCharType="separate"/>
        </w:r>
        <w:r w:rsidRPr="00292AA7">
          <w:rPr>
            <w:noProof/>
            <w:webHidden/>
          </w:rPr>
          <w:t>103</w:t>
        </w:r>
        <w:r w:rsidRPr="00292AA7">
          <w:rPr>
            <w:noProof/>
            <w:webHidden/>
          </w:rPr>
          <w:fldChar w:fldCharType="end"/>
        </w:r>
      </w:hyperlink>
    </w:p>
    <w:p w14:paraId="0E29CB96" w14:textId="1C506586"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50" w:history="1">
        <w:r w:rsidRPr="00292AA7">
          <w:rPr>
            <w:rStyle w:val="aff8"/>
            <w:noProof/>
          </w:rPr>
          <w:t>4.4 Расчёт установившегося режима</w:t>
        </w:r>
        <w:r w:rsidRPr="00292AA7">
          <w:rPr>
            <w:noProof/>
            <w:webHidden/>
          </w:rPr>
          <w:tab/>
        </w:r>
        <w:r w:rsidRPr="00292AA7">
          <w:rPr>
            <w:noProof/>
            <w:webHidden/>
          </w:rPr>
          <w:fldChar w:fldCharType="begin"/>
        </w:r>
        <w:r w:rsidRPr="00292AA7">
          <w:rPr>
            <w:noProof/>
            <w:webHidden/>
          </w:rPr>
          <w:instrText xml:space="preserve"> PAGEREF _Toc226822950 \h </w:instrText>
        </w:r>
        <w:r w:rsidRPr="00292AA7">
          <w:rPr>
            <w:noProof/>
            <w:webHidden/>
          </w:rPr>
        </w:r>
        <w:r w:rsidRPr="00292AA7">
          <w:rPr>
            <w:noProof/>
            <w:webHidden/>
          </w:rPr>
          <w:fldChar w:fldCharType="separate"/>
        </w:r>
        <w:r w:rsidRPr="00292AA7">
          <w:rPr>
            <w:noProof/>
            <w:webHidden/>
          </w:rPr>
          <w:t>103</w:t>
        </w:r>
        <w:r w:rsidRPr="00292AA7">
          <w:rPr>
            <w:noProof/>
            <w:webHidden/>
          </w:rPr>
          <w:fldChar w:fldCharType="end"/>
        </w:r>
      </w:hyperlink>
    </w:p>
    <w:p w14:paraId="7473F55B" w14:textId="446744B0"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51" w:history="1">
        <w:r w:rsidRPr="00292AA7">
          <w:rPr>
            <w:rStyle w:val="aff8"/>
            <w:noProof/>
          </w:rPr>
          <w:t>4.5 Задание начальных условий расчёта</w:t>
        </w:r>
        <w:r w:rsidRPr="00292AA7">
          <w:rPr>
            <w:noProof/>
            <w:webHidden/>
          </w:rPr>
          <w:tab/>
        </w:r>
        <w:r w:rsidRPr="00292AA7">
          <w:rPr>
            <w:noProof/>
            <w:webHidden/>
          </w:rPr>
          <w:fldChar w:fldCharType="begin"/>
        </w:r>
        <w:r w:rsidRPr="00292AA7">
          <w:rPr>
            <w:noProof/>
            <w:webHidden/>
          </w:rPr>
          <w:instrText xml:space="preserve"> PAGEREF _Toc226822951 \h </w:instrText>
        </w:r>
        <w:r w:rsidRPr="00292AA7">
          <w:rPr>
            <w:noProof/>
            <w:webHidden/>
          </w:rPr>
        </w:r>
        <w:r w:rsidRPr="00292AA7">
          <w:rPr>
            <w:noProof/>
            <w:webHidden/>
          </w:rPr>
          <w:fldChar w:fldCharType="separate"/>
        </w:r>
        <w:r w:rsidRPr="00292AA7">
          <w:rPr>
            <w:noProof/>
            <w:webHidden/>
          </w:rPr>
          <w:t>104</w:t>
        </w:r>
        <w:r w:rsidRPr="00292AA7">
          <w:rPr>
            <w:noProof/>
            <w:webHidden/>
          </w:rPr>
          <w:fldChar w:fldCharType="end"/>
        </w:r>
      </w:hyperlink>
    </w:p>
    <w:p w14:paraId="1F98A949" w14:textId="769F1A30" w:rsidR="00292AA7" w:rsidRPr="00292AA7" w:rsidRDefault="00292AA7">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52" w:history="1">
        <w:r w:rsidRPr="00292AA7">
          <w:rPr>
            <w:rStyle w:val="aff8"/>
            <w:noProof/>
          </w:rPr>
          <w:t>4.6 Расчёт параметров линии электропередачи</w:t>
        </w:r>
        <w:r w:rsidRPr="00292AA7">
          <w:rPr>
            <w:noProof/>
            <w:webHidden/>
          </w:rPr>
          <w:tab/>
        </w:r>
        <w:r w:rsidRPr="00292AA7">
          <w:rPr>
            <w:noProof/>
            <w:webHidden/>
          </w:rPr>
          <w:fldChar w:fldCharType="begin"/>
        </w:r>
        <w:r w:rsidRPr="00292AA7">
          <w:rPr>
            <w:noProof/>
            <w:webHidden/>
          </w:rPr>
          <w:instrText xml:space="preserve"> PAGEREF _Toc226822952 \h </w:instrText>
        </w:r>
        <w:r w:rsidRPr="00292AA7">
          <w:rPr>
            <w:noProof/>
            <w:webHidden/>
          </w:rPr>
        </w:r>
        <w:r w:rsidRPr="00292AA7">
          <w:rPr>
            <w:noProof/>
            <w:webHidden/>
          </w:rPr>
          <w:fldChar w:fldCharType="separate"/>
        </w:r>
        <w:r w:rsidRPr="00292AA7">
          <w:rPr>
            <w:noProof/>
            <w:webHidden/>
          </w:rPr>
          <w:t>104</w:t>
        </w:r>
        <w:r w:rsidRPr="00292AA7">
          <w:rPr>
            <w:noProof/>
            <w:webHidden/>
          </w:rPr>
          <w:fldChar w:fldCharType="end"/>
        </w:r>
      </w:hyperlink>
    </w:p>
    <w:p w14:paraId="499F41BC" w14:textId="3EA3077F" w:rsidR="00D06E8A" w:rsidRDefault="00C9145D">
      <w:pPr>
        <w:ind w:firstLine="0"/>
        <w:jc w:val="left"/>
      </w:pPr>
      <w:r w:rsidRPr="00292AA7">
        <w:fldChar w:fldCharType="end"/>
      </w:r>
    </w:p>
    <w:p w14:paraId="7DA9B856" w14:textId="77777777" w:rsidR="00D06E8A" w:rsidRDefault="00C9145D">
      <w:r>
        <w:br w:type="page"/>
      </w:r>
    </w:p>
    <w:p w14:paraId="7311C2C9" w14:textId="77777777" w:rsidR="00D06E8A" w:rsidRDefault="00C9145D">
      <w:pPr>
        <w:keepNext/>
        <w:spacing w:before="480" w:after="240"/>
        <w:ind w:firstLine="0"/>
        <w:jc w:val="center"/>
        <w:outlineLvl w:val="0"/>
      </w:pPr>
      <w:bookmarkStart w:id="0" w:name="_Toc226822872"/>
      <w:r>
        <w:rPr>
          <w:sz w:val="32"/>
        </w:rPr>
        <w:t>ВВЕДЕНИЕ</w:t>
      </w:r>
      <w:bookmarkEnd w:id="0"/>
    </w:p>
    <w:p w14:paraId="0B6A897E" w14:textId="77777777" w:rsidR="00D06E8A" w:rsidRDefault="00C9145D">
      <w:r>
        <w:t>Развитие электроэнергетики в условиях цифровой трансформации предъявляет повышенные требования к подготовке инженерных кадров. Федеральный государственный образовательный стандарт высшего образования предусматривает формирование у обучающихся практических навыков применения информационных технологий для решения профессиональных задач. В рамках дисциплины «Электроснабжение» особую значимость приобретает способность будущих инженеров выполнять компьютерное моделирование режимов работы электрических сетей, ана</w:t>
      </w:r>
      <w:r>
        <w:t>лизировать переходные процессы и оценивать качество электрической энергии.</w:t>
      </w:r>
    </w:p>
    <w:p w14:paraId="11294C9E" w14:textId="77777777" w:rsidR="00D06E8A" w:rsidRDefault="00C9145D">
      <w:r>
        <w:t>Задачи, возникающие при проектировании и эксплуатации систем электроснабжения, характеризуются высокой математической сложностью. Для их описания используются системы алгебраических и обыкновенных дифференциальных уравнений высокого порядка, операции над комплексными числами, матричные вычисления. Аналитическое решение подобных задач зачастую невозможно или крайне трудоёмко, что обуславливает необходимость привлечения специализированных программных комплексов.</w:t>
      </w:r>
    </w:p>
    <w:p w14:paraId="786CF275" w14:textId="77777777" w:rsidR="00D06E8A" w:rsidRDefault="00C9145D">
      <w:r>
        <w:t>Среди современных средств инженерных вычислений ведущие позиции занимает система MATLAB (Matrix Laboratory) компании MathWorks. Данный программный комплекс объединяет высокоуровневый язык программирования, инструментарий матричных вычислений, средства визуализации результатов и обширную библиотеку пакетов расширений. Для моделирования электротехнических устройств и энергетических систем в составе MATLAB предусмотрена графическая среда визуального моделирования Simulink с набором специализированных библиотек</w:t>
      </w:r>
      <w:r>
        <w:t>.</w:t>
      </w:r>
    </w:p>
    <w:p w14:paraId="069E6107" w14:textId="77777777" w:rsidR="00D06E8A" w:rsidRDefault="00C9145D">
      <w:r>
        <w:t>В более ранних версиях программы для моделирования элементов электроэнергетических систем использовался пакет расширения SimPowerSystems. Начиная с версии MATLAB R2018b, этот функционал был интегрирован в единую платформу Simscape Electrical, при этом инструментарий, необходимый для построения моделей силового электрооборудования, сохранён в разделе Specialized Power Systems. В настоящем пособии используется версия MATLAB R2020a, что соответствует актуальному состоянию программного обеспечения и обеспечивае</w:t>
      </w:r>
      <w:r>
        <w:t>т совместимость создаваемых моделей с новейшими релизами.</w:t>
      </w:r>
    </w:p>
    <w:p w14:paraId="04FCFA07" w14:textId="77777777" w:rsidR="00D06E8A" w:rsidRDefault="00C9145D">
      <w:r>
        <w:t>Документация фирмы-разработчика, поставляемая с программой, охватывает десятки тысяч страниц описаний блоков и функций, однако изложена на английском языке. В отечественной научно-технической литературе вопросы применения MATLAB и Simulink для решения электротехнических задач рассматриваются в работах целого ряда авторов. Описания библиотек пакета Simulink, опубликованные в переводных изданиях, представляют собой адаптированные руководства, в которых определение параметров блоков выполнено преимущественно п</w:t>
      </w:r>
      <w:r>
        <w:t>о каталожным данным зарубежных заводов-изготовителей. В то же время отечественные каталожные данные и нормативная документация имеют ряд существенных отличий, что создаёт трудности при практическом использовании зарубежных руководств.</w:t>
      </w:r>
    </w:p>
    <w:p w14:paraId="78107FA8" w14:textId="77777777" w:rsidR="00D06E8A" w:rsidRDefault="00C9145D">
      <w:r>
        <w:t>Следует подчеркнуть, что успешное применение имитационного моделирования невозможно без глубокого понимания физических процессов, протекающих в моделируемом объекте. Наличие обширной библиотеки готовых блоков, тщательно отлаженных демонстрационных примеров может создать у начинающих пользователей необоснованное впечатление простоты моделирования. В действительности корректность результатов всецело зависит от правильности составления расчётной схемы, обоснованного выбора параметров элементов и адекватной нас</w:t>
      </w:r>
      <w:r>
        <w:t>тройки решателя. Получаемые результаты рекомендуется сопоставлять с аналитическими расчётами или экспериментальными данными хотя бы для одного контрольного варианта.</w:t>
      </w:r>
    </w:p>
    <w:p w14:paraId="2BFE5B2D" w14:textId="77777777" w:rsidR="00D06E8A" w:rsidRDefault="00C9145D">
      <w:r>
        <w:t xml:space="preserve">В настоящем пособии рассмотрены методы и приёмы моделирования элементов системы электроснабжения средствами MATLAB R2020a и пакета Simulink. Показано, каким образом, используя каталожные данные отечественных заводов-изготовителей электрооборудования, можно определить параметры блоков, необходимые для создания имитационной модели. Изложены основы работы в интегрированной среде MATLAB, приведено описание ключевых элементов интерфейса Simulink, рассмотрены принципы настройки параметров моделирования и системы </w:t>
      </w:r>
      <w:r>
        <w:t>единиц измерения.</w:t>
      </w:r>
    </w:p>
    <w:p w14:paraId="57FC8CA9" w14:textId="77777777" w:rsidR="00D06E8A" w:rsidRDefault="00C9145D">
      <w:r>
        <w:t>Пособие адресовано студентам старших курсов электроэнергетических направлений подготовки, магистрантам, а также может быть полезно аспирантам и инженерам, занимающимся проектированием и исследованием режимов работы систем электроснабжения.</w:t>
      </w:r>
    </w:p>
    <w:p w14:paraId="0EAD1BE5" w14:textId="77777777" w:rsidR="00D06E8A" w:rsidRDefault="00C9145D">
      <w:r>
        <w:br w:type="page"/>
      </w:r>
    </w:p>
    <w:p w14:paraId="2213D445" w14:textId="77777777" w:rsidR="00D06E8A" w:rsidRDefault="00C9145D">
      <w:pPr>
        <w:keepNext/>
        <w:spacing w:before="480" w:after="240"/>
        <w:ind w:firstLine="0"/>
        <w:jc w:val="center"/>
        <w:outlineLvl w:val="0"/>
      </w:pPr>
      <w:bookmarkStart w:id="1" w:name="_Toc226822873"/>
      <w:r>
        <w:rPr>
          <w:sz w:val="32"/>
        </w:rPr>
        <w:t>1 ОСНОВЫ МОДЕЛИРОВАНИЯ В ПРОГРАММЕ MATLAB</w:t>
      </w:r>
      <w:bookmarkEnd w:id="1"/>
    </w:p>
    <w:p w14:paraId="6DC317C1" w14:textId="77777777" w:rsidR="00D06E8A" w:rsidRDefault="00C9145D">
      <w:pPr>
        <w:keepNext/>
        <w:spacing w:before="360" w:after="240"/>
        <w:ind w:firstLine="0"/>
        <w:jc w:val="center"/>
        <w:outlineLvl w:val="1"/>
      </w:pPr>
      <w:bookmarkStart w:id="2" w:name="_Toc226822874"/>
      <w:r>
        <w:rPr>
          <w:b/>
        </w:rPr>
        <w:t>1.1 Понятие и виды моделирования</w:t>
      </w:r>
      <w:bookmarkEnd w:id="2"/>
    </w:p>
    <w:p w14:paraId="70734C42" w14:textId="77777777" w:rsidR="00D06E8A" w:rsidRDefault="00C9145D">
      <w:r>
        <w:t>Моделирование представляет собой метод научного познания, при котором исследование объекта-оригинала осуществляется посредством изучения его модели — некоторого упрощённого аналога, воспроизводящего интересующие свойства и характеристики реального объекта. Целесообразность моделирования определяется тем, что построение и исследование модели оказывается проще, быстрее и экономичнее, нежели работа с самим объектом. Применительно к электроэнергетике этот подход позволяет воспроизводить режимы и ситуации, опасн</w:t>
      </w:r>
      <w:r>
        <w:t>ые или нежелательные для реальных электроустановок: короткие замыкания, несимметричные режимы, перенапряжения, провалы напряжения и иные аварийные состояния.</w:t>
      </w:r>
    </w:p>
    <w:p w14:paraId="124177A4" w14:textId="77777777" w:rsidR="00D06E8A" w:rsidRDefault="00C9145D">
      <w:r>
        <w:t>В зависимости от способа реализации различают два основных класса моделей:</w:t>
      </w:r>
    </w:p>
    <w:p w14:paraId="74978533" w14:textId="77777777" w:rsidR="00D06E8A" w:rsidRDefault="00C9145D">
      <w:r>
        <w:t xml:space="preserve">– </w:t>
      </w:r>
      <w:r>
        <w:rPr>
          <w:i/>
        </w:rPr>
        <w:t>физические модели</w:t>
      </w:r>
      <w:r>
        <w:t xml:space="preserve"> представляют собой масштабированные копии оригинала, воспроизводящие его физическую природу. Они обеспечивают высокую точность отображения реальных процессов, однако их создание сопряжено со значительными материальными затратами, а варьирование параметров существенно ограничено;</w:t>
      </w:r>
    </w:p>
    <w:p w14:paraId="73DDDF53" w14:textId="77777777" w:rsidR="00D06E8A" w:rsidRDefault="00C9145D">
      <w:r>
        <w:t xml:space="preserve">– </w:t>
      </w:r>
      <w:r>
        <w:rPr>
          <w:i/>
        </w:rPr>
        <w:t>математические модели</w:t>
      </w:r>
      <w:r>
        <w:t xml:space="preserve"> описывают поведение объекта посредством систем уравнений. Если такая модель отражает динамику объекта во времени, её принято называть имитационной моделью. Имитационное моделирование является одним из направлений компьютерного моделирования. При этом имитация предполагает проведение вычислительных экспериментов с компьютерной программой, воспроизводящей поведение объекта при различных воздействиях.</w:t>
      </w:r>
    </w:p>
    <w:p w14:paraId="21CD5F47" w14:textId="77777777" w:rsidR="00D06E8A" w:rsidRDefault="00C9145D">
      <w:r>
        <w:t>В настоящее время существует значительный арсенал программных средств, предназначенных для имитационного моделирования электроэнергетических систем: MATLAB/Simulink, ETAP, PowerWorld Simulator, DIgSILENT PowerFactory, PSCAD и другие. Среди перечисленных систем выделяется программный комплекс MATLAB, ориентированный на научно-технические вычисления и создание моделей электрических систем произвольной конфигурации.</w:t>
      </w:r>
    </w:p>
    <w:p w14:paraId="5ECCDE77" w14:textId="77777777" w:rsidR="00D06E8A" w:rsidRDefault="00C9145D">
      <w:pPr>
        <w:keepNext/>
        <w:spacing w:before="360" w:after="240"/>
        <w:ind w:firstLine="0"/>
        <w:jc w:val="center"/>
        <w:outlineLvl w:val="1"/>
      </w:pPr>
      <w:bookmarkStart w:id="3" w:name="_Toc226822875"/>
      <w:r>
        <w:rPr>
          <w:b/>
        </w:rPr>
        <w:t>1.2 Программный комплекс MATLAB и среда Simulink</w:t>
      </w:r>
      <w:bookmarkEnd w:id="3"/>
    </w:p>
    <w:p w14:paraId="747F537E" w14:textId="77777777" w:rsidR="00D06E8A" w:rsidRDefault="00C9145D">
      <w:r>
        <w:t>Программа MATLAB представляет собой интерактивную вычислительную среду и язык программирования высокого уровня, предназначенные для выполнения инженерных и научных расчётов. Отличительной особенностью системы является матричное представление данных: любая переменная рассматривается как матрица, что позволяет эффективно решать задачи линейной алгебры, численного анализа и статистической обработки.</w:t>
      </w:r>
    </w:p>
    <w:p w14:paraId="53B307ED" w14:textId="77777777" w:rsidR="00D06E8A" w:rsidRDefault="00C9145D">
      <w:r>
        <w:t>Моделирование систем электроснабжения в среде MATLAB может выполняться двумя способами: путём написания программного кода на языке MATLAB либо с использованием пакета расширения Simulink — графической среды визуального моделирования. Второй подход наиболее распространён в инженерной практике, поскольку позволяет строить модели из готовых графических блоков с заданными параметрами, не прибегая к непосредственному программированию.</w:t>
      </w:r>
    </w:p>
    <w:p w14:paraId="1643F261" w14:textId="77777777" w:rsidR="00D06E8A" w:rsidRDefault="00C9145D">
      <w:r>
        <w:t>Пакет Simulink предоставляет возможность создания имитационных моделей путём компоновки функциональных блоков из обширной библиотеки элементов. Для моделирования электротехнических устройств и энергосистем в составе Simulink предусмотрен специализированный набор библиотек Simscape Electrical (Specialized Power Systems), содержащий блоки источников электроэнергии, пассивных и активных элементов цепей, трансформаторов, электрических машин, устройств силовой электроники, линий электропередачи и виртуальных изм</w:t>
      </w:r>
      <w:r>
        <w:t>ерительных приборов. Получаемая «виртуальная схема» может быть использована для воспроизведения всех этапов исследования, свойственных работе с реальной электроустановкой.</w:t>
      </w:r>
    </w:p>
    <w:p w14:paraId="47B64090" w14:textId="77777777" w:rsidR="00D06E8A" w:rsidRDefault="00C9145D">
      <w:r>
        <w:t>Важной архитектурной особенностью моделей, построенных на базе библиотеки Specialized Power Systems, является обязательное наличие на схеме управляющего блока powergui. Данный блок выполняет анализ топологии электрической цепи перед началом расчёта, формирует систему уравнений состояния и управляет режимом моделирования. Без блока powergui запуск модели электроэнергетической системы невозможен.</w:t>
      </w:r>
    </w:p>
    <w:p w14:paraId="35D7BF89" w14:textId="77777777" w:rsidR="00D06E8A" w:rsidRDefault="00C9145D">
      <w:pPr>
        <w:keepNext/>
        <w:spacing w:before="360" w:after="240"/>
        <w:ind w:firstLine="0"/>
        <w:jc w:val="center"/>
        <w:outlineLvl w:val="1"/>
      </w:pPr>
      <w:bookmarkStart w:id="4" w:name="_Toc226822876"/>
      <w:r>
        <w:rPr>
          <w:b/>
        </w:rPr>
        <w:t>1.3 Запуск программы MATLAB и пакета Simulink</w:t>
      </w:r>
      <w:bookmarkEnd w:id="4"/>
    </w:p>
    <w:p w14:paraId="30DBC1D6" w14:textId="77777777" w:rsidR="00D06E8A" w:rsidRDefault="00C9145D">
      <w:r>
        <w:t>После запуска программы MATLAB на экране отображается основное окно среды разработки (рисунок 1.1), включающее командное окно (Command Window), панель рабочего пространства (Workspace), обозреватель текущей папки (Current Folder) и панель инструментов.</w:t>
      </w:r>
    </w:p>
    <w:p w14:paraId="79A80B20" w14:textId="534E2CA2"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1</w:t>
      </w:r>
      <w:r>
        <w:fldChar w:fldCharType="end"/>
      </w:r>
      <w:r>
        <w:t>. Основное окно программы MATLAB R2020a.</w:t>
      </w:r>
    </w:p>
    <w:p w14:paraId="3EBFC967" w14:textId="77777777" w:rsidR="00D06E8A" w:rsidRDefault="00C9145D">
      <w:r>
        <w:t>Запуск пакета Simulink выполняется одним из следующих способов:</w:t>
      </w:r>
    </w:p>
    <w:p w14:paraId="5E9E5B25" w14:textId="77777777" w:rsidR="00D06E8A" w:rsidRDefault="00C9145D">
      <w:r>
        <w:t xml:space="preserve">– вводом команды </w:t>
      </w:r>
      <w:r>
        <w:rPr>
          <w:rFonts w:ascii="Courier New" w:hAnsi="Courier New"/>
          <w:sz w:val="24"/>
        </w:rPr>
        <w:t>simulink</w:t>
      </w:r>
      <w:r>
        <w:t xml:space="preserve"> в командном окне MATLAB;</w:t>
      </w:r>
    </w:p>
    <w:p w14:paraId="7C1B7567" w14:textId="77777777" w:rsidR="00D06E8A" w:rsidRDefault="00C9145D">
      <w:r>
        <w:t>– нажатием кнопки «Simulink» на панели инструментов (рисунок 1.2);</w:t>
      </w:r>
    </w:p>
    <w:p w14:paraId="4473DDE3" w14:textId="77777777" w:rsidR="00D06E8A" w:rsidRDefault="00C9145D">
      <w:r>
        <w:t xml:space="preserve">– открытием существующего файла модели с расширением </w:t>
      </w:r>
      <w:r>
        <w:rPr>
          <w:rFonts w:ascii="Courier New" w:hAnsi="Courier New"/>
          <w:sz w:val="24"/>
        </w:rPr>
        <w:t>.slx</w:t>
      </w:r>
      <w:r>
        <w:t>.</w:t>
      </w:r>
    </w:p>
    <w:p w14:paraId="2C1435D7" w14:textId="6E5510F4"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2</w:t>
      </w:r>
      <w:r>
        <w:fldChar w:fldCharType="end"/>
      </w:r>
      <w:r>
        <w:t>. Панель инструментов программы MATLAB.</w:t>
      </w:r>
    </w:p>
    <w:p w14:paraId="1E6253EC" w14:textId="77777777" w:rsidR="00D06E8A" w:rsidRDefault="00C9145D">
      <w:r>
        <w:t xml:space="preserve">После запуска открывается начальная страница Simulink Start Page, позволяющая создать новый проект, открыть имеющуюся модель или воспользоваться шаблонами. Для получения доступа к библиотеке блоков используется обозреватель библиотек Simulink Library Browser, вызываемый через вкладку окна моделирования или командой </w:t>
      </w:r>
      <w:r>
        <w:rPr>
          <w:rFonts w:ascii="Courier New" w:hAnsi="Courier New"/>
          <w:sz w:val="24"/>
        </w:rPr>
        <w:t>slLibraryBrowser</w:t>
      </w:r>
      <w:r>
        <w:t xml:space="preserve"> в командном окне MATLAB.</w:t>
      </w:r>
    </w:p>
    <w:p w14:paraId="3D3A3DE8" w14:textId="77777777" w:rsidR="00D06E8A" w:rsidRDefault="00C9145D">
      <w:r>
        <w:t>Окно обозревателя библиотек (рисунок 1.3) содержит следующие основные элементы:</w:t>
      </w:r>
    </w:p>
    <w:p w14:paraId="7E65B775" w14:textId="77777777" w:rsidR="00D06E8A" w:rsidRDefault="00C9145D">
      <w:pPr>
        <w:ind w:firstLine="0"/>
        <w:jc w:val="left"/>
      </w:pPr>
      <w:r>
        <w:t>1 — строка меню обозревателя;</w:t>
      </w:r>
    </w:p>
    <w:p w14:paraId="1F3BFCF7" w14:textId="77777777" w:rsidR="00D06E8A" w:rsidRDefault="00C9145D">
      <w:pPr>
        <w:ind w:firstLine="0"/>
        <w:jc w:val="left"/>
      </w:pPr>
      <w:r>
        <w:t>2 — панель инструментов;</w:t>
      </w:r>
    </w:p>
    <w:p w14:paraId="5B645423" w14:textId="77777777" w:rsidR="00D06E8A" w:rsidRDefault="00C9145D">
      <w:pPr>
        <w:ind w:firstLine="0"/>
        <w:jc w:val="left"/>
      </w:pPr>
      <w:r>
        <w:t>3 — древовидный список разделов библиотеки;</w:t>
      </w:r>
    </w:p>
    <w:p w14:paraId="32FCBCB3" w14:textId="77777777" w:rsidR="00D06E8A" w:rsidRDefault="00C9145D">
      <w:pPr>
        <w:ind w:firstLine="0"/>
        <w:jc w:val="left"/>
      </w:pPr>
      <w:r>
        <w:t>4 — область отображения пиктограмм компонентов выбранного раздела;</w:t>
      </w:r>
    </w:p>
    <w:p w14:paraId="24DFEDC7" w14:textId="77777777" w:rsidR="00D06E8A" w:rsidRDefault="00C9145D">
      <w:pPr>
        <w:ind w:firstLine="0"/>
        <w:jc w:val="left"/>
      </w:pPr>
      <w:r>
        <w:t>5 — строка поиска компонентов;</w:t>
      </w:r>
    </w:p>
    <w:p w14:paraId="3DB1C176" w14:textId="77777777" w:rsidR="00D06E8A" w:rsidRDefault="00C9145D">
      <w:pPr>
        <w:ind w:firstLine="0"/>
        <w:jc w:val="left"/>
      </w:pPr>
      <w:r>
        <w:t>6 — строка состояния.</w:t>
      </w:r>
    </w:p>
    <w:p w14:paraId="6757A15C" w14:textId="1670230C"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3</w:t>
      </w:r>
      <w:r>
        <w:fldChar w:fldCharType="end"/>
      </w:r>
      <w:r>
        <w:t>. Окно обозревателя библиотек Simulink Library Browser.</w:t>
      </w:r>
    </w:p>
    <w:p w14:paraId="27D629EE" w14:textId="77777777" w:rsidR="00D06E8A" w:rsidRDefault="00C9145D">
      <w:r>
        <w:t>Меню обозревателя включает стандартные группы команд:</w:t>
      </w:r>
    </w:p>
    <w:p w14:paraId="5E134B54" w14:textId="77777777" w:rsidR="00D06E8A" w:rsidRDefault="00C9145D">
      <w:pPr>
        <w:ind w:firstLine="0"/>
        <w:jc w:val="left"/>
      </w:pPr>
      <w:r>
        <w:t>– File — операции с файлами библиотек;</w:t>
      </w:r>
    </w:p>
    <w:p w14:paraId="253DB460" w14:textId="77777777" w:rsidR="00D06E8A" w:rsidRDefault="00C9145D">
      <w:pPr>
        <w:ind w:firstLine="0"/>
        <w:jc w:val="left"/>
      </w:pPr>
      <w:r>
        <w:t>– Edit — добавление компонентов и их поиск;</w:t>
      </w:r>
    </w:p>
    <w:p w14:paraId="4B3D9F11" w14:textId="77777777" w:rsidR="00D06E8A" w:rsidRDefault="00C9145D">
      <w:pPr>
        <w:ind w:firstLine="0"/>
        <w:jc w:val="left"/>
      </w:pPr>
      <w:r>
        <w:t>– View — управление отображением интерфейсных элементов;</w:t>
      </w:r>
    </w:p>
    <w:p w14:paraId="160C2100" w14:textId="77777777" w:rsidR="00D06E8A" w:rsidRDefault="00C9145D">
      <w:pPr>
        <w:ind w:firstLine="0"/>
        <w:jc w:val="left"/>
      </w:pPr>
      <w:r>
        <w:t>– Help — доступ к справочной системе.</w:t>
      </w:r>
    </w:p>
    <w:p w14:paraId="6A5ABDF6" w14:textId="77777777" w:rsidR="00D06E8A" w:rsidRDefault="00C9145D">
      <w:r>
        <w:t>Панель инструментов обозревателя содержит кнопки быстрого доступа, назначение которых показано на рисунке 1.4:</w:t>
      </w:r>
    </w:p>
    <w:p w14:paraId="363672B7" w14:textId="77777777" w:rsidR="00D06E8A" w:rsidRDefault="00C9145D">
      <w:pPr>
        <w:ind w:firstLine="0"/>
        <w:jc w:val="left"/>
      </w:pPr>
      <w:r>
        <w:t>– создание новой модели;</w:t>
      </w:r>
    </w:p>
    <w:p w14:paraId="61DBA2FB" w14:textId="77777777" w:rsidR="00D06E8A" w:rsidRDefault="00C9145D">
      <w:pPr>
        <w:ind w:firstLine="0"/>
        <w:jc w:val="left"/>
      </w:pPr>
      <w:r>
        <w:t>– открытие существующей модели;</w:t>
      </w:r>
    </w:p>
    <w:p w14:paraId="4208627B" w14:textId="77777777" w:rsidR="00D06E8A" w:rsidRDefault="00C9145D">
      <w:pPr>
        <w:ind w:firstLine="0"/>
        <w:jc w:val="left"/>
      </w:pPr>
      <w:r>
        <w:t>– поиск блоков по ключевым словам;</w:t>
      </w:r>
    </w:p>
    <w:p w14:paraId="56B6E6B8" w14:textId="77777777" w:rsidR="00D06E8A" w:rsidRDefault="00C9145D">
      <w:pPr>
        <w:ind w:firstLine="0"/>
        <w:jc w:val="left"/>
      </w:pPr>
      <w:r>
        <w:t>– настройки параметров поиска.</w:t>
      </w:r>
    </w:p>
    <w:p w14:paraId="41BDF91C" w14:textId="24D738F9"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4</w:t>
      </w:r>
      <w:r>
        <w:fldChar w:fldCharType="end"/>
      </w:r>
      <w:r>
        <w:t>. Кнопки панели инструментов обозревателя.</w:t>
      </w:r>
    </w:p>
    <w:p w14:paraId="300A7FF7" w14:textId="77777777" w:rsidR="00D06E8A" w:rsidRDefault="00C9145D">
      <w:r>
        <w:t>Для просмотра содержимого конкретного раздела библиотеки достаточно выбрать его в древовидном списке левой панели. В правой части окна отобразятся пиктограммы компонентов активного раздела (рисунок 1.5). Любой блок из открытого раздела может быть перенесён в окно создаваемой модели.</w:t>
      </w:r>
    </w:p>
    <w:p w14:paraId="1DDBE393" w14:textId="18F8E7CA"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5</w:t>
      </w:r>
      <w:r>
        <w:fldChar w:fldCharType="end"/>
      </w:r>
      <w:r>
        <w:t>. Окно обозревателя с открытым разделом библиотеки.</w:t>
      </w:r>
    </w:p>
    <w:p w14:paraId="17B644C3" w14:textId="77777777" w:rsidR="00D06E8A" w:rsidRDefault="00C9145D">
      <w:pPr>
        <w:keepNext/>
        <w:spacing w:before="360" w:after="240"/>
        <w:ind w:firstLine="0"/>
        <w:jc w:val="center"/>
        <w:outlineLvl w:val="1"/>
      </w:pPr>
      <w:bookmarkStart w:id="5" w:name="_Toc226822877"/>
      <w:r>
        <w:rPr>
          <w:b/>
        </w:rPr>
        <w:t>1.4 Подготовка и запуск модели</w:t>
      </w:r>
      <w:bookmarkEnd w:id="5"/>
    </w:p>
    <w:p w14:paraId="4678B5D2" w14:textId="77777777" w:rsidR="00D06E8A" w:rsidRDefault="00C9145D">
      <w:r>
        <w:t>Процесс создания имитационной модели электроэнергетической системы включает несколько последовательных этапов.</w:t>
      </w:r>
    </w:p>
    <w:p w14:paraId="1FE40FFC" w14:textId="77777777" w:rsidR="00D06E8A" w:rsidRDefault="00C9145D">
      <w:r>
        <w:rPr>
          <w:b/>
        </w:rPr>
        <w:t>Этап 1. Составление расчётной схемы.</w:t>
      </w:r>
      <w:r>
        <w:t xml:space="preserve"> На данном этапе формируется электрическая схема исследуемого участка сети с указанием всех параметров, подлежащих учёту при моделировании. Расчётная схема является основой для выбора блоков и определения связей между ними.</w:t>
      </w:r>
    </w:p>
    <w:p w14:paraId="0B45F018" w14:textId="77777777" w:rsidR="00D06E8A" w:rsidRDefault="00C9145D">
      <w:r>
        <w:rPr>
          <w:b/>
        </w:rPr>
        <w:t>Этап 2. Компоновка модели в среде Simulink.</w:t>
      </w:r>
      <w:r>
        <w:t xml:space="preserve"> Для создания новой модели следует нажать кнопку «Создать новую модель» на панели инструментов обозревателя (рисунок 1.4) или использовать сочетание клавиш Ctrl+N. На экране появится пустое окно модели (рисунок 1.6), содержащее:</w:t>
      </w:r>
    </w:p>
    <w:p w14:paraId="15188F61" w14:textId="77777777" w:rsidR="00D06E8A" w:rsidRDefault="00C9145D">
      <w:pPr>
        <w:ind w:firstLine="0"/>
        <w:jc w:val="left"/>
      </w:pPr>
      <w:r>
        <w:t>1 — заголовок с наименованием модели;</w:t>
      </w:r>
    </w:p>
    <w:p w14:paraId="6A413ABA" w14:textId="77777777" w:rsidR="00D06E8A" w:rsidRDefault="00C9145D">
      <w:pPr>
        <w:ind w:firstLine="0"/>
        <w:jc w:val="left"/>
      </w:pPr>
      <w:r>
        <w:t>2 — строку меню;</w:t>
      </w:r>
    </w:p>
    <w:p w14:paraId="6376DE24" w14:textId="77777777" w:rsidR="00D06E8A" w:rsidRDefault="00C9145D">
      <w:pPr>
        <w:ind w:firstLine="0"/>
        <w:jc w:val="left"/>
      </w:pPr>
      <w:r>
        <w:t>3 — панель инструментов;</w:t>
      </w:r>
    </w:p>
    <w:p w14:paraId="6234EC7C" w14:textId="77777777" w:rsidR="00D06E8A" w:rsidRDefault="00C9145D">
      <w:pPr>
        <w:ind w:firstLine="0"/>
        <w:jc w:val="left"/>
      </w:pPr>
      <w:r>
        <w:t>4 — рабочую область для создания схемы;</w:t>
      </w:r>
    </w:p>
    <w:p w14:paraId="23612FFC" w14:textId="77777777" w:rsidR="00D06E8A" w:rsidRDefault="00C9145D">
      <w:pPr>
        <w:ind w:firstLine="0"/>
        <w:jc w:val="left"/>
      </w:pPr>
      <w:r>
        <w:t>5 — строку состояния с информацией о текущем состоянии.</w:t>
      </w:r>
    </w:p>
    <w:p w14:paraId="627A8F57" w14:textId="42720608"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6</w:t>
      </w:r>
      <w:r>
        <w:fldChar w:fldCharType="end"/>
      </w:r>
      <w:r>
        <w:t>. Окно новой модели Simulink.</w:t>
      </w:r>
    </w:p>
    <w:p w14:paraId="12D9F0AC" w14:textId="77777777" w:rsidR="00D06E8A" w:rsidRDefault="00C9145D">
      <w:r>
        <w:t>Первоначально модели присваивается временное имя (Untitled). Перенос блоков из библиотеки в окно модели осуществляется путём перетаскивания пиктограммы блока из обозревателя. Альтернативный способ — щелчок правой кнопкой мыши на пиктограмме блока и выбор команды «Add to...» из контекстного меню (рисунок 1.7). Для удаления блока из схемы необходимо выделить его и нажать клавишу Delete.</w:t>
      </w:r>
    </w:p>
    <w:p w14:paraId="4DF2B7D2" w14:textId="1E85209D"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7</w:t>
      </w:r>
      <w:r>
        <w:fldChar w:fldCharType="end"/>
      </w:r>
      <w:r>
        <w:t>. Контекстное меню блока.</w:t>
      </w:r>
    </w:p>
    <w:p w14:paraId="7382DC1C" w14:textId="77777777" w:rsidR="00D06E8A" w:rsidRDefault="00C9145D">
      <w:r>
        <w:rPr>
          <w:b/>
        </w:rPr>
        <w:t>Этап 3. Настройка параметров блоков.</w:t>
      </w:r>
      <w:r>
        <w:t xml:space="preserve"> Все блоки из библиотеки имеют параметры, установленные по умолчанию. Для их просмотра и редактирования следует дважды щёлкнуть левой кнопкой мыши по изображению блока — откроется диалоговое окно настройки параметров (Block Parameters). При вводе числовых значений необходимо учитывать, что в качестве десятичного разделителя в MATLAB используется точка, а не запятая. Изменённые параметры сохраняются нажатием кнопки Apply и подтверждаются кнопкой OK.</w:t>
      </w:r>
    </w:p>
    <w:p w14:paraId="7E4322CB" w14:textId="77777777" w:rsidR="00D06E8A" w:rsidRDefault="00C9145D">
      <w:r>
        <w:t>Рекомендуется настраивать параметры блока до выполнения соединений, особенно если однотипный блок будет использоваться в модели многократно. В этом случае удобно сначала задать параметры одного экземпляра, а затем создать его копии, внеся индивидуальные корректировки после сборки схемы.</w:t>
      </w:r>
    </w:p>
    <w:p w14:paraId="709AB310" w14:textId="77777777" w:rsidR="00D06E8A" w:rsidRDefault="00C9145D">
      <w:r>
        <w:rPr>
          <w:b/>
        </w:rPr>
        <w:t>Этап 4. Соединение блоков.</w:t>
      </w:r>
      <w:r>
        <w:t xml:space="preserve"> Для создания связи между блоками необходимо подвести указатель мыши к выходному порту одного блока (указатель примет форму крестика), нажать левую кнопку и, удерживая её, довести линию до входного порта другого блока (указатель примет форму двойного крестика), после чего отпустить кнопку(рисунок 1.8, 1.9). Корректно выполненное соединение отображается сплошной чёрной линией; некорректное — пунктирной красной.</w:t>
      </w:r>
    </w:p>
    <w:p w14:paraId="79D46D9C" w14:textId="5AF634A8"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8</w:t>
      </w:r>
      <w:r>
        <w:fldChar w:fldCharType="end"/>
      </w:r>
      <w:r>
        <w:t>. Выходной (1) и входной (2) порты блоков.</w:t>
      </w:r>
    </w:p>
    <w:p w14:paraId="657E032A" w14:textId="0D5CF9D0"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9</w:t>
      </w:r>
      <w:r>
        <w:fldChar w:fldCharType="end"/>
      </w:r>
      <w:r>
        <w:t>. Соединение блоков.</w:t>
      </w:r>
    </w:p>
    <w:p w14:paraId="2E4C4816" w14:textId="77777777" w:rsidR="00D06E8A" w:rsidRDefault="00C9145D">
      <w:r>
        <w:t>Альтернативный способ: выделить блок-источник, затем, удерживая клавишу Ctrl, выделить блок-приёмник — соединение будет создано автоматически. Для формирования точки разветвления необходимо подвести указатель к нужному месту соединительной линии, нажать правую кнопку мыши и протянуть ответвление. Удаление линии выполняется её выделением и нажатием клавиши Delete.</w:t>
      </w:r>
    </w:p>
    <w:p w14:paraId="3F764810" w14:textId="77777777" w:rsidR="00D06E8A" w:rsidRDefault="00C9145D">
      <w:r>
        <w:t>Меню окна модели содержит следующие группы команд:</w:t>
      </w:r>
    </w:p>
    <w:p w14:paraId="37B76002" w14:textId="77777777" w:rsidR="00D06E8A" w:rsidRDefault="00C9145D">
      <w:pPr>
        <w:ind w:firstLine="0"/>
        <w:jc w:val="left"/>
      </w:pPr>
      <w:r>
        <w:t>– File — создание, сохранение, загрузка и печать моделей;</w:t>
      </w:r>
    </w:p>
    <w:p w14:paraId="10EB1089" w14:textId="77777777" w:rsidR="00D06E8A" w:rsidRDefault="00C9145D">
      <w:pPr>
        <w:ind w:firstLine="0"/>
        <w:jc w:val="left"/>
      </w:pPr>
      <w:r>
        <w:t>– Edit — редактирование текущей модели;</w:t>
      </w:r>
    </w:p>
    <w:p w14:paraId="24E60926" w14:textId="77777777" w:rsidR="00D06E8A" w:rsidRDefault="00C9145D">
      <w:pPr>
        <w:ind w:firstLine="0"/>
        <w:jc w:val="left"/>
      </w:pPr>
      <w:r>
        <w:t>– View — управление отображением элементов интерфейса;</w:t>
      </w:r>
    </w:p>
    <w:p w14:paraId="27F9C52E" w14:textId="77777777" w:rsidR="00D06E8A" w:rsidRDefault="00C9145D">
      <w:pPr>
        <w:ind w:firstLine="0"/>
        <w:jc w:val="left"/>
      </w:pPr>
      <w:r>
        <w:t>– Simulation — настройка параметров расчёта и управление процессом моделирования;</w:t>
      </w:r>
    </w:p>
    <w:p w14:paraId="340E4F67" w14:textId="77777777" w:rsidR="00D06E8A" w:rsidRDefault="00C9145D">
      <w:pPr>
        <w:ind w:firstLine="0"/>
        <w:jc w:val="left"/>
      </w:pPr>
      <w:r>
        <w:t>– Format — форматирование элементов схемы (размеры блоков, шрифты, цвета, повороты);</w:t>
      </w:r>
    </w:p>
    <w:p w14:paraId="2408E628" w14:textId="77777777" w:rsidR="00D06E8A" w:rsidRDefault="00C9145D">
      <w:pPr>
        <w:ind w:firstLine="0"/>
        <w:jc w:val="left"/>
      </w:pPr>
      <w:r>
        <w:t>– Tools — специальные инструменты (отладчик, линейный анализ, генератор кода);</w:t>
      </w:r>
    </w:p>
    <w:p w14:paraId="047247CE" w14:textId="77777777" w:rsidR="00D06E8A" w:rsidRDefault="00C9145D">
      <w:pPr>
        <w:ind w:firstLine="0"/>
        <w:jc w:val="left"/>
      </w:pPr>
      <w:r>
        <w:t>– Help — справочная система.</w:t>
      </w:r>
    </w:p>
    <w:p w14:paraId="2F3950F3" w14:textId="77777777" w:rsidR="00D06E8A" w:rsidRDefault="00C9145D">
      <w:r>
        <w:t>На панели инструментов окна модели (рисунок 1.10) расположены кнопки, обеспечивающие быстрый доступ к наиболее востребованным операциям:</w:t>
      </w:r>
    </w:p>
    <w:p w14:paraId="44E34D13" w14:textId="2DD7AC8D"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10</w:t>
      </w:r>
      <w:r>
        <w:fldChar w:fldCharType="end"/>
      </w:r>
      <w:r>
        <w:t>. Панель инструментов окна модели.</w:t>
      </w:r>
    </w:p>
    <w:p w14:paraId="5F10A0BA" w14:textId="77777777" w:rsidR="00D06E8A" w:rsidRDefault="00C9145D">
      <w:r>
        <w:t>Основные элементы панели инструментов:</w:t>
      </w:r>
    </w:p>
    <w:p w14:paraId="1BF2DCB5" w14:textId="77777777" w:rsidR="00D06E8A" w:rsidRDefault="00C9145D">
      <w:pPr>
        <w:ind w:firstLine="0"/>
        <w:jc w:val="left"/>
      </w:pPr>
      <w:r>
        <w:t>– New Model — создание пустого окна модели;</w:t>
      </w:r>
    </w:p>
    <w:p w14:paraId="4F09DD20" w14:textId="77777777" w:rsidR="00D06E8A" w:rsidRDefault="00C9145D">
      <w:pPr>
        <w:ind w:firstLine="0"/>
        <w:jc w:val="left"/>
      </w:pPr>
      <w:r>
        <w:t>– Open Model — загрузка существующей модели (файл .slx);</w:t>
      </w:r>
    </w:p>
    <w:p w14:paraId="4874F881" w14:textId="77777777" w:rsidR="00D06E8A" w:rsidRDefault="00C9145D">
      <w:pPr>
        <w:ind w:firstLine="0"/>
        <w:jc w:val="left"/>
      </w:pPr>
      <w:r>
        <w:t>– Save Model — сохранение текущей модели;</w:t>
      </w:r>
    </w:p>
    <w:p w14:paraId="4A6E4B93" w14:textId="77777777" w:rsidR="00D06E8A" w:rsidRDefault="00C9145D">
      <w:pPr>
        <w:ind w:firstLine="0"/>
        <w:jc w:val="left"/>
      </w:pPr>
      <w:r>
        <w:t>– Print Model — вывод схемы модели на печать;</w:t>
      </w:r>
    </w:p>
    <w:p w14:paraId="045610A9" w14:textId="77777777" w:rsidR="00D06E8A" w:rsidRDefault="00C9145D">
      <w:pPr>
        <w:ind w:firstLine="0"/>
        <w:jc w:val="left"/>
      </w:pPr>
      <w:r>
        <w:t>– Cut, Copy, Paste — операции с буфером обмена;</w:t>
      </w:r>
    </w:p>
    <w:p w14:paraId="74C9D718" w14:textId="77777777" w:rsidR="00D06E8A" w:rsidRDefault="00C9145D">
      <w:pPr>
        <w:ind w:firstLine="0"/>
        <w:jc w:val="left"/>
      </w:pPr>
      <w:r>
        <w:t>– Navigate back / Navigate forward — навигация по истории;</w:t>
      </w:r>
    </w:p>
    <w:p w14:paraId="7E4D9A4B" w14:textId="77777777" w:rsidR="00D06E8A" w:rsidRDefault="00C9145D">
      <w:pPr>
        <w:ind w:firstLine="0"/>
        <w:jc w:val="left"/>
      </w:pPr>
      <w:r>
        <w:t>– Go to parent system — переход к родительской подсистеме;</w:t>
      </w:r>
    </w:p>
    <w:p w14:paraId="022522B7" w14:textId="77777777" w:rsidR="00D06E8A" w:rsidRDefault="00C9145D">
      <w:pPr>
        <w:ind w:firstLine="0"/>
        <w:jc w:val="left"/>
      </w:pPr>
      <w:r>
        <w:t>– Undo / Redo — отмена и повтор последней операции;</w:t>
      </w:r>
    </w:p>
    <w:p w14:paraId="65B17682" w14:textId="77777777" w:rsidR="00D06E8A" w:rsidRDefault="00C9145D">
      <w:pPr>
        <w:ind w:firstLine="0"/>
        <w:jc w:val="left"/>
      </w:pPr>
      <w:r>
        <w:t>– Run — запуск модели на выполнение;</w:t>
      </w:r>
    </w:p>
    <w:p w14:paraId="641C43A0" w14:textId="77777777" w:rsidR="00D06E8A" w:rsidRDefault="00C9145D">
      <w:pPr>
        <w:ind w:firstLine="0"/>
        <w:jc w:val="left"/>
      </w:pPr>
      <w:r>
        <w:t>– Stop — прерывание расчёта;</w:t>
      </w:r>
    </w:p>
    <w:p w14:paraId="2B5B3F45" w14:textId="77777777" w:rsidR="00D06E8A" w:rsidRDefault="00C9145D">
      <w:pPr>
        <w:ind w:firstLine="0"/>
        <w:jc w:val="left"/>
      </w:pPr>
      <w:r>
        <w:t>– Simulation Stop Time — задание времени окончания моделирования;</w:t>
      </w:r>
    </w:p>
    <w:p w14:paraId="6697145A" w14:textId="77777777" w:rsidR="00D06E8A" w:rsidRDefault="00C9145D">
      <w:pPr>
        <w:ind w:firstLine="0"/>
        <w:jc w:val="left"/>
      </w:pPr>
      <w:r>
        <w:t>– Library Browser — вызов обозревателя библиотек;</w:t>
      </w:r>
    </w:p>
    <w:p w14:paraId="4CF4BC2D" w14:textId="77777777" w:rsidR="00D06E8A" w:rsidRDefault="00C9145D">
      <w:pPr>
        <w:ind w:firstLine="0"/>
        <w:jc w:val="left"/>
      </w:pPr>
      <w:r>
        <w:t>– Model Explorer — систематизированная информация о модели.</w:t>
      </w:r>
    </w:p>
    <w:p w14:paraId="63E3F15F" w14:textId="77777777" w:rsidR="00D06E8A" w:rsidRDefault="00C9145D">
      <w:r>
        <w:t>В нижней части окна размещена строка состояния, отображающая текущее состояние Simulink (Ready — готов, Running — выполняется), масштаб схемы, индикатор хода расчёта, текущее модельное время и название используемого решателя.</w:t>
      </w:r>
    </w:p>
    <w:p w14:paraId="3AAFC059" w14:textId="77777777" w:rsidR="00D06E8A" w:rsidRDefault="00C9145D">
      <w:pPr>
        <w:keepNext/>
        <w:spacing w:before="360" w:after="240"/>
        <w:ind w:firstLine="0"/>
        <w:jc w:val="center"/>
        <w:outlineLvl w:val="1"/>
      </w:pPr>
      <w:bookmarkStart w:id="6" w:name="_Toc226822878"/>
      <w:r>
        <w:rPr>
          <w:b/>
        </w:rPr>
        <w:t>1.5 Редактирование модели</w:t>
      </w:r>
      <w:bookmarkEnd w:id="6"/>
    </w:p>
    <w:p w14:paraId="0372F352" w14:textId="77777777" w:rsidR="00D06E8A" w:rsidRDefault="00C9145D">
      <w:r>
        <w:rPr>
          <w:b/>
        </w:rPr>
        <w:t>Текстовые надписи.</w:t>
      </w:r>
      <w:r>
        <w:t xml:space="preserve"> Для повышения наглядности модели в рабочей области можно размещать текстовые пояснения. Для создания надписи необходимо дважды щёлкнуть левой кнопкой мыши в свободной области — появится поле ввода текста (рисунок 1.11). Следует учитывать, что в некоторых версиях MATLAB кириллические шрифты в подписях могут отображаться некорректно, поэтому при необходимости рекомендуется использовать латиницу.</w:t>
      </w:r>
    </w:p>
    <w:p w14:paraId="6BED5439" w14:textId="76F35974"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11</w:t>
      </w:r>
      <w:r>
        <w:fldChar w:fldCharType="end"/>
      </w:r>
      <w:r>
        <w:t>. Создание текстовой надписи в модели.</w:t>
      </w:r>
    </w:p>
    <w:p w14:paraId="0AC4FAD5" w14:textId="77777777" w:rsidR="00D06E8A" w:rsidRDefault="00C9145D">
      <w:r>
        <w:rPr>
          <w:b/>
        </w:rPr>
        <w:t>Выделение объектов.</w:t>
      </w:r>
      <w:r>
        <w:t xml:space="preserve"> Для выполнения операций с элементами модели (блоками, линиями, надписями) необходимо предварительно их выделить. Выделение одиночного элемента осуществляется щелчком левой кнопки мыши; о выделении свидетельствуют маркеры по углам объекта (рисунок 1.12). Для выделения группы объектов следует обвести их рамкой, удерживая левую кнопку мыши. Выделить все элементы модели можно командой Edit → Select All.</w:t>
      </w:r>
    </w:p>
    <w:p w14:paraId="41D7750D" w14:textId="6F6F4B8E"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12</w:t>
      </w:r>
      <w:r>
        <w:fldChar w:fldCharType="end"/>
      </w:r>
      <w:r>
        <w:t>. Выделение объектов.</w:t>
      </w:r>
    </w:p>
    <w:p w14:paraId="01B24BFE" w14:textId="77777777" w:rsidR="00D06E8A" w:rsidRDefault="00C9145D">
      <w:r>
        <w:rPr>
          <w:b/>
        </w:rPr>
        <w:t>Копирование и перемещение.</w:t>
      </w:r>
      <w:r>
        <w:t xml:space="preserve"> Копирование выполняется командой Edit → Copy или нажатием Ctrl+C; вырезание — командой Edit → Cut или Ctrl+X. Объекты помещаются во внутренний буфер MATLAB и недоступны из других приложений. Для экспорта графического изображения модели в системный буфер обмена Windows используется команда Edit → Copy Model to Clipboard. Быстрое копирование блока возможно также перетаскиванием при удержании правой кнопки мыши.</w:t>
      </w:r>
    </w:p>
    <w:p w14:paraId="301A01B4" w14:textId="77777777" w:rsidR="00D06E8A" w:rsidRDefault="00C9145D">
      <w:r>
        <w:rPr>
          <w:b/>
        </w:rPr>
        <w:t>Вставка из буфера</w:t>
      </w:r>
      <w:r>
        <w:t xml:space="preserve"> осуществляется командой Edit → Paste (Ctrl+V) после указания места вставки щелчком мыши.</w:t>
      </w:r>
    </w:p>
    <w:p w14:paraId="70C0133B" w14:textId="77777777" w:rsidR="00D06E8A" w:rsidRDefault="00C9145D">
      <w:r>
        <w:rPr>
          <w:b/>
        </w:rPr>
        <w:t>Удаление объектов</w:t>
      </w:r>
      <w:r>
        <w:t xml:space="preserve"> выполняется командой Edit → Clear или нажатием клавиши Delete. Операция может быть отменена командой Edit → Undo (Ctrl+Z).</w:t>
      </w:r>
    </w:p>
    <w:p w14:paraId="13AEC229" w14:textId="77777777" w:rsidR="00D06E8A" w:rsidRDefault="00C9145D">
      <w:r>
        <w:rPr>
          <w:b/>
        </w:rPr>
        <w:t>Изменение размеров блоков.</w:t>
      </w:r>
      <w:r>
        <w:t xml:space="preserve"> После выделения блока указатель мыши устанавливается на один из угловых маркеров. Нажатием левой кнопки и перетаскиванием можно изменить размер изображения блока; размер подписи при этом сохраняется.</w:t>
      </w:r>
    </w:p>
    <w:p w14:paraId="325B5EF6" w14:textId="77777777" w:rsidR="00D06E8A" w:rsidRDefault="00C9145D">
      <w:r>
        <w:rPr>
          <w:b/>
        </w:rPr>
        <w:t>Перемещение блоков.</w:t>
      </w:r>
      <w:r>
        <w:t xml:space="preserve"> Любой блок перемещается перетаскиванием при нажатой левой кнопке мыши. Соединительные линии, подведённые к портам блока, автоматически корректируются при перемещении.</w:t>
      </w:r>
    </w:p>
    <w:p w14:paraId="7656C274" w14:textId="77777777" w:rsidR="00D06E8A" w:rsidRDefault="00C9145D">
      <w:r>
        <w:rPr>
          <w:b/>
        </w:rPr>
        <w:t>Форматирование.</w:t>
      </w:r>
      <w:r>
        <w:t xml:space="preserve"> Меню Format содержит набор команд для оформления элементов модели, сгруппированных по назначению:</w:t>
      </w:r>
    </w:p>
    <w:p w14:paraId="796EDA18" w14:textId="77777777" w:rsidR="00D06E8A" w:rsidRDefault="00C9145D">
      <w:pPr>
        <w:jc w:val="left"/>
      </w:pPr>
      <w:r>
        <w:t>Оформление надписей:</w:t>
      </w:r>
    </w:p>
    <w:p w14:paraId="2CB1B199" w14:textId="77777777" w:rsidR="00D06E8A" w:rsidRDefault="00C9145D">
      <w:pPr>
        <w:ind w:firstLine="0"/>
        <w:jc w:val="left"/>
      </w:pPr>
      <w:r>
        <w:t>– Font — выбор шрифта;</w:t>
      </w:r>
    </w:p>
    <w:p w14:paraId="37F6FD32" w14:textId="77777777" w:rsidR="00D06E8A" w:rsidRDefault="00C9145D">
      <w:pPr>
        <w:ind w:firstLine="0"/>
        <w:jc w:val="left"/>
      </w:pPr>
      <w:r>
        <w:t>– Text alignment — выравнивание текста;</w:t>
      </w:r>
    </w:p>
    <w:p w14:paraId="195C2D00" w14:textId="77777777" w:rsidR="00D06E8A" w:rsidRDefault="00C9145D">
      <w:pPr>
        <w:ind w:firstLine="0"/>
        <w:jc w:val="left"/>
      </w:pPr>
      <w:r>
        <w:t>– Flip name — перемещение подписи блока;</w:t>
      </w:r>
    </w:p>
    <w:p w14:paraId="00371792" w14:textId="77777777" w:rsidR="00D06E8A" w:rsidRDefault="00C9145D">
      <w:pPr>
        <w:ind w:firstLine="0"/>
        <w:jc w:val="left"/>
      </w:pPr>
      <w:r>
        <w:t>– Show/Hide name — отображение или скрытие подписи.</w:t>
      </w:r>
    </w:p>
    <w:p w14:paraId="5C8FE2DA" w14:textId="77777777" w:rsidR="00D06E8A" w:rsidRDefault="00C9145D">
      <w:pPr>
        <w:jc w:val="left"/>
      </w:pPr>
      <w:r>
        <w:t>Цветовое оформление:</w:t>
      </w:r>
    </w:p>
    <w:p w14:paraId="16FEA27C" w14:textId="77777777" w:rsidR="00D06E8A" w:rsidRDefault="00C9145D">
      <w:pPr>
        <w:ind w:firstLine="0"/>
        <w:jc w:val="left"/>
      </w:pPr>
      <w:r>
        <w:t>– Foreground color — цвет контура блоков;</w:t>
      </w:r>
    </w:p>
    <w:p w14:paraId="41AC3661" w14:textId="77777777" w:rsidR="00D06E8A" w:rsidRDefault="00C9145D">
      <w:pPr>
        <w:ind w:firstLine="0"/>
        <w:jc w:val="left"/>
      </w:pPr>
      <w:r>
        <w:t>– Background color — цвет заливки блоков;</w:t>
      </w:r>
    </w:p>
    <w:p w14:paraId="06AEFE16" w14:textId="77777777" w:rsidR="00D06E8A" w:rsidRDefault="00C9145D">
      <w:pPr>
        <w:ind w:firstLine="0"/>
        <w:jc w:val="left"/>
      </w:pPr>
      <w:r>
        <w:t>– Screen color — фон рабочей области модели.</w:t>
      </w:r>
    </w:p>
    <w:p w14:paraId="0256331D" w14:textId="77777777" w:rsidR="00D06E8A" w:rsidRDefault="00C9145D">
      <w:pPr>
        <w:jc w:val="left"/>
      </w:pPr>
      <w:r>
        <w:t>Расположение и отображение:</w:t>
      </w:r>
    </w:p>
    <w:p w14:paraId="3FF39DF3" w14:textId="77777777" w:rsidR="00D06E8A" w:rsidRDefault="00C9145D">
      <w:pPr>
        <w:ind w:firstLine="0"/>
        <w:jc w:val="left"/>
      </w:pPr>
      <w:r>
        <w:t>– Flip block — зеркальное отражение блока;</w:t>
      </w:r>
    </w:p>
    <w:p w14:paraId="7FFF58E1" w14:textId="77777777" w:rsidR="00D06E8A" w:rsidRDefault="00C9145D">
      <w:pPr>
        <w:ind w:firstLine="0"/>
        <w:jc w:val="left"/>
      </w:pPr>
      <w:r>
        <w:t>– Rotate block — поворот на 90° по часовой стрелке;</w:t>
      </w:r>
    </w:p>
    <w:p w14:paraId="0201AC46" w14:textId="77777777" w:rsidR="00D06E8A" w:rsidRDefault="00C9145D">
      <w:pPr>
        <w:ind w:firstLine="0"/>
        <w:jc w:val="left"/>
      </w:pPr>
      <w:r>
        <w:t>– Show drop shadow — отображение тени;</w:t>
      </w:r>
    </w:p>
    <w:p w14:paraId="153AA8B6" w14:textId="77777777" w:rsidR="00D06E8A" w:rsidRDefault="00C9145D">
      <w:pPr>
        <w:ind w:firstLine="0"/>
        <w:jc w:val="left"/>
      </w:pPr>
      <w:r>
        <w:t>– Show port labels — отображение меток портов.</w:t>
      </w:r>
    </w:p>
    <w:p w14:paraId="06671934" w14:textId="77777777" w:rsidR="00D06E8A" w:rsidRDefault="00C9145D">
      <w:pPr>
        <w:keepNext/>
        <w:spacing w:before="360" w:after="240"/>
        <w:ind w:firstLine="0"/>
        <w:jc w:val="center"/>
        <w:outlineLvl w:val="1"/>
      </w:pPr>
      <w:bookmarkStart w:id="7" w:name="_Toc226822879"/>
      <w:r>
        <w:rPr>
          <w:b/>
        </w:rPr>
        <w:t>1.6 Управление параметрами моделирования</w:t>
      </w:r>
      <w:bookmarkEnd w:id="7"/>
    </w:p>
    <w:p w14:paraId="3C3E8428" w14:textId="77777777" w:rsidR="00D06E8A" w:rsidRDefault="00C9145D">
      <w:r>
        <w:t>Корректность результатов имитационного моделирования в значительной мере определяется правильностью настройки параметров расчёта. Доступ к окну конфигурации осуществляется через пункт меню Simulation → Configuration Parameters (рисунок 1.13).</w:t>
      </w:r>
    </w:p>
    <w:p w14:paraId="4560C913" w14:textId="6A3051AF" w:rsidR="00D06E8A" w:rsidRDefault="00C9145D">
      <w:pPr>
        <w:spacing w:before="120" w:after="240"/>
        <w:ind w:firstLine="0"/>
        <w:jc w:val="center"/>
      </w:pPr>
      <w:r>
        <w:t>Рис. 1.</w:t>
      </w:r>
      <w:r>
        <w:fldChar w:fldCharType="begin"/>
      </w:r>
      <w:r>
        <w:instrText xml:space="preserve"> SEQ Рисунок_1 \* ARABIC </w:instrText>
      </w:r>
      <w:r>
        <w:fldChar w:fldCharType="separate"/>
      </w:r>
      <w:r w:rsidR="00292AA7">
        <w:rPr>
          <w:noProof/>
        </w:rPr>
        <w:t>13</w:t>
      </w:r>
      <w:r>
        <w:fldChar w:fldCharType="end"/>
      </w:r>
      <w:r>
        <w:t>. Окно настройки параметров моделирования (Configuration Parameters).</w:t>
      </w:r>
    </w:p>
    <w:p w14:paraId="2D0EAFE0" w14:textId="77777777" w:rsidR="00D06E8A" w:rsidRDefault="00C9145D">
      <w:r>
        <w:t>В левой части окна расположен список групп настраиваемых параметров. При выборе группы в правой части отображаются соответствующие элементы управления. Основные настройки сосредоточены на вкладке Solver (Решатель).</w:t>
      </w:r>
    </w:p>
    <w:p w14:paraId="277DF347" w14:textId="77777777" w:rsidR="00D06E8A" w:rsidRDefault="00C9145D">
      <w:pPr>
        <w:keepNext/>
        <w:spacing w:before="360" w:after="240"/>
        <w:ind w:firstLine="0"/>
        <w:jc w:val="center"/>
        <w:outlineLvl w:val="2"/>
      </w:pPr>
      <w:bookmarkStart w:id="8" w:name="_Toc226822880"/>
      <w:r>
        <w:t>1.6.1 Интервал моделирования (Simulation time)</w:t>
      </w:r>
      <w:bookmarkEnd w:id="8"/>
    </w:p>
    <w:p w14:paraId="25EAA889" w14:textId="77777777" w:rsidR="00D06E8A" w:rsidRDefault="00C9145D">
      <w:r>
        <w:t>Время расчёта определяется заданием начального (Start time) и конечного (Stop time) значений. Начальное время, как правило, принимается равным нулю. Конечное время назначается исходя из условий решаемой задачи. При первичной отладке модели рекомендуется задавать минимально необходимый интервал во избежание непроизводительных затрат времени.</w:t>
      </w:r>
    </w:p>
    <w:p w14:paraId="36505D06" w14:textId="77777777" w:rsidR="00D06E8A" w:rsidRDefault="00C9145D">
      <w:pPr>
        <w:keepNext/>
        <w:spacing w:before="360" w:after="240"/>
        <w:ind w:firstLine="0"/>
        <w:jc w:val="center"/>
        <w:outlineLvl w:val="2"/>
      </w:pPr>
      <w:bookmarkStart w:id="9" w:name="_Toc226822881"/>
      <w:r>
        <w:t>1.6.2 Параметры решателя (Solver options)</w:t>
      </w:r>
      <w:bookmarkEnd w:id="9"/>
    </w:p>
    <w:p w14:paraId="440D6D12" w14:textId="77777777" w:rsidR="00D06E8A" w:rsidRDefault="00C9145D">
      <w:r>
        <w:t>Необходимо указать тип интегрирования и метод решения.</w:t>
      </w:r>
    </w:p>
    <w:p w14:paraId="521E26BA" w14:textId="77777777" w:rsidR="00D06E8A" w:rsidRDefault="00C9145D">
      <w:r>
        <w:rPr>
          <w:b/>
        </w:rPr>
        <w:t>Тип интегрирования (Type):</w:t>
      </w:r>
    </w:p>
    <w:p w14:paraId="69C08994" w14:textId="77777777" w:rsidR="00D06E8A" w:rsidRDefault="00C9145D">
      <w:r>
        <w:t>– Variable-step (переменный шаг) — применяется, как правило, для моделирования непрерывных систем. Шаг интегрирования автоматически адаптируется к скорости протекания процессов: при медленных изменениях шаг увеличивается, при быстрых — уменьшается, что обеспечивает оптимальное соотношение между точностью и быстродействием;</w:t>
      </w:r>
    </w:p>
    <w:p w14:paraId="1A6AF512" w14:textId="77777777" w:rsidR="00D06E8A" w:rsidRDefault="00C9145D">
      <w:r>
        <w:t>– Fixed-step (фиксированный шаг) — используется для дискретных систем и задач реального времени. Шаг интегрирования остаётся неизменным на протяжении всего расчёта.</w:t>
      </w:r>
    </w:p>
    <w:p w14:paraId="14486226" w14:textId="77777777" w:rsidR="00D06E8A" w:rsidRDefault="00C9145D">
      <w:r>
        <w:rPr>
          <w:b/>
        </w:rPr>
        <w:t>Методы численного интегрирования.</w:t>
      </w:r>
      <w:r>
        <w:t xml:space="preserve"> В системе MATLAB реализовано семь методов численного интегрирования, характеристики которых приведены в таблице 1.1. Для моделирования электроэнергетических систем, характеризующихся наличием нелинейностей, коммутационных процессов и быстро протекающих переходных явлений (жёстких систем), рекомендуется применять решатели ode15s или ode23tb. Решатель ode15s основан на многошаговых формулах численного дифференцирования переменного порядка, а ode23tb сочетает метод Рунге–Кутты с формулами обратного дифференци</w:t>
      </w:r>
      <w:r>
        <w:t>рования второго порядка. Оба решателя обеспечивают устойчивый расчёт жёстких систем уравнений.</w:t>
      </w:r>
    </w:p>
    <w:p w14:paraId="37E9FE88" w14:textId="1431F496" w:rsidR="00D06E8A" w:rsidRDefault="00C9145D">
      <w:pPr>
        <w:keepNext/>
        <w:spacing w:before="240"/>
        <w:ind w:firstLine="0"/>
        <w:jc w:val="right"/>
      </w:pPr>
      <w:r>
        <w:t>Таблица 1.</w:t>
      </w:r>
      <w:r>
        <w:fldChar w:fldCharType="begin"/>
      </w:r>
      <w:r>
        <w:instrText xml:space="preserve"> SEQ Таблица_1 \* ARABIC </w:instrText>
      </w:r>
      <w:r>
        <w:fldChar w:fldCharType="separate"/>
      </w:r>
      <w:r w:rsidR="00292AA7">
        <w:rPr>
          <w:noProof/>
        </w:rPr>
        <w:t>1</w:t>
      </w:r>
      <w:r>
        <w:fldChar w:fldCharType="end"/>
      </w:r>
    </w:p>
    <w:p w14:paraId="26D68020" w14:textId="77777777" w:rsidR="00D06E8A" w:rsidRDefault="00C9145D">
      <w:pPr>
        <w:keepNext/>
        <w:spacing w:after="120"/>
        <w:ind w:firstLine="0"/>
        <w:jc w:val="center"/>
      </w:pPr>
      <w:r>
        <w:t>Методы численного интегрирования, доступные в программе MATLAB</w:t>
      </w:r>
    </w:p>
    <w:tbl>
      <w:tblPr>
        <w:tblW w:w="0" w:type="auto"/>
        <w:jc w:val="center"/>
        <w:tblLook w:val="04A0" w:firstRow="1" w:lastRow="0" w:firstColumn="1" w:lastColumn="0" w:noHBand="0" w:noVBand="1"/>
      </w:tblPr>
      <w:tblGrid>
        <w:gridCol w:w="1607"/>
        <w:gridCol w:w="2348"/>
        <w:gridCol w:w="1757"/>
        <w:gridCol w:w="1591"/>
        <w:gridCol w:w="2602"/>
      </w:tblGrid>
      <w:tr w:rsidR="00D06E8A" w14:paraId="634C9527" w14:textId="77777777">
        <w:trPr>
          <w:tblHeader/>
          <w:jc w:val="center"/>
        </w:trPr>
        <w:tc>
          <w:tcPr>
            <w:tcW w:w="1938" w:type="dxa"/>
            <w:tcBorders>
              <w:top w:val="single" w:sz="4" w:space="0" w:color="000000"/>
              <w:left w:val="single" w:sz="4" w:space="0" w:color="000000"/>
              <w:bottom w:val="single" w:sz="4" w:space="0" w:color="000000"/>
              <w:right w:val="single" w:sz="4" w:space="0" w:color="000000"/>
            </w:tcBorders>
          </w:tcPr>
          <w:p w14:paraId="0DFE0180" w14:textId="77777777" w:rsidR="00D06E8A" w:rsidRDefault="00C9145D">
            <w:pPr>
              <w:jc w:val="center"/>
            </w:pPr>
            <w:r>
              <w:rPr>
                <w:sz w:val="24"/>
              </w:rPr>
              <w:t>Решатель</w:t>
            </w:r>
          </w:p>
        </w:tc>
        <w:tc>
          <w:tcPr>
            <w:tcW w:w="1938" w:type="dxa"/>
            <w:tcBorders>
              <w:top w:val="single" w:sz="4" w:space="0" w:color="000000"/>
              <w:left w:val="single" w:sz="4" w:space="0" w:color="000000"/>
              <w:bottom w:val="single" w:sz="4" w:space="0" w:color="000000"/>
              <w:right w:val="single" w:sz="4" w:space="0" w:color="000000"/>
            </w:tcBorders>
          </w:tcPr>
          <w:p w14:paraId="648C55FA" w14:textId="77777777" w:rsidR="00D06E8A" w:rsidRDefault="00C9145D">
            <w:pPr>
              <w:jc w:val="center"/>
            </w:pPr>
            <w:r>
              <w:rPr>
                <w:sz w:val="24"/>
              </w:rPr>
              <w:t>Метод</w:t>
            </w:r>
          </w:p>
        </w:tc>
        <w:tc>
          <w:tcPr>
            <w:tcW w:w="1938" w:type="dxa"/>
            <w:tcBorders>
              <w:top w:val="single" w:sz="4" w:space="0" w:color="000000"/>
              <w:left w:val="single" w:sz="4" w:space="0" w:color="000000"/>
              <w:bottom w:val="single" w:sz="4" w:space="0" w:color="000000"/>
              <w:right w:val="single" w:sz="4" w:space="0" w:color="000000"/>
            </w:tcBorders>
          </w:tcPr>
          <w:p w14:paraId="76CB46C9" w14:textId="77777777" w:rsidR="00D06E8A" w:rsidRDefault="00C9145D">
            <w:pPr>
              <w:jc w:val="center"/>
            </w:pPr>
            <w:r>
              <w:rPr>
                <w:sz w:val="24"/>
              </w:rPr>
              <w:t>Тип шага</w:t>
            </w:r>
          </w:p>
        </w:tc>
        <w:tc>
          <w:tcPr>
            <w:tcW w:w="1938" w:type="dxa"/>
            <w:tcBorders>
              <w:top w:val="single" w:sz="4" w:space="0" w:color="000000"/>
              <w:left w:val="single" w:sz="4" w:space="0" w:color="000000"/>
              <w:bottom w:val="single" w:sz="4" w:space="0" w:color="000000"/>
              <w:right w:val="single" w:sz="4" w:space="0" w:color="000000"/>
            </w:tcBorders>
          </w:tcPr>
          <w:p w14:paraId="6F678D98" w14:textId="77777777" w:rsidR="00D06E8A" w:rsidRDefault="00C9145D">
            <w:pPr>
              <w:jc w:val="center"/>
            </w:pPr>
            <w:r>
              <w:rPr>
                <w:sz w:val="24"/>
              </w:rPr>
              <w:t>Порядок точности</w:t>
            </w:r>
          </w:p>
        </w:tc>
        <w:tc>
          <w:tcPr>
            <w:tcW w:w="1938" w:type="dxa"/>
            <w:tcBorders>
              <w:top w:val="single" w:sz="4" w:space="0" w:color="000000"/>
              <w:left w:val="single" w:sz="4" w:space="0" w:color="000000"/>
              <w:bottom w:val="single" w:sz="4" w:space="0" w:color="000000"/>
              <w:right w:val="single" w:sz="4" w:space="0" w:color="000000"/>
            </w:tcBorders>
          </w:tcPr>
          <w:p w14:paraId="72AFF4BB" w14:textId="77777777" w:rsidR="00D06E8A" w:rsidRDefault="00C9145D">
            <w:pPr>
              <w:jc w:val="center"/>
            </w:pPr>
            <w:r>
              <w:rPr>
                <w:sz w:val="24"/>
              </w:rPr>
              <w:t>Область применения</w:t>
            </w:r>
          </w:p>
        </w:tc>
      </w:tr>
      <w:tr w:rsidR="00D06E8A" w14:paraId="1A6F2D66"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0C02F6AD" w14:textId="77777777" w:rsidR="00D06E8A" w:rsidRDefault="00C9145D">
            <w:pPr>
              <w:ind w:firstLine="0"/>
            </w:pPr>
            <w:r>
              <w:rPr>
                <w:sz w:val="24"/>
              </w:rPr>
              <w:t>ode45</w:t>
            </w:r>
          </w:p>
        </w:tc>
        <w:tc>
          <w:tcPr>
            <w:tcW w:w="1938" w:type="dxa"/>
            <w:tcBorders>
              <w:top w:val="single" w:sz="4" w:space="0" w:color="000000"/>
              <w:left w:val="single" w:sz="4" w:space="0" w:color="000000"/>
              <w:bottom w:val="single" w:sz="4" w:space="0" w:color="000000"/>
              <w:right w:val="single" w:sz="4" w:space="0" w:color="000000"/>
            </w:tcBorders>
          </w:tcPr>
          <w:p w14:paraId="68BE07D6" w14:textId="77777777" w:rsidR="00D06E8A" w:rsidRDefault="00C9145D">
            <w:pPr>
              <w:ind w:firstLine="0"/>
            </w:pPr>
            <w:r>
              <w:rPr>
                <w:sz w:val="24"/>
              </w:rPr>
              <w:t>Рунге–Кутта (Дормана–Принса)</w:t>
            </w:r>
          </w:p>
        </w:tc>
        <w:tc>
          <w:tcPr>
            <w:tcW w:w="1938" w:type="dxa"/>
            <w:tcBorders>
              <w:top w:val="single" w:sz="4" w:space="0" w:color="000000"/>
              <w:left w:val="single" w:sz="4" w:space="0" w:color="000000"/>
              <w:bottom w:val="single" w:sz="4" w:space="0" w:color="000000"/>
              <w:right w:val="single" w:sz="4" w:space="0" w:color="000000"/>
            </w:tcBorders>
          </w:tcPr>
          <w:p w14:paraId="5D3F9766" w14:textId="77777777" w:rsidR="00D06E8A" w:rsidRDefault="00C9145D">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6BA00B27" w14:textId="77777777" w:rsidR="00D06E8A" w:rsidRDefault="00C9145D">
            <w:pPr>
              <w:ind w:firstLine="0"/>
            </w:pPr>
            <w:r>
              <w:rPr>
                <w:sz w:val="24"/>
              </w:rPr>
              <w:t>4–5</w:t>
            </w:r>
          </w:p>
        </w:tc>
        <w:tc>
          <w:tcPr>
            <w:tcW w:w="1938" w:type="dxa"/>
            <w:tcBorders>
              <w:top w:val="single" w:sz="4" w:space="0" w:color="000000"/>
              <w:left w:val="single" w:sz="4" w:space="0" w:color="000000"/>
              <w:bottom w:val="single" w:sz="4" w:space="0" w:color="000000"/>
              <w:right w:val="single" w:sz="4" w:space="0" w:color="000000"/>
            </w:tcBorders>
          </w:tcPr>
          <w:p w14:paraId="75D8D4F8" w14:textId="77777777" w:rsidR="00D06E8A" w:rsidRDefault="00C9145D">
            <w:pPr>
              <w:ind w:firstLine="0"/>
            </w:pPr>
            <w:r>
              <w:rPr>
                <w:sz w:val="24"/>
              </w:rPr>
              <w:t>Нежёсткие системы; универсальный решатель по умолчанию</w:t>
            </w:r>
          </w:p>
        </w:tc>
      </w:tr>
      <w:tr w:rsidR="00D06E8A" w14:paraId="37358EB9"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362D6CE9" w14:textId="77777777" w:rsidR="00D06E8A" w:rsidRDefault="00C9145D">
            <w:pPr>
              <w:ind w:firstLine="0"/>
            </w:pPr>
            <w:r>
              <w:rPr>
                <w:sz w:val="24"/>
              </w:rPr>
              <w:t>ode23</w:t>
            </w:r>
          </w:p>
        </w:tc>
        <w:tc>
          <w:tcPr>
            <w:tcW w:w="1938" w:type="dxa"/>
            <w:tcBorders>
              <w:top w:val="single" w:sz="4" w:space="0" w:color="000000"/>
              <w:left w:val="single" w:sz="4" w:space="0" w:color="000000"/>
              <w:bottom w:val="single" w:sz="4" w:space="0" w:color="000000"/>
              <w:right w:val="single" w:sz="4" w:space="0" w:color="000000"/>
            </w:tcBorders>
          </w:tcPr>
          <w:p w14:paraId="07B7EBBB" w14:textId="77777777" w:rsidR="00D06E8A" w:rsidRDefault="00C9145D">
            <w:pPr>
              <w:ind w:firstLine="0"/>
            </w:pPr>
            <w:r>
              <w:rPr>
                <w:sz w:val="24"/>
              </w:rPr>
              <w:t>Рунге–Кутта (Богацки–Шампина)</w:t>
            </w:r>
          </w:p>
        </w:tc>
        <w:tc>
          <w:tcPr>
            <w:tcW w:w="1938" w:type="dxa"/>
            <w:tcBorders>
              <w:top w:val="single" w:sz="4" w:space="0" w:color="000000"/>
              <w:left w:val="single" w:sz="4" w:space="0" w:color="000000"/>
              <w:bottom w:val="single" w:sz="4" w:space="0" w:color="000000"/>
              <w:right w:val="single" w:sz="4" w:space="0" w:color="000000"/>
            </w:tcBorders>
          </w:tcPr>
          <w:p w14:paraId="35DB2A8B" w14:textId="77777777" w:rsidR="00D06E8A" w:rsidRDefault="00C9145D">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33FBE685" w14:textId="77777777" w:rsidR="00D06E8A" w:rsidRDefault="00C9145D">
            <w:pPr>
              <w:ind w:firstLine="0"/>
            </w:pPr>
            <w:r>
              <w:rPr>
                <w:sz w:val="24"/>
              </w:rPr>
              <w:t>2–3</w:t>
            </w:r>
          </w:p>
        </w:tc>
        <w:tc>
          <w:tcPr>
            <w:tcW w:w="1938" w:type="dxa"/>
            <w:tcBorders>
              <w:top w:val="single" w:sz="4" w:space="0" w:color="000000"/>
              <w:left w:val="single" w:sz="4" w:space="0" w:color="000000"/>
              <w:bottom w:val="single" w:sz="4" w:space="0" w:color="000000"/>
              <w:right w:val="single" w:sz="4" w:space="0" w:color="000000"/>
            </w:tcBorders>
          </w:tcPr>
          <w:p w14:paraId="61C755DB" w14:textId="77777777" w:rsidR="00D06E8A" w:rsidRDefault="00C9145D">
            <w:pPr>
              <w:ind w:firstLine="0"/>
            </w:pPr>
            <w:r>
              <w:rPr>
                <w:sz w:val="24"/>
              </w:rPr>
              <w:t>Нежёсткие системы; при невысоких требованиях к точности</w:t>
            </w:r>
          </w:p>
        </w:tc>
      </w:tr>
      <w:tr w:rsidR="00D06E8A" w14:paraId="32A1E2FF"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1CB112B8" w14:textId="77777777" w:rsidR="00D06E8A" w:rsidRDefault="00C9145D">
            <w:pPr>
              <w:ind w:firstLine="0"/>
            </w:pPr>
            <w:r>
              <w:rPr>
                <w:sz w:val="24"/>
              </w:rPr>
              <w:t>ode113</w:t>
            </w:r>
          </w:p>
        </w:tc>
        <w:tc>
          <w:tcPr>
            <w:tcW w:w="1938" w:type="dxa"/>
            <w:tcBorders>
              <w:top w:val="single" w:sz="4" w:space="0" w:color="000000"/>
              <w:left w:val="single" w:sz="4" w:space="0" w:color="000000"/>
              <w:bottom w:val="single" w:sz="4" w:space="0" w:color="000000"/>
              <w:right w:val="single" w:sz="4" w:space="0" w:color="000000"/>
            </w:tcBorders>
          </w:tcPr>
          <w:p w14:paraId="5027E992" w14:textId="77777777" w:rsidR="00D06E8A" w:rsidRDefault="00C9145D">
            <w:pPr>
              <w:ind w:firstLine="0"/>
            </w:pPr>
            <w:r>
              <w:rPr>
                <w:sz w:val="24"/>
              </w:rPr>
              <w:t>Адамса–Бэшфорта–Моултона</w:t>
            </w:r>
          </w:p>
        </w:tc>
        <w:tc>
          <w:tcPr>
            <w:tcW w:w="1938" w:type="dxa"/>
            <w:tcBorders>
              <w:top w:val="single" w:sz="4" w:space="0" w:color="000000"/>
              <w:left w:val="single" w:sz="4" w:space="0" w:color="000000"/>
              <w:bottom w:val="single" w:sz="4" w:space="0" w:color="000000"/>
              <w:right w:val="single" w:sz="4" w:space="0" w:color="000000"/>
            </w:tcBorders>
          </w:tcPr>
          <w:p w14:paraId="26385FE1" w14:textId="77777777" w:rsidR="00D06E8A" w:rsidRDefault="00C9145D">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5BC30C69" w14:textId="77777777" w:rsidR="00D06E8A" w:rsidRDefault="00C9145D">
            <w:pPr>
              <w:ind w:firstLine="0"/>
            </w:pPr>
            <w:r>
              <w:rPr>
                <w:sz w:val="24"/>
              </w:rPr>
              <w:t>1–13</w:t>
            </w:r>
          </w:p>
        </w:tc>
        <w:tc>
          <w:tcPr>
            <w:tcW w:w="1938" w:type="dxa"/>
            <w:tcBorders>
              <w:top w:val="single" w:sz="4" w:space="0" w:color="000000"/>
              <w:left w:val="single" w:sz="4" w:space="0" w:color="000000"/>
              <w:bottom w:val="single" w:sz="4" w:space="0" w:color="000000"/>
              <w:right w:val="single" w:sz="4" w:space="0" w:color="000000"/>
            </w:tcBorders>
          </w:tcPr>
          <w:p w14:paraId="64BFF188" w14:textId="77777777" w:rsidR="00D06E8A" w:rsidRDefault="00C9145D">
            <w:pPr>
              <w:ind w:firstLine="0"/>
            </w:pPr>
            <w:r>
              <w:rPr>
                <w:sz w:val="24"/>
              </w:rPr>
              <w:t>Нежёсткие системы; эффективен при высоких требованиях к точности</w:t>
            </w:r>
          </w:p>
        </w:tc>
      </w:tr>
      <w:tr w:rsidR="00D06E8A" w14:paraId="5F44276E"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078E1C65" w14:textId="77777777" w:rsidR="00D06E8A" w:rsidRDefault="00C9145D">
            <w:pPr>
              <w:ind w:firstLine="0"/>
            </w:pPr>
            <w:r>
              <w:rPr>
                <w:sz w:val="24"/>
              </w:rPr>
              <w:t>ode15s</w:t>
            </w:r>
          </w:p>
        </w:tc>
        <w:tc>
          <w:tcPr>
            <w:tcW w:w="1938" w:type="dxa"/>
            <w:tcBorders>
              <w:top w:val="single" w:sz="4" w:space="0" w:color="000000"/>
              <w:left w:val="single" w:sz="4" w:space="0" w:color="000000"/>
              <w:bottom w:val="single" w:sz="4" w:space="0" w:color="000000"/>
              <w:right w:val="single" w:sz="4" w:space="0" w:color="000000"/>
            </w:tcBorders>
          </w:tcPr>
          <w:p w14:paraId="71E3F44D" w14:textId="77777777" w:rsidR="00D06E8A" w:rsidRDefault="00C9145D">
            <w:pPr>
              <w:ind w:firstLine="0"/>
            </w:pPr>
            <w:r>
              <w:rPr>
                <w:sz w:val="24"/>
              </w:rPr>
              <w:t>Формулы численного дифференцирования (NDF/BDF)</w:t>
            </w:r>
          </w:p>
        </w:tc>
        <w:tc>
          <w:tcPr>
            <w:tcW w:w="1938" w:type="dxa"/>
            <w:tcBorders>
              <w:top w:val="single" w:sz="4" w:space="0" w:color="000000"/>
              <w:left w:val="single" w:sz="4" w:space="0" w:color="000000"/>
              <w:bottom w:val="single" w:sz="4" w:space="0" w:color="000000"/>
              <w:right w:val="single" w:sz="4" w:space="0" w:color="000000"/>
            </w:tcBorders>
          </w:tcPr>
          <w:p w14:paraId="51203538" w14:textId="77777777" w:rsidR="00D06E8A" w:rsidRDefault="00C9145D">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5BA679F0" w14:textId="77777777" w:rsidR="00D06E8A" w:rsidRDefault="00C9145D">
            <w:pPr>
              <w:ind w:firstLine="0"/>
            </w:pPr>
            <w:r>
              <w:rPr>
                <w:sz w:val="24"/>
              </w:rPr>
              <w:t>1–5</w:t>
            </w:r>
          </w:p>
        </w:tc>
        <w:tc>
          <w:tcPr>
            <w:tcW w:w="1938" w:type="dxa"/>
            <w:tcBorders>
              <w:top w:val="single" w:sz="4" w:space="0" w:color="000000"/>
              <w:left w:val="single" w:sz="4" w:space="0" w:color="000000"/>
              <w:bottom w:val="single" w:sz="4" w:space="0" w:color="000000"/>
              <w:right w:val="single" w:sz="4" w:space="0" w:color="000000"/>
            </w:tcBorders>
          </w:tcPr>
          <w:p w14:paraId="1CA0C8CD" w14:textId="77777777" w:rsidR="00D06E8A" w:rsidRDefault="00C9145D">
            <w:pPr>
              <w:ind w:firstLine="0"/>
            </w:pPr>
            <w:r>
              <w:rPr>
                <w:sz w:val="24"/>
              </w:rPr>
              <w:t>Жёсткие системы; рекомендуется для электроэнергетических моделей</w:t>
            </w:r>
          </w:p>
        </w:tc>
      </w:tr>
      <w:tr w:rsidR="00D06E8A" w14:paraId="4C009322"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54A98153" w14:textId="77777777" w:rsidR="00D06E8A" w:rsidRDefault="00C9145D">
            <w:pPr>
              <w:ind w:firstLine="0"/>
            </w:pPr>
            <w:r>
              <w:rPr>
                <w:sz w:val="24"/>
              </w:rPr>
              <w:t>ode23s</w:t>
            </w:r>
          </w:p>
        </w:tc>
        <w:tc>
          <w:tcPr>
            <w:tcW w:w="1938" w:type="dxa"/>
            <w:tcBorders>
              <w:top w:val="single" w:sz="4" w:space="0" w:color="000000"/>
              <w:left w:val="single" w:sz="4" w:space="0" w:color="000000"/>
              <w:bottom w:val="single" w:sz="4" w:space="0" w:color="000000"/>
              <w:right w:val="single" w:sz="4" w:space="0" w:color="000000"/>
            </w:tcBorders>
          </w:tcPr>
          <w:p w14:paraId="05D3293E" w14:textId="77777777" w:rsidR="00D06E8A" w:rsidRDefault="00C9145D">
            <w:pPr>
              <w:ind w:firstLine="0"/>
            </w:pPr>
            <w:r>
              <w:rPr>
                <w:sz w:val="24"/>
              </w:rPr>
              <w:t>Модифицированный метод Розенброка</w:t>
            </w:r>
          </w:p>
        </w:tc>
        <w:tc>
          <w:tcPr>
            <w:tcW w:w="1938" w:type="dxa"/>
            <w:tcBorders>
              <w:top w:val="single" w:sz="4" w:space="0" w:color="000000"/>
              <w:left w:val="single" w:sz="4" w:space="0" w:color="000000"/>
              <w:bottom w:val="single" w:sz="4" w:space="0" w:color="000000"/>
              <w:right w:val="single" w:sz="4" w:space="0" w:color="000000"/>
            </w:tcBorders>
          </w:tcPr>
          <w:p w14:paraId="10E1EC12" w14:textId="77777777" w:rsidR="00D06E8A" w:rsidRDefault="00C9145D">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462A1906" w14:textId="77777777" w:rsidR="00D06E8A" w:rsidRDefault="00C9145D">
            <w:pPr>
              <w:ind w:firstLine="0"/>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580ED4A5" w14:textId="77777777" w:rsidR="00D06E8A" w:rsidRDefault="00C9145D">
            <w:pPr>
              <w:ind w:firstLine="0"/>
            </w:pPr>
            <w:r>
              <w:rPr>
                <w:sz w:val="24"/>
              </w:rPr>
              <w:t>Жёсткие системы; при невысоких требованиях к точности</w:t>
            </w:r>
          </w:p>
        </w:tc>
      </w:tr>
      <w:tr w:rsidR="00D06E8A" w14:paraId="7F18B124"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4D196D59" w14:textId="77777777" w:rsidR="00D06E8A" w:rsidRDefault="00C9145D">
            <w:pPr>
              <w:ind w:firstLine="0"/>
            </w:pPr>
            <w:r>
              <w:rPr>
                <w:sz w:val="24"/>
              </w:rPr>
              <w:t>ode23t</w:t>
            </w:r>
          </w:p>
        </w:tc>
        <w:tc>
          <w:tcPr>
            <w:tcW w:w="1938" w:type="dxa"/>
            <w:tcBorders>
              <w:top w:val="single" w:sz="4" w:space="0" w:color="000000"/>
              <w:left w:val="single" w:sz="4" w:space="0" w:color="000000"/>
              <w:bottom w:val="single" w:sz="4" w:space="0" w:color="000000"/>
              <w:right w:val="single" w:sz="4" w:space="0" w:color="000000"/>
            </w:tcBorders>
          </w:tcPr>
          <w:p w14:paraId="6384BBAF" w14:textId="77777777" w:rsidR="00D06E8A" w:rsidRDefault="00C9145D">
            <w:pPr>
              <w:ind w:firstLine="0"/>
            </w:pPr>
            <w:r>
              <w:rPr>
                <w:sz w:val="24"/>
              </w:rPr>
              <w:t>Трапецеидальный метод</w:t>
            </w:r>
          </w:p>
        </w:tc>
        <w:tc>
          <w:tcPr>
            <w:tcW w:w="1938" w:type="dxa"/>
            <w:tcBorders>
              <w:top w:val="single" w:sz="4" w:space="0" w:color="000000"/>
              <w:left w:val="single" w:sz="4" w:space="0" w:color="000000"/>
              <w:bottom w:val="single" w:sz="4" w:space="0" w:color="000000"/>
              <w:right w:val="single" w:sz="4" w:space="0" w:color="000000"/>
            </w:tcBorders>
          </w:tcPr>
          <w:p w14:paraId="762105EF" w14:textId="77777777" w:rsidR="00D06E8A" w:rsidRDefault="00C9145D">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6BED8819" w14:textId="77777777" w:rsidR="00D06E8A" w:rsidRDefault="00C9145D">
            <w:pPr>
              <w:ind w:firstLine="0"/>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128B250A" w14:textId="77777777" w:rsidR="00D06E8A" w:rsidRDefault="00C9145D">
            <w:pPr>
              <w:ind w:firstLine="0"/>
            </w:pPr>
            <w:r>
              <w:rPr>
                <w:sz w:val="24"/>
              </w:rPr>
              <w:t>Умеренно жёсткие системы; без численного демпфирования</w:t>
            </w:r>
          </w:p>
        </w:tc>
      </w:tr>
      <w:tr w:rsidR="00D06E8A" w14:paraId="5884BA0F"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7150C157" w14:textId="77777777" w:rsidR="00D06E8A" w:rsidRDefault="00C9145D">
            <w:pPr>
              <w:ind w:firstLine="0"/>
            </w:pPr>
            <w:r>
              <w:rPr>
                <w:sz w:val="24"/>
              </w:rPr>
              <w:t>ode23tb</w:t>
            </w:r>
          </w:p>
        </w:tc>
        <w:tc>
          <w:tcPr>
            <w:tcW w:w="1938" w:type="dxa"/>
            <w:tcBorders>
              <w:top w:val="single" w:sz="4" w:space="0" w:color="000000"/>
              <w:left w:val="single" w:sz="4" w:space="0" w:color="000000"/>
              <w:bottom w:val="single" w:sz="4" w:space="0" w:color="000000"/>
              <w:right w:val="single" w:sz="4" w:space="0" w:color="000000"/>
            </w:tcBorders>
          </w:tcPr>
          <w:p w14:paraId="42160BD5" w14:textId="77777777" w:rsidR="00D06E8A" w:rsidRDefault="00C9145D">
            <w:pPr>
              <w:ind w:firstLine="0"/>
            </w:pPr>
            <w:r>
              <w:rPr>
                <w:sz w:val="24"/>
              </w:rPr>
              <w:t>Рунге–Кутта + BDF 2-го порядка (TR-BDF2)</w:t>
            </w:r>
          </w:p>
        </w:tc>
        <w:tc>
          <w:tcPr>
            <w:tcW w:w="1938" w:type="dxa"/>
            <w:tcBorders>
              <w:top w:val="single" w:sz="4" w:space="0" w:color="000000"/>
              <w:left w:val="single" w:sz="4" w:space="0" w:color="000000"/>
              <w:bottom w:val="single" w:sz="4" w:space="0" w:color="000000"/>
              <w:right w:val="single" w:sz="4" w:space="0" w:color="000000"/>
            </w:tcBorders>
          </w:tcPr>
          <w:p w14:paraId="62D0D380" w14:textId="77777777" w:rsidR="00D06E8A" w:rsidRDefault="00C9145D">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004ECFA3" w14:textId="77777777" w:rsidR="00D06E8A" w:rsidRDefault="00C9145D">
            <w:pPr>
              <w:ind w:firstLine="0"/>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6A805689" w14:textId="77777777" w:rsidR="00D06E8A" w:rsidRDefault="00C9145D">
            <w:pPr>
              <w:ind w:firstLine="0"/>
            </w:pPr>
            <w:r>
              <w:rPr>
                <w:sz w:val="24"/>
              </w:rPr>
              <w:t>Жёсткие системы; рекомендуется для электрических цепей с силовой электроникой</w:t>
            </w:r>
          </w:p>
        </w:tc>
      </w:tr>
    </w:tbl>
    <w:p w14:paraId="76E2B613" w14:textId="77777777" w:rsidR="00D06E8A" w:rsidRDefault="00D06E8A">
      <w:pPr>
        <w:spacing w:before="120"/>
        <w:ind w:firstLine="0"/>
      </w:pPr>
    </w:p>
    <w:p w14:paraId="726FF4EE" w14:textId="77777777" w:rsidR="00D06E8A" w:rsidRDefault="00C9145D">
      <w:r>
        <w:rPr>
          <w:b/>
        </w:rPr>
        <w:t>Основные параметры решателей:</w:t>
      </w:r>
    </w:p>
    <w:p w14:paraId="4C143C61" w14:textId="77777777" w:rsidR="00D06E8A" w:rsidRDefault="00C9145D">
      <w:r>
        <w:t>– Max step size — максимальный шаг интегрирования. По умолчанию вычисляется автоматически как (Stop time − Start time)/50. Если при этом наблюдаемые графики имеют угловатый характер, величину шага следует уменьшить путём явного задания;</w:t>
      </w:r>
    </w:p>
    <w:p w14:paraId="3F5D410F" w14:textId="77777777" w:rsidR="00D06E8A" w:rsidRDefault="00C9145D">
      <w:r>
        <w:t>– Min step size — минимальный шаг интегрирования;</w:t>
      </w:r>
    </w:p>
    <w:p w14:paraId="7795C4E5" w14:textId="77777777" w:rsidR="00D06E8A" w:rsidRDefault="00C9145D">
      <w:r>
        <w:t>– Initial step size — начальное значение шага;</w:t>
      </w:r>
    </w:p>
    <w:p w14:paraId="47AF8D56" w14:textId="77777777" w:rsidR="00D06E8A" w:rsidRDefault="00C9145D">
      <w:r>
        <w:t>– Relative tolerance — относительная погрешность интегрирования. Для электроэнергетических систем обычно задаётся на уровне 10⁻³;</w:t>
      </w:r>
    </w:p>
    <w:p w14:paraId="34CDF7BB" w14:textId="77777777" w:rsidR="00D06E8A" w:rsidRDefault="00C9145D">
      <w:r>
        <w:t>– Absolute tolerance — абсолютная погрешность;</w:t>
      </w:r>
    </w:p>
    <w:p w14:paraId="5CA59274" w14:textId="77777777" w:rsidR="00D06E8A" w:rsidRDefault="00C9145D">
      <w:r>
        <w:t>– Fixed step size — фиксированный шаг расчёта (доступен при выборе типа Fixed-step);</w:t>
      </w:r>
    </w:p>
    <w:p w14:paraId="56F05DF5" w14:textId="77777777" w:rsidR="00D06E8A" w:rsidRDefault="00C9145D">
      <w:r>
        <w:t>– Zero crossing control — управление точностью расчёта при пересечении сигналами нулевого уровня. Поддерживаются варианты: Use local setting (использовать индивидуальные настройки блоков), Enable on (включить для всех блоков), Disable on (выключить для всех). Отключение данной опции может существенно повысить скорость расчёта, но приведёт к снижению точности.</w:t>
      </w:r>
    </w:p>
    <w:p w14:paraId="5E515678" w14:textId="77777777" w:rsidR="00D06E8A" w:rsidRDefault="00C9145D">
      <w:pPr>
        <w:keepNext/>
        <w:spacing w:before="360" w:after="240"/>
        <w:ind w:firstLine="0"/>
        <w:jc w:val="center"/>
        <w:outlineLvl w:val="1"/>
      </w:pPr>
      <w:bookmarkStart w:id="10" w:name="_Toc226822882"/>
      <w:r>
        <w:rPr>
          <w:b/>
        </w:rPr>
        <w:t>1.7 Запуск, выполнение и завершение моделирования</w:t>
      </w:r>
      <w:bookmarkEnd w:id="10"/>
    </w:p>
    <w:p w14:paraId="716F2AF5" w14:textId="77777777" w:rsidR="00D06E8A" w:rsidRDefault="00C9145D">
      <w:r>
        <w:t>Запуск расчёта выполняется нажатием кнопки Run (зелёный треугольник) на панели инструментов окна модели или выбором пункта меню Simulation → Run. В процессе расчёта кнопка запуска заменяется кнопкой паузы (Pause), позволяющей приостановить и далее продолжить (Continue) вычисления. Досрочное прерывание расчёта осуществляется кнопкой Stop (квадрат).</w:t>
      </w:r>
    </w:p>
    <w:p w14:paraId="50CFF263" w14:textId="77777777" w:rsidR="00D06E8A" w:rsidRDefault="00C9145D">
      <w:r>
        <w:t xml:space="preserve">После создания и отладки модель необходимо сохранить, выбрав пункт меню File → Save As и указав папку и имя файла. Имя файла должно начинаться с латинской буквы, не содержать символов кириллицы и специальных символов (допускается символ подчёркивания). Модель записывается в файл с расширением </w:t>
      </w:r>
      <w:r>
        <w:rPr>
          <w:rFonts w:ascii="Courier New" w:hAnsi="Courier New"/>
          <w:sz w:val="24"/>
        </w:rPr>
        <w:t>.slx</w:t>
      </w:r>
      <w:r>
        <w:t>. При последующих сеансах работы загрузка модели осуществляется командой File → Open из окна обозревателя или командной строки MATLAB.</w:t>
      </w:r>
    </w:p>
    <w:p w14:paraId="5492A3B2" w14:textId="77777777" w:rsidR="00D06E8A" w:rsidRDefault="00C9145D">
      <w:r>
        <w:t>Для корректного завершения работы необходимо сохранить модель, закрыть окно модели, окно обозревателя библиотек и командное окно MATLAB.</w:t>
      </w:r>
    </w:p>
    <w:p w14:paraId="189EB471" w14:textId="77777777" w:rsidR="00D06E8A" w:rsidRDefault="00C9145D">
      <w:pPr>
        <w:keepNext/>
        <w:spacing w:before="360" w:after="240"/>
        <w:ind w:firstLine="0"/>
        <w:jc w:val="center"/>
        <w:outlineLvl w:val="1"/>
      </w:pPr>
      <w:bookmarkStart w:id="11" w:name="_Toc226822883"/>
      <w:r>
        <w:rPr>
          <w:b/>
        </w:rPr>
        <w:t>1.8 Режимы моделирования в блоке powergui</w:t>
      </w:r>
      <w:bookmarkEnd w:id="11"/>
    </w:p>
    <w:p w14:paraId="1B7CFF30" w14:textId="77777777" w:rsidR="00D06E8A" w:rsidRDefault="00C9145D">
      <w:r>
        <w:t>Помимо выбора решателя на вкладке Solver, для моделей на базе библиотеки Specialized Power Systems ключевое значение имеет режим, задаваемый в блоке powergui. Предусмотрены три режима:</w:t>
      </w:r>
    </w:p>
    <w:p w14:paraId="25568764" w14:textId="77777777" w:rsidR="00D06E8A" w:rsidRDefault="00C9145D">
      <w:pPr>
        <w:ind w:firstLine="0"/>
      </w:pPr>
      <w:r>
        <w:t>1. Непрерывный режим (Continuous). Электрическая цепь описывается системой дифференциальных уравнений и рассчитывается решателем с переменным шагом. Данный режим обеспечивает наивысшую точность, но требует наибольших вычислительных ресурсов. Рекомендуется для задач, где важна детальная картина переходных электромагнитных процессов.</w:t>
      </w:r>
    </w:p>
    <w:p w14:paraId="0394CE97" w14:textId="77777777" w:rsidR="00D06E8A" w:rsidRDefault="00C9145D">
      <w:pPr>
        <w:ind w:firstLine="0"/>
      </w:pPr>
      <w:r>
        <w:t xml:space="preserve">2. Дискретный режим (Discrete). Система уравнений аппроксимируется разностными уравнениями с фиксированным шагом дискретизации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Для линейных элементов применяется дискретизация методом Тастина (интегрирование трапециями), для электрических машин — метод Эйлера первого порядка с целью устранения алгебраических контуров. Этот режим является основным при моделировании устройств силовой электроники. Для промышленных сетей 50 Гц шаг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принимается равным 20–50 мкс; для инверторов с высокой частотой коммутации — 1–5 мкс.</w:t>
      </w:r>
    </w:p>
    <w:p w14:paraId="7EC6205D" w14:textId="77777777" w:rsidR="00D06E8A" w:rsidRDefault="00C9145D">
      <w:pPr>
        <w:ind w:firstLine="0"/>
      </w:pPr>
      <w:r>
        <w:t>3. Векторный режим (Phasor). Дифференциальные уравнения заменяются алгебраическими уравнениями для комплексных амплитуд (фазоров) на основной частоте сети. Высокочастотные электромагнитные переходные процессы при этом не учитываются, что позволяет многократно ускорить расчёт. Режим используется для анализа динамической устойчивости электрических машин и потокораспределения в крупных системах.</w:t>
      </w:r>
    </w:p>
    <w:p w14:paraId="11D481C1" w14:textId="77777777" w:rsidR="00D06E8A" w:rsidRDefault="00C9145D">
      <w:pPr>
        <w:keepNext/>
        <w:spacing w:before="360" w:after="240"/>
        <w:ind w:firstLine="0"/>
        <w:jc w:val="center"/>
        <w:outlineLvl w:val="1"/>
      </w:pPr>
      <w:bookmarkStart w:id="12" w:name="_Toc226822884"/>
      <w:r>
        <w:rPr>
          <w:b/>
        </w:rPr>
        <w:t>1.9 Единицы измерения, используемые при моделировании электротехнических устройств</w:t>
      </w:r>
      <w:bookmarkEnd w:id="12"/>
    </w:p>
    <w:p w14:paraId="2082873B" w14:textId="77777777" w:rsidR="00D06E8A" w:rsidRDefault="00C9145D">
      <w:r>
        <w:t>Для задания параметров моделей элементов системы электроснабжения в программе MATLAB применяется международная система единиц СИ. Обозначения основных физических величин и соответствующих единиц измерения приведены в таблице 1.2.</w:t>
      </w:r>
    </w:p>
    <w:p w14:paraId="4A8AAC2A" w14:textId="29C8C090" w:rsidR="00D06E8A" w:rsidRDefault="00C9145D">
      <w:pPr>
        <w:keepNext/>
        <w:spacing w:before="240"/>
        <w:ind w:firstLine="0"/>
        <w:jc w:val="right"/>
      </w:pPr>
      <w:r>
        <w:t>Таблица 1.</w:t>
      </w:r>
      <w:r>
        <w:fldChar w:fldCharType="begin"/>
      </w:r>
      <w:r>
        <w:instrText xml:space="preserve"> SEQ Таблица_1 \* ARABIC </w:instrText>
      </w:r>
      <w:r>
        <w:fldChar w:fldCharType="separate"/>
      </w:r>
      <w:r w:rsidR="00292AA7">
        <w:rPr>
          <w:noProof/>
        </w:rPr>
        <w:t>2</w:t>
      </w:r>
      <w:r>
        <w:fldChar w:fldCharType="end"/>
      </w:r>
    </w:p>
    <w:p w14:paraId="44FB96E8" w14:textId="77777777" w:rsidR="00D06E8A" w:rsidRDefault="00C9145D">
      <w:pPr>
        <w:keepNext/>
        <w:spacing w:after="120"/>
        <w:ind w:firstLine="0"/>
        <w:jc w:val="center"/>
      </w:pPr>
      <w:r>
        <w:t>Единицы измерения в системе СИ, используемые в программе MATLAB</w:t>
      </w:r>
    </w:p>
    <w:tbl>
      <w:tblPr>
        <w:tblW w:w="0" w:type="auto"/>
        <w:jc w:val="center"/>
        <w:tblLook w:val="04A0" w:firstRow="1" w:lastRow="0" w:firstColumn="1" w:lastColumn="0" w:noHBand="0" w:noVBand="1"/>
      </w:tblPr>
      <w:tblGrid>
        <w:gridCol w:w="2422"/>
        <w:gridCol w:w="2422"/>
        <w:gridCol w:w="2422"/>
        <w:gridCol w:w="2422"/>
      </w:tblGrid>
      <w:tr w:rsidR="00D06E8A" w14:paraId="69BB6251" w14:textId="77777777">
        <w:trPr>
          <w:tblHeader/>
          <w:jc w:val="center"/>
        </w:trPr>
        <w:tc>
          <w:tcPr>
            <w:tcW w:w="2422" w:type="dxa"/>
            <w:tcBorders>
              <w:top w:val="single" w:sz="4" w:space="0" w:color="000000"/>
              <w:left w:val="single" w:sz="4" w:space="0" w:color="000000"/>
              <w:bottom w:val="single" w:sz="4" w:space="0" w:color="000000"/>
              <w:right w:val="single" w:sz="4" w:space="0" w:color="000000"/>
            </w:tcBorders>
          </w:tcPr>
          <w:p w14:paraId="02D91F59" w14:textId="77777777" w:rsidR="00D06E8A" w:rsidRDefault="00C9145D">
            <w:pPr>
              <w:jc w:val="center"/>
            </w:pPr>
            <w:r>
              <w:rPr>
                <w:sz w:val="24"/>
              </w:rPr>
              <w:t>Физическая величина</w:t>
            </w:r>
          </w:p>
        </w:tc>
        <w:tc>
          <w:tcPr>
            <w:tcW w:w="2422" w:type="dxa"/>
            <w:tcBorders>
              <w:top w:val="single" w:sz="4" w:space="0" w:color="000000"/>
              <w:left w:val="single" w:sz="4" w:space="0" w:color="000000"/>
              <w:bottom w:val="single" w:sz="4" w:space="0" w:color="000000"/>
              <w:right w:val="single" w:sz="4" w:space="0" w:color="000000"/>
            </w:tcBorders>
          </w:tcPr>
          <w:p w14:paraId="5E943D5F" w14:textId="77777777" w:rsidR="00D06E8A" w:rsidRDefault="00C9145D">
            <w:pPr>
              <w:jc w:val="center"/>
            </w:pPr>
            <w:r>
              <w:rPr>
                <w:sz w:val="24"/>
              </w:rPr>
              <w:t>Обозначение в MATLAB</w:t>
            </w:r>
          </w:p>
        </w:tc>
        <w:tc>
          <w:tcPr>
            <w:tcW w:w="2422" w:type="dxa"/>
            <w:tcBorders>
              <w:top w:val="single" w:sz="4" w:space="0" w:color="000000"/>
              <w:left w:val="single" w:sz="4" w:space="0" w:color="000000"/>
              <w:bottom w:val="single" w:sz="4" w:space="0" w:color="000000"/>
              <w:right w:val="single" w:sz="4" w:space="0" w:color="000000"/>
            </w:tcBorders>
          </w:tcPr>
          <w:p w14:paraId="78034D83" w14:textId="77777777" w:rsidR="00D06E8A" w:rsidRDefault="00C9145D">
            <w:pPr>
              <w:jc w:val="center"/>
            </w:pPr>
            <w:r>
              <w:rPr>
                <w:sz w:val="24"/>
              </w:rPr>
              <w:t>Единица СИ</w:t>
            </w:r>
          </w:p>
        </w:tc>
        <w:tc>
          <w:tcPr>
            <w:tcW w:w="2422" w:type="dxa"/>
            <w:tcBorders>
              <w:top w:val="single" w:sz="4" w:space="0" w:color="000000"/>
              <w:left w:val="single" w:sz="4" w:space="0" w:color="000000"/>
              <w:bottom w:val="single" w:sz="4" w:space="0" w:color="000000"/>
              <w:right w:val="single" w:sz="4" w:space="0" w:color="000000"/>
            </w:tcBorders>
          </w:tcPr>
          <w:p w14:paraId="31C18FEE" w14:textId="77777777" w:rsidR="00D06E8A" w:rsidRDefault="00C9145D">
            <w:pPr>
              <w:jc w:val="center"/>
            </w:pPr>
            <w:r>
              <w:rPr>
                <w:sz w:val="24"/>
              </w:rPr>
              <w:t>Обозначение (рус.)</w:t>
            </w:r>
          </w:p>
        </w:tc>
      </w:tr>
      <w:tr w:rsidR="00D06E8A" w14:paraId="5F02C57C"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4B7BADB" w14:textId="77777777" w:rsidR="00D06E8A" w:rsidRDefault="00C9145D">
            <w:pPr>
              <w:ind w:firstLine="0"/>
            </w:pPr>
            <w:r>
              <w:rPr>
                <w:sz w:val="24"/>
              </w:rPr>
              <w:t>Напряжение</w:t>
            </w:r>
          </w:p>
        </w:tc>
        <w:tc>
          <w:tcPr>
            <w:tcW w:w="2422" w:type="dxa"/>
            <w:tcBorders>
              <w:top w:val="single" w:sz="4" w:space="0" w:color="000000"/>
              <w:left w:val="single" w:sz="4" w:space="0" w:color="000000"/>
              <w:bottom w:val="single" w:sz="4" w:space="0" w:color="000000"/>
              <w:right w:val="single" w:sz="4" w:space="0" w:color="000000"/>
            </w:tcBorders>
          </w:tcPr>
          <w:p w14:paraId="27883FF2" w14:textId="77777777" w:rsidR="00D06E8A" w:rsidRDefault="00C9145D">
            <w:pPr>
              <w:ind w:firstLine="0"/>
            </w:pPr>
            <w:r>
              <w:rPr>
                <w:sz w:val="24"/>
              </w:rPr>
              <w:t>Voltage (V)</w:t>
            </w:r>
          </w:p>
        </w:tc>
        <w:tc>
          <w:tcPr>
            <w:tcW w:w="2422" w:type="dxa"/>
            <w:tcBorders>
              <w:top w:val="single" w:sz="4" w:space="0" w:color="000000"/>
              <w:left w:val="single" w:sz="4" w:space="0" w:color="000000"/>
              <w:bottom w:val="single" w:sz="4" w:space="0" w:color="000000"/>
              <w:right w:val="single" w:sz="4" w:space="0" w:color="000000"/>
            </w:tcBorders>
          </w:tcPr>
          <w:p w14:paraId="3109FF55" w14:textId="77777777" w:rsidR="00D06E8A" w:rsidRDefault="00C9145D">
            <w:pPr>
              <w:ind w:firstLine="0"/>
            </w:pPr>
            <w:r>
              <w:rPr>
                <w:sz w:val="24"/>
              </w:rPr>
              <w:t>Вольт</w:t>
            </w:r>
          </w:p>
        </w:tc>
        <w:tc>
          <w:tcPr>
            <w:tcW w:w="2422" w:type="dxa"/>
            <w:tcBorders>
              <w:top w:val="single" w:sz="4" w:space="0" w:color="000000"/>
              <w:left w:val="single" w:sz="4" w:space="0" w:color="000000"/>
              <w:bottom w:val="single" w:sz="4" w:space="0" w:color="000000"/>
              <w:right w:val="single" w:sz="4" w:space="0" w:color="000000"/>
            </w:tcBorders>
          </w:tcPr>
          <w:p w14:paraId="6795203D" w14:textId="77777777" w:rsidR="00D06E8A" w:rsidRDefault="00C9145D">
            <w:pPr>
              <w:ind w:firstLine="0"/>
            </w:pPr>
            <w:r>
              <w:rPr>
                <w:sz w:val="24"/>
              </w:rPr>
              <w:t>В</w:t>
            </w:r>
          </w:p>
        </w:tc>
      </w:tr>
      <w:tr w:rsidR="00D06E8A" w14:paraId="2D53F6B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85F1385" w14:textId="77777777" w:rsidR="00D06E8A" w:rsidRDefault="00C9145D">
            <w:pPr>
              <w:ind w:firstLine="0"/>
            </w:pPr>
            <w:r>
              <w:rPr>
                <w:sz w:val="24"/>
              </w:rPr>
              <w:t>Ток</w:t>
            </w:r>
          </w:p>
        </w:tc>
        <w:tc>
          <w:tcPr>
            <w:tcW w:w="2422" w:type="dxa"/>
            <w:tcBorders>
              <w:top w:val="single" w:sz="4" w:space="0" w:color="000000"/>
              <w:left w:val="single" w:sz="4" w:space="0" w:color="000000"/>
              <w:bottom w:val="single" w:sz="4" w:space="0" w:color="000000"/>
              <w:right w:val="single" w:sz="4" w:space="0" w:color="000000"/>
            </w:tcBorders>
          </w:tcPr>
          <w:p w14:paraId="427C9741" w14:textId="77777777" w:rsidR="00D06E8A" w:rsidRDefault="00C9145D">
            <w:pPr>
              <w:ind w:firstLine="0"/>
            </w:pPr>
            <w:r>
              <w:rPr>
                <w:sz w:val="24"/>
              </w:rPr>
              <w:t>Current (I)</w:t>
            </w:r>
          </w:p>
        </w:tc>
        <w:tc>
          <w:tcPr>
            <w:tcW w:w="2422" w:type="dxa"/>
            <w:tcBorders>
              <w:top w:val="single" w:sz="4" w:space="0" w:color="000000"/>
              <w:left w:val="single" w:sz="4" w:space="0" w:color="000000"/>
              <w:bottom w:val="single" w:sz="4" w:space="0" w:color="000000"/>
              <w:right w:val="single" w:sz="4" w:space="0" w:color="000000"/>
            </w:tcBorders>
          </w:tcPr>
          <w:p w14:paraId="40C36C75" w14:textId="77777777" w:rsidR="00D06E8A" w:rsidRDefault="00C9145D">
            <w:pPr>
              <w:ind w:firstLine="0"/>
            </w:pPr>
            <w:r>
              <w:rPr>
                <w:sz w:val="24"/>
              </w:rPr>
              <w:t>Ампер</w:t>
            </w:r>
          </w:p>
        </w:tc>
        <w:tc>
          <w:tcPr>
            <w:tcW w:w="2422" w:type="dxa"/>
            <w:tcBorders>
              <w:top w:val="single" w:sz="4" w:space="0" w:color="000000"/>
              <w:left w:val="single" w:sz="4" w:space="0" w:color="000000"/>
              <w:bottom w:val="single" w:sz="4" w:space="0" w:color="000000"/>
              <w:right w:val="single" w:sz="4" w:space="0" w:color="000000"/>
            </w:tcBorders>
          </w:tcPr>
          <w:p w14:paraId="2424A829" w14:textId="77777777" w:rsidR="00D06E8A" w:rsidRDefault="00C9145D">
            <w:pPr>
              <w:ind w:firstLine="0"/>
            </w:pPr>
            <w:r>
              <w:rPr>
                <w:sz w:val="24"/>
              </w:rPr>
              <w:t>А</w:t>
            </w:r>
          </w:p>
        </w:tc>
      </w:tr>
      <w:tr w:rsidR="00D06E8A" w14:paraId="536A12E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92C07A6" w14:textId="77777777" w:rsidR="00D06E8A" w:rsidRDefault="00C9145D">
            <w:pPr>
              <w:ind w:firstLine="0"/>
            </w:pPr>
            <w:r>
              <w:rPr>
                <w:sz w:val="24"/>
              </w:rPr>
              <w:t>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792E1DE1" w14:textId="77777777" w:rsidR="00D06E8A" w:rsidRDefault="00C9145D">
            <w:pPr>
              <w:ind w:firstLine="0"/>
            </w:pPr>
            <w:r>
              <w:rPr>
                <w:sz w:val="24"/>
              </w:rPr>
              <w:t>Active power (P)</w:t>
            </w:r>
          </w:p>
        </w:tc>
        <w:tc>
          <w:tcPr>
            <w:tcW w:w="2422" w:type="dxa"/>
            <w:tcBorders>
              <w:top w:val="single" w:sz="4" w:space="0" w:color="000000"/>
              <w:left w:val="single" w:sz="4" w:space="0" w:color="000000"/>
              <w:bottom w:val="single" w:sz="4" w:space="0" w:color="000000"/>
              <w:right w:val="single" w:sz="4" w:space="0" w:color="000000"/>
            </w:tcBorders>
          </w:tcPr>
          <w:p w14:paraId="793D31E0" w14:textId="77777777" w:rsidR="00D06E8A" w:rsidRDefault="00C9145D">
            <w:pPr>
              <w:ind w:firstLine="0"/>
            </w:pPr>
            <w:r>
              <w:rPr>
                <w:sz w:val="24"/>
              </w:rPr>
              <w:t>Ватт</w:t>
            </w:r>
          </w:p>
        </w:tc>
        <w:tc>
          <w:tcPr>
            <w:tcW w:w="2422" w:type="dxa"/>
            <w:tcBorders>
              <w:top w:val="single" w:sz="4" w:space="0" w:color="000000"/>
              <w:left w:val="single" w:sz="4" w:space="0" w:color="000000"/>
              <w:bottom w:val="single" w:sz="4" w:space="0" w:color="000000"/>
              <w:right w:val="single" w:sz="4" w:space="0" w:color="000000"/>
            </w:tcBorders>
          </w:tcPr>
          <w:p w14:paraId="3BAF695E" w14:textId="77777777" w:rsidR="00D06E8A" w:rsidRDefault="00C9145D">
            <w:pPr>
              <w:ind w:firstLine="0"/>
            </w:pPr>
            <w:r>
              <w:rPr>
                <w:sz w:val="24"/>
              </w:rPr>
              <w:t>Вт</w:t>
            </w:r>
          </w:p>
        </w:tc>
      </w:tr>
      <w:tr w:rsidR="00D06E8A" w14:paraId="13C1DDDA"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7638334" w14:textId="77777777" w:rsidR="00D06E8A" w:rsidRDefault="00C9145D">
            <w:pPr>
              <w:ind w:firstLine="0"/>
            </w:pPr>
            <w:r>
              <w:rPr>
                <w:sz w:val="24"/>
              </w:rPr>
              <w:t>Реактивная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2FAD3B95" w14:textId="77777777" w:rsidR="00D06E8A" w:rsidRDefault="00C9145D">
            <w:pPr>
              <w:ind w:firstLine="0"/>
            </w:pPr>
            <w:r>
              <w:rPr>
                <w:sz w:val="24"/>
              </w:rPr>
              <w:t>Reactive power (Q)</w:t>
            </w:r>
          </w:p>
        </w:tc>
        <w:tc>
          <w:tcPr>
            <w:tcW w:w="2422" w:type="dxa"/>
            <w:tcBorders>
              <w:top w:val="single" w:sz="4" w:space="0" w:color="000000"/>
              <w:left w:val="single" w:sz="4" w:space="0" w:color="000000"/>
              <w:bottom w:val="single" w:sz="4" w:space="0" w:color="000000"/>
              <w:right w:val="single" w:sz="4" w:space="0" w:color="000000"/>
            </w:tcBorders>
          </w:tcPr>
          <w:p w14:paraId="23D386DE" w14:textId="77777777" w:rsidR="00D06E8A" w:rsidRDefault="00C9145D">
            <w:pPr>
              <w:ind w:firstLine="0"/>
            </w:pPr>
            <w:r>
              <w:rPr>
                <w:sz w:val="24"/>
              </w:rPr>
              <w:t>Вар</w:t>
            </w:r>
          </w:p>
        </w:tc>
        <w:tc>
          <w:tcPr>
            <w:tcW w:w="2422" w:type="dxa"/>
            <w:tcBorders>
              <w:top w:val="single" w:sz="4" w:space="0" w:color="000000"/>
              <w:left w:val="single" w:sz="4" w:space="0" w:color="000000"/>
              <w:bottom w:val="single" w:sz="4" w:space="0" w:color="000000"/>
              <w:right w:val="single" w:sz="4" w:space="0" w:color="000000"/>
            </w:tcBorders>
          </w:tcPr>
          <w:p w14:paraId="04E9ADEC" w14:textId="77777777" w:rsidR="00D06E8A" w:rsidRDefault="00C9145D">
            <w:pPr>
              <w:ind w:firstLine="0"/>
            </w:pPr>
            <w:r>
              <w:rPr>
                <w:sz w:val="24"/>
              </w:rPr>
              <w:t>вар</w:t>
            </w:r>
          </w:p>
        </w:tc>
      </w:tr>
      <w:tr w:rsidR="00D06E8A" w14:paraId="4CAC516F"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F68A0A2" w14:textId="77777777" w:rsidR="00D06E8A" w:rsidRDefault="00C9145D">
            <w:pPr>
              <w:ind w:firstLine="0"/>
            </w:pPr>
            <w:r>
              <w:rPr>
                <w:sz w:val="24"/>
              </w:rPr>
              <w:t>Полная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3BE70F50" w14:textId="77777777" w:rsidR="00D06E8A" w:rsidRDefault="00C9145D">
            <w:pPr>
              <w:ind w:firstLine="0"/>
            </w:pPr>
            <w:r>
              <w:rPr>
                <w:sz w:val="24"/>
              </w:rPr>
              <w:t>Apparent power (S)</w:t>
            </w:r>
          </w:p>
        </w:tc>
        <w:tc>
          <w:tcPr>
            <w:tcW w:w="2422" w:type="dxa"/>
            <w:tcBorders>
              <w:top w:val="single" w:sz="4" w:space="0" w:color="000000"/>
              <w:left w:val="single" w:sz="4" w:space="0" w:color="000000"/>
              <w:bottom w:val="single" w:sz="4" w:space="0" w:color="000000"/>
              <w:right w:val="single" w:sz="4" w:space="0" w:color="000000"/>
            </w:tcBorders>
          </w:tcPr>
          <w:p w14:paraId="2A434D33" w14:textId="77777777" w:rsidR="00D06E8A" w:rsidRDefault="00C9145D">
            <w:pPr>
              <w:ind w:firstLine="0"/>
            </w:pPr>
            <w:r>
              <w:rPr>
                <w:sz w:val="24"/>
              </w:rPr>
              <w:t>Вольт-ампер</w:t>
            </w:r>
          </w:p>
        </w:tc>
        <w:tc>
          <w:tcPr>
            <w:tcW w:w="2422" w:type="dxa"/>
            <w:tcBorders>
              <w:top w:val="single" w:sz="4" w:space="0" w:color="000000"/>
              <w:left w:val="single" w:sz="4" w:space="0" w:color="000000"/>
              <w:bottom w:val="single" w:sz="4" w:space="0" w:color="000000"/>
              <w:right w:val="single" w:sz="4" w:space="0" w:color="000000"/>
            </w:tcBorders>
          </w:tcPr>
          <w:p w14:paraId="72F56EE6" w14:textId="77777777" w:rsidR="00D06E8A" w:rsidRDefault="00C9145D">
            <w:pPr>
              <w:ind w:firstLine="0"/>
            </w:pPr>
            <w:r>
              <w:rPr>
                <w:sz w:val="24"/>
              </w:rPr>
              <w:t>ВА</w:t>
            </w:r>
          </w:p>
        </w:tc>
      </w:tr>
      <w:tr w:rsidR="00D06E8A" w14:paraId="75161656"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9BCEE1D" w14:textId="77777777" w:rsidR="00D06E8A" w:rsidRDefault="00C9145D">
            <w:pPr>
              <w:ind w:firstLine="0"/>
            </w:pPr>
            <w:r>
              <w:rPr>
                <w:sz w:val="24"/>
              </w:rPr>
              <w:t>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30077965" w14:textId="77777777" w:rsidR="00D06E8A" w:rsidRDefault="00C9145D">
            <w:pPr>
              <w:ind w:firstLine="0"/>
            </w:pPr>
            <w:r>
              <w:rPr>
                <w:sz w:val="24"/>
              </w:rPr>
              <w:t>Resistance (R)</w:t>
            </w:r>
          </w:p>
        </w:tc>
        <w:tc>
          <w:tcPr>
            <w:tcW w:w="2422" w:type="dxa"/>
            <w:tcBorders>
              <w:top w:val="single" w:sz="4" w:space="0" w:color="000000"/>
              <w:left w:val="single" w:sz="4" w:space="0" w:color="000000"/>
              <w:bottom w:val="single" w:sz="4" w:space="0" w:color="000000"/>
              <w:right w:val="single" w:sz="4" w:space="0" w:color="000000"/>
            </w:tcBorders>
          </w:tcPr>
          <w:p w14:paraId="29C8EDA3" w14:textId="77777777" w:rsidR="00D06E8A" w:rsidRDefault="00C9145D">
            <w:pPr>
              <w:ind w:firstLine="0"/>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1C5146CE" w14:textId="77777777" w:rsidR="00D06E8A" w:rsidRDefault="00C9145D">
            <w:pPr>
              <w:ind w:firstLine="0"/>
            </w:pPr>
            <w:r>
              <w:rPr>
                <w:sz w:val="24"/>
              </w:rPr>
              <w:t>Ом</w:t>
            </w:r>
          </w:p>
        </w:tc>
      </w:tr>
      <w:tr w:rsidR="00D06E8A" w14:paraId="050F1F5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B63E8B6" w14:textId="77777777" w:rsidR="00D06E8A" w:rsidRDefault="00C9145D">
            <w:pPr>
              <w:ind w:firstLine="0"/>
            </w:pPr>
            <w:r>
              <w:rPr>
                <w:sz w:val="24"/>
              </w:rPr>
              <w:t>Реактивное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72E3778A" w14:textId="77777777" w:rsidR="00D06E8A" w:rsidRDefault="00C9145D">
            <w:pPr>
              <w:ind w:firstLine="0"/>
            </w:pPr>
            <w:r>
              <w:rPr>
                <w:sz w:val="24"/>
              </w:rPr>
              <w:t>Reactance (X)</w:t>
            </w:r>
          </w:p>
        </w:tc>
        <w:tc>
          <w:tcPr>
            <w:tcW w:w="2422" w:type="dxa"/>
            <w:tcBorders>
              <w:top w:val="single" w:sz="4" w:space="0" w:color="000000"/>
              <w:left w:val="single" w:sz="4" w:space="0" w:color="000000"/>
              <w:bottom w:val="single" w:sz="4" w:space="0" w:color="000000"/>
              <w:right w:val="single" w:sz="4" w:space="0" w:color="000000"/>
            </w:tcBorders>
          </w:tcPr>
          <w:p w14:paraId="1B6DD8DA" w14:textId="77777777" w:rsidR="00D06E8A" w:rsidRDefault="00C9145D">
            <w:pPr>
              <w:ind w:firstLine="0"/>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6024F670" w14:textId="77777777" w:rsidR="00D06E8A" w:rsidRDefault="00C9145D">
            <w:pPr>
              <w:ind w:firstLine="0"/>
            </w:pPr>
            <w:r>
              <w:rPr>
                <w:sz w:val="24"/>
              </w:rPr>
              <w:t>Ом</w:t>
            </w:r>
          </w:p>
        </w:tc>
      </w:tr>
      <w:tr w:rsidR="00D06E8A" w14:paraId="6F94E066"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30317790" w14:textId="77777777" w:rsidR="00D06E8A" w:rsidRDefault="00C9145D">
            <w:pPr>
              <w:ind w:firstLine="0"/>
            </w:pPr>
            <w:r>
              <w:rPr>
                <w:sz w:val="24"/>
              </w:rPr>
              <w:t>Полное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74C4A2EE" w14:textId="77777777" w:rsidR="00D06E8A" w:rsidRDefault="00C9145D">
            <w:pPr>
              <w:ind w:firstLine="0"/>
            </w:pPr>
            <w:r>
              <w:rPr>
                <w:sz w:val="24"/>
              </w:rPr>
              <w:t>Impedance (Z)</w:t>
            </w:r>
          </w:p>
        </w:tc>
        <w:tc>
          <w:tcPr>
            <w:tcW w:w="2422" w:type="dxa"/>
            <w:tcBorders>
              <w:top w:val="single" w:sz="4" w:space="0" w:color="000000"/>
              <w:left w:val="single" w:sz="4" w:space="0" w:color="000000"/>
              <w:bottom w:val="single" w:sz="4" w:space="0" w:color="000000"/>
              <w:right w:val="single" w:sz="4" w:space="0" w:color="000000"/>
            </w:tcBorders>
          </w:tcPr>
          <w:p w14:paraId="36AB7993" w14:textId="77777777" w:rsidR="00D06E8A" w:rsidRDefault="00C9145D">
            <w:pPr>
              <w:ind w:firstLine="0"/>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6B63D2A4" w14:textId="77777777" w:rsidR="00D06E8A" w:rsidRDefault="00C9145D">
            <w:pPr>
              <w:ind w:firstLine="0"/>
            </w:pPr>
            <w:r>
              <w:rPr>
                <w:sz w:val="24"/>
              </w:rPr>
              <w:t>Ом</w:t>
            </w:r>
          </w:p>
        </w:tc>
      </w:tr>
      <w:tr w:rsidR="00D06E8A" w14:paraId="79854BD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3D71AEF4" w14:textId="77777777" w:rsidR="00D06E8A" w:rsidRDefault="00C9145D">
            <w:pPr>
              <w:ind w:firstLine="0"/>
            </w:pPr>
            <w:r>
              <w:rPr>
                <w:sz w:val="24"/>
              </w:rPr>
              <w:t>Индуктивность</w:t>
            </w:r>
          </w:p>
        </w:tc>
        <w:tc>
          <w:tcPr>
            <w:tcW w:w="2422" w:type="dxa"/>
            <w:tcBorders>
              <w:top w:val="single" w:sz="4" w:space="0" w:color="000000"/>
              <w:left w:val="single" w:sz="4" w:space="0" w:color="000000"/>
              <w:bottom w:val="single" w:sz="4" w:space="0" w:color="000000"/>
              <w:right w:val="single" w:sz="4" w:space="0" w:color="000000"/>
            </w:tcBorders>
          </w:tcPr>
          <w:p w14:paraId="4D5190E5" w14:textId="77777777" w:rsidR="00D06E8A" w:rsidRDefault="00C9145D">
            <w:pPr>
              <w:ind w:firstLine="0"/>
            </w:pPr>
            <w:r>
              <w:rPr>
                <w:sz w:val="24"/>
              </w:rPr>
              <w:t>Inductance (L)</w:t>
            </w:r>
          </w:p>
        </w:tc>
        <w:tc>
          <w:tcPr>
            <w:tcW w:w="2422" w:type="dxa"/>
            <w:tcBorders>
              <w:top w:val="single" w:sz="4" w:space="0" w:color="000000"/>
              <w:left w:val="single" w:sz="4" w:space="0" w:color="000000"/>
              <w:bottom w:val="single" w:sz="4" w:space="0" w:color="000000"/>
              <w:right w:val="single" w:sz="4" w:space="0" w:color="000000"/>
            </w:tcBorders>
          </w:tcPr>
          <w:p w14:paraId="4D307B41" w14:textId="77777777" w:rsidR="00D06E8A" w:rsidRDefault="00C9145D">
            <w:pPr>
              <w:ind w:firstLine="0"/>
            </w:pPr>
            <w:r>
              <w:rPr>
                <w:sz w:val="24"/>
              </w:rPr>
              <w:t>Генри</w:t>
            </w:r>
          </w:p>
        </w:tc>
        <w:tc>
          <w:tcPr>
            <w:tcW w:w="2422" w:type="dxa"/>
            <w:tcBorders>
              <w:top w:val="single" w:sz="4" w:space="0" w:color="000000"/>
              <w:left w:val="single" w:sz="4" w:space="0" w:color="000000"/>
              <w:bottom w:val="single" w:sz="4" w:space="0" w:color="000000"/>
              <w:right w:val="single" w:sz="4" w:space="0" w:color="000000"/>
            </w:tcBorders>
          </w:tcPr>
          <w:p w14:paraId="57F55330" w14:textId="77777777" w:rsidR="00D06E8A" w:rsidRDefault="00C9145D">
            <w:pPr>
              <w:ind w:firstLine="0"/>
            </w:pPr>
            <w:r>
              <w:rPr>
                <w:sz w:val="24"/>
              </w:rPr>
              <w:t>Гн</w:t>
            </w:r>
          </w:p>
        </w:tc>
      </w:tr>
      <w:tr w:rsidR="00D06E8A" w14:paraId="555D141C"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9BAD35E" w14:textId="77777777" w:rsidR="00D06E8A" w:rsidRDefault="00C9145D">
            <w:pPr>
              <w:ind w:firstLine="0"/>
            </w:pPr>
            <w:r>
              <w:rPr>
                <w:sz w:val="24"/>
              </w:rPr>
              <w:t>Ёмкость</w:t>
            </w:r>
          </w:p>
        </w:tc>
        <w:tc>
          <w:tcPr>
            <w:tcW w:w="2422" w:type="dxa"/>
            <w:tcBorders>
              <w:top w:val="single" w:sz="4" w:space="0" w:color="000000"/>
              <w:left w:val="single" w:sz="4" w:space="0" w:color="000000"/>
              <w:bottom w:val="single" w:sz="4" w:space="0" w:color="000000"/>
              <w:right w:val="single" w:sz="4" w:space="0" w:color="000000"/>
            </w:tcBorders>
          </w:tcPr>
          <w:p w14:paraId="5F4B7E69" w14:textId="77777777" w:rsidR="00D06E8A" w:rsidRDefault="00C9145D">
            <w:pPr>
              <w:ind w:firstLine="0"/>
            </w:pPr>
            <w:r>
              <w:rPr>
                <w:sz w:val="24"/>
              </w:rPr>
              <w:t>Capacitance (C)</w:t>
            </w:r>
          </w:p>
        </w:tc>
        <w:tc>
          <w:tcPr>
            <w:tcW w:w="2422" w:type="dxa"/>
            <w:tcBorders>
              <w:top w:val="single" w:sz="4" w:space="0" w:color="000000"/>
              <w:left w:val="single" w:sz="4" w:space="0" w:color="000000"/>
              <w:bottom w:val="single" w:sz="4" w:space="0" w:color="000000"/>
              <w:right w:val="single" w:sz="4" w:space="0" w:color="000000"/>
            </w:tcBorders>
          </w:tcPr>
          <w:p w14:paraId="6E3D6400" w14:textId="77777777" w:rsidR="00D06E8A" w:rsidRDefault="00C9145D">
            <w:pPr>
              <w:ind w:firstLine="0"/>
            </w:pPr>
            <w:r>
              <w:rPr>
                <w:sz w:val="24"/>
              </w:rPr>
              <w:t>Фарад</w:t>
            </w:r>
          </w:p>
        </w:tc>
        <w:tc>
          <w:tcPr>
            <w:tcW w:w="2422" w:type="dxa"/>
            <w:tcBorders>
              <w:top w:val="single" w:sz="4" w:space="0" w:color="000000"/>
              <w:left w:val="single" w:sz="4" w:space="0" w:color="000000"/>
              <w:bottom w:val="single" w:sz="4" w:space="0" w:color="000000"/>
              <w:right w:val="single" w:sz="4" w:space="0" w:color="000000"/>
            </w:tcBorders>
          </w:tcPr>
          <w:p w14:paraId="44323662" w14:textId="77777777" w:rsidR="00D06E8A" w:rsidRDefault="00C9145D">
            <w:pPr>
              <w:ind w:firstLine="0"/>
            </w:pPr>
            <w:r>
              <w:rPr>
                <w:sz w:val="24"/>
              </w:rPr>
              <w:t>Ф</w:t>
            </w:r>
          </w:p>
        </w:tc>
      </w:tr>
      <w:tr w:rsidR="00D06E8A" w14:paraId="449570A6"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ED94D16" w14:textId="77777777" w:rsidR="00D06E8A" w:rsidRDefault="00C9145D">
            <w:pPr>
              <w:ind w:firstLine="0"/>
            </w:pPr>
            <w:r>
              <w:rPr>
                <w:sz w:val="24"/>
              </w:rPr>
              <w:t>Частота</w:t>
            </w:r>
          </w:p>
        </w:tc>
        <w:tc>
          <w:tcPr>
            <w:tcW w:w="2422" w:type="dxa"/>
            <w:tcBorders>
              <w:top w:val="single" w:sz="4" w:space="0" w:color="000000"/>
              <w:left w:val="single" w:sz="4" w:space="0" w:color="000000"/>
              <w:bottom w:val="single" w:sz="4" w:space="0" w:color="000000"/>
              <w:right w:val="single" w:sz="4" w:space="0" w:color="000000"/>
            </w:tcBorders>
          </w:tcPr>
          <w:p w14:paraId="216F39CF" w14:textId="77777777" w:rsidR="00D06E8A" w:rsidRDefault="00C9145D">
            <w:pPr>
              <w:ind w:firstLine="0"/>
            </w:pPr>
            <w:r>
              <w:rPr>
                <w:sz w:val="24"/>
              </w:rPr>
              <w:t>Frequency (f)</w:t>
            </w:r>
          </w:p>
        </w:tc>
        <w:tc>
          <w:tcPr>
            <w:tcW w:w="2422" w:type="dxa"/>
            <w:tcBorders>
              <w:top w:val="single" w:sz="4" w:space="0" w:color="000000"/>
              <w:left w:val="single" w:sz="4" w:space="0" w:color="000000"/>
              <w:bottom w:val="single" w:sz="4" w:space="0" w:color="000000"/>
              <w:right w:val="single" w:sz="4" w:space="0" w:color="000000"/>
            </w:tcBorders>
          </w:tcPr>
          <w:p w14:paraId="43097492" w14:textId="77777777" w:rsidR="00D06E8A" w:rsidRDefault="00C9145D">
            <w:pPr>
              <w:ind w:firstLine="0"/>
            </w:pPr>
            <w:r>
              <w:rPr>
                <w:sz w:val="24"/>
              </w:rPr>
              <w:t>Герц</w:t>
            </w:r>
          </w:p>
        </w:tc>
        <w:tc>
          <w:tcPr>
            <w:tcW w:w="2422" w:type="dxa"/>
            <w:tcBorders>
              <w:top w:val="single" w:sz="4" w:space="0" w:color="000000"/>
              <w:left w:val="single" w:sz="4" w:space="0" w:color="000000"/>
              <w:bottom w:val="single" w:sz="4" w:space="0" w:color="000000"/>
              <w:right w:val="single" w:sz="4" w:space="0" w:color="000000"/>
            </w:tcBorders>
          </w:tcPr>
          <w:p w14:paraId="5CC9CB9F" w14:textId="77777777" w:rsidR="00D06E8A" w:rsidRDefault="00C9145D">
            <w:pPr>
              <w:ind w:firstLine="0"/>
            </w:pPr>
            <w:r>
              <w:rPr>
                <w:sz w:val="24"/>
              </w:rPr>
              <w:t>Гц</w:t>
            </w:r>
          </w:p>
        </w:tc>
      </w:tr>
      <w:tr w:rsidR="00D06E8A" w14:paraId="47B0B486"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340F5AA2" w14:textId="77777777" w:rsidR="00D06E8A" w:rsidRDefault="00C9145D">
            <w:pPr>
              <w:ind w:firstLine="0"/>
            </w:pPr>
            <w:r>
              <w:rPr>
                <w:sz w:val="24"/>
              </w:rPr>
              <w:t>Угловая скорость</w:t>
            </w:r>
          </w:p>
        </w:tc>
        <w:tc>
          <w:tcPr>
            <w:tcW w:w="2422" w:type="dxa"/>
            <w:tcBorders>
              <w:top w:val="single" w:sz="4" w:space="0" w:color="000000"/>
              <w:left w:val="single" w:sz="4" w:space="0" w:color="000000"/>
              <w:bottom w:val="single" w:sz="4" w:space="0" w:color="000000"/>
              <w:right w:val="single" w:sz="4" w:space="0" w:color="000000"/>
            </w:tcBorders>
          </w:tcPr>
          <w:p w14:paraId="4C14D9E2" w14:textId="77777777" w:rsidR="00D06E8A" w:rsidRDefault="00C9145D">
            <w:pPr>
              <w:ind w:firstLine="0"/>
            </w:pPr>
            <w:r>
              <w:rPr>
                <w:sz w:val="24"/>
              </w:rPr>
              <w:t>Angular velocity (ω)</w:t>
            </w:r>
          </w:p>
        </w:tc>
        <w:tc>
          <w:tcPr>
            <w:tcW w:w="2422" w:type="dxa"/>
            <w:tcBorders>
              <w:top w:val="single" w:sz="4" w:space="0" w:color="000000"/>
              <w:left w:val="single" w:sz="4" w:space="0" w:color="000000"/>
              <w:bottom w:val="single" w:sz="4" w:space="0" w:color="000000"/>
              <w:right w:val="single" w:sz="4" w:space="0" w:color="000000"/>
            </w:tcBorders>
          </w:tcPr>
          <w:p w14:paraId="56F7958E" w14:textId="77777777" w:rsidR="00D06E8A" w:rsidRDefault="00C9145D">
            <w:pPr>
              <w:ind w:firstLine="0"/>
            </w:pPr>
            <w:r>
              <w:rPr>
                <w:sz w:val="24"/>
              </w:rPr>
              <w:t>Радиан в секунду</w:t>
            </w:r>
          </w:p>
        </w:tc>
        <w:tc>
          <w:tcPr>
            <w:tcW w:w="2422" w:type="dxa"/>
            <w:tcBorders>
              <w:top w:val="single" w:sz="4" w:space="0" w:color="000000"/>
              <w:left w:val="single" w:sz="4" w:space="0" w:color="000000"/>
              <w:bottom w:val="single" w:sz="4" w:space="0" w:color="000000"/>
              <w:right w:val="single" w:sz="4" w:space="0" w:color="000000"/>
            </w:tcBorders>
          </w:tcPr>
          <w:p w14:paraId="73315C59" w14:textId="77777777" w:rsidR="00D06E8A" w:rsidRDefault="00C9145D">
            <w:pPr>
              <w:ind w:firstLine="0"/>
            </w:pPr>
            <w:r>
              <w:rPr>
                <w:sz w:val="24"/>
              </w:rPr>
              <w:t>рад/с</w:t>
            </w:r>
          </w:p>
        </w:tc>
      </w:tr>
      <w:tr w:rsidR="00D06E8A" w14:paraId="2A47CA55"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10A4BA0" w14:textId="77777777" w:rsidR="00D06E8A" w:rsidRDefault="00C9145D">
            <w:pPr>
              <w:ind w:firstLine="0"/>
            </w:pPr>
            <w:r>
              <w:rPr>
                <w:sz w:val="24"/>
              </w:rPr>
              <w:t>Момент вращающий</w:t>
            </w:r>
          </w:p>
        </w:tc>
        <w:tc>
          <w:tcPr>
            <w:tcW w:w="2422" w:type="dxa"/>
            <w:tcBorders>
              <w:top w:val="single" w:sz="4" w:space="0" w:color="000000"/>
              <w:left w:val="single" w:sz="4" w:space="0" w:color="000000"/>
              <w:bottom w:val="single" w:sz="4" w:space="0" w:color="000000"/>
              <w:right w:val="single" w:sz="4" w:space="0" w:color="000000"/>
            </w:tcBorders>
          </w:tcPr>
          <w:p w14:paraId="630415E2" w14:textId="77777777" w:rsidR="00D06E8A" w:rsidRDefault="00C9145D">
            <w:pPr>
              <w:ind w:firstLine="0"/>
            </w:pPr>
            <w:r>
              <w:rPr>
                <w:sz w:val="24"/>
              </w:rPr>
              <w:t>Torque (T)</w:t>
            </w:r>
          </w:p>
        </w:tc>
        <w:tc>
          <w:tcPr>
            <w:tcW w:w="2422" w:type="dxa"/>
            <w:tcBorders>
              <w:top w:val="single" w:sz="4" w:space="0" w:color="000000"/>
              <w:left w:val="single" w:sz="4" w:space="0" w:color="000000"/>
              <w:bottom w:val="single" w:sz="4" w:space="0" w:color="000000"/>
              <w:right w:val="single" w:sz="4" w:space="0" w:color="000000"/>
            </w:tcBorders>
          </w:tcPr>
          <w:p w14:paraId="2EC87A5C" w14:textId="77777777" w:rsidR="00D06E8A" w:rsidRDefault="00C9145D">
            <w:pPr>
              <w:ind w:firstLine="0"/>
            </w:pPr>
            <w:r>
              <w:rPr>
                <w:sz w:val="24"/>
              </w:rPr>
              <w:t>Ньютон-метр</w:t>
            </w:r>
          </w:p>
        </w:tc>
        <w:tc>
          <w:tcPr>
            <w:tcW w:w="2422" w:type="dxa"/>
            <w:tcBorders>
              <w:top w:val="single" w:sz="4" w:space="0" w:color="000000"/>
              <w:left w:val="single" w:sz="4" w:space="0" w:color="000000"/>
              <w:bottom w:val="single" w:sz="4" w:space="0" w:color="000000"/>
              <w:right w:val="single" w:sz="4" w:space="0" w:color="000000"/>
            </w:tcBorders>
          </w:tcPr>
          <w:p w14:paraId="5C0AED8B" w14:textId="77777777" w:rsidR="00D06E8A" w:rsidRDefault="00C9145D">
            <w:pPr>
              <w:ind w:firstLine="0"/>
            </w:pPr>
            <w:r>
              <w:rPr>
                <w:sz w:val="24"/>
              </w:rPr>
              <w:t>Н·м</w:t>
            </w:r>
          </w:p>
        </w:tc>
      </w:tr>
      <w:tr w:rsidR="00D06E8A" w14:paraId="5AA11BE1"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1F29FABE" w14:textId="77777777" w:rsidR="00D06E8A" w:rsidRDefault="00C9145D">
            <w:pPr>
              <w:ind w:firstLine="0"/>
            </w:pPr>
            <w:r>
              <w:rPr>
                <w:sz w:val="24"/>
              </w:rPr>
              <w:t>Момент инерции</w:t>
            </w:r>
          </w:p>
        </w:tc>
        <w:tc>
          <w:tcPr>
            <w:tcW w:w="2422" w:type="dxa"/>
            <w:tcBorders>
              <w:top w:val="single" w:sz="4" w:space="0" w:color="000000"/>
              <w:left w:val="single" w:sz="4" w:space="0" w:color="000000"/>
              <w:bottom w:val="single" w:sz="4" w:space="0" w:color="000000"/>
              <w:right w:val="single" w:sz="4" w:space="0" w:color="000000"/>
            </w:tcBorders>
          </w:tcPr>
          <w:p w14:paraId="28851907" w14:textId="77777777" w:rsidR="00D06E8A" w:rsidRDefault="00C9145D">
            <w:pPr>
              <w:ind w:firstLine="0"/>
            </w:pPr>
            <w:r>
              <w:rPr>
                <w:sz w:val="24"/>
              </w:rPr>
              <w:t>Inertia (J)</w:t>
            </w:r>
          </w:p>
        </w:tc>
        <w:tc>
          <w:tcPr>
            <w:tcW w:w="2422" w:type="dxa"/>
            <w:tcBorders>
              <w:top w:val="single" w:sz="4" w:space="0" w:color="000000"/>
              <w:left w:val="single" w:sz="4" w:space="0" w:color="000000"/>
              <w:bottom w:val="single" w:sz="4" w:space="0" w:color="000000"/>
              <w:right w:val="single" w:sz="4" w:space="0" w:color="000000"/>
            </w:tcBorders>
          </w:tcPr>
          <w:p w14:paraId="151DD865" w14:textId="77777777" w:rsidR="00D06E8A" w:rsidRDefault="00C9145D">
            <w:pPr>
              <w:ind w:firstLine="0"/>
            </w:pPr>
            <w:r>
              <w:rPr>
                <w:sz w:val="24"/>
              </w:rPr>
              <w:t>Килограмм-метр²</w:t>
            </w:r>
          </w:p>
        </w:tc>
        <w:tc>
          <w:tcPr>
            <w:tcW w:w="2422" w:type="dxa"/>
            <w:tcBorders>
              <w:top w:val="single" w:sz="4" w:space="0" w:color="000000"/>
              <w:left w:val="single" w:sz="4" w:space="0" w:color="000000"/>
              <w:bottom w:val="single" w:sz="4" w:space="0" w:color="000000"/>
              <w:right w:val="single" w:sz="4" w:space="0" w:color="000000"/>
            </w:tcBorders>
          </w:tcPr>
          <w:p w14:paraId="35034CAB" w14:textId="77777777" w:rsidR="00D06E8A" w:rsidRDefault="00C9145D">
            <w:pPr>
              <w:ind w:firstLine="0"/>
            </w:pPr>
            <w:r>
              <w:rPr>
                <w:sz w:val="24"/>
              </w:rPr>
              <w:t>кг·м²</w:t>
            </w:r>
          </w:p>
        </w:tc>
      </w:tr>
      <w:tr w:rsidR="00D06E8A" w14:paraId="4B60975B"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71B765D2" w14:textId="77777777" w:rsidR="00D06E8A" w:rsidRDefault="00C9145D">
            <w:pPr>
              <w:ind w:firstLine="0"/>
            </w:pPr>
            <w:r>
              <w:rPr>
                <w:sz w:val="24"/>
              </w:rPr>
              <w:t>Время</w:t>
            </w:r>
          </w:p>
        </w:tc>
        <w:tc>
          <w:tcPr>
            <w:tcW w:w="2422" w:type="dxa"/>
            <w:tcBorders>
              <w:top w:val="single" w:sz="4" w:space="0" w:color="000000"/>
              <w:left w:val="single" w:sz="4" w:space="0" w:color="000000"/>
              <w:bottom w:val="single" w:sz="4" w:space="0" w:color="000000"/>
              <w:right w:val="single" w:sz="4" w:space="0" w:color="000000"/>
            </w:tcBorders>
          </w:tcPr>
          <w:p w14:paraId="23CA1663" w14:textId="77777777" w:rsidR="00D06E8A" w:rsidRDefault="00C9145D">
            <w:pPr>
              <w:ind w:firstLine="0"/>
            </w:pPr>
            <w:r>
              <w:rPr>
                <w:sz w:val="24"/>
              </w:rPr>
              <w:t>Time (t)</w:t>
            </w:r>
          </w:p>
        </w:tc>
        <w:tc>
          <w:tcPr>
            <w:tcW w:w="2422" w:type="dxa"/>
            <w:tcBorders>
              <w:top w:val="single" w:sz="4" w:space="0" w:color="000000"/>
              <w:left w:val="single" w:sz="4" w:space="0" w:color="000000"/>
              <w:bottom w:val="single" w:sz="4" w:space="0" w:color="000000"/>
              <w:right w:val="single" w:sz="4" w:space="0" w:color="000000"/>
            </w:tcBorders>
          </w:tcPr>
          <w:p w14:paraId="1AC9996D" w14:textId="77777777" w:rsidR="00D06E8A" w:rsidRDefault="00C9145D">
            <w:pPr>
              <w:ind w:firstLine="0"/>
            </w:pPr>
            <w:r>
              <w:rPr>
                <w:sz w:val="24"/>
              </w:rPr>
              <w:t>Секунда</w:t>
            </w:r>
          </w:p>
        </w:tc>
        <w:tc>
          <w:tcPr>
            <w:tcW w:w="2422" w:type="dxa"/>
            <w:tcBorders>
              <w:top w:val="single" w:sz="4" w:space="0" w:color="000000"/>
              <w:left w:val="single" w:sz="4" w:space="0" w:color="000000"/>
              <w:bottom w:val="single" w:sz="4" w:space="0" w:color="000000"/>
              <w:right w:val="single" w:sz="4" w:space="0" w:color="000000"/>
            </w:tcBorders>
          </w:tcPr>
          <w:p w14:paraId="430FACAF" w14:textId="77777777" w:rsidR="00D06E8A" w:rsidRDefault="00C9145D">
            <w:pPr>
              <w:ind w:firstLine="0"/>
            </w:pPr>
            <w:r>
              <w:rPr>
                <w:sz w:val="24"/>
              </w:rPr>
              <w:t>с</w:t>
            </w:r>
          </w:p>
        </w:tc>
      </w:tr>
    </w:tbl>
    <w:p w14:paraId="539B5978" w14:textId="77777777" w:rsidR="00D06E8A" w:rsidRDefault="00D06E8A">
      <w:pPr>
        <w:spacing w:before="120"/>
        <w:ind w:firstLine="0"/>
      </w:pPr>
    </w:p>
    <w:p w14:paraId="09C44184" w14:textId="77777777" w:rsidR="00D06E8A" w:rsidRDefault="00C9145D">
      <w:r>
        <w:t>При задании параметров блоков электротехнических элементов могут использоваться два вида единиц: абсолютные (именованные) единицы системы СИ и относительные единицы (per unit, сокращённо p.u., или о.е. в отечественной литературе).</w:t>
      </w:r>
    </w:p>
    <w:p w14:paraId="49120E2A" w14:textId="77777777" w:rsidR="00D06E8A" w:rsidRDefault="00C9145D">
      <w:pPr>
        <w:keepNext/>
        <w:spacing w:before="360" w:after="240"/>
        <w:ind w:firstLine="0"/>
        <w:jc w:val="center"/>
        <w:outlineLvl w:val="2"/>
      </w:pPr>
      <w:bookmarkStart w:id="13" w:name="_Toc226822885"/>
      <w:r>
        <w:t>1.9.1 Система относительных единиц</w:t>
      </w:r>
      <w:bookmarkEnd w:id="13"/>
    </w:p>
    <w:p w14:paraId="54B63759" w14:textId="77777777" w:rsidR="00D06E8A" w:rsidRDefault="00C9145D">
      <w:r>
        <w:t>Общая формула перевода физической величины в относительные единицы имеет вид:</w:t>
      </w:r>
    </w:p>
    <w:p w14:paraId="6D764638" w14:textId="5CB37442" w:rsidR="00D06E8A" w:rsidRDefault="00C9145D">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Y</m:t>
            </m:r>
          </m:num>
          <m:den>
            <m:sSub>
              <m:sSubPr>
                <m:ctrlPr>
                  <w:rPr>
                    <w:rFonts w:ascii="Cambria Math" w:hAnsi="Cambria Math"/>
                  </w:rPr>
                </m:ctrlPr>
              </m:sSubPr>
              <m:e>
                <m:r>
                  <w:rPr>
                    <w:rFonts w:ascii="Cambria Math" w:hAnsi="Cambria Math"/>
                  </w:rPr>
                  <m:t>Y</m:t>
                </m:r>
              </m:e>
              <m:sub>
                <m:r>
                  <m:rPr>
                    <m:nor/>
                  </m:rPr>
                  <m:t>б</m:t>
                </m:r>
              </m:sub>
            </m:sSub>
          </m:den>
        </m:f>
      </m:oMath>
      <w:r>
        <w:tab/>
        <w:t>(1.</w:t>
      </w:r>
      <w:r>
        <w:fldChar w:fldCharType="begin"/>
      </w:r>
      <w:r>
        <w:instrText xml:space="preserve"> SEQ Формула_1 \* ARABIC </w:instrText>
      </w:r>
      <w:r>
        <w:fldChar w:fldCharType="separate"/>
      </w:r>
      <w:r w:rsidR="00292AA7">
        <w:rPr>
          <w:noProof/>
        </w:rPr>
        <w:t>1</w:t>
      </w:r>
      <w:r>
        <w:fldChar w:fldCharType="end"/>
      </w:r>
      <w:r>
        <w:t>)</w:t>
      </w:r>
    </w:p>
    <w:p w14:paraId="6D70B9F8" w14:textId="77777777" w:rsidR="00D06E8A" w:rsidRDefault="00C9145D">
      <w:r>
        <w:t>где Y — значение физической величины в исходной системе единиц (например, СИ);</w:t>
      </w:r>
      <m:oMath>
        <m:sSub>
          <m:sSubPr>
            <m:ctrlPr>
              <w:rPr>
                <w:rFonts w:ascii="Cambria Math" w:hAnsi="Cambria Math"/>
              </w:rPr>
            </m:ctrlPr>
          </m:sSubPr>
          <m:e>
            <m:r>
              <w:rPr>
                <w:rFonts w:ascii="Cambria Math" w:hAnsi="Cambria Math"/>
              </w:rPr>
              <m:t>Y</m:t>
            </m:r>
          </m:e>
          <m:sub>
            <m:r>
              <m:rPr>
                <m:nor/>
              </m:rPr>
              <m:t>б</m:t>
            </m:r>
          </m:sub>
        </m:sSub>
      </m:oMath>
      <w:r>
        <w:t xml:space="preserve"> — базисное значение той же величины, принятое за единицу измерения в системе относительных единиц.</w:t>
      </w:r>
    </w:p>
    <w:p w14:paraId="189B4107" w14:textId="77777777" w:rsidR="00D06E8A" w:rsidRDefault="00C9145D">
      <w:r>
        <w:t>Система относительных единиц строится на основе двух независимых базисных величин:</w:t>
      </w:r>
    </w:p>
    <w:p w14:paraId="171A6C9B" w14:textId="77777777" w:rsidR="00D06E8A" w:rsidRDefault="00C9145D">
      <m:oMath>
        <m:sSub>
          <m:sSubPr>
            <m:ctrlPr>
              <w:rPr>
                <w:rFonts w:ascii="Cambria Math" w:hAnsi="Cambria Math"/>
              </w:rPr>
            </m:ctrlPr>
          </m:sSubPr>
          <m:e>
            <m:r>
              <w:rPr>
                <w:rFonts w:ascii="Cambria Math" w:hAnsi="Cambria Math"/>
              </w:rPr>
              <m:t>S</m:t>
            </m:r>
          </m:e>
          <m:sub>
            <m:r>
              <m:rPr>
                <m:nor/>
              </m:rPr>
              <m:t>б</m:t>
            </m:r>
          </m:sub>
        </m:sSub>
      </m:oMath>
      <w:r>
        <w:t xml:space="preserve"> — базисная мощность, принимаемая равной номинальной полной мощности оборудования (</w:t>
      </w:r>
      <m:oMath>
        <m:sSub>
          <m:sSubPr>
            <m:ctrlPr>
              <w:rPr>
                <w:rFonts w:ascii="Cambria Math" w:hAnsi="Cambria Math"/>
              </w:rPr>
            </m:ctrlPr>
          </m:sSubPr>
          <m:e>
            <m:r>
              <w:rPr>
                <w:rFonts w:ascii="Cambria Math" w:hAnsi="Cambria Math"/>
              </w:rPr>
              <m:t>S</m:t>
            </m:r>
          </m:e>
          <m:sub>
            <m:r>
              <m:rPr>
                <m:nor/>
              </m:rPr>
              <m:t>н</m:t>
            </m:r>
          </m:sub>
        </m:sSub>
      </m:oMath>
      <w:r>
        <w:t>);</w:t>
      </w:r>
    </w:p>
    <w:p w14:paraId="6BC53F96" w14:textId="77777777" w:rsidR="00D06E8A" w:rsidRDefault="00C9145D">
      <m:oMath>
        <m:sSub>
          <m:sSubPr>
            <m:ctrlPr>
              <w:rPr>
                <w:rFonts w:ascii="Cambria Math" w:hAnsi="Cambria Math"/>
              </w:rPr>
            </m:ctrlPr>
          </m:sSubPr>
          <m:e>
            <m:r>
              <w:rPr>
                <w:rFonts w:ascii="Cambria Math" w:hAnsi="Cambria Math"/>
              </w:rPr>
              <m:t>U</m:t>
            </m:r>
          </m:e>
          <m:sub>
            <m:r>
              <m:rPr>
                <m:nor/>
              </m:rPr>
              <m:t>б</m:t>
            </m:r>
          </m:sub>
        </m:sSub>
      </m:oMath>
      <w:r>
        <w:t xml:space="preserve"> — базисное напряжение, принимаемое равным номинальному действующему значению напряжения (</w:t>
      </w:r>
      <m:oMath>
        <m:sSub>
          <m:sSubPr>
            <m:ctrlPr>
              <w:rPr>
                <w:rFonts w:ascii="Cambria Math" w:hAnsi="Cambria Math"/>
              </w:rPr>
            </m:ctrlPr>
          </m:sSubPr>
          <m:e>
            <m:r>
              <w:rPr>
                <w:rFonts w:ascii="Cambria Math" w:hAnsi="Cambria Math"/>
              </w:rPr>
              <m:t>U</m:t>
            </m:r>
          </m:e>
          <m:sub>
            <m:r>
              <m:rPr>
                <m:nor/>
              </m:rPr>
              <m:t>н</m:t>
            </m:r>
          </m:sub>
        </m:sSub>
      </m:oMath>
      <w:r>
        <w:t>).</w:t>
      </w:r>
    </w:p>
    <w:p w14:paraId="09255010" w14:textId="77777777" w:rsidR="00D06E8A" w:rsidRDefault="00C9145D">
      <w:r>
        <w:t>Все прочие базисные величины определяются через эти два параметра. Базисный ток:</w:t>
      </w:r>
    </w:p>
    <w:p w14:paraId="777D1EF2" w14:textId="7D276EED"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sSub>
              <m:sSubPr>
                <m:ctrlPr>
                  <w:rPr>
                    <w:rFonts w:ascii="Cambria Math" w:hAnsi="Cambria Math"/>
                  </w:rPr>
                </m:ctrlPr>
              </m:sSubPr>
              <m:e>
                <m:r>
                  <w:rPr>
                    <w:rFonts w:ascii="Cambria Math" w:hAnsi="Cambria Math"/>
                  </w:rPr>
                  <m:t>U</m:t>
                </m:r>
              </m:e>
              <m:sub>
                <m:r>
                  <m:rPr>
                    <m:nor/>
                  </m:rPr>
                  <m:t>б</m:t>
                </m:r>
              </m:sub>
            </m:sSub>
          </m:den>
        </m:f>
      </m:oMath>
      <w:r>
        <w:tab/>
        <w:t>(1.</w:t>
      </w:r>
      <w:r>
        <w:fldChar w:fldCharType="begin"/>
      </w:r>
      <w:r>
        <w:instrText xml:space="preserve"> SEQ Формула_1 \* ARABIC </w:instrText>
      </w:r>
      <w:r>
        <w:fldChar w:fldCharType="separate"/>
      </w:r>
      <w:r w:rsidR="00292AA7">
        <w:rPr>
          <w:noProof/>
        </w:rPr>
        <w:t>2</w:t>
      </w:r>
      <w:r>
        <w:fldChar w:fldCharType="end"/>
      </w:r>
      <w:r>
        <w:t>)</w:t>
      </w:r>
    </w:p>
    <w:p w14:paraId="16191F68" w14:textId="77777777" w:rsidR="00D06E8A" w:rsidRDefault="00C9145D">
      <w:r>
        <w:t xml:space="preserve">для трёхфазной цепи: </w:t>
      </w: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rad>
              <m:radPr>
                <m:degHide m:val="1"/>
                <m:ctrlPr>
                  <w:rPr>
                    <w:rFonts w:ascii="Cambria Math" w:hAnsi="Cambria Math"/>
                  </w:rPr>
                </m:ctrlPr>
              </m:radPr>
              <m:deg/>
              <m:e>
                <m:r>
                  <w:rPr>
                    <w:rFonts w:ascii="Cambria Math" w:hAnsi="Cambria Math"/>
                  </w:rPr>
                  <m:t>3</m:t>
                </m:r>
              </m:e>
            </m:rad>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den>
        </m:f>
      </m:oMath>
    </w:p>
    <w:p w14:paraId="5CD68510" w14:textId="77777777" w:rsidR="00D06E8A" w:rsidRDefault="00C9145D">
      <w:r>
        <w:t>Базисное полное сопротивление:</w:t>
      </w:r>
    </w:p>
    <w:p w14:paraId="2CBB9E11" w14:textId="05244412"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Z</m:t>
            </m:r>
          </m:e>
          <m:sub>
            <m:r>
              <m:rPr>
                <m:nor/>
              </m:rPr>
              <m:t>б</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б</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б</m:t>
                </m:r>
              </m:sub>
            </m:sSub>
          </m:den>
        </m:f>
      </m:oMath>
      <w:r>
        <w:tab/>
        <w:t>(1.</w:t>
      </w:r>
      <w:r>
        <w:fldChar w:fldCharType="begin"/>
      </w:r>
      <w:r>
        <w:instrText xml:space="preserve"> SEQ Формула_1 \* ARABIC </w:instrText>
      </w:r>
      <w:r>
        <w:fldChar w:fldCharType="separate"/>
      </w:r>
      <w:r w:rsidR="00292AA7">
        <w:rPr>
          <w:noProof/>
        </w:rPr>
        <w:t>3</w:t>
      </w:r>
      <w:r>
        <w:fldChar w:fldCharType="end"/>
      </w:r>
      <w:r>
        <w:t>)</w:t>
      </w:r>
    </w:p>
    <w:p w14:paraId="34ABB131" w14:textId="77777777" w:rsidR="00D06E8A" w:rsidRDefault="00C9145D">
      <w:r>
        <w:t xml:space="preserve">Для цепей переменного тока дополнительно задаётся базисная частота </w:t>
      </w:r>
      <m:oMath>
        <m:sSub>
          <m:sSubPr>
            <m:ctrlPr>
              <w:rPr>
                <w:rFonts w:ascii="Cambria Math" w:hAnsi="Cambria Math"/>
              </w:rPr>
            </m:ctrlPr>
          </m:sSubPr>
          <m:e>
            <m:r>
              <w:rPr>
                <w:rFonts w:ascii="Cambria Math" w:hAnsi="Cambria Math"/>
              </w:rPr>
              <m:t>f</m:t>
            </m:r>
          </m:e>
          <m:sub>
            <m:r>
              <m:rPr>
                <m:nor/>
              </m:rPr>
              <m:t>б</m:t>
            </m:r>
          </m:sub>
        </m:sSub>
      </m:oMath>
      <w:r>
        <w:t xml:space="preserve">, как правило, равная номинальной частоте питающего напряжения </w:t>
      </w:r>
      <m:oMath>
        <m:sSub>
          <m:sSubPr>
            <m:ctrlPr>
              <w:rPr>
                <w:rFonts w:ascii="Cambria Math" w:hAnsi="Cambria Math"/>
              </w:rPr>
            </m:ctrlPr>
          </m:sSubPr>
          <m:e>
            <m:r>
              <w:rPr>
                <w:rFonts w:ascii="Cambria Math" w:hAnsi="Cambria Math"/>
              </w:rPr>
              <m:t>f</m:t>
            </m:r>
          </m:e>
          <m:sub>
            <m:r>
              <m:rPr>
                <m:nor/>
              </m:rPr>
              <m:t>н</m:t>
            </m:r>
          </m:sub>
        </m:sSub>
      </m:oMath>
      <w:r>
        <w:t>. На её основе определяются базисная индуктивность и базисная ёмкость:</w:t>
      </w:r>
    </w:p>
    <w:p w14:paraId="39B9756D" w14:textId="637E4D6B"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nor/>
                  </m:rPr>
                  <m:t>б</m:t>
                </m:r>
              </m:sub>
            </m:sSub>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den>
        </m:f>
        <m:r>
          <w:rPr>
            <w:rFonts w:ascii="Cambria Math" w:hAnsi="Cambria Math"/>
          </w:rPr>
          <m:t>;</m:t>
        </m:r>
        <m:sSub>
          <m:sSubPr>
            <m:ctrlPr>
              <w:rPr>
                <w:rFonts w:ascii="Cambria Math" w:hAnsi="Cambria Math"/>
              </w:rPr>
            </m:ctrlPr>
          </m:sSubPr>
          <m:e>
            <m:r>
              <w:rPr>
                <w:rFonts w:ascii="Cambria Math" w:hAnsi="Cambria Math"/>
              </w:rPr>
              <m:t>C</m:t>
            </m:r>
          </m:e>
          <m:sub>
            <m:r>
              <m:rPr>
                <m:nor/>
              </m:rPr>
              <m:t>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r>
              <w:rPr>
                <w:rFonts w:ascii="Cambria Math" w:hAnsi="Cambria Math"/>
              </w:rPr>
              <m:t>·</m:t>
            </m:r>
            <m:sSub>
              <m:sSubPr>
                <m:ctrlPr>
                  <w:rPr>
                    <w:rFonts w:ascii="Cambria Math" w:hAnsi="Cambria Math"/>
                  </w:rPr>
                </m:ctrlPr>
              </m:sSubPr>
              <m:e>
                <m:r>
                  <w:rPr>
                    <w:rFonts w:ascii="Cambria Math" w:hAnsi="Cambria Math"/>
                  </w:rPr>
                  <m:t>Z</m:t>
                </m:r>
              </m:e>
              <m:sub>
                <m:r>
                  <m:rPr>
                    <m:nor/>
                  </m:rPr>
                  <m:t>б</m:t>
                </m:r>
              </m:sub>
            </m:sSub>
          </m:den>
        </m:f>
      </m:oMath>
      <w:r>
        <w:tab/>
        <w:t>(1.</w:t>
      </w:r>
      <w:r>
        <w:fldChar w:fldCharType="begin"/>
      </w:r>
      <w:r>
        <w:instrText xml:space="preserve"> SEQ Формула_1 \* ARABIC </w:instrText>
      </w:r>
      <w:r>
        <w:fldChar w:fldCharType="separate"/>
      </w:r>
      <w:r w:rsidR="00292AA7">
        <w:rPr>
          <w:noProof/>
        </w:rPr>
        <w:t>4</w:t>
      </w:r>
      <w:r>
        <w:fldChar w:fldCharType="end"/>
      </w:r>
      <w:r>
        <w:t>)</w:t>
      </w:r>
    </w:p>
    <w:p w14:paraId="1ADA9B29" w14:textId="77777777" w:rsidR="00D06E8A" w:rsidRDefault="00C9145D">
      <w:r>
        <w:t xml:space="preserve">Для асинхронной электрической машины дополнительно задаются базисная угловая скорость </w:t>
      </w:r>
      <m:oMath>
        <m:sSub>
          <m:sSubPr>
            <m:ctrlPr>
              <w:rPr>
                <w:rFonts w:ascii="Cambria Math" w:hAnsi="Cambria Math"/>
              </w:rPr>
            </m:ctrlPr>
          </m:sSubPr>
          <m:e>
            <m:r>
              <w:rPr>
                <w:rFonts w:ascii="Cambria Math" w:hAnsi="Cambria Math"/>
              </w:rPr>
              <m:t>ω</m:t>
            </m:r>
          </m:e>
          <m:sub>
            <m:r>
              <m:rPr>
                <m:nor/>
              </m:rPr>
              <m:t>б</m:t>
            </m:r>
          </m:sub>
        </m:sSub>
      </m:oMath>
      <w:r>
        <w:t xml:space="preserve"> (синхронная скорость) и базисный момент:</w:t>
      </w:r>
    </w:p>
    <w:p w14:paraId="4F7F2F16" w14:textId="294AC809"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M</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б</m:t>
                </m:r>
              </m:sub>
            </m:sSub>
          </m:num>
          <m:den>
            <m:sSub>
              <m:sSubPr>
                <m:ctrlPr>
                  <w:rPr>
                    <w:rFonts w:ascii="Cambria Math" w:hAnsi="Cambria Math"/>
                  </w:rPr>
                </m:ctrlPr>
              </m:sSubPr>
              <m:e>
                <m:r>
                  <w:rPr>
                    <w:rFonts w:ascii="Cambria Math" w:hAnsi="Cambria Math"/>
                  </w:rPr>
                  <m:t>ω</m:t>
                </m:r>
              </m:e>
              <m:sub>
                <m:r>
                  <m:rPr>
                    <m:nor/>
                  </m:rPr>
                  <m:t>б</m:t>
                </m:r>
              </m:sub>
            </m:sSub>
          </m:den>
        </m:f>
      </m:oMath>
      <w:r>
        <w:tab/>
        <w:t>(1.</w:t>
      </w:r>
      <w:r>
        <w:fldChar w:fldCharType="begin"/>
      </w:r>
      <w:r>
        <w:instrText xml:space="preserve"> SEQ Формула_1 \* ARABIC </w:instrText>
      </w:r>
      <w:r>
        <w:fldChar w:fldCharType="separate"/>
      </w:r>
      <w:r w:rsidR="00292AA7">
        <w:rPr>
          <w:noProof/>
        </w:rPr>
        <w:t>5</w:t>
      </w:r>
      <w:r>
        <w:fldChar w:fldCharType="end"/>
      </w:r>
      <w:r>
        <w:t>)</w:t>
      </w:r>
    </w:p>
    <w:p w14:paraId="5D3E4BDD" w14:textId="77777777" w:rsidR="00D06E8A" w:rsidRDefault="00C9145D">
      <w:r>
        <w:t>Вместо момента инерции J при задании параметров машины в относительных единицах используется инерционная постоянная (постоянная инерции):</w:t>
      </w:r>
    </w:p>
    <w:p w14:paraId="39F13434" w14:textId="07BB886C" w:rsidR="00D06E8A" w:rsidRDefault="00C9145D">
      <w:pPr>
        <w:tabs>
          <w:tab w:val="center" w:pos="4677"/>
          <w:tab w:val="right" w:pos="9354"/>
        </w:tabs>
        <w:spacing w:before="120" w:after="120"/>
        <w:ind w:firstLine="0"/>
        <w:jc w:val="left"/>
      </w:pPr>
      <w:r>
        <w:tab/>
      </w:r>
      <m:oMath>
        <m:r>
          <w:rPr>
            <w:rFonts w:ascii="Cambria Math" w:hAnsi="Cambria Math"/>
          </w:rPr>
          <m:t>H</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J</m:t>
            </m:r>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н</m:t>
                </m:r>
              </m:sub>
            </m:sSub>
          </m:den>
        </m:f>
      </m:oMath>
      <w:r>
        <w:tab/>
        <w:t>(1.</w:t>
      </w:r>
      <w:r>
        <w:fldChar w:fldCharType="begin"/>
      </w:r>
      <w:r>
        <w:instrText xml:space="preserve"> SEQ Формула_1 \* ARABIC </w:instrText>
      </w:r>
      <w:r>
        <w:fldChar w:fldCharType="separate"/>
      </w:r>
      <w:r w:rsidR="00292AA7">
        <w:rPr>
          <w:noProof/>
        </w:rPr>
        <w:t>6</w:t>
      </w:r>
      <w:r>
        <w:fldChar w:fldCharType="end"/>
      </w:r>
      <w:r>
        <w:t>)</w:t>
      </w:r>
    </w:p>
    <w:p w14:paraId="756C7D56" w14:textId="77777777" w:rsidR="00D06E8A" w:rsidRDefault="00C9145D">
      <w:r>
        <w:t xml:space="preserve">где </w:t>
      </w:r>
      <m:oMath>
        <m:r>
          <w:rPr>
            <w:rFonts w:ascii="Cambria Math" w:hAnsi="Cambria Math"/>
          </w:rPr>
          <m:t>J</m:t>
        </m:r>
      </m:oMath>
      <w:r>
        <w:t xml:space="preserve"> — момент инерции вращающихся частей, кг·м²;</w:t>
      </w:r>
      <m:oMath>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 синхронная угловая скорость вращения магнитного поля, рад/с;</w:t>
      </w:r>
      <m:oMath>
        <m:sSub>
          <m:sSubPr>
            <m:ctrlPr>
              <w:rPr>
                <w:rFonts w:ascii="Cambria Math" w:hAnsi="Cambria Math"/>
              </w:rPr>
            </m:ctrlPr>
          </m:sSubPr>
          <m:e>
            <m:r>
              <w:rPr>
                <w:rFonts w:ascii="Cambria Math" w:hAnsi="Cambria Math"/>
              </w:rPr>
              <m:t>P</m:t>
            </m:r>
          </m:e>
          <m:sub>
            <m:r>
              <m:rPr>
                <m:nor/>
              </m:rPr>
              <m:t>н</m:t>
            </m:r>
          </m:sub>
        </m:sSub>
      </m:oMath>
      <w:r>
        <w:t xml:space="preserve"> — номинальная мощность машины, Вт.</w:t>
      </w:r>
    </w:p>
    <w:p w14:paraId="5E115343" w14:textId="77777777" w:rsidR="00D06E8A" w:rsidRDefault="00C9145D">
      <w:r>
        <w:t>Постоянная инерции выражается в секундах и характеризует время, в течение которого вал машины будет вращаться под действием запасённой кинетической энергии при номинальной нагрузке. Для крупных электрических машин значение постоянной инерции составляет 3–5 с, для машин малой мощности — 0,5–0,7 с.</w:t>
      </w:r>
    </w:p>
    <w:p w14:paraId="59B41777" w14:textId="77777777" w:rsidR="00D06E8A" w:rsidRDefault="00C9145D">
      <w:pPr>
        <w:keepNext/>
        <w:spacing w:before="360" w:after="240"/>
        <w:ind w:firstLine="0"/>
        <w:jc w:val="center"/>
        <w:outlineLvl w:val="2"/>
      </w:pPr>
      <w:bookmarkStart w:id="14" w:name="_Toc226822886"/>
      <w:r>
        <w:t>1.9.2 Преимущества системы относительных единиц</w:t>
      </w:r>
      <w:bookmarkEnd w:id="14"/>
    </w:p>
    <w:p w14:paraId="6CF5202C" w14:textId="77777777" w:rsidR="00D06E8A" w:rsidRDefault="00C9145D">
      <w:r>
        <w:t>Применение относительных единиц в электроэнергетических расчётах имеет ряд существенных достоинств:</w:t>
      </w:r>
    </w:p>
    <w:p w14:paraId="12E02010" w14:textId="77777777" w:rsidR="00D06E8A" w:rsidRDefault="00C9145D">
      <w:pPr>
        <w:ind w:firstLine="0"/>
      </w:pPr>
      <w:r>
        <w:t>1. Упрощение расчётов многоуровневых сетей. При выражении сопротивлений в относительных единицах на общей базе мощности устраняется необходимость пересчёта параметров через коэффициенты трансформации. Напряжения и токи по обе стороны трансформатора становятся одинаковыми в о.е., а трансформатор представляется единым сопротивлением.</w:t>
      </w:r>
    </w:p>
    <w:p w14:paraId="3B3AC4D4" w14:textId="77777777" w:rsidR="00D06E8A" w:rsidRDefault="00C9145D">
      <w:pPr>
        <w:ind w:firstLine="0"/>
      </w:pPr>
      <w:r>
        <w:t>2. Предсказуемость диапазона значений. Независимо от класса напряжения и мощности оборудования параметры в о.е. лежат в узком прогнозируемом диапазоне. Например, индуктивность рассеяния трансформаторов мощностью 3–300 кВА составляет 0,01–0,03 о.е., а для трансформаторов 0,3–300 МВА — 0,03–0,12 о.е. Напряжения в нормальном режиме близки к 1,0 о.е., что существенно упрощает анализ и верификацию результатов.</w:t>
      </w:r>
    </w:p>
    <w:p w14:paraId="589DC9A3" w14:textId="77777777" w:rsidR="00D06E8A" w:rsidRDefault="00C9145D">
      <w:pPr>
        <w:ind w:firstLine="0"/>
      </w:pPr>
      <w:r>
        <w:t xml:space="preserve">3. Наличие встроенных средств пересчёта. Блоки измерений Simulink (например, Three-Phase V-I Measurement) имеют встроенную функцию прямого вывода сигналов в относительных единицах при указании базисных значений </w:t>
      </w:r>
      <m:oMath>
        <m:sSub>
          <m:sSubPr>
            <m:ctrlPr>
              <w:rPr>
                <w:rFonts w:ascii="Cambria Math" w:hAnsi="Cambria Math"/>
              </w:rPr>
            </m:ctrlPr>
          </m:sSubPr>
          <m:e>
            <m:r>
              <w:rPr>
                <w:rFonts w:ascii="Cambria Math" w:hAnsi="Cambria Math"/>
              </w:rPr>
              <m:t>S</m:t>
            </m:r>
          </m:e>
          <m:sub>
            <m:r>
              <m:rPr>
                <m:nor/>
              </m:rPr>
              <m:t>б</m:t>
            </m:r>
          </m:sub>
        </m:sSub>
      </m:oMath>
      <w:r>
        <w:t xml:space="preserve"> и </w:t>
      </w:r>
      <m:oMath>
        <m:sSub>
          <m:sSubPr>
            <m:ctrlPr>
              <w:rPr>
                <w:rFonts w:ascii="Cambria Math" w:hAnsi="Cambria Math"/>
              </w:rPr>
            </m:ctrlPr>
          </m:sSubPr>
          <m:e>
            <m:r>
              <w:rPr>
                <w:rFonts w:ascii="Cambria Math" w:hAnsi="Cambria Math"/>
              </w:rPr>
              <m:t>U</m:t>
            </m:r>
          </m:e>
          <m:sub>
            <m:r>
              <m:rPr>
                <m:nor/>
              </m:rPr>
              <m:t>б</m:t>
            </m:r>
          </m:sub>
        </m:sSub>
      </m:oMath>
      <w:r>
        <w:t>.</w:t>
      </w:r>
    </w:p>
    <w:p w14:paraId="384D5D23" w14:textId="77777777" w:rsidR="00D06E8A" w:rsidRDefault="00C9145D">
      <w:r>
        <w:t>Расчёт параметров блоков в именованных и относительных единицах для каждого элемента системы электроснабжения по каталожным данным отечественных и зарубежных заводов-изготовителей оборудования подробно рассмотрен в разделе 2.</w:t>
      </w:r>
    </w:p>
    <w:p w14:paraId="0AFAE946" w14:textId="77777777" w:rsidR="00D06E8A" w:rsidRDefault="00C9145D">
      <w:r>
        <w:t>В программе имеется значительное количество отлаженных демонстрационных моделей электротехнических устройств. Примеры моделей доступны в документации MATLAB по адресу: MATLAB → Toolbox → Simscape → Electrical → Specialized Power Systems → Examples.</w:t>
      </w:r>
    </w:p>
    <w:p w14:paraId="56D3E8F0" w14:textId="77777777" w:rsidR="00D06E8A" w:rsidRDefault="00C9145D">
      <w:pPr>
        <w:keepNext/>
        <w:spacing w:before="360" w:after="240"/>
        <w:ind w:firstLine="0"/>
        <w:jc w:val="center"/>
        <w:outlineLvl w:val="1"/>
      </w:pPr>
      <w:bookmarkStart w:id="15" w:name="_Toc226822887"/>
      <w:r>
        <w:rPr>
          <w:b/>
        </w:rPr>
        <w:t>Контрольные вопросы</w:t>
      </w:r>
      <w:bookmarkEnd w:id="15"/>
    </w:p>
    <w:p w14:paraId="1A9C161B" w14:textId="77777777" w:rsidR="00D06E8A" w:rsidRDefault="00C9145D">
      <w:pPr>
        <w:ind w:firstLine="0"/>
      </w:pPr>
      <w:r>
        <w:t>1. Поясните назначение основных элементов окна обозревателя библиотек блоков Simulink Library Browser.</w:t>
      </w:r>
    </w:p>
    <w:p w14:paraId="7108D841" w14:textId="77777777" w:rsidR="00D06E8A" w:rsidRDefault="00C9145D">
      <w:pPr>
        <w:ind w:firstLine="0"/>
      </w:pPr>
      <w:r>
        <w:t>2. Опишите последовательность действий при создании нового файла модели в среде Simulink.</w:t>
      </w:r>
    </w:p>
    <w:p w14:paraId="7B5D3CA1" w14:textId="77777777" w:rsidR="00D06E8A" w:rsidRDefault="00C9145D">
      <w:pPr>
        <w:ind w:firstLine="0"/>
      </w:pPr>
      <w:r>
        <w:t>3. Каким образом осуществляются добавление блоков в окно модели и настройка их параметров?</w:t>
      </w:r>
    </w:p>
    <w:p w14:paraId="42EBF8FB" w14:textId="77777777" w:rsidR="00D06E8A" w:rsidRDefault="00C9145D">
      <w:pPr>
        <w:ind w:firstLine="0"/>
      </w:pPr>
      <w:r>
        <w:t>4. Изложите порядок соединения блоков в окне модели.</w:t>
      </w:r>
    </w:p>
    <w:p w14:paraId="71BB7ED6" w14:textId="77777777" w:rsidR="00D06E8A" w:rsidRDefault="00C9145D">
      <w:pPr>
        <w:ind w:firstLine="0"/>
      </w:pPr>
      <w:r>
        <w:t>5. Назовите способы формирования точек разветвления в соединительных линиях.</w:t>
      </w:r>
    </w:p>
    <w:p w14:paraId="40FDC6C9" w14:textId="77777777" w:rsidR="00D06E8A" w:rsidRDefault="00C9145D">
      <w:pPr>
        <w:ind w:firstLine="0"/>
      </w:pPr>
      <w:r>
        <w:t>6. Перечислите основные элементы окна модели Simulink.</w:t>
      </w:r>
    </w:p>
    <w:p w14:paraId="62BFEE59" w14:textId="77777777" w:rsidR="00D06E8A" w:rsidRDefault="00C9145D">
      <w:pPr>
        <w:ind w:firstLine="0"/>
      </w:pPr>
      <w:r>
        <w:t>7. Укажите назначение кнопок панели инструментов окна модели.</w:t>
      </w:r>
    </w:p>
    <w:p w14:paraId="7827CAA8" w14:textId="77777777" w:rsidR="00D06E8A" w:rsidRDefault="00C9145D">
      <w:pPr>
        <w:ind w:firstLine="0"/>
      </w:pPr>
      <w:r>
        <w:t>8. Какие методы численного интегрирования реализованы в программе MATLAB? Охарактеризуйте область применения каждого из них.</w:t>
      </w:r>
    </w:p>
    <w:p w14:paraId="299698AD" w14:textId="77777777" w:rsidR="00D06E8A" w:rsidRDefault="00C9145D">
      <w:pPr>
        <w:ind w:firstLine="0"/>
      </w:pPr>
      <w:r>
        <w:t>9. В каких случаях следует применять решатели с переменным шагом интегрирования? Почему при этом необходимо задавать параметр относительной погрешности?</w:t>
      </w:r>
    </w:p>
    <w:p w14:paraId="116BF240" w14:textId="77777777" w:rsidR="00D06E8A" w:rsidRDefault="00C9145D">
      <w:pPr>
        <w:ind w:firstLine="0"/>
      </w:pPr>
      <w:r>
        <w:t>10. Каким образом задаётся интервал моделирования и настраиваются параметры расчёта?</w:t>
      </w:r>
    </w:p>
    <w:p w14:paraId="75394D13" w14:textId="77777777" w:rsidR="00D06E8A" w:rsidRDefault="00C9145D">
      <w:pPr>
        <w:ind w:firstLine="0"/>
      </w:pPr>
      <w:r>
        <w:t>11. Раскройте содержание понятий «именованные (абсолютные) единицы» и «относительные (базисные) единицы».</w:t>
      </w:r>
    </w:p>
    <w:p w14:paraId="324ECB36" w14:textId="77777777" w:rsidR="00D06E8A" w:rsidRDefault="00C9145D">
      <w:pPr>
        <w:ind w:firstLine="0"/>
      </w:pPr>
      <w:r>
        <w:t>12. Какие величины принимаются в качестве базисных при переводе параметров электрооборудования в систему относительных единиц?</w:t>
      </w:r>
    </w:p>
    <w:p w14:paraId="13D6B375" w14:textId="77777777" w:rsidR="00D06E8A" w:rsidRDefault="00C9145D">
      <w:pPr>
        <w:ind w:firstLine="0"/>
      </w:pPr>
      <w:r>
        <w:t>13. Каким образом параметры, задаваемые по умолчанию, могут быть изменены в блоках моделей?</w:t>
      </w:r>
    </w:p>
    <w:p w14:paraId="2EAF4501" w14:textId="77777777" w:rsidR="00D06E8A" w:rsidRDefault="00C9145D">
      <w:pPr>
        <w:ind w:firstLine="0"/>
      </w:pPr>
      <w:r>
        <w:t>14. Какое влияние оказывает параметр Zero crossing control на скорость и точность расчёта?</w:t>
      </w:r>
    </w:p>
    <w:p w14:paraId="14F7055E" w14:textId="77777777" w:rsidR="00D06E8A" w:rsidRDefault="00C9145D">
      <w:pPr>
        <w:ind w:firstLine="0"/>
      </w:pPr>
      <w:r>
        <w:t>15. Для чего предназначен блок powergui и каковы его основные режимы работы?</w:t>
      </w:r>
    </w:p>
    <w:p w14:paraId="63959DFE" w14:textId="77777777" w:rsidR="00D06E8A" w:rsidRDefault="00C9145D">
      <w:pPr>
        <w:ind w:firstLine="0"/>
      </w:pPr>
      <w:r>
        <w:t>16. Какие преимущества даёт применение системы относительных единиц при моделировании многоуровневых электрических сетей?</w:t>
      </w:r>
    </w:p>
    <w:p w14:paraId="7DDB17F9" w14:textId="77777777" w:rsidR="00D06E8A" w:rsidRDefault="00C9145D">
      <w:pPr>
        <w:ind w:firstLine="0"/>
      </w:pPr>
      <w:r>
        <w:t>17. Каким образом осуществляется сохранение и загрузка созданной модели?</w:t>
      </w:r>
    </w:p>
    <w:p w14:paraId="5933B194" w14:textId="77777777" w:rsidR="00D06E8A" w:rsidRDefault="00C9145D">
      <w:r>
        <w:br w:type="page"/>
      </w:r>
    </w:p>
    <w:p w14:paraId="2F305A00" w14:textId="77777777" w:rsidR="00D06E8A" w:rsidRDefault="00C9145D">
      <w:r>
        <w:br w:type="page"/>
      </w:r>
    </w:p>
    <w:p w14:paraId="6CF986AB" w14:textId="77777777" w:rsidR="00D06E8A" w:rsidRDefault="00C9145D">
      <w:pPr>
        <w:keepNext/>
        <w:spacing w:before="480" w:after="240"/>
        <w:ind w:firstLine="0"/>
        <w:jc w:val="center"/>
        <w:outlineLvl w:val="0"/>
      </w:pPr>
      <w:bookmarkStart w:id="16" w:name="_Toc226822888"/>
      <w:r>
        <w:rPr>
          <w:sz w:val="32"/>
        </w:rPr>
        <w:t>2 СХЕМЫ ЗАМЕЩЕНИЯ ЭЛЕМЕНТОВ СИСТЕМЫ ЭЛЕКТРОСНАБЖЕНИЯ И ИХ МОДЕЛИРОВАНИЕ</w:t>
      </w:r>
      <w:bookmarkEnd w:id="16"/>
    </w:p>
    <w:p w14:paraId="3BB031B4" w14:textId="77777777" w:rsidR="00D06E8A" w:rsidRDefault="00C9145D">
      <w:r>
        <w:t>Построение имитационной модели любой электроэнергетической системы основывается на использовании схем замещения её элементов — линий электропередачи, трансформаторов, нагрузок и источников электрической энергии. Схема замещения представляет собой совокупность идеализированных элементов (сопротивлений, проводимостей, источников), соединённых определённым образом, которая с требуемой степенью точности отражает электромагнитные процессы в реальном устройстве. Использование схем замещения позволяет свести задач</w:t>
      </w:r>
      <w:r>
        <w:t>у анализа сложной энергетической системы к расчёту электрической цепи с сосредоточенными параметрами.</w:t>
      </w:r>
    </w:p>
    <w:p w14:paraId="716F894D" w14:textId="77777777" w:rsidR="00D06E8A" w:rsidRDefault="00C9145D">
      <w:r>
        <w:t>Точное описание физических процессов в элементах сети приводит к системам уравнений высокого порядка, решение которых далеко не всегда оправдано требуемой точностью конечных результатов. По этой причине при инженерных расчётах применяются упрощённые модели, обеспечивающие приемлемую погрешность при существенном снижении вычислительной трудоёмкости.</w:t>
      </w:r>
    </w:p>
    <w:p w14:paraId="5EF330AD" w14:textId="77777777" w:rsidR="00D06E8A" w:rsidRDefault="00C9145D">
      <w:r>
        <w:t>Среда MATLAB R2020a, разработанная компанией MathWorks, является англоязычным программным продуктом, поэтому условные графические обозначения элементов в блоках Simulink соответствуют стандартам, принятым в зарубежной технической литературе, и отличаются от обозначений, используемых в отечественной нормативной документации. Тем не менее физическое содержание параметров схем замещения остаётся одинаковым независимо от принятых графических обозначений.</w:t>
      </w:r>
    </w:p>
    <w:p w14:paraId="329F57A8" w14:textId="77777777" w:rsidR="00D06E8A" w:rsidRDefault="00C9145D">
      <w:r>
        <w:t>В настоящем разделе рассмотрены схемы замещения основных элементов системы электроснабжения, принятые в отечественной научно-технической литературе, выполнено их сопоставление со схемами, реализованными в библиотеке Simscape Electrical (Specialized Power Systems) программы MATLAB R2020a, а также изложены методики определения параметров схем замещения по каталожным данным отечественных и зарубежных заводов-изготовителей.</w:t>
      </w:r>
    </w:p>
    <w:p w14:paraId="25F296B5" w14:textId="77777777" w:rsidR="00D06E8A" w:rsidRDefault="00C9145D">
      <w:r>
        <w:rPr>
          <w:b/>
        </w:rPr>
        <w:t>Основные понятия теории цепей.</w:t>
      </w:r>
      <w:r>
        <w:t xml:space="preserve"> Схема замещения элемента энергетической системы — это графическое отображение последовательности соединения всех его расчётных параметров, в котором электромагнитные (трансформаторные) связи заменены эквивалентными электрическими. Любая схема замещения может содержать следующие структурные составляющие:</w:t>
      </w:r>
    </w:p>
    <w:p w14:paraId="668C6CF3" w14:textId="77777777" w:rsidR="00D06E8A" w:rsidRDefault="00C9145D">
      <w:r>
        <w:t xml:space="preserve">– </w:t>
      </w:r>
      <w:r>
        <w:rPr>
          <w:i/>
        </w:rPr>
        <w:t>ветвь</w:t>
      </w:r>
      <w:r>
        <w:t xml:space="preserve"> — участок электрической цепи, в пределах которого ток во всех точках имеет одно и то же значение;</w:t>
      </w:r>
    </w:p>
    <w:p w14:paraId="343CA642" w14:textId="77777777" w:rsidR="00D06E8A" w:rsidRDefault="00C9145D">
      <w:r>
        <w:t xml:space="preserve">– </w:t>
      </w:r>
      <w:r>
        <w:rPr>
          <w:i/>
        </w:rPr>
        <w:t>узел</w:t>
      </w:r>
      <w:r>
        <w:t xml:space="preserve"> — точка соединения двух и более ветвей;</w:t>
      </w:r>
    </w:p>
    <w:p w14:paraId="15C2EEBF" w14:textId="77777777" w:rsidR="00D06E8A" w:rsidRDefault="00C9145D">
      <w:r>
        <w:t xml:space="preserve">– </w:t>
      </w:r>
      <w:r>
        <w:rPr>
          <w:i/>
        </w:rPr>
        <w:t>контур</w:t>
      </w:r>
      <w:r>
        <w:t xml:space="preserve"> — замкнутый путь, образованный совокупностью последовательно связанных ветвей.</w:t>
      </w:r>
    </w:p>
    <w:p w14:paraId="724DD4C6" w14:textId="77777777" w:rsidR="00D06E8A" w:rsidRDefault="00C9145D">
      <w:r>
        <w:t>По наличию контуров различают разомкнутые (бесконтурные) и замкнутые (содержащие хотя бы один контур) схемы. Кроме того, элементы схемы замещения подразделяются на продольные и поперечные:</w:t>
      </w:r>
    </w:p>
    <w:p w14:paraId="2EE8A365" w14:textId="77777777" w:rsidR="00D06E8A" w:rsidRDefault="00C9145D">
      <w:r>
        <w:t xml:space="preserve">– </w:t>
      </w:r>
      <w:r>
        <w:rPr>
          <w:i/>
        </w:rPr>
        <w:t>продольные элементы</w:t>
      </w:r>
      <w:r>
        <w:t xml:space="preserve"> — ветви, расположенные между двумя узлами и обеспечивающие последовательное соединение (активные и индуктивные сопротивления проводов, обмоток трансформаторов);</w:t>
      </w:r>
    </w:p>
    <w:p w14:paraId="2DD13016" w14:textId="77777777" w:rsidR="00D06E8A" w:rsidRDefault="00C9145D">
      <w:r>
        <w:t xml:space="preserve">– </w:t>
      </w:r>
      <w:r>
        <w:rPr>
          <w:i/>
        </w:rPr>
        <w:t>поперечные элементы</w:t>
      </w:r>
      <w:r>
        <w:t xml:space="preserve"> — ветви, включённые между узлом схемы и нейтральной точкой (землёй). К ним относятся проводимости воздушных и кабельных линий относительно земли, а также ветвь намагничивания трансформатора.</w:t>
      </w:r>
    </w:p>
    <w:p w14:paraId="4D2E8007" w14:textId="77777777" w:rsidR="00D06E8A" w:rsidRDefault="00C9145D">
      <w:pPr>
        <w:keepNext/>
        <w:spacing w:before="360" w:after="240"/>
        <w:ind w:firstLine="0"/>
        <w:jc w:val="center"/>
        <w:outlineLvl w:val="1"/>
      </w:pPr>
      <w:bookmarkStart w:id="17" w:name="_Toc226822889"/>
      <w:r>
        <w:rPr>
          <w:b/>
        </w:rPr>
        <w:t>2.1 Линии электропередачи</w:t>
      </w:r>
      <w:bookmarkEnd w:id="17"/>
    </w:p>
    <w:p w14:paraId="0BF263B0" w14:textId="77777777" w:rsidR="00D06E8A" w:rsidRDefault="00C9145D">
      <w:r>
        <w:t>Линия электропередачи (ЛЭП) представляет собой протяжённый проводник, предназначенный для транспортировки электрической энергии от источника к потребителю. По конструктивному исполнению различают воздушные линии (ВЛ), в которых неизолированные или изолированные провода подвешены на опорах, и кабельные линии (КЛ), в которых токоведущие жилы окружены многослойной изоляцией и защитными оболочками. Линии электропередачи являются наиболее распространёнными элементами электрических сетей и обеспечивают связь межд</w:t>
      </w:r>
      <w:r>
        <w:t>у отдельными узловыми точками системы электроснабжения.</w:t>
      </w:r>
    </w:p>
    <w:p w14:paraId="6CE713ED" w14:textId="77777777" w:rsidR="00D06E8A" w:rsidRDefault="00C9145D">
      <w:r>
        <w:t>В мировой энергетике для передачи электроэнергии применяются две основные системы трёхфазного переменного тока: с частотой 50 Гц (Россия, страны Европы, Азии) и 60 Гц (Северная и Южная Америка, Япония).</w:t>
      </w:r>
    </w:p>
    <w:p w14:paraId="77F465C1" w14:textId="77777777" w:rsidR="00D06E8A" w:rsidRDefault="00C9145D">
      <w:r>
        <w:t>Принципиальной особенностью ЛЭП, отличающей их от других элементов системы электроснабжения (электроприёмников, генераторов, трансформаторов), является непрерывное распределение электрических параметров вдоль длины провода. Строгий учёт распределённого характера параметров требуется для высоковольтных линий значительной протяжённости. Как показано в специальной литературе, замена распределённых параметров сосредоточенными допустима для воздушных линий длиной до 300–350 км и кабельных линий длиной до 50–70 к</w:t>
      </w:r>
      <w:r>
        <w:t>м. Протяжённость сельских и местных электрических сетей существенно меньше указанных значений, поэтому они во всех практических случаях могут рассматриваться как объекты с сосредоточенными параметрами.</w:t>
      </w:r>
    </w:p>
    <w:p w14:paraId="75F08449" w14:textId="77777777" w:rsidR="00D06E8A" w:rsidRDefault="00C9145D">
      <w:pPr>
        <w:keepNext/>
        <w:spacing w:before="360" w:after="240"/>
        <w:ind w:firstLine="0"/>
        <w:jc w:val="center"/>
        <w:outlineLvl w:val="1"/>
      </w:pPr>
      <w:bookmarkStart w:id="18" w:name="_Toc226822890"/>
      <w:r>
        <w:rPr>
          <w:b/>
        </w:rPr>
        <w:t>2.1.1 Схемы замещения линий электропередачи и определение их параметров</w:t>
      </w:r>
      <w:bookmarkEnd w:id="18"/>
    </w:p>
    <w:p w14:paraId="270FE95F" w14:textId="77777777" w:rsidR="00D06E8A" w:rsidRDefault="00C9145D">
      <w:r>
        <w:t>Для расчётов и моделирования ЛЭП с сосредоточенными параметрами применяются два типа эквивалентных схем: Т-образная и П-образная (рисунок 2.1). В Т-образной схеме замещения проводимости сосредоточены в середине линии, а сопротивления распределены по её концам; в П-образной, наоборот, — сопротивления расположены в середине, а проводимости — по краям. Для линий протяжённостью до 300 км обе схемы дают практически совпадающие результаты.</w:t>
      </w:r>
    </w:p>
    <w:p w14:paraId="287896F0" w14:textId="363F5AB4"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1</w:t>
      </w:r>
      <w:r>
        <w:fldChar w:fldCharType="end"/>
      </w:r>
      <w:r>
        <w:t>. Схемы замещения линии электропередачи с сосредоточенными параметрами: а — Т-образная; б — П-образная.</w:t>
      </w:r>
    </w:p>
    <w:p w14:paraId="35433C38" w14:textId="77777777" w:rsidR="00D06E8A" w:rsidRDefault="00C9145D">
      <w:pPr>
        <w:keepNext/>
        <w:spacing w:before="360" w:after="240"/>
        <w:ind w:firstLine="0"/>
        <w:jc w:val="center"/>
        <w:outlineLvl w:val="2"/>
      </w:pPr>
      <w:bookmarkStart w:id="19" w:name="_Toc226822891"/>
      <w:r>
        <w:t>2.1.1.1 Активное сопротивление линии ($R_{\text{л}}$)</w:t>
      </w:r>
      <w:bookmarkEnd w:id="19"/>
    </w:p>
    <w:p w14:paraId="6F6A11AC" w14:textId="77777777" w:rsidR="00D06E8A" w:rsidRDefault="00C9145D">
      <w:r>
        <w:t>При протекании переменного тока по проводнику его сопротивление оказывается несколько выше, чем при протекании постоянного тока. Данное явление обусловлено поверхностным эффектом (скин-эффектом): переменное магнитное поле внутри проводника наводит электродвижущие силы, вследствие которых плотность тока перераспределяется — вблизи поверхности провода она возрастает, а в центральной области уменьшается. В результате эффективное сечение проводника сокращается, и его сопротивление увеличивается по сравнению с с</w:t>
      </w:r>
      <w:r>
        <w:t>опротивлением постоянному (омическим) току.</w:t>
      </w:r>
    </w:p>
    <w:p w14:paraId="5334F1D0" w14:textId="77777777" w:rsidR="00D06E8A" w:rsidRDefault="00C9145D">
      <w:r>
        <w:t>Поверхностный эффект наиболее сильно проявляется при высоких частотах и в проводах из ферромагнитных материалов (стали), обладающих высокой магнитной проницаемостью. Для линий, выполненных проводами из цветных металлов (алюминий, медь), при промышленной частоте 50 (60) Гц влияние скин-эффекта пренебрежимо мало, поэтому активное сопротивление таких проводов принимают равным их омическому сопротивлению.</w:t>
      </w:r>
    </w:p>
    <w:p w14:paraId="312D9BFE" w14:textId="77777777" w:rsidR="00D06E8A" w:rsidRDefault="00C9145D">
      <w:r>
        <w:t>В инженерных расчётах используются значения сопротивлений, определённые для средних температурных условий, без учёта зависимости от температуры окружающего воздуха и нагрева проводов протекающим током.</w:t>
      </w:r>
    </w:p>
    <w:p w14:paraId="3DC63A89" w14:textId="77777777" w:rsidR="00D06E8A" w:rsidRDefault="00C9145D">
      <w:r>
        <w:t>Погонное активное сопротивление (сопротивление одного километра длины) провода из цветного металла определяется по выражению:</w:t>
      </w:r>
    </w:p>
    <w:p w14:paraId="78C07CBF" w14:textId="4FAC94A5"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F</m:t>
            </m:r>
          </m:den>
        </m:f>
      </m:oMath>
      <w:r>
        <w:tab/>
        <w:t>(2.</w:t>
      </w:r>
      <w:r>
        <w:fldChar w:fldCharType="begin"/>
      </w:r>
      <w:r>
        <w:instrText xml:space="preserve"> SEQ Формула_2 \* ARABIC </w:instrText>
      </w:r>
      <w:r>
        <w:fldChar w:fldCharType="separate"/>
      </w:r>
      <w:r w:rsidR="00292AA7">
        <w:rPr>
          <w:noProof/>
        </w:rPr>
        <w:t>1</w:t>
      </w:r>
      <w:r>
        <w:fldChar w:fldCharType="end"/>
      </w:r>
      <w:r>
        <w:t>)</w:t>
      </w:r>
    </w:p>
    <w:p w14:paraId="0B7EA992" w14:textId="77777777" w:rsidR="00D06E8A" w:rsidRDefault="00C9145D">
      <w:r>
        <w:t xml:space="preserve">где </w:t>
      </w:r>
      <m:oMath>
        <m:r>
          <w:rPr>
            <w:rFonts w:ascii="Cambria Math" w:hAnsi="Cambria Math"/>
          </w:rPr>
          <m:t>ρ</m:t>
        </m:r>
      </m:oMath>
      <w:r>
        <w:t xml:space="preserve"> — удельное сопротивление материала провода, Ом·мм²/км;</w:t>
      </w:r>
      <m:oMath>
        <m:r>
          <w:rPr>
            <w:rFonts w:ascii="Cambria Math" w:hAnsi="Cambria Math"/>
          </w:rPr>
          <m:t>F</m:t>
        </m:r>
      </m:oMath>
      <w:r>
        <w:t xml:space="preserve"> — площадь поперечного сечения провода, мм².</w:t>
      </w:r>
    </w:p>
    <w:p w14:paraId="153BF506" w14:textId="77777777" w:rsidR="00D06E8A" w:rsidRDefault="00C9145D">
      <w:r>
        <w:t xml:space="preserve">Для алюминиевых проводов в зависимости от марки материала принимают </w:t>
      </w:r>
      <m:oMath>
        <m:r>
          <w:rPr>
            <w:rFonts w:ascii="Cambria Math" w:hAnsi="Cambria Math"/>
          </w:rPr>
          <m:t>ρ</m:t>
        </m:r>
      </m:oMath>
      <w:r>
        <w:t xml:space="preserve"> = 29,5–31,5 Ом·мм²/км, для медных — </w:t>
      </w:r>
      <m:oMath>
        <m:r>
          <w:rPr>
            <w:rFonts w:ascii="Cambria Math" w:hAnsi="Cambria Math"/>
          </w:rPr>
          <m:t>ρ</m:t>
        </m:r>
      </m:oMath>
      <w:r>
        <w:t xml:space="preserve"> = 18–19 Ом·мм²/км. Численные значения погонных сопротивлений для стандартных марок проводов при температуре +20 °С приведены в справочных источниках либо определяются расчётом по формуле (2.1).</w:t>
      </w:r>
    </w:p>
    <w:p w14:paraId="38339663" w14:textId="77777777" w:rsidR="00D06E8A" w:rsidRDefault="00C9145D">
      <w:r>
        <w:t>Полное активное сопротивление линии (или её участка) определяется как произведение погонного сопротивления на длину:</w:t>
      </w:r>
    </w:p>
    <w:p w14:paraId="2E1D1813" w14:textId="42C047B5"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m:rPr>
                <m:nor/>
              </m:rPr>
              <m:t>л</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cr m:val="script"/>
          </m:rPr>
          <w:rPr>
            <w:rFonts w:ascii="Cambria Math" w:hAnsi="Cambria Math"/>
          </w:rPr>
          <m:t>·l</m:t>
        </m:r>
      </m:oMath>
      <w:r>
        <w:tab/>
        <w:t>(2.</w:t>
      </w:r>
      <w:r>
        <w:fldChar w:fldCharType="begin"/>
      </w:r>
      <w:r>
        <w:instrText xml:space="preserve"> SEQ Формула_2 \* ARABIC </w:instrText>
      </w:r>
      <w:r>
        <w:fldChar w:fldCharType="separate"/>
      </w:r>
      <w:r w:rsidR="00292AA7">
        <w:rPr>
          <w:noProof/>
        </w:rPr>
        <w:t>2</w:t>
      </w:r>
      <w:r>
        <w:fldChar w:fldCharType="end"/>
      </w:r>
      <w:r>
        <w:t>)</w:t>
      </w:r>
    </w:p>
    <w:p w14:paraId="2D316F04" w14:textId="77777777" w:rsidR="00D06E8A" w:rsidRDefault="00C9145D">
      <w:r>
        <w:t xml:space="preserve">где </w:t>
      </w:r>
      <m:oMath>
        <m:r>
          <m:rPr>
            <m:scr m:val="script"/>
          </m:rPr>
          <w:rPr>
            <w:rFonts w:ascii="Cambria Math" w:hAnsi="Cambria Math"/>
          </w:rPr>
          <m:t>l</m:t>
        </m:r>
      </m:oMath>
      <w:r>
        <w:t xml:space="preserve"> — длина линии (участка), км.</w:t>
      </w:r>
    </w:p>
    <w:p w14:paraId="5C7CA553" w14:textId="77777777" w:rsidR="00D06E8A" w:rsidRDefault="00C9145D">
      <w:pPr>
        <w:keepNext/>
        <w:spacing w:before="360" w:after="240"/>
        <w:ind w:firstLine="0"/>
        <w:jc w:val="center"/>
        <w:outlineLvl w:val="2"/>
      </w:pPr>
      <w:bookmarkStart w:id="20" w:name="_Toc226822892"/>
      <w:r>
        <w:t>2.1.1.2 Индуктивное сопротивление линии ($X_{\text{л}}$)</w:t>
      </w:r>
      <w:bookmarkEnd w:id="20"/>
    </w:p>
    <w:p w14:paraId="34DF35D3" w14:textId="77777777" w:rsidR="00D06E8A" w:rsidRDefault="00C9145D">
      <w:r>
        <w:t>Переменный ток, протекающий по проводам линии, создаёт в окружающем пространстве переменное магнитное поле. Изменяющийся магнитный поток, пронизывающий контур провода, наводит в нём ЭДС самоиндукции. Помимо этого, соседние фазные проводники трёхфазной линии создают ЭДС взаимоиндукции. Противодействие этих ЭДС прохождению тока количественно характеризуется реактивным индуктивным сопротивлением. Чем больше расстояние между фазными проводниками, тем слабее магнитная связь между ними и тем выше индуктивное сопр</w:t>
      </w:r>
      <w:r>
        <w:t>отивление линии, обусловленное потоком рассеяния.</w:t>
      </w:r>
    </w:p>
    <w:p w14:paraId="72209CDE" w14:textId="77777777" w:rsidR="00D06E8A" w:rsidRDefault="00C9145D">
      <w:r>
        <w:t>Таким образом, индуктивное сопротивление линии зависит от диаметра проводов, расстояния между фазами, конструктивного исполнения ЛЭП и частоты тока.</w:t>
      </w:r>
    </w:p>
    <w:p w14:paraId="682ED9D8" w14:textId="77777777" w:rsidR="00D06E8A" w:rsidRDefault="00C9145D">
      <w:r>
        <w:t>Погонное индуктивное сопротивление определяется через погонную эквивалентную индуктивность фазы:</w:t>
      </w:r>
    </w:p>
    <w:p w14:paraId="68683491" w14:textId="1DB4EA09"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oMath>
      <w:r>
        <w:tab/>
        <w:t>(2.</w:t>
      </w:r>
      <w:r>
        <w:fldChar w:fldCharType="begin"/>
      </w:r>
      <w:r>
        <w:instrText xml:space="preserve"> SEQ Формула_2 \* ARABIC </w:instrText>
      </w:r>
      <w:r>
        <w:fldChar w:fldCharType="separate"/>
      </w:r>
      <w:r w:rsidR="00292AA7">
        <w:rPr>
          <w:noProof/>
        </w:rPr>
        <w:t>3</w:t>
      </w:r>
      <w:r>
        <w:fldChar w:fldCharType="end"/>
      </w:r>
      <w:r>
        <w:t>)</w:t>
      </w:r>
    </w:p>
    <w:p w14:paraId="00B59D9C" w14:textId="77777777" w:rsidR="00D06E8A" w:rsidRDefault="00C9145D">
      <w:r>
        <w:t xml:space="preserve">где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 погонная индуктивность фазы, Гн/км;</w:t>
      </w:r>
      <m:oMath>
        <m:r>
          <w:rPr>
            <w:rFonts w:ascii="Cambria Math" w:hAnsi="Cambria Math"/>
          </w:rPr>
          <m:t>ω</m:t>
        </m:r>
      </m:oMath>
      <w:r>
        <w:t xml:space="preserve"> — угловая частота переменного тока, рад/с.</w:t>
      </w:r>
    </w:p>
    <w:p w14:paraId="526C119C" w14:textId="77777777" w:rsidR="00D06E8A" w:rsidRDefault="00C9145D">
      <w:r>
        <w:t>Для промышленной частоты 50 Гц погонное индуктивное сопротивление воздушной линии вычисляется по эмпирической зависимости:</w:t>
      </w:r>
    </w:p>
    <w:p w14:paraId="16EC6066" w14:textId="79A97A2E"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=0,145·</m:t>
        </m:r>
        <m:r>
          <m:rPr>
            <m:sty m:val="p"/>
          </m:rPr>
          <w:rPr>
            <w:rFonts w:ascii="Cambria Math" w:hAnsi="Cambria Math"/>
          </w:rPr>
          <m:t>lg</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D</m:t>
                </m:r>
              </m:e>
              <m:sub>
                <m:r>
                  <m:rPr>
                    <m:nor/>
                  </m:rPr>
                  <m:t>ср</m:t>
                </m:r>
              </m:sub>
            </m:sSub>
          </m:num>
          <m:den>
            <m:r>
              <w:rPr>
                <w:rFonts w:ascii="Cambria Math" w:hAnsi="Cambria Math"/>
              </w:rPr>
              <m:t>d</m:t>
            </m:r>
          </m:den>
        </m:f>
        <m:r>
          <w:rPr>
            <w:rFonts w:ascii="Cambria Math" w:hAnsi="Cambria Math"/>
          </w:rPr>
          <m:t>+0,0157·</m:t>
        </m:r>
        <m:r>
          <w:rPr>
            <w:rFonts w:ascii="Cambria Math" w:hAnsi="Cambria Math"/>
          </w:rPr>
          <m:t>μ</m:t>
        </m:r>
      </m:oMath>
      <w:r>
        <w:tab/>
        <w:t>(2.</w:t>
      </w:r>
      <w:r>
        <w:fldChar w:fldCharType="begin"/>
      </w:r>
      <w:r>
        <w:instrText xml:space="preserve"> SEQ Формула_2 \* ARABIC </w:instrText>
      </w:r>
      <w:r>
        <w:fldChar w:fldCharType="separate"/>
      </w:r>
      <w:r w:rsidR="00292AA7">
        <w:rPr>
          <w:noProof/>
        </w:rPr>
        <w:t>4</w:t>
      </w:r>
      <w:r>
        <w:fldChar w:fldCharType="end"/>
      </w:r>
      <w:r>
        <w:t>)</w:t>
      </w:r>
    </w:p>
    <w:p w14:paraId="053AD604" w14:textId="77777777" w:rsidR="00D06E8A" w:rsidRDefault="00C9145D">
      <w:r>
        <w:t xml:space="preserve">где </w:t>
      </w:r>
      <m:oMath>
        <m:r>
          <w:rPr>
            <w:rFonts w:ascii="Cambria Math" w:hAnsi="Cambria Math"/>
          </w:rPr>
          <m:t>d</m:t>
        </m:r>
      </m:oMath>
      <w:r>
        <w:t xml:space="preserve"> — диаметр провода, мм;</w:t>
      </w:r>
      <m:oMath>
        <m:r>
          <w:rPr>
            <w:rFonts w:ascii="Cambria Math" w:hAnsi="Cambria Math"/>
          </w:rPr>
          <m:t>μ</m:t>
        </m:r>
      </m:oMath>
      <w:r>
        <w:t xml:space="preserve"> — относительная магнитная проницаемость материала провода;</w:t>
      </w:r>
      <m:oMath>
        <m:sSub>
          <m:sSubPr>
            <m:ctrlPr>
              <w:rPr>
                <w:rFonts w:ascii="Cambria Math" w:hAnsi="Cambria Math"/>
              </w:rPr>
            </m:ctrlPr>
          </m:sSubPr>
          <m:e>
            <m:r>
              <w:rPr>
                <w:rFonts w:ascii="Cambria Math" w:hAnsi="Cambria Math"/>
              </w:rPr>
              <m:t>D</m:t>
            </m:r>
          </m:e>
          <m:sub>
            <m:r>
              <m:rPr>
                <m:nor/>
              </m:rPr>
              <m:t>ср</m:t>
            </m:r>
          </m:sub>
        </m:sSub>
      </m:oMath>
      <w:r>
        <w:t xml:space="preserve"> — среднее геометрическое расстояние между проводами фаз, мм.</w:t>
      </w:r>
    </w:p>
    <w:p w14:paraId="3D310A54" w14:textId="77777777" w:rsidR="00D06E8A" w:rsidRDefault="00C9145D">
      <w:r>
        <w:t>При известном расположении фазных проводов на опоре среднее геометрическое расстояние вычисляется по формуле:</w:t>
      </w:r>
    </w:p>
    <w:p w14:paraId="1D661F2B" w14:textId="0FBFCDF2"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D</m:t>
            </m:r>
          </m:e>
          <m:sub>
            <m:r>
              <m:rPr>
                <m:nor/>
              </m:rPr>
              <m:t>ср</m:t>
            </m:r>
          </m:sub>
        </m:sSub>
        <m:r>
          <w:rPr>
            <w:rFonts w:ascii="Cambria Math" w:hAnsi="Cambria Math"/>
          </w:rPr>
          <m:t>=</m:t>
        </m:r>
        <m:rad>
          <m:radPr>
            <m:ctrlPr>
              <w:rPr>
                <w:rFonts w:ascii="Cambria Math" w:hAnsi="Cambria Math"/>
              </w:rPr>
            </m:ctrlPr>
          </m:radPr>
          <m:deg>
            <m:r>
              <w:rPr>
                <w:rFonts w:ascii="Cambria Math" w:hAnsi="Cambria Math"/>
              </w:rPr>
              <m:t>3</m:t>
            </m:r>
          </m:deg>
          <m:e>
            <m:sSub>
              <m:sSubPr>
                <m:ctrlPr>
                  <w:rPr>
                    <w:rFonts w:ascii="Cambria Math" w:hAnsi="Cambria Math"/>
                  </w:rPr>
                </m:ctrlPr>
              </m:sSubPr>
              <m:e>
                <m:r>
                  <w:rPr>
                    <w:rFonts w:ascii="Cambria Math" w:hAnsi="Cambria Math"/>
                  </w:rPr>
                  <m:t>D</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23</m:t>
                </m:r>
              </m:sub>
            </m:sSub>
          </m:e>
        </m:rad>
      </m:oMath>
      <w:r>
        <w:tab/>
        <w:t>(2.</w:t>
      </w:r>
      <w:r>
        <w:fldChar w:fldCharType="begin"/>
      </w:r>
      <w:r>
        <w:instrText xml:space="preserve"> SEQ Формула_2 \* ARABIC </w:instrText>
      </w:r>
      <w:r>
        <w:fldChar w:fldCharType="separate"/>
      </w:r>
      <w:r w:rsidR="00292AA7">
        <w:rPr>
          <w:noProof/>
        </w:rPr>
        <w:t>5</w:t>
      </w:r>
      <w:r>
        <w:fldChar w:fldCharType="end"/>
      </w:r>
      <w:r>
        <w:t>)</w:t>
      </w:r>
    </w:p>
    <w:p w14:paraId="71C6889D" w14:textId="77777777" w:rsidR="00D06E8A" w:rsidRDefault="00C9145D">
      <w:r>
        <w:t xml:space="preserve">где </w:t>
      </w:r>
      <m:oMath>
        <m:sSub>
          <m:sSubPr>
            <m:ctrlPr>
              <w:rPr>
                <w:rFonts w:ascii="Cambria Math" w:hAnsi="Cambria Math"/>
              </w:rPr>
            </m:ctrlPr>
          </m:sSubPr>
          <m:e>
            <m:r>
              <w:rPr>
                <w:rFonts w:ascii="Cambria Math" w:hAnsi="Cambria Math"/>
              </w:rPr>
              <m:t>D</m:t>
            </m:r>
          </m:e>
          <m:sub>
            <m:r>
              <w:rPr>
                <w:rFonts w:ascii="Cambria Math" w:hAnsi="Cambria Math"/>
              </w:rPr>
              <m:t>12</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13</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23</m:t>
            </m:r>
          </m:sub>
        </m:sSub>
      </m:oMath>
      <w:r>
        <w:t xml:space="preserve"> — расстояния между проводами соответствующих фаз.</w:t>
      </w:r>
    </w:p>
    <w:p w14:paraId="6873E0A0" w14:textId="77777777" w:rsidR="00D06E8A" w:rsidRDefault="00C9145D">
      <w:r>
        <w:t>Возможные варианты размещения проводов на опорах воздушных линий показаны на рисунке 2.2: горизонтальное расположение в одной плоскости и расположение в вершинах треугольника.</w:t>
      </w:r>
    </w:p>
    <w:p w14:paraId="407D420D" w14:textId="79B3B7A7"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2</w:t>
      </w:r>
      <w:r>
        <w:fldChar w:fldCharType="end"/>
      </w:r>
      <w:r>
        <w:t>. Расположение проводов на опоре: а — в одной плоскости; б — в вершинах треугольника.</w:t>
      </w:r>
    </w:p>
    <w:p w14:paraId="205BC417" w14:textId="77777777" w:rsidR="00D06E8A" w:rsidRDefault="00C9145D">
      <w:r>
        <w:t>В выражении (2.4) первое слагаемое представляет собой внешнее индуктивное сопротивление, определяемое магнитным полем между проводами, а второе — внутреннее индуктивное сопротивление, обусловленное полем внутри провода. Внешнее индуктивное сопротивление зависит от диаметра провода и среднегеометрического расстояния между фазами; с ростом номинального напряжения линии оно увеличивается, однако при напряжениях 220 кВ и выше уменьшается вследствие расщепления фазных проводов. В среднем для воздушных линий пого</w:t>
      </w:r>
      <w:r>
        <w:t>нное индуктивное сопротивление составляет около 0,4 Ом/км, для кабельных линий — около 0,1 Ом/км.</w:t>
      </w:r>
    </w:p>
    <w:p w14:paraId="7B7E7840" w14:textId="77777777" w:rsidR="00D06E8A" w:rsidRDefault="00C9145D">
      <w:r>
        <w:t>Внутреннее индуктивное сопротивление определяется магнитной проницаемостью материала. Для проводов из цветных металлов (</w:t>
      </w:r>
      <m:oMath>
        <m:r>
          <w:rPr>
            <w:rFonts w:ascii="Cambria Math" w:hAnsi="Cambria Math"/>
          </w:rPr>
          <m:t>μ</m:t>
        </m:r>
      </m:oMath>
      <w:r>
        <w:t xml:space="preserve"> ≈ 1) этим сопротивлением допускается пренебрегать.</w:t>
      </w:r>
    </w:p>
    <w:p w14:paraId="3DD81D8B" w14:textId="77777777" w:rsidR="00D06E8A" w:rsidRDefault="00C9145D">
      <w:r>
        <w:t>Полное индуктивное сопротивление линии вычисляется аналогично активному:</w:t>
      </w:r>
    </w:p>
    <w:p w14:paraId="26F245B9" w14:textId="2C9097AD"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X</m:t>
            </m:r>
          </m:e>
          <m:sub>
            <m:r>
              <m:rPr>
                <m:nor/>
              </m:rPr>
              <m:t>л</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cr m:val="script"/>
          </m:rPr>
          <w:rPr>
            <w:rFonts w:ascii="Cambria Math" w:hAnsi="Cambria Math"/>
          </w:rPr>
          <m:t>·l</m:t>
        </m:r>
      </m:oMath>
      <w:r>
        <w:tab/>
        <w:t>(2.</w:t>
      </w:r>
      <w:r>
        <w:fldChar w:fldCharType="begin"/>
      </w:r>
      <w:r>
        <w:instrText xml:space="preserve"> SEQ Формула_2 \* ARABIC </w:instrText>
      </w:r>
      <w:r>
        <w:fldChar w:fldCharType="separate"/>
      </w:r>
      <w:r w:rsidR="00292AA7">
        <w:rPr>
          <w:noProof/>
        </w:rPr>
        <w:t>6</w:t>
      </w:r>
      <w:r>
        <w:fldChar w:fldCharType="end"/>
      </w:r>
      <w:r>
        <w:t>)</w:t>
      </w:r>
    </w:p>
    <w:p w14:paraId="37699716" w14:textId="77777777" w:rsidR="00D06E8A" w:rsidRDefault="00C9145D">
      <w:r>
        <w:t>Расстояние между соседними проводами воздушной линии зависит от её номинального напряжения. Ориентировочные значения приведены в таблице 2.1.</w:t>
      </w:r>
    </w:p>
    <w:p w14:paraId="68D5E867" w14:textId="7F61F299"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1</w:t>
      </w:r>
      <w:r>
        <w:fldChar w:fldCharType="end"/>
      </w:r>
    </w:p>
    <w:p w14:paraId="7141A735" w14:textId="77777777" w:rsidR="00D06E8A" w:rsidRDefault="00C9145D">
      <w:pPr>
        <w:keepNext/>
        <w:spacing w:after="120"/>
        <w:ind w:firstLine="0"/>
        <w:jc w:val="center"/>
      </w:pPr>
      <w:r>
        <w:t>Примерные расстояния между соседними проводами на опорах воздушных линий различных напряжений</w:t>
      </w:r>
    </w:p>
    <w:tbl>
      <w:tblPr>
        <w:tblW w:w="0" w:type="auto"/>
        <w:jc w:val="center"/>
        <w:tblLook w:val="04A0" w:firstRow="1" w:lastRow="0" w:firstColumn="1" w:lastColumn="0" w:noHBand="0" w:noVBand="1"/>
      </w:tblPr>
      <w:tblGrid>
        <w:gridCol w:w="1615"/>
        <w:gridCol w:w="1615"/>
        <w:gridCol w:w="1615"/>
        <w:gridCol w:w="1615"/>
        <w:gridCol w:w="1615"/>
        <w:gridCol w:w="1615"/>
      </w:tblGrid>
      <w:tr w:rsidR="00D06E8A" w14:paraId="4B1F5A6F" w14:textId="77777777">
        <w:trPr>
          <w:tblHeader/>
          <w:jc w:val="center"/>
        </w:trPr>
        <w:tc>
          <w:tcPr>
            <w:tcW w:w="1615" w:type="dxa"/>
            <w:tcBorders>
              <w:top w:val="single" w:sz="4" w:space="0" w:color="000000"/>
              <w:left w:val="single" w:sz="4" w:space="0" w:color="000000"/>
              <w:bottom w:val="single" w:sz="4" w:space="0" w:color="000000"/>
              <w:right w:val="single" w:sz="4" w:space="0" w:color="000000"/>
            </w:tcBorders>
          </w:tcPr>
          <w:p w14:paraId="7EB89CC1" w14:textId="77777777" w:rsidR="00D06E8A" w:rsidRDefault="00C9145D">
            <w:pPr>
              <w:jc w:val="center"/>
            </w:pPr>
            <w:r>
              <w:rPr>
                <w:sz w:val="24"/>
              </w:rPr>
              <w:t>Номинальное напряжение, кВ</w:t>
            </w:r>
          </w:p>
        </w:tc>
        <w:tc>
          <w:tcPr>
            <w:tcW w:w="1615" w:type="dxa"/>
            <w:tcBorders>
              <w:top w:val="single" w:sz="4" w:space="0" w:color="000000"/>
              <w:left w:val="single" w:sz="4" w:space="0" w:color="000000"/>
              <w:bottom w:val="single" w:sz="4" w:space="0" w:color="000000"/>
              <w:right w:val="single" w:sz="4" w:space="0" w:color="000000"/>
            </w:tcBorders>
          </w:tcPr>
          <w:p w14:paraId="0B6285BD" w14:textId="77777777" w:rsidR="00D06E8A" w:rsidRDefault="00C9145D">
            <w:pPr>
              <w:jc w:val="center"/>
            </w:pPr>
            <w:r>
              <w:rPr>
                <w:sz w:val="24"/>
              </w:rPr>
              <w:t>0,38</w:t>
            </w:r>
          </w:p>
        </w:tc>
        <w:tc>
          <w:tcPr>
            <w:tcW w:w="1615" w:type="dxa"/>
            <w:tcBorders>
              <w:top w:val="single" w:sz="4" w:space="0" w:color="000000"/>
              <w:left w:val="single" w:sz="4" w:space="0" w:color="000000"/>
              <w:bottom w:val="single" w:sz="4" w:space="0" w:color="000000"/>
              <w:right w:val="single" w:sz="4" w:space="0" w:color="000000"/>
            </w:tcBorders>
          </w:tcPr>
          <w:p w14:paraId="5DB14D3E" w14:textId="77777777" w:rsidR="00D06E8A" w:rsidRDefault="00C9145D">
            <w:pPr>
              <w:jc w:val="center"/>
            </w:pPr>
            <w:r>
              <w:rPr>
                <w:sz w:val="24"/>
              </w:rPr>
              <w:t>6–10</w:t>
            </w:r>
          </w:p>
        </w:tc>
        <w:tc>
          <w:tcPr>
            <w:tcW w:w="1615" w:type="dxa"/>
            <w:tcBorders>
              <w:top w:val="single" w:sz="4" w:space="0" w:color="000000"/>
              <w:left w:val="single" w:sz="4" w:space="0" w:color="000000"/>
              <w:bottom w:val="single" w:sz="4" w:space="0" w:color="000000"/>
              <w:right w:val="single" w:sz="4" w:space="0" w:color="000000"/>
            </w:tcBorders>
          </w:tcPr>
          <w:p w14:paraId="75ED3C74" w14:textId="77777777" w:rsidR="00D06E8A" w:rsidRDefault="00C9145D">
            <w:pPr>
              <w:jc w:val="center"/>
            </w:pPr>
            <w:r>
              <w:rPr>
                <w:sz w:val="24"/>
              </w:rPr>
              <w:t>35</w:t>
            </w:r>
          </w:p>
        </w:tc>
        <w:tc>
          <w:tcPr>
            <w:tcW w:w="1615" w:type="dxa"/>
            <w:tcBorders>
              <w:top w:val="single" w:sz="4" w:space="0" w:color="000000"/>
              <w:left w:val="single" w:sz="4" w:space="0" w:color="000000"/>
              <w:bottom w:val="single" w:sz="4" w:space="0" w:color="000000"/>
              <w:right w:val="single" w:sz="4" w:space="0" w:color="000000"/>
            </w:tcBorders>
          </w:tcPr>
          <w:p w14:paraId="293534CA" w14:textId="77777777" w:rsidR="00D06E8A" w:rsidRDefault="00C9145D">
            <w:pPr>
              <w:jc w:val="center"/>
            </w:pPr>
            <w:r>
              <w:rPr>
                <w:sz w:val="24"/>
              </w:rPr>
              <w:t>110</w:t>
            </w:r>
          </w:p>
        </w:tc>
        <w:tc>
          <w:tcPr>
            <w:tcW w:w="1615" w:type="dxa"/>
            <w:tcBorders>
              <w:top w:val="single" w:sz="4" w:space="0" w:color="000000"/>
              <w:left w:val="single" w:sz="4" w:space="0" w:color="000000"/>
              <w:bottom w:val="single" w:sz="4" w:space="0" w:color="000000"/>
              <w:right w:val="single" w:sz="4" w:space="0" w:color="000000"/>
            </w:tcBorders>
          </w:tcPr>
          <w:p w14:paraId="7936EC97" w14:textId="77777777" w:rsidR="00D06E8A" w:rsidRDefault="00C9145D">
            <w:pPr>
              <w:jc w:val="center"/>
            </w:pPr>
            <w:r>
              <w:rPr>
                <w:sz w:val="24"/>
              </w:rPr>
              <w:t>220</w:t>
            </w:r>
          </w:p>
        </w:tc>
      </w:tr>
      <w:tr w:rsidR="00D06E8A" w14:paraId="5C95CC54" w14:textId="77777777">
        <w:trPr>
          <w:jc w:val="center"/>
        </w:trPr>
        <w:tc>
          <w:tcPr>
            <w:tcW w:w="1615" w:type="dxa"/>
            <w:tcBorders>
              <w:top w:val="single" w:sz="4" w:space="0" w:color="000000"/>
              <w:left w:val="single" w:sz="4" w:space="0" w:color="000000"/>
              <w:bottom w:val="single" w:sz="4" w:space="0" w:color="000000"/>
              <w:right w:val="single" w:sz="4" w:space="0" w:color="000000"/>
            </w:tcBorders>
          </w:tcPr>
          <w:p w14:paraId="0CDD3EA7" w14:textId="77777777" w:rsidR="00D06E8A" w:rsidRDefault="00C9145D">
            <w:pPr>
              <w:ind w:firstLine="0"/>
            </w:pPr>
            <w:r>
              <w:rPr>
                <w:sz w:val="24"/>
              </w:rPr>
              <w:t>Расстояние между проводами, мм</w:t>
            </w:r>
          </w:p>
        </w:tc>
        <w:tc>
          <w:tcPr>
            <w:tcW w:w="1615" w:type="dxa"/>
            <w:tcBorders>
              <w:top w:val="single" w:sz="4" w:space="0" w:color="000000"/>
              <w:left w:val="single" w:sz="4" w:space="0" w:color="000000"/>
              <w:bottom w:val="single" w:sz="4" w:space="0" w:color="000000"/>
              <w:right w:val="single" w:sz="4" w:space="0" w:color="000000"/>
            </w:tcBorders>
          </w:tcPr>
          <w:p w14:paraId="1EB9367B" w14:textId="77777777" w:rsidR="00D06E8A" w:rsidRDefault="00C9145D">
            <w:pPr>
              <w:ind w:firstLine="0"/>
            </w:pPr>
            <w:r>
              <w:rPr>
                <w:sz w:val="24"/>
              </w:rPr>
              <w:t>200–400</w:t>
            </w:r>
          </w:p>
        </w:tc>
        <w:tc>
          <w:tcPr>
            <w:tcW w:w="1615" w:type="dxa"/>
            <w:tcBorders>
              <w:top w:val="single" w:sz="4" w:space="0" w:color="000000"/>
              <w:left w:val="single" w:sz="4" w:space="0" w:color="000000"/>
              <w:bottom w:val="single" w:sz="4" w:space="0" w:color="000000"/>
              <w:right w:val="single" w:sz="4" w:space="0" w:color="000000"/>
            </w:tcBorders>
          </w:tcPr>
          <w:p w14:paraId="426BCDCC" w14:textId="77777777" w:rsidR="00D06E8A" w:rsidRDefault="00C9145D">
            <w:pPr>
              <w:ind w:firstLine="0"/>
            </w:pPr>
            <w:r>
              <w:rPr>
                <w:sz w:val="24"/>
              </w:rPr>
              <w:t>300–600</w:t>
            </w:r>
          </w:p>
        </w:tc>
        <w:tc>
          <w:tcPr>
            <w:tcW w:w="1615" w:type="dxa"/>
            <w:tcBorders>
              <w:top w:val="single" w:sz="4" w:space="0" w:color="000000"/>
              <w:left w:val="single" w:sz="4" w:space="0" w:color="000000"/>
              <w:bottom w:val="single" w:sz="4" w:space="0" w:color="000000"/>
              <w:right w:val="single" w:sz="4" w:space="0" w:color="000000"/>
            </w:tcBorders>
          </w:tcPr>
          <w:p w14:paraId="3CC2DF08" w14:textId="77777777" w:rsidR="00D06E8A" w:rsidRDefault="00C9145D">
            <w:pPr>
              <w:ind w:firstLine="0"/>
            </w:pPr>
            <w:r>
              <w:rPr>
                <w:sz w:val="24"/>
              </w:rPr>
              <w:t>1500–3500</w:t>
            </w:r>
          </w:p>
        </w:tc>
        <w:tc>
          <w:tcPr>
            <w:tcW w:w="1615" w:type="dxa"/>
            <w:tcBorders>
              <w:top w:val="single" w:sz="4" w:space="0" w:color="000000"/>
              <w:left w:val="single" w:sz="4" w:space="0" w:color="000000"/>
              <w:bottom w:val="single" w:sz="4" w:space="0" w:color="000000"/>
              <w:right w:val="single" w:sz="4" w:space="0" w:color="000000"/>
            </w:tcBorders>
          </w:tcPr>
          <w:p w14:paraId="1AF2FA2B" w14:textId="77777777" w:rsidR="00D06E8A" w:rsidRDefault="00C9145D">
            <w:pPr>
              <w:ind w:firstLine="0"/>
            </w:pPr>
            <w:r>
              <w:rPr>
                <w:sz w:val="24"/>
              </w:rPr>
              <w:t>3500–5000</w:t>
            </w:r>
          </w:p>
        </w:tc>
        <w:tc>
          <w:tcPr>
            <w:tcW w:w="1615" w:type="dxa"/>
            <w:tcBorders>
              <w:top w:val="single" w:sz="4" w:space="0" w:color="000000"/>
              <w:left w:val="single" w:sz="4" w:space="0" w:color="000000"/>
              <w:bottom w:val="single" w:sz="4" w:space="0" w:color="000000"/>
              <w:right w:val="single" w:sz="4" w:space="0" w:color="000000"/>
            </w:tcBorders>
          </w:tcPr>
          <w:p w14:paraId="7674094D" w14:textId="77777777" w:rsidR="00D06E8A" w:rsidRDefault="00C9145D">
            <w:pPr>
              <w:ind w:firstLine="0"/>
            </w:pPr>
            <w:r>
              <w:rPr>
                <w:sz w:val="24"/>
              </w:rPr>
              <w:t>7000–8000</w:t>
            </w:r>
          </w:p>
        </w:tc>
      </w:tr>
    </w:tbl>
    <w:p w14:paraId="79CC8801" w14:textId="77777777" w:rsidR="00D06E8A" w:rsidRDefault="00D06E8A">
      <w:pPr>
        <w:spacing w:before="120"/>
        <w:ind w:firstLine="0"/>
      </w:pPr>
    </w:p>
    <w:p w14:paraId="368A983B" w14:textId="77777777" w:rsidR="00D06E8A" w:rsidRDefault="00C9145D">
      <w:r>
        <w:t>Характерная особенность индуктивного сопротивления ЛЭП состоит в том, что оно в значительно меньшей степени зависит от сечения проводов по сравнению с активным сопротивлением и определяется главным образом конструкцией линии и взаимным расположением фаз.</w:t>
      </w:r>
    </w:p>
    <w:p w14:paraId="7DFEF1A9" w14:textId="77777777" w:rsidR="00D06E8A" w:rsidRDefault="00C9145D">
      <w:pPr>
        <w:keepNext/>
        <w:spacing w:before="360" w:after="240"/>
        <w:ind w:firstLine="0"/>
        <w:jc w:val="center"/>
        <w:outlineLvl w:val="2"/>
      </w:pPr>
      <w:bookmarkStart w:id="21" w:name="_Toc226822893"/>
      <w:r>
        <w:t>2.1.1.3 Активная проводимость линии ($G_{\text{л}}$)</w:t>
      </w:r>
      <w:bookmarkEnd w:id="21"/>
    </w:p>
    <w:p w14:paraId="3889E59E" w14:textId="77777777" w:rsidR="00D06E8A" w:rsidRDefault="00C9145D">
      <w:r>
        <w:t>Активная проводимость линии характеризует потери активной мощности, возникающие в режиме холостого хода (при отсутствии тока нагрузки). Эти потери обусловлены двумя физическими явлениями: коронным разрядом на проводах воздушных линий и токами утечки через изоляцию.</w:t>
      </w:r>
    </w:p>
    <w:p w14:paraId="1D3AB6BE" w14:textId="77777777" w:rsidR="00D06E8A" w:rsidRDefault="00C9145D">
      <w:r>
        <w:rPr>
          <w:b/>
        </w:rPr>
        <w:t>Потери на корону.</w:t>
      </w:r>
      <w:r>
        <w:t xml:space="preserve"> Если напряжённость электрического поля вблизи поверхности провода превышает электрическую прочность воздуха (приблизительно 20 кВ/см), в окружающем пространстве возникает ионизация — явление коронного разряда. Корона сопровождается характерным свечением, потрескиванием и выделением озона. На начальном этапе разряд возникает лишь в отдельных точках поверхности провода (местная корона), а при дальнейшем повышении напряжённости распространяется по всей длине проводника (общая корона).</w:t>
      </w:r>
    </w:p>
    <w:p w14:paraId="7081506A" w14:textId="77777777" w:rsidR="00D06E8A" w:rsidRDefault="00C9145D">
      <w:pPr>
        <w:jc w:val="left"/>
      </w:pPr>
      <w:r>
        <w:t>Напряжение, при котором начинаются потери на корону, называется критическим. Величина потерь зависит от напряжения сети, радиуса провода и атмосферных условий. Основной мерой снижения коронных потерь является увеличение эффективного радиуса провода, для чего при напряжениях 220 кВ и выше применяется расщепление фазных проводов. Заметные потери на корону начинаются при напряжениях 110 кВ и более. Минимально допустимые сечения по условиям короны составляют:</w:t>
      </w:r>
    </w:p>
    <w:p w14:paraId="2BF6F7F5" w14:textId="77777777" w:rsidR="00D06E8A" w:rsidRDefault="00C9145D">
      <w:pPr>
        <w:ind w:firstLine="0"/>
        <w:jc w:val="left"/>
      </w:pPr>
      <w:r>
        <w:t>70 мм² при 110 кВ, 240 мм² при 220 кВ.</w:t>
      </w:r>
    </w:p>
    <w:p w14:paraId="3C9338D0" w14:textId="77777777" w:rsidR="00D06E8A" w:rsidRDefault="00C9145D">
      <w:r>
        <w:rPr>
          <w:b/>
        </w:rPr>
        <w:t>Потери в кабельных линиях.</w:t>
      </w:r>
      <w:r>
        <w:t xml:space="preserve"> В кабелях потери обусловлены диэлектрическими явлениями в изоляции (токи абсорбции). Значения диэлектрических потерь указываются заводом-изготовителем и подлежат учёту при напряжении 35 кВ и выше.</w:t>
      </w:r>
    </w:p>
    <w:p w14:paraId="76F74FFD" w14:textId="77777777" w:rsidR="00D06E8A" w:rsidRDefault="00C9145D">
      <w:r>
        <w:rPr>
          <w:b/>
        </w:rPr>
        <w:t>Потери от токов утечки</w:t>
      </w:r>
      <w:r>
        <w:t xml:space="preserve"> через изоляторы воздушных линий практически всегда незначительны; в кабельных линиях они также весьма малы. Поэтому в подавляющем большинстве расчётов потерями от токов утечки пренебрегают. Вместе с тем влажность и загрязнение воздуха могут увеличивать потери на корону и утечку в десятки раз.</w:t>
      </w:r>
    </w:p>
    <w:p w14:paraId="08C4813E" w14:textId="77777777" w:rsidR="00D06E8A" w:rsidRDefault="00C9145D">
      <w:r>
        <w:t>Погонная активная проводимость линии определяется выражением:</w:t>
      </w:r>
    </w:p>
    <w:p w14:paraId="759EE363" w14:textId="4FCAF338"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P</m:t>
                </m:r>
              </m:e>
              <m:sub>
                <m:r>
                  <m:rPr>
                    <m:nor/>
                  </m:rPr>
                  <m:t>кор, диэл, ут</m:t>
                </m:r>
              </m:sub>
            </m:sSub>
          </m:num>
          <m:den>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den>
        </m:f>
      </m:oMath>
      <w:r>
        <w:tab/>
        <w:t>(2.</w:t>
      </w:r>
      <w:r>
        <w:fldChar w:fldCharType="begin"/>
      </w:r>
      <w:r>
        <w:instrText xml:space="preserve"> SEQ Формула_2 \* ARABIC </w:instrText>
      </w:r>
      <w:r>
        <w:fldChar w:fldCharType="separate"/>
      </w:r>
      <w:r w:rsidR="00292AA7">
        <w:rPr>
          <w:noProof/>
        </w:rPr>
        <w:t>7</w:t>
      </w:r>
      <w:r>
        <w:fldChar w:fldCharType="end"/>
      </w:r>
      <w:r>
        <w:t>)</w:t>
      </w:r>
    </w:p>
    <w:p w14:paraId="6B86522F" w14:textId="77777777" w:rsidR="00D06E8A" w:rsidRDefault="00C9145D">
      <w:r>
        <w:t xml:space="preserve">где </w:t>
      </w:r>
      <m:oMath>
        <m:r>
          <w:rPr>
            <w:rFonts w:ascii="Cambria Math" w:hAnsi="Cambria Math"/>
          </w:rPr>
          <m:t>Δ</m:t>
        </m:r>
        <m:sSub>
          <m:sSubPr>
            <m:ctrlPr>
              <w:rPr>
                <w:rFonts w:ascii="Cambria Math" w:hAnsi="Cambria Math"/>
              </w:rPr>
            </m:ctrlPr>
          </m:sSubPr>
          <m:e>
            <m:r>
              <w:rPr>
                <w:rFonts w:ascii="Cambria Math" w:hAnsi="Cambria Math"/>
              </w:rPr>
              <m:t>P</m:t>
            </m:r>
          </m:e>
          <m:sub>
            <m:r>
              <m:rPr>
                <m:nor/>
              </m:rPr>
              <m:t>кор, диэл, ут</m:t>
            </m:r>
          </m:sub>
        </m:sSub>
      </m:oMath>
      <w:r>
        <w:t xml:space="preserve"> — суммарные потери мощности на корону, диэлектрические потери или потери от утечки, определяемые по каталожным данным с учётом уровня напряжения сети, кВт/км.</w:t>
      </w:r>
    </w:p>
    <w:p w14:paraId="1B0BD3C8" w14:textId="77777777" w:rsidR="00D06E8A" w:rsidRDefault="00C9145D">
      <w:r>
        <w:t>Полная активная проводимость участка линии:</w:t>
      </w:r>
    </w:p>
    <w:p w14:paraId="2FC85921" w14:textId="71367390"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G</m:t>
            </m:r>
          </m:e>
          <m:sub>
            <m:r>
              <m:rPr>
                <m:nor/>
              </m:rPr>
              <m:t>л</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cr m:val="script"/>
          </m:rPr>
          <w:rPr>
            <w:rFonts w:ascii="Cambria Math" w:hAnsi="Cambria Math"/>
          </w:rPr>
          <m:t>·l</m:t>
        </m:r>
      </m:oMath>
      <w:r>
        <w:tab/>
        <w:t>(2.</w:t>
      </w:r>
      <w:r>
        <w:fldChar w:fldCharType="begin"/>
      </w:r>
      <w:r>
        <w:instrText xml:space="preserve"> SEQ Формула_2 \* ARABIC </w:instrText>
      </w:r>
      <w:r>
        <w:fldChar w:fldCharType="separate"/>
      </w:r>
      <w:r w:rsidR="00292AA7">
        <w:rPr>
          <w:noProof/>
        </w:rPr>
        <w:t>8</w:t>
      </w:r>
      <w:r>
        <w:fldChar w:fldCharType="end"/>
      </w:r>
      <w:r>
        <w:t>)</w:t>
      </w:r>
    </w:p>
    <w:p w14:paraId="341006AE" w14:textId="77777777" w:rsidR="00D06E8A" w:rsidRDefault="00C9145D">
      <w:r>
        <w:t xml:space="preserve">В сельских электрических сетях, характеризующихся относительно невысоким уровнем номинального напряжения, активная проводимость линий </w:t>
      </w:r>
      <m:oMath>
        <m:sSub>
          <m:sSubPr>
            <m:ctrlPr>
              <w:rPr>
                <w:rFonts w:ascii="Cambria Math" w:hAnsi="Cambria Math"/>
              </w:rPr>
            </m:ctrlPr>
          </m:sSubPr>
          <m:e>
            <m:r>
              <w:rPr>
                <w:rFonts w:ascii="Cambria Math" w:hAnsi="Cambria Math"/>
              </w:rPr>
              <m:t>G</m:t>
            </m:r>
          </m:e>
          <m:sub>
            <m:r>
              <m:rPr>
                <m:nor/>
              </m:rPr>
              <m:t>л</m:t>
            </m:r>
          </m:sub>
        </m:sSub>
      </m:oMath>
      <w:r>
        <w:t xml:space="preserve"> во всех практических расчётах принимается равной нулю.</w:t>
      </w:r>
    </w:p>
    <w:p w14:paraId="65DD03D2" w14:textId="77777777" w:rsidR="00D06E8A" w:rsidRDefault="00C9145D">
      <w:pPr>
        <w:keepNext/>
        <w:spacing w:before="360" w:after="240"/>
        <w:ind w:firstLine="0"/>
        <w:jc w:val="center"/>
        <w:outlineLvl w:val="2"/>
      </w:pPr>
      <w:bookmarkStart w:id="22" w:name="_Toc226822894"/>
      <w:r>
        <w:t>2.1.1.4 Реактивная ёмкостная проводимость линии ($B_{\text{л}}$)</w:t>
      </w:r>
      <w:bookmarkEnd w:id="22"/>
    </w:p>
    <w:p w14:paraId="6AE87B7C" w14:textId="77777777" w:rsidR="00D06E8A" w:rsidRDefault="00C9145D">
      <w:r>
        <w:t>Ёмкостная проводимость линии обусловлена наличием электрических ёмкостей: между фазными проводами, а также между каждым проводом и землёй. Любая пара проводников, разделённых диэлектриком, образует конденсатор, поэтому при подаче переменного напряжения в линии возникают так называемые зарядные (ёмкостные) токи. Величина этих токов зависит от свойств диэлектрика, геометрических размеров проводников и разности потенциалов.</w:t>
      </w:r>
    </w:p>
    <w:p w14:paraId="73D628F9" w14:textId="77777777" w:rsidR="00D06E8A" w:rsidRDefault="00C9145D">
      <w:r>
        <w:t>Рабочая ёмкость провода представляет собой суммарную ёмкость, образованную частичными ёмкостями фазного проводника относительно соседних фаз и земли. Понятие рабочей ёмкости строго справедливо для симметричных систем (трёхфазный кабель, воздушная линия с расположением проводов в вершинах равностороннего треугольника). Для несимметричных линий применение данного понятия допустимо при условии транспозиции проводов (полного цикла перестановки фаз) и при пренебрежении влиянием близости земли.</w:t>
      </w:r>
    </w:p>
    <w:p w14:paraId="79EECC11" w14:textId="77777777" w:rsidR="00D06E8A" w:rsidRDefault="00C9145D">
      <w:r>
        <w:t>Погонная рабочая ёмкость одного километра воздушной линии приближённо определяется по формуле:</w:t>
      </w:r>
    </w:p>
    <w:p w14:paraId="5917B2DE" w14:textId="0C798F26"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0,24</m:t>
            </m:r>
          </m:num>
          <m:den>
            <m:r>
              <m:rPr>
                <m:sty m:val="p"/>
              </m:rPr>
              <w:rPr>
                <w:rFonts w:ascii="Cambria Math" w:hAnsi="Cambria Math"/>
              </w:rPr>
              <m:t>lg</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ср</m:t>
                    </m:r>
                  </m:sub>
                </m:sSub>
              </m:num>
              <m:den>
                <m:sSub>
                  <m:sSubPr>
                    <m:ctrlPr>
                      <w:rPr>
                        <w:rFonts w:ascii="Cambria Math" w:hAnsi="Cambria Math"/>
                      </w:rPr>
                    </m:ctrlPr>
                  </m:sSubPr>
                  <m:e>
                    <m:r>
                      <w:rPr>
                        <w:rFonts w:ascii="Cambria Math" w:hAnsi="Cambria Math"/>
                      </w:rPr>
                      <m:t>r</m:t>
                    </m:r>
                  </m:e>
                  <m:sub>
                    <m:r>
                      <m:rPr>
                        <m:nor/>
                      </m:rPr>
                      <m:t>пр</m:t>
                    </m:r>
                  </m:sub>
                </m:sSub>
              </m:den>
            </m:f>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oMath>
      <w:r>
        <w:tab/>
        <w:t>(2.</w:t>
      </w:r>
      <w:r>
        <w:fldChar w:fldCharType="begin"/>
      </w:r>
      <w:r>
        <w:instrText xml:space="preserve"> SEQ Формула_2 \* ARABIC </w:instrText>
      </w:r>
      <w:r>
        <w:fldChar w:fldCharType="separate"/>
      </w:r>
      <w:r w:rsidR="00292AA7">
        <w:rPr>
          <w:noProof/>
        </w:rPr>
        <w:t>9</w:t>
      </w:r>
      <w:r>
        <w:fldChar w:fldCharType="end"/>
      </w:r>
      <w:r>
        <w:t>)</w:t>
      </w:r>
    </w:p>
    <w:p w14:paraId="7D35D0E0" w14:textId="77777777" w:rsidR="00D06E8A" w:rsidRDefault="00C9145D">
      <w:r>
        <w:t xml:space="preserve">где </w:t>
      </w:r>
      <m:oMath>
        <m:sSub>
          <m:sSubPr>
            <m:ctrlPr>
              <w:rPr>
                <w:rFonts w:ascii="Cambria Math" w:hAnsi="Cambria Math"/>
              </w:rPr>
            </m:ctrlPr>
          </m:sSubPr>
          <m:e>
            <m:r>
              <w:rPr>
                <w:rFonts w:ascii="Cambria Math" w:hAnsi="Cambria Math"/>
              </w:rPr>
              <m:t>r</m:t>
            </m:r>
          </m:e>
          <m:sub>
            <m:r>
              <m:rPr>
                <m:nor/>
              </m:rPr>
              <m:t>пр</m:t>
            </m:r>
          </m:sub>
        </m:sSub>
      </m:oMath>
      <w:r>
        <w:t xml:space="preserve"> — радиус провода, мм;</w:t>
      </w:r>
      <m:oMath>
        <m:sSub>
          <m:sSubPr>
            <m:ctrlPr>
              <w:rPr>
                <w:rFonts w:ascii="Cambria Math" w:hAnsi="Cambria Math"/>
              </w:rPr>
            </m:ctrlPr>
          </m:sSubPr>
          <m:e>
            <m:r>
              <w:rPr>
                <w:rFonts w:ascii="Cambria Math" w:hAnsi="Cambria Math"/>
              </w:rPr>
              <m:t>D</m:t>
            </m:r>
          </m:e>
          <m:sub>
            <m:r>
              <m:rPr>
                <m:nor/>
              </m:rPr>
              <m:t>ср</m:t>
            </m:r>
          </m:sub>
        </m:sSub>
      </m:oMath>
      <w:r>
        <w:t xml:space="preserve"> — среднее геометрическое расстояние между проводами фаз, мм.</w:t>
      </w:r>
    </w:p>
    <w:p w14:paraId="149B269A" w14:textId="77777777" w:rsidR="00D06E8A" w:rsidRDefault="00C9145D">
      <w:r>
        <w:t>Погонная ёмкостная проводимость линии:</w:t>
      </w:r>
    </w:p>
    <w:p w14:paraId="1F2493ED" w14:textId="292AB6A1"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tab/>
        <w:t>(2.</w:t>
      </w:r>
      <w:r>
        <w:fldChar w:fldCharType="begin"/>
      </w:r>
      <w:r>
        <w:instrText xml:space="preserve"> SEQ Формула_2 \* ARABIC </w:instrText>
      </w:r>
      <w:r>
        <w:fldChar w:fldCharType="separate"/>
      </w:r>
      <w:r w:rsidR="00292AA7">
        <w:rPr>
          <w:noProof/>
        </w:rPr>
        <w:t>10</w:t>
      </w:r>
      <w:r>
        <w:fldChar w:fldCharType="end"/>
      </w:r>
      <w:r>
        <w:t>)</w:t>
      </w:r>
    </w:p>
    <w:p w14:paraId="594BA47E" w14:textId="77777777" w:rsidR="00D06E8A" w:rsidRDefault="00C9145D">
      <w:r>
        <w:t>Для воздушных линий при частоте 50 Гц:</w:t>
      </w:r>
    </w:p>
    <w:p w14:paraId="45F254DB" w14:textId="644C0AB2"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7,58</m:t>
            </m:r>
          </m:num>
          <m:den>
            <m:r>
              <m:rPr>
                <m:sty m:val="p"/>
              </m:rPr>
              <w:rPr>
                <w:rFonts w:ascii="Cambria Math" w:hAnsi="Cambria Math"/>
              </w:rPr>
              <m:t>lg</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ср</m:t>
                    </m:r>
                  </m:sub>
                </m:sSub>
              </m:num>
              <m:den>
                <m:sSub>
                  <m:sSubPr>
                    <m:ctrlPr>
                      <w:rPr>
                        <w:rFonts w:ascii="Cambria Math" w:hAnsi="Cambria Math"/>
                      </w:rPr>
                    </m:ctrlPr>
                  </m:sSubPr>
                  <m:e>
                    <m:r>
                      <w:rPr>
                        <w:rFonts w:ascii="Cambria Math" w:hAnsi="Cambria Math"/>
                      </w:rPr>
                      <m:t>r</m:t>
                    </m:r>
                  </m:e>
                  <m:sub>
                    <m:r>
                      <m:rPr>
                        <m:nor/>
                      </m:rPr>
                      <m:t>пр</m:t>
                    </m:r>
                  </m:sub>
                </m:sSub>
              </m:den>
            </m:f>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oMath>
      <w:r>
        <w:tab/>
        <w:t>(2.</w:t>
      </w:r>
      <w:r>
        <w:fldChar w:fldCharType="begin"/>
      </w:r>
      <w:r>
        <w:instrText xml:space="preserve"> SEQ Формула_2 \* ARABIC </w:instrText>
      </w:r>
      <w:r>
        <w:fldChar w:fldCharType="separate"/>
      </w:r>
      <w:r w:rsidR="00292AA7">
        <w:rPr>
          <w:noProof/>
        </w:rPr>
        <w:t>11</w:t>
      </w:r>
      <w:r>
        <w:fldChar w:fldCharType="end"/>
      </w:r>
      <w:r>
        <w:t>)</w:t>
      </w:r>
    </w:p>
    <w:p w14:paraId="7CAE42A7" w14:textId="77777777" w:rsidR="00D06E8A" w:rsidRDefault="00C9145D">
      <w:r>
        <w:t>Формула (2.9) неприменима для определения рабочей ёмкости кабелей, поскольку жилы кабеля расположены на малом расстоянии друг от друга, а диэлектрическая проницаемость кабельной изоляции (</w:t>
      </w:r>
      <m:oMath>
        <m:r>
          <w:rPr>
            <w:rFonts w:ascii="Cambria Math" w:hAnsi="Cambria Math"/>
          </w:rPr>
          <m:t>ε</m:t>
        </m:r>
      </m:oMath>
      <w:r>
        <w:t xml:space="preserve"> = 3–4) значительно выше, чем у воздуха (</w:t>
      </w:r>
      <m:oMath>
        <m:r>
          <w:rPr>
            <w:rFonts w:ascii="Cambria Math" w:hAnsi="Cambria Math"/>
          </w:rPr>
          <m:t>ε</m:t>
        </m:r>
      </m:oMath>
      <w:r>
        <w:t xml:space="preserve"> = 1). Кроме того, наличие заземлённой оболочки кабеля существенно изменяет конфигурацию электрического поля. Значения рабочей ёмкости кабелей следует принимать по каталожным данным заводов-изготовителей.</w:t>
      </w:r>
    </w:p>
    <w:p w14:paraId="443FEC7D" w14:textId="77777777" w:rsidR="00D06E8A" w:rsidRDefault="00C9145D">
      <w:r>
        <w:t>В сельских электрических сетях невысокого напряжения и малой протяжённости ёмкостные токи пренебрежимо малы по сравнению с токами нагрузки, поэтому при типовых расчётах ёмкостные проводимости не учитываются. Однако их учёт становится обязательным при анализе специальных режимов, например однофазного замыкания на землю в сетях с изолированной или компенсированной нейтралью, а также при исследовании режимов работы нейтралей сетей различных классов напряжения.</w:t>
      </w:r>
    </w:p>
    <w:p w14:paraId="63605FEF" w14:textId="77777777" w:rsidR="00D06E8A" w:rsidRDefault="00C9145D">
      <w:r>
        <w:t>Примерные значения погонных ёмкостных проводимостей для голых алюминиевых проводов составляют (2,6–2,8)·10⁻⁶ См/км.</w:t>
      </w:r>
    </w:p>
    <w:p w14:paraId="034D3C94" w14:textId="77777777" w:rsidR="00D06E8A" w:rsidRDefault="00C9145D">
      <w:r>
        <w:rPr>
          <w:b/>
        </w:rPr>
        <w:t>Упрощённые схемы замещения.</w:t>
      </w:r>
      <w:r>
        <w:t xml:space="preserve"> В расчётах сельских электрических сетей напряжением 0,38–35 кВ Т-образная и П-образная схемы замещения (рисунок 2.1) упрощаются путём исключения активной и ёмкостной проводимостей (рисунок 2.3). Вместе с тем применение упрощённых схем даже в сетях 10–35 кВ должно быть обоснованным. При моделировании режимов однофазного замыкания на землю в сетях с изолированной или компенсированной нейтралью пренебрежение ёмкостной проводимостью недопустимо — в таких случаях следует использовать полную схему замещения (рис</w:t>
      </w:r>
      <w:r>
        <w:t>унок 2.4).</w:t>
      </w:r>
    </w:p>
    <w:p w14:paraId="4519AAB2" w14:textId="0F75F84C"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3</w:t>
      </w:r>
      <w:r>
        <w:fldChar w:fldCharType="end"/>
      </w:r>
      <w:r>
        <w:t>. Упрощённая схема замещения воздушной линии электропередачи напряжением 0,38–35 кВ.</w:t>
      </w:r>
    </w:p>
    <w:p w14:paraId="04B63999" w14:textId="632ECEFE"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4</w:t>
      </w:r>
      <w:r>
        <w:fldChar w:fldCharType="end"/>
      </w:r>
      <w:r>
        <w:t>. Схема замещения линии электропередачи напряжением 10–35 кВ, выполненной проводами СИП.</w:t>
      </w:r>
    </w:p>
    <w:p w14:paraId="5DCC5F46" w14:textId="77777777" w:rsidR="00D06E8A" w:rsidRDefault="00C9145D">
      <w:r>
        <w:rPr>
          <w:b/>
        </w:rPr>
        <w:t>Линии с самонесущими изолированными проводами (СИП).</w:t>
      </w:r>
      <w:r>
        <w:t xml:space="preserve"> В последние годы широкое распространение в России и за рубежом получили ВЛ, выполненные самонесущими изолированными проводами. По своим электрическим параметрам линии СИП приближаются к кабельным: жилы расположены на малом расстоянии друг от друга, а диэлектрическая проницаемость полимерной изоляции существенно выше, чем у воздуха. Вследствие этого рабочая ёмкость линий СИП значительно превышает ёмкость традиционных воздушных линий с голыми проводами. Значения рабочей ёмкости СИП принимаются по каталожным </w:t>
      </w:r>
      <w:r>
        <w:t>данным; при их отсутствии допускается использование результатов эксплуатационных измерений.</w:t>
      </w:r>
    </w:p>
    <w:p w14:paraId="046FDF38" w14:textId="7A6142FC"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2</w:t>
      </w:r>
      <w:r>
        <w:fldChar w:fldCharType="end"/>
      </w:r>
    </w:p>
    <w:p w14:paraId="52D31234" w14:textId="77777777" w:rsidR="00D06E8A" w:rsidRDefault="00C9145D">
      <w:pPr>
        <w:keepNext/>
        <w:spacing w:after="120"/>
        <w:ind w:firstLine="0"/>
        <w:jc w:val="center"/>
      </w:pPr>
      <w:r>
        <w:t>Параметры самонесущих изолированных проводов «SAXKA» напряжением 10 кВ</w:t>
      </w:r>
    </w:p>
    <w:tbl>
      <w:tblPr>
        <w:tblW w:w="0" w:type="auto"/>
        <w:jc w:val="center"/>
        <w:tblLook w:val="04A0" w:firstRow="1" w:lastRow="0" w:firstColumn="1" w:lastColumn="0" w:noHBand="0" w:noVBand="1"/>
      </w:tblPr>
      <w:tblGrid>
        <w:gridCol w:w="1938"/>
        <w:gridCol w:w="1938"/>
        <w:gridCol w:w="1938"/>
        <w:gridCol w:w="1938"/>
        <w:gridCol w:w="1938"/>
      </w:tblGrid>
      <w:tr w:rsidR="00D06E8A" w14:paraId="4502F4FE" w14:textId="77777777">
        <w:trPr>
          <w:tblHeader/>
          <w:jc w:val="center"/>
        </w:trPr>
        <w:tc>
          <w:tcPr>
            <w:tcW w:w="1938" w:type="dxa"/>
            <w:tcBorders>
              <w:top w:val="single" w:sz="4" w:space="0" w:color="000000"/>
              <w:left w:val="single" w:sz="4" w:space="0" w:color="000000"/>
              <w:bottom w:val="single" w:sz="4" w:space="0" w:color="000000"/>
              <w:right w:val="single" w:sz="4" w:space="0" w:color="000000"/>
            </w:tcBorders>
          </w:tcPr>
          <w:p w14:paraId="066E2AD6" w14:textId="77777777" w:rsidR="00D06E8A" w:rsidRDefault="00C9145D">
            <w:pPr>
              <w:jc w:val="center"/>
            </w:pPr>
            <w:r>
              <w:rPr>
                <w:sz w:val="24"/>
              </w:rPr>
              <w:t>Марка провода</w:t>
            </w:r>
          </w:p>
        </w:tc>
        <w:tc>
          <w:tcPr>
            <w:tcW w:w="1938" w:type="dxa"/>
            <w:tcBorders>
              <w:top w:val="single" w:sz="4" w:space="0" w:color="000000"/>
              <w:left w:val="single" w:sz="4" w:space="0" w:color="000000"/>
              <w:bottom w:val="single" w:sz="4" w:space="0" w:color="000000"/>
              <w:right w:val="single" w:sz="4" w:space="0" w:color="000000"/>
            </w:tcBorders>
          </w:tcPr>
          <w:p w14:paraId="4B6E1454" w14:textId="77777777" w:rsidR="00D06E8A" w:rsidRDefault="00C9145D">
            <w:pPr>
              <w:jc w:val="center"/>
            </w:pPr>
            <w:r>
              <w:rPr>
                <w:sz w:val="24"/>
              </w:rPr>
              <w:t>Сечение, мм²</w:t>
            </w:r>
          </w:p>
        </w:tc>
        <w:tc>
          <w:tcPr>
            <w:tcW w:w="1938" w:type="dxa"/>
            <w:tcBorders>
              <w:top w:val="single" w:sz="4" w:space="0" w:color="000000"/>
              <w:left w:val="single" w:sz="4" w:space="0" w:color="000000"/>
              <w:bottom w:val="single" w:sz="4" w:space="0" w:color="000000"/>
              <w:right w:val="single" w:sz="4" w:space="0" w:color="000000"/>
            </w:tcBorders>
          </w:tcPr>
          <w:p w14:paraId="590ECA62" w14:textId="77777777" w:rsidR="00D06E8A" w:rsidRDefault="00C9145D">
            <w:pPr>
              <w:jc w:val="center"/>
            </w:pPr>
            <m:oMath>
              <m:sSub>
                <m:sSubPr>
                  <m:ctrlPr>
                    <w:rPr>
                      <w:rFonts w:ascii="Cambria Math" w:hAnsi="Cambria Math"/>
                    </w:rPr>
                  </m:ctrlPr>
                </m:sSubPr>
                <m:e>
                  <m:r>
                    <w:rPr>
                      <w:rFonts w:ascii="Cambria Math" w:hAnsi="Cambria Math"/>
                    </w:rPr>
                    <m:t>r</m:t>
                  </m:r>
                </m:e>
                <m:sub>
                  <m:r>
                    <w:rPr>
                      <w:rFonts w:ascii="Cambria Math" w:hAnsi="Cambria Math"/>
                    </w:rPr>
                    <m:t>0</m:t>
                  </m:r>
                </m:sub>
              </m:sSub>
            </m:oMath>
            <w:r>
              <w:rPr>
                <w:sz w:val="24"/>
              </w:rPr>
              <w:t>, Ом/км</w:t>
            </w:r>
          </w:p>
        </w:tc>
        <w:tc>
          <w:tcPr>
            <w:tcW w:w="1938" w:type="dxa"/>
            <w:tcBorders>
              <w:top w:val="single" w:sz="4" w:space="0" w:color="000000"/>
              <w:left w:val="single" w:sz="4" w:space="0" w:color="000000"/>
              <w:bottom w:val="single" w:sz="4" w:space="0" w:color="000000"/>
              <w:right w:val="single" w:sz="4" w:space="0" w:color="000000"/>
            </w:tcBorders>
          </w:tcPr>
          <w:p w14:paraId="2776F2B6" w14:textId="77777777" w:rsidR="00D06E8A" w:rsidRDefault="00C9145D">
            <w:pPr>
              <w:jc w:val="center"/>
            </w:pPr>
            <m:oMath>
              <m:sSub>
                <m:sSubPr>
                  <m:ctrlPr>
                    <w:rPr>
                      <w:rFonts w:ascii="Cambria Math" w:hAnsi="Cambria Math"/>
                    </w:rPr>
                  </m:ctrlPr>
                </m:sSubPr>
                <m:e>
                  <m:r>
                    <w:rPr>
                      <w:rFonts w:ascii="Cambria Math" w:hAnsi="Cambria Math"/>
                    </w:rPr>
                    <m:t>L</m:t>
                  </m:r>
                </m:e>
                <m:sub>
                  <m:r>
                    <w:rPr>
                      <w:rFonts w:ascii="Cambria Math" w:hAnsi="Cambria Math"/>
                    </w:rPr>
                    <m:t>0</m:t>
                  </m:r>
                </m:sub>
              </m:sSub>
            </m:oMath>
            <w:r>
              <w:rPr>
                <w:sz w:val="24"/>
              </w:rPr>
              <w:t>, мГн/км</w:t>
            </w:r>
          </w:p>
        </w:tc>
        <w:tc>
          <w:tcPr>
            <w:tcW w:w="1938" w:type="dxa"/>
            <w:tcBorders>
              <w:top w:val="single" w:sz="4" w:space="0" w:color="000000"/>
              <w:left w:val="single" w:sz="4" w:space="0" w:color="000000"/>
              <w:bottom w:val="single" w:sz="4" w:space="0" w:color="000000"/>
              <w:right w:val="single" w:sz="4" w:space="0" w:color="000000"/>
            </w:tcBorders>
          </w:tcPr>
          <w:p w14:paraId="1949F32E" w14:textId="77777777" w:rsidR="00D06E8A" w:rsidRDefault="00C9145D">
            <w:pPr>
              <w:jc w:val="center"/>
            </w:pPr>
            <m:oMath>
              <m:sSub>
                <m:sSubPr>
                  <m:ctrlPr>
                    <w:rPr>
                      <w:rFonts w:ascii="Cambria Math" w:hAnsi="Cambria Math"/>
                    </w:rPr>
                  </m:ctrlPr>
                </m:sSubPr>
                <m:e>
                  <m:r>
                    <w:rPr>
                      <w:rFonts w:ascii="Cambria Math" w:hAnsi="Cambria Math"/>
                    </w:rPr>
                    <m:t>C</m:t>
                  </m:r>
                </m:e>
                <m:sub>
                  <m:r>
                    <w:rPr>
                      <w:rFonts w:ascii="Cambria Math" w:hAnsi="Cambria Math"/>
                    </w:rPr>
                    <m:t>0</m:t>
                  </m:r>
                </m:sub>
              </m:sSub>
            </m:oMath>
            <w:r>
              <w:rPr>
                <w:sz w:val="24"/>
              </w:rPr>
              <w:t>, мкФ/км</w:t>
            </w:r>
          </w:p>
        </w:tc>
      </w:tr>
      <w:tr w:rsidR="00D06E8A" w14:paraId="493EAAC5"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1D7D807A" w14:textId="77777777" w:rsidR="00D06E8A" w:rsidRDefault="00C9145D">
            <w:pPr>
              <w:ind w:firstLine="0"/>
            </w:pPr>
            <w:r>
              <w:rPr>
                <w:sz w:val="24"/>
              </w:rPr>
              <w:t>SAXKA-WM</w:t>
            </w:r>
          </w:p>
        </w:tc>
        <w:tc>
          <w:tcPr>
            <w:tcW w:w="1938" w:type="dxa"/>
            <w:tcBorders>
              <w:top w:val="single" w:sz="4" w:space="0" w:color="000000"/>
              <w:left w:val="single" w:sz="4" w:space="0" w:color="000000"/>
              <w:bottom w:val="single" w:sz="4" w:space="0" w:color="000000"/>
              <w:right w:val="single" w:sz="4" w:space="0" w:color="000000"/>
            </w:tcBorders>
          </w:tcPr>
          <w:p w14:paraId="72B697BE" w14:textId="77777777" w:rsidR="00D06E8A" w:rsidRDefault="00C9145D">
            <w:pPr>
              <w:ind w:firstLine="0"/>
            </w:pPr>
            <w:r>
              <w:rPr>
                <w:sz w:val="24"/>
              </w:rPr>
              <w:t>35</w:t>
            </w:r>
          </w:p>
        </w:tc>
        <w:tc>
          <w:tcPr>
            <w:tcW w:w="1938" w:type="dxa"/>
            <w:tcBorders>
              <w:top w:val="single" w:sz="4" w:space="0" w:color="000000"/>
              <w:left w:val="single" w:sz="4" w:space="0" w:color="000000"/>
              <w:bottom w:val="single" w:sz="4" w:space="0" w:color="000000"/>
              <w:right w:val="single" w:sz="4" w:space="0" w:color="000000"/>
            </w:tcBorders>
          </w:tcPr>
          <w:p w14:paraId="61E8428A" w14:textId="77777777" w:rsidR="00D06E8A" w:rsidRDefault="00C9145D">
            <w:pPr>
              <w:ind w:firstLine="0"/>
            </w:pPr>
            <w:r>
              <w:rPr>
                <w:sz w:val="24"/>
              </w:rPr>
              <w:t>0,87</w:t>
            </w:r>
          </w:p>
        </w:tc>
        <w:tc>
          <w:tcPr>
            <w:tcW w:w="1938" w:type="dxa"/>
            <w:tcBorders>
              <w:top w:val="single" w:sz="4" w:space="0" w:color="000000"/>
              <w:left w:val="single" w:sz="4" w:space="0" w:color="000000"/>
              <w:bottom w:val="single" w:sz="4" w:space="0" w:color="000000"/>
              <w:right w:val="single" w:sz="4" w:space="0" w:color="000000"/>
            </w:tcBorders>
          </w:tcPr>
          <w:p w14:paraId="264DA557" w14:textId="77777777" w:rsidR="00D06E8A" w:rsidRDefault="00C9145D">
            <w:pPr>
              <w:ind w:firstLine="0"/>
            </w:pPr>
            <w:r>
              <w:rPr>
                <w:sz w:val="24"/>
              </w:rPr>
              <w:t>0,49</w:t>
            </w:r>
          </w:p>
        </w:tc>
        <w:tc>
          <w:tcPr>
            <w:tcW w:w="1938" w:type="dxa"/>
            <w:tcBorders>
              <w:top w:val="single" w:sz="4" w:space="0" w:color="000000"/>
              <w:left w:val="single" w:sz="4" w:space="0" w:color="000000"/>
              <w:bottom w:val="single" w:sz="4" w:space="0" w:color="000000"/>
              <w:right w:val="single" w:sz="4" w:space="0" w:color="000000"/>
            </w:tcBorders>
          </w:tcPr>
          <w:p w14:paraId="0BCCC217" w14:textId="77777777" w:rsidR="00D06E8A" w:rsidRDefault="00C9145D">
            <w:pPr>
              <w:ind w:firstLine="0"/>
            </w:pPr>
            <w:r>
              <w:rPr>
                <w:sz w:val="24"/>
              </w:rPr>
              <w:t>0,16</w:t>
            </w:r>
          </w:p>
        </w:tc>
      </w:tr>
      <w:tr w:rsidR="00D06E8A" w14:paraId="2C4C4A99"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042A2D2C" w14:textId="77777777" w:rsidR="00D06E8A" w:rsidRDefault="00C9145D">
            <w:pPr>
              <w:ind w:firstLine="0"/>
            </w:pPr>
            <w:r>
              <w:rPr>
                <w:sz w:val="24"/>
              </w:rPr>
              <w:t>SAXKA-WM</w:t>
            </w:r>
          </w:p>
        </w:tc>
        <w:tc>
          <w:tcPr>
            <w:tcW w:w="1938" w:type="dxa"/>
            <w:tcBorders>
              <w:top w:val="single" w:sz="4" w:space="0" w:color="000000"/>
              <w:left w:val="single" w:sz="4" w:space="0" w:color="000000"/>
              <w:bottom w:val="single" w:sz="4" w:space="0" w:color="000000"/>
              <w:right w:val="single" w:sz="4" w:space="0" w:color="000000"/>
            </w:tcBorders>
          </w:tcPr>
          <w:p w14:paraId="6113B026" w14:textId="77777777" w:rsidR="00D06E8A" w:rsidRDefault="00C9145D">
            <w:pPr>
              <w:ind w:firstLine="0"/>
            </w:pPr>
            <w:r>
              <w:rPr>
                <w:sz w:val="24"/>
              </w:rPr>
              <w:t>70</w:t>
            </w:r>
          </w:p>
        </w:tc>
        <w:tc>
          <w:tcPr>
            <w:tcW w:w="1938" w:type="dxa"/>
            <w:tcBorders>
              <w:top w:val="single" w:sz="4" w:space="0" w:color="000000"/>
              <w:left w:val="single" w:sz="4" w:space="0" w:color="000000"/>
              <w:bottom w:val="single" w:sz="4" w:space="0" w:color="000000"/>
              <w:right w:val="single" w:sz="4" w:space="0" w:color="000000"/>
            </w:tcBorders>
          </w:tcPr>
          <w:p w14:paraId="4B59805D" w14:textId="77777777" w:rsidR="00D06E8A" w:rsidRDefault="00C9145D">
            <w:pPr>
              <w:ind w:firstLine="0"/>
            </w:pPr>
            <w:r>
              <w:rPr>
                <w:sz w:val="24"/>
              </w:rPr>
              <w:t>0,44</w:t>
            </w:r>
          </w:p>
        </w:tc>
        <w:tc>
          <w:tcPr>
            <w:tcW w:w="1938" w:type="dxa"/>
            <w:tcBorders>
              <w:top w:val="single" w:sz="4" w:space="0" w:color="000000"/>
              <w:left w:val="single" w:sz="4" w:space="0" w:color="000000"/>
              <w:bottom w:val="single" w:sz="4" w:space="0" w:color="000000"/>
              <w:right w:val="single" w:sz="4" w:space="0" w:color="000000"/>
            </w:tcBorders>
          </w:tcPr>
          <w:p w14:paraId="439E5277" w14:textId="77777777" w:rsidR="00D06E8A" w:rsidRDefault="00C9145D">
            <w:pPr>
              <w:ind w:firstLine="0"/>
            </w:pPr>
            <w:r>
              <w:rPr>
                <w:sz w:val="24"/>
              </w:rPr>
              <w:t>0,44</w:t>
            </w:r>
          </w:p>
        </w:tc>
        <w:tc>
          <w:tcPr>
            <w:tcW w:w="1938" w:type="dxa"/>
            <w:tcBorders>
              <w:top w:val="single" w:sz="4" w:space="0" w:color="000000"/>
              <w:left w:val="single" w:sz="4" w:space="0" w:color="000000"/>
              <w:bottom w:val="single" w:sz="4" w:space="0" w:color="000000"/>
              <w:right w:val="single" w:sz="4" w:space="0" w:color="000000"/>
            </w:tcBorders>
          </w:tcPr>
          <w:p w14:paraId="2BCE818A" w14:textId="77777777" w:rsidR="00D06E8A" w:rsidRDefault="00C9145D">
            <w:pPr>
              <w:ind w:firstLine="0"/>
            </w:pPr>
            <w:r>
              <w:rPr>
                <w:sz w:val="24"/>
              </w:rPr>
              <w:t>0,19</w:t>
            </w:r>
          </w:p>
        </w:tc>
      </w:tr>
      <w:tr w:rsidR="00D06E8A" w14:paraId="3627FE32"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05D6A3A8" w14:textId="77777777" w:rsidR="00D06E8A" w:rsidRDefault="00C9145D">
            <w:pPr>
              <w:ind w:firstLine="0"/>
            </w:pPr>
            <w:r>
              <w:rPr>
                <w:sz w:val="24"/>
              </w:rPr>
              <w:t>SAXKA-WM</w:t>
            </w:r>
          </w:p>
        </w:tc>
        <w:tc>
          <w:tcPr>
            <w:tcW w:w="1938" w:type="dxa"/>
            <w:tcBorders>
              <w:top w:val="single" w:sz="4" w:space="0" w:color="000000"/>
              <w:left w:val="single" w:sz="4" w:space="0" w:color="000000"/>
              <w:bottom w:val="single" w:sz="4" w:space="0" w:color="000000"/>
              <w:right w:val="single" w:sz="4" w:space="0" w:color="000000"/>
            </w:tcBorders>
          </w:tcPr>
          <w:p w14:paraId="16510FDE" w14:textId="77777777" w:rsidR="00D06E8A" w:rsidRDefault="00C9145D">
            <w:pPr>
              <w:ind w:firstLine="0"/>
            </w:pPr>
            <w:r>
              <w:rPr>
                <w:sz w:val="24"/>
              </w:rPr>
              <w:t>120</w:t>
            </w:r>
          </w:p>
        </w:tc>
        <w:tc>
          <w:tcPr>
            <w:tcW w:w="1938" w:type="dxa"/>
            <w:tcBorders>
              <w:top w:val="single" w:sz="4" w:space="0" w:color="000000"/>
              <w:left w:val="single" w:sz="4" w:space="0" w:color="000000"/>
              <w:bottom w:val="single" w:sz="4" w:space="0" w:color="000000"/>
              <w:right w:val="single" w:sz="4" w:space="0" w:color="000000"/>
            </w:tcBorders>
          </w:tcPr>
          <w:p w14:paraId="3EDA7517" w14:textId="77777777" w:rsidR="00D06E8A" w:rsidRDefault="00C9145D">
            <w:pPr>
              <w:ind w:firstLine="0"/>
            </w:pPr>
            <w:r>
              <w:rPr>
                <w:sz w:val="24"/>
              </w:rPr>
              <w:t>0,25</w:t>
            </w:r>
          </w:p>
        </w:tc>
        <w:tc>
          <w:tcPr>
            <w:tcW w:w="1938" w:type="dxa"/>
            <w:tcBorders>
              <w:top w:val="single" w:sz="4" w:space="0" w:color="000000"/>
              <w:left w:val="single" w:sz="4" w:space="0" w:color="000000"/>
              <w:bottom w:val="single" w:sz="4" w:space="0" w:color="000000"/>
              <w:right w:val="single" w:sz="4" w:space="0" w:color="000000"/>
            </w:tcBorders>
          </w:tcPr>
          <w:p w14:paraId="5DCACB18" w14:textId="77777777" w:rsidR="00D06E8A" w:rsidRDefault="00C9145D">
            <w:pPr>
              <w:ind w:firstLine="0"/>
            </w:pPr>
            <w:r>
              <w:rPr>
                <w:sz w:val="24"/>
              </w:rPr>
              <w:t>0,41</w:t>
            </w:r>
          </w:p>
        </w:tc>
        <w:tc>
          <w:tcPr>
            <w:tcW w:w="1938" w:type="dxa"/>
            <w:tcBorders>
              <w:top w:val="single" w:sz="4" w:space="0" w:color="000000"/>
              <w:left w:val="single" w:sz="4" w:space="0" w:color="000000"/>
              <w:bottom w:val="single" w:sz="4" w:space="0" w:color="000000"/>
              <w:right w:val="single" w:sz="4" w:space="0" w:color="000000"/>
            </w:tcBorders>
          </w:tcPr>
          <w:p w14:paraId="47DE4C75" w14:textId="77777777" w:rsidR="00D06E8A" w:rsidRDefault="00C9145D">
            <w:pPr>
              <w:ind w:firstLine="0"/>
            </w:pPr>
            <w:r>
              <w:rPr>
                <w:sz w:val="24"/>
              </w:rPr>
              <w:t>0,22</w:t>
            </w:r>
          </w:p>
        </w:tc>
      </w:tr>
    </w:tbl>
    <w:p w14:paraId="374F87E6" w14:textId="77777777" w:rsidR="00D06E8A" w:rsidRDefault="00D06E8A">
      <w:pPr>
        <w:spacing w:before="120"/>
        <w:ind w:firstLine="0"/>
      </w:pPr>
    </w:p>
    <w:p w14:paraId="011D6431" w14:textId="77777777" w:rsidR="00D06E8A" w:rsidRDefault="00C9145D">
      <w:pPr>
        <w:keepNext/>
        <w:spacing w:before="360" w:after="240"/>
        <w:ind w:firstLine="0"/>
        <w:jc w:val="center"/>
        <w:outlineLvl w:val="1"/>
      </w:pPr>
      <w:bookmarkStart w:id="23" w:name="_Toc226822895"/>
      <w:r>
        <w:rPr>
          <w:b/>
        </w:rPr>
        <w:t>2.1.2 Моделирование линий электропередачи в программе MATLAB (Simulink)</w:t>
      </w:r>
      <w:bookmarkEnd w:id="23"/>
    </w:p>
    <w:p w14:paraId="5F9952E9" w14:textId="77777777" w:rsidR="00D06E8A" w:rsidRDefault="00C9145D">
      <w:r>
        <w:t>В среде MATLAB R2020a приближённая модель ЛЭП основана на П-образной схеме замещения с сосредоточенными параметрами (рисунок 2.5). Каждая секция модели представляет собой частный случай общей П-образной схемы замещения: последовательное соединение активного сопротивления (</w:t>
      </w:r>
      <m:oMath>
        <m:r>
          <w:rPr>
            <w:rFonts w:ascii="Cambria Math" w:hAnsi="Cambria Math"/>
          </w:rPr>
          <m:t>R</m:t>
        </m:r>
      </m:oMath>
      <w:r>
        <w:t>) и индуктивности (</w:t>
      </w:r>
      <m:oMath>
        <m:r>
          <w:rPr>
            <w:rFonts w:ascii="Cambria Math" w:hAnsi="Cambria Math"/>
          </w:rPr>
          <m:t>L</m:t>
        </m:r>
      </m:oMath>
      <w:r>
        <w:t>) с ёмкостными проводимостями (</w:t>
      </w:r>
      <m:oMath>
        <m:f>
          <m:fPr>
            <m:type m:val="lin"/>
            <m:ctrlPr>
              <w:rPr>
                <w:rFonts w:ascii="Cambria Math" w:hAnsi="Cambria Math"/>
              </w:rPr>
            </m:ctrlPr>
          </m:fPr>
          <m:num>
            <m:r>
              <w:rPr>
                <w:rFonts w:ascii="Cambria Math" w:hAnsi="Cambria Math"/>
              </w:rPr>
              <m:t>C</m:t>
            </m:r>
          </m:num>
          <m:den>
            <m:r>
              <w:rPr>
                <w:rFonts w:ascii="Cambria Math" w:hAnsi="Cambria Math"/>
              </w:rPr>
              <m:t>2</m:t>
            </m:r>
          </m:den>
        </m:f>
      </m:oMath>
      <w:r>
        <w:t>) по краям. Активная проводимость в данной модели не учитывается. Линия может быть разбита на несколько идентичных секций, соединённых последовательно, что позволяет приближённо воспроизвести распределённый характер параметров.</w:t>
      </w:r>
    </w:p>
    <w:p w14:paraId="180EADCF" w14:textId="7AB1075F"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5</w:t>
      </w:r>
      <w:r>
        <w:fldChar w:fldCharType="end"/>
      </w:r>
      <w:r>
        <w:t>. Схема замещения линии электропередачи, принятая в программе MATLAB.</w:t>
      </w:r>
    </w:p>
    <w:p w14:paraId="062E9221" w14:textId="77777777" w:rsidR="00D06E8A" w:rsidRDefault="00C9145D">
      <w:r>
        <w:t>Необходимое число секций определяется частотным диапазоном моделируемых процессов:</w:t>
      </w:r>
    </w:p>
    <w:p w14:paraId="43A8AABE" w14:textId="360B5DA4" w:rsidR="00D06E8A" w:rsidRDefault="00C9145D">
      <w:pPr>
        <w:tabs>
          <w:tab w:val="center" w:pos="4677"/>
          <w:tab w:val="right" w:pos="9354"/>
        </w:tabs>
        <w:spacing w:before="120" w:after="120"/>
        <w:ind w:firstLine="0"/>
        <w:jc w:val="left"/>
      </w:pPr>
      <w:r>
        <w:tab/>
      </w:r>
      <m:oMath>
        <m:r>
          <w:rPr>
            <w:rFonts w:ascii="Cambria Math" w:hAnsi="Cambria Math"/>
          </w:rPr>
          <m:t>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max</m:t>
                </m:r>
              </m:sub>
            </m:sSub>
            <m:r>
              <m:rPr>
                <m:scr m:val="script"/>
              </m:rPr>
              <w:rPr>
                <w:rFonts w:ascii="Cambria Math" w:hAnsi="Cambria Math"/>
              </w:rPr>
              <m:t>·l</m:t>
            </m:r>
          </m:num>
          <m:den>
            <m:r>
              <w:rPr>
                <w:rFonts w:ascii="Cambria Math" w:hAnsi="Cambria Math"/>
              </w:rPr>
              <m:t>v</m:t>
            </m:r>
          </m:den>
        </m:f>
      </m:oMath>
      <w:r>
        <w:tab/>
        <w:t>(2.</w:t>
      </w:r>
      <w:r>
        <w:fldChar w:fldCharType="begin"/>
      </w:r>
      <w:r>
        <w:instrText xml:space="preserve"> SEQ Формула_2 \* ARABIC </w:instrText>
      </w:r>
      <w:r>
        <w:fldChar w:fldCharType="separate"/>
      </w:r>
      <w:r w:rsidR="00292AA7">
        <w:rPr>
          <w:noProof/>
        </w:rPr>
        <w:t>12</w:t>
      </w:r>
      <w:r>
        <w:fldChar w:fldCharType="end"/>
      </w:r>
      <w:r>
        <w:t>)</w:t>
      </w:r>
    </w:p>
    <w:p w14:paraId="38AB220D" w14:textId="77777777" w:rsidR="00D06E8A" w:rsidRDefault="00C9145D">
      <w:r>
        <w:t xml:space="preserve">где </w:t>
      </w:r>
      <m:oMath>
        <m:r>
          <w:rPr>
            <w:rFonts w:ascii="Cambria Math" w:hAnsi="Cambria Math"/>
          </w:rPr>
          <m:t>N</m:t>
        </m:r>
      </m:oMath>
      <w:r>
        <w:t xml:space="preserve"> — число секций;</w:t>
      </w:r>
      <m:oMath>
        <m:sSub>
          <m:sSubPr>
            <m:ctrlPr>
              <w:rPr>
                <w:rFonts w:ascii="Cambria Math" w:hAnsi="Cambria Math"/>
              </w:rPr>
            </m:ctrlPr>
          </m:sSubPr>
          <m:e>
            <m:r>
              <w:rPr>
                <w:rFonts w:ascii="Cambria Math" w:hAnsi="Cambria Math"/>
              </w:rPr>
              <m:t>f</m:t>
            </m:r>
          </m:e>
          <m:sub>
            <m:r>
              <m:rPr>
                <m:nor/>
              </m:rPr>
              <m:t>max</m:t>
            </m:r>
          </m:sub>
        </m:sSub>
      </m:oMath>
      <w:r>
        <w:t xml:space="preserve"> — максимальная частота, подлежащая воспроизведению, Гц;</w:t>
      </w:r>
      <m:oMath>
        <m:r>
          <w:rPr>
            <w:rFonts w:ascii="Cambria Math" w:hAnsi="Cambria Math"/>
          </w:rPr>
          <m:t>v</m:t>
        </m:r>
      </m:oMath>
      <w:r>
        <w:t xml:space="preserve"> — скорость распространения электромагнитной волны в линии, км/с;</w:t>
      </w:r>
      <m:oMath>
        <m:r>
          <m:rPr>
            <m:scr m:val="script"/>
          </m:rPr>
          <w:rPr>
            <w:rFonts w:ascii="Cambria Math" w:hAnsi="Cambria Math"/>
          </w:rPr>
          <m:t>l</m:t>
        </m:r>
      </m:oMath>
      <w:r>
        <w:t xml:space="preserve"> — длина линии, км.</w:t>
      </w:r>
    </w:p>
    <w:p w14:paraId="18461D33" w14:textId="77777777" w:rsidR="00D06E8A" w:rsidRDefault="00C9145D">
      <w:r>
        <w:t>При моделировании в MATLAB параметры секций задаются через индуктивность (а не индуктивное сопротивление, принятое в отечественной практике). Погонная индуктивность при известном погонном индуктивном сопротивлении вычисляется по формуле:</w:t>
      </w:r>
    </w:p>
    <w:p w14:paraId="54DAE426" w14:textId="2DA35D2A"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ω</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2</m:t>
            </m:r>
            <m:r>
              <w:rPr>
                <w:rFonts w:ascii="Cambria Math" w:hAnsi="Cambria Math"/>
              </w:rPr>
              <m:t>πf</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314</m:t>
            </m:r>
          </m:den>
        </m:f>
      </m:oMath>
      <w:r>
        <w:tab/>
        <w:t>(2.</w:t>
      </w:r>
      <w:r>
        <w:fldChar w:fldCharType="begin"/>
      </w:r>
      <w:r>
        <w:instrText xml:space="preserve"> SEQ Формула_2 \* ARABIC </w:instrText>
      </w:r>
      <w:r>
        <w:fldChar w:fldCharType="separate"/>
      </w:r>
      <w:r w:rsidR="00292AA7">
        <w:rPr>
          <w:noProof/>
        </w:rPr>
        <w:t>13</w:t>
      </w:r>
      <w:r>
        <w:fldChar w:fldCharType="end"/>
      </w:r>
      <w:r>
        <w:t>)</w:t>
      </w:r>
    </w:p>
    <w:p w14:paraId="6C6F6F9A" w14:textId="77777777" w:rsidR="00D06E8A" w:rsidRDefault="00C9145D">
      <w:r>
        <w:t>Для моделирования ЛЭП в библиотеке Simscape Electrical (Specialized Power Systems) предусмотрено три основных блока, характеристики которых приведены в таблице 2.3.</w:t>
      </w:r>
    </w:p>
    <w:p w14:paraId="0A195312" w14:textId="2C4151CC"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3</w:t>
      </w:r>
      <w:r>
        <w:fldChar w:fldCharType="end"/>
      </w:r>
    </w:p>
    <w:p w14:paraId="08949137" w14:textId="77777777" w:rsidR="00D06E8A" w:rsidRDefault="00C9145D">
      <w:pPr>
        <w:keepNext/>
        <w:spacing w:after="120"/>
        <w:ind w:firstLine="0"/>
        <w:jc w:val="center"/>
      </w:pPr>
      <w:r>
        <w:t>Блоки для моделирования линий электропередачи в среде MATLAB R2020a</w:t>
      </w:r>
    </w:p>
    <w:tbl>
      <w:tblPr>
        <w:tblW w:w="0" w:type="auto"/>
        <w:jc w:val="center"/>
        <w:tblLook w:val="04A0" w:firstRow="1" w:lastRow="0" w:firstColumn="1" w:lastColumn="0" w:noHBand="0" w:noVBand="1"/>
      </w:tblPr>
      <w:tblGrid>
        <w:gridCol w:w="3230"/>
        <w:gridCol w:w="3230"/>
        <w:gridCol w:w="3230"/>
      </w:tblGrid>
      <w:tr w:rsidR="00D06E8A" w14:paraId="5C0727A0" w14:textId="77777777">
        <w:trPr>
          <w:tblHeader/>
          <w:jc w:val="center"/>
        </w:trPr>
        <w:tc>
          <w:tcPr>
            <w:tcW w:w="3230" w:type="dxa"/>
            <w:tcBorders>
              <w:top w:val="single" w:sz="4" w:space="0" w:color="000000"/>
              <w:left w:val="single" w:sz="4" w:space="0" w:color="000000"/>
              <w:bottom w:val="single" w:sz="4" w:space="0" w:color="000000"/>
              <w:right w:val="single" w:sz="4" w:space="0" w:color="000000"/>
            </w:tcBorders>
          </w:tcPr>
          <w:p w14:paraId="46939CE2" w14:textId="77777777" w:rsidR="00D06E8A" w:rsidRDefault="00C9145D">
            <w:pPr>
              <w:jc w:val="center"/>
            </w:pPr>
            <w:r>
              <w:rPr>
                <w:sz w:val="24"/>
              </w:rPr>
              <w:t>№</w:t>
            </w:r>
          </w:p>
        </w:tc>
        <w:tc>
          <w:tcPr>
            <w:tcW w:w="3230" w:type="dxa"/>
            <w:tcBorders>
              <w:top w:val="single" w:sz="4" w:space="0" w:color="000000"/>
              <w:left w:val="single" w:sz="4" w:space="0" w:color="000000"/>
              <w:bottom w:val="single" w:sz="4" w:space="0" w:color="000000"/>
              <w:right w:val="single" w:sz="4" w:space="0" w:color="000000"/>
            </w:tcBorders>
          </w:tcPr>
          <w:p w14:paraId="27F662E5" w14:textId="77777777" w:rsidR="00D06E8A" w:rsidRDefault="00C9145D">
            <w:pPr>
              <w:jc w:val="center"/>
            </w:pPr>
            <w:r>
              <w:rPr>
                <w:sz w:val="24"/>
              </w:rPr>
              <w:t>Наименование блока</w:t>
            </w:r>
          </w:p>
        </w:tc>
        <w:tc>
          <w:tcPr>
            <w:tcW w:w="3230" w:type="dxa"/>
            <w:tcBorders>
              <w:top w:val="single" w:sz="4" w:space="0" w:color="000000"/>
              <w:left w:val="single" w:sz="4" w:space="0" w:color="000000"/>
              <w:bottom w:val="single" w:sz="4" w:space="0" w:color="000000"/>
              <w:right w:val="single" w:sz="4" w:space="0" w:color="000000"/>
            </w:tcBorders>
          </w:tcPr>
          <w:p w14:paraId="323CA809" w14:textId="77777777" w:rsidR="00D06E8A" w:rsidRDefault="00C9145D">
            <w:pPr>
              <w:jc w:val="center"/>
            </w:pPr>
            <w:r>
              <w:rPr>
                <w:sz w:val="24"/>
              </w:rPr>
              <w:t>Назначение</w:t>
            </w:r>
          </w:p>
        </w:tc>
      </w:tr>
      <w:tr w:rsidR="00D06E8A" w14:paraId="0129189F"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19881479" w14:textId="77777777" w:rsidR="00D06E8A" w:rsidRDefault="00C9145D">
            <w:pPr>
              <w:ind w:firstLine="0"/>
            </w:pPr>
            <w:r>
              <w:rPr>
                <w:sz w:val="24"/>
              </w:rPr>
              <w:t>1</w:t>
            </w:r>
          </w:p>
        </w:tc>
        <w:tc>
          <w:tcPr>
            <w:tcW w:w="3230" w:type="dxa"/>
            <w:tcBorders>
              <w:top w:val="single" w:sz="4" w:space="0" w:color="000000"/>
              <w:left w:val="single" w:sz="4" w:space="0" w:color="000000"/>
              <w:bottom w:val="single" w:sz="4" w:space="0" w:color="000000"/>
              <w:right w:val="single" w:sz="4" w:space="0" w:color="000000"/>
            </w:tcBorders>
          </w:tcPr>
          <w:p w14:paraId="1486164A" w14:textId="77777777" w:rsidR="00D06E8A" w:rsidRDefault="00C9145D">
            <w:pPr>
              <w:ind w:firstLine="0"/>
            </w:pPr>
            <w:r>
              <w:rPr>
                <w:sz w:val="24"/>
              </w:rPr>
              <w:t>Pi Section Line</w:t>
            </w:r>
          </w:p>
        </w:tc>
        <w:tc>
          <w:tcPr>
            <w:tcW w:w="3230" w:type="dxa"/>
            <w:tcBorders>
              <w:top w:val="single" w:sz="4" w:space="0" w:color="000000"/>
              <w:left w:val="single" w:sz="4" w:space="0" w:color="000000"/>
              <w:bottom w:val="single" w:sz="4" w:space="0" w:color="000000"/>
              <w:right w:val="single" w:sz="4" w:space="0" w:color="000000"/>
            </w:tcBorders>
          </w:tcPr>
          <w:p w14:paraId="7711CE6D" w14:textId="77777777" w:rsidR="00D06E8A" w:rsidRDefault="00C9145D">
            <w:pPr>
              <w:ind w:firstLine="0"/>
            </w:pPr>
            <w:r>
              <w:rPr>
                <w:sz w:val="24"/>
              </w:rPr>
              <w:t>Однофазная П-образная модель линии с сосредоточенными параметрами</w:t>
            </w:r>
          </w:p>
        </w:tc>
      </w:tr>
      <w:tr w:rsidR="00D06E8A" w14:paraId="1FDEB9F4"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20A24A54" w14:textId="77777777" w:rsidR="00D06E8A" w:rsidRDefault="00C9145D">
            <w:pPr>
              <w:ind w:firstLine="0"/>
            </w:pPr>
            <w:r>
              <w:rPr>
                <w:sz w:val="24"/>
              </w:rPr>
              <w:t>2</w:t>
            </w:r>
          </w:p>
        </w:tc>
        <w:tc>
          <w:tcPr>
            <w:tcW w:w="3230" w:type="dxa"/>
            <w:tcBorders>
              <w:top w:val="single" w:sz="4" w:space="0" w:color="000000"/>
              <w:left w:val="single" w:sz="4" w:space="0" w:color="000000"/>
              <w:bottom w:val="single" w:sz="4" w:space="0" w:color="000000"/>
              <w:right w:val="single" w:sz="4" w:space="0" w:color="000000"/>
            </w:tcBorders>
          </w:tcPr>
          <w:p w14:paraId="0D0A45B2" w14:textId="77777777" w:rsidR="00D06E8A" w:rsidRDefault="00C9145D">
            <w:pPr>
              <w:ind w:firstLine="0"/>
            </w:pPr>
            <w:r>
              <w:rPr>
                <w:sz w:val="24"/>
              </w:rPr>
              <w:t>Three-Phase PI Section Line</w:t>
            </w:r>
          </w:p>
        </w:tc>
        <w:tc>
          <w:tcPr>
            <w:tcW w:w="3230" w:type="dxa"/>
            <w:tcBorders>
              <w:top w:val="single" w:sz="4" w:space="0" w:color="000000"/>
              <w:left w:val="single" w:sz="4" w:space="0" w:color="000000"/>
              <w:bottom w:val="single" w:sz="4" w:space="0" w:color="000000"/>
              <w:right w:val="single" w:sz="4" w:space="0" w:color="000000"/>
            </w:tcBorders>
          </w:tcPr>
          <w:p w14:paraId="5E208016" w14:textId="77777777" w:rsidR="00D06E8A" w:rsidRDefault="00C9145D">
            <w:pPr>
              <w:ind w:firstLine="0"/>
            </w:pPr>
            <w:r>
              <w:rPr>
                <w:sz w:val="24"/>
              </w:rPr>
              <w:t>Трёхфазная П-образная модель линии с сосредоточенными параметрами (прямая и нулевая последовательности)</w:t>
            </w:r>
          </w:p>
        </w:tc>
      </w:tr>
      <w:tr w:rsidR="00D06E8A" w14:paraId="08FE1F12"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3E907B4A" w14:textId="77777777" w:rsidR="00D06E8A" w:rsidRDefault="00C9145D">
            <w:pPr>
              <w:ind w:firstLine="0"/>
            </w:pPr>
            <w:r>
              <w:rPr>
                <w:sz w:val="24"/>
              </w:rPr>
              <w:t>3</w:t>
            </w:r>
          </w:p>
        </w:tc>
        <w:tc>
          <w:tcPr>
            <w:tcW w:w="3230" w:type="dxa"/>
            <w:tcBorders>
              <w:top w:val="single" w:sz="4" w:space="0" w:color="000000"/>
              <w:left w:val="single" w:sz="4" w:space="0" w:color="000000"/>
              <w:bottom w:val="single" w:sz="4" w:space="0" w:color="000000"/>
              <w:right w:val="single" w:sz="4" w:space="0" w:color="000000"/>
            </w:tcBorders>
          </w:tcPr>
          <w:p w14:paraId="47D6A1D2" w14:textId="77777777" w:rsidR="00D06E8A" w:rsidRDefault="00C9145D">
            <w:pPr>
              <w:ind w:firstLine="0"/>
            </w:pPr>
            <w:r>
              <w:rPr>
                <w:sz w:val="24"/>
              </w:rPr>
              <w:t>Distributed Parameters Line</w:t>
            </w:r>
          </w:p>
        </w:tc>
        <w:tc>
          <w:tcPr>
            <w:tcW w:w="3230" w:type="dxa"/>
            <w:tcBorders>
              <w:top w:val="single" w:sz="4" w:space="0" w:color="000000"/>
              <w:left w:val="single" w:sz="4" w:space="0" w:color="000000"/>
              <w:bottom w:val="single" w:sz="4" w:space="0" w:color="000000"/>
              <w:right w:val="single" w:sz="4" w:space="0" w:color="000000"/>
            </w:tcBorders>
          </w:tcPr>
          <w:p w14:paraId="100ACA43" w14:textId="77777777" w:rsidR="00D06E8A" w:rsidRDefault="00C9145D">
            <w:pPr>
              <w:ind w:firstLine="0"/>
            </w:pPr>
            <w:r>
              <w:rPr>
                <w:sz w:val="24"/>
              </w:rPr>
              <w:t>Модель линии с распределёнными параметрами (для протяжённых ВЛ свыше 300 км и КЛ свыше 50 км)</w:t>
            </w:r>
          </w:p>
        </w:tc>
      </w:tr>
    </w:tbl>
    <w:p w14:paraId="17FAA7E5" w14:textId="77777777" w:rsidR="00D06E8A" w:rsidRDefault="00D06E8A">
      <w:pPr>
        <w:spacing w:before="120"/>
        <w:ind w:firstLine="0"/>
      </w:pPr>
    </w:p>
    <w:p w14:paraId="0607B212" w14:textId="77777777" w:rsidR="00D06E8A" w:rsidRDefault="00C9145D">
      <w:r>
        <w:t>Блок № 3 (Distributed Parameters Line) применяется для моделирования протяжённых магистральных линий, длина которых сопоставима с длиной волны тока. Для сельских электрических сетей, протяжённость которых значительно меньше критических значений, необходимость в учёте распределённых параметров отсутствует, поэтому данный блок в настоящем пособии не рассматривается.</w:t>
      </w:r>
    </w:p>
    <w:p w14:paraId="704700A7" w14:textId="77777777" w:rsidR="00D06E8A" w:rsidRDefault="00C9145D">
      <w:pPr>
        <w:keepNext/>
        <w:spacing w:before="360" w:after="240"/>
        <w:ind w:firstLine="0"/>
        <w:jc w:val="center"/>
        <w:outlineLvl w:val="2"/>
      </w:pPr>
      <w:bookmarkStart w:id="24" w:name="_Toc226822896"/>
      <w:r>
        <w:t>2.1.2.1 Блок Pi Section Line</w:t>
      </w:r>
      <w:bookmarkEnd w:id="24"/>
    </w:p>
    <w:p w14:paraId="6EF0F5A2" w14:textId="77777777" w:rsidR="00D06E8A" w:rsidRDefault="00C9145D">
      <w:r>
        <w:t>Блок Pi Section Line обеспечивает моделирование однофазного участка линии на основе П-образной схемы с сосредоточенными параметрами. Окно задания параметров блока показано на рисунке 2.6.</w:t>
      </w:r>
    </w:p>
    <w:p w14:paraId="2D0C4881" w14:textId="1296B7F1"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6</w:t>
      </w:r>
      <w:r>
        <w:fldChar w:fldCharType="end"/>
      </w:r>
      <w:r>
        <w:t>. Окно настроек параметров блока Pi Section Line.</w:t>
      </w:r>
    </w:p>
    <w:p w14:paraId="4B46520E" w14:textId="77777777" w:rsidR="00D06E8A" w:rsidRDefault="00C9145D">
      <w:r>
        <w:t>Параметры блока:</w:t>
      </w:r>
    </w:p>
    <w:p w14:paraId="63C6D114" w14:textId="77777777" w:rsidR="00D06E8A" w:rsidRDefault="00C9145D">
      <w:r>
        <w:t>– Frequency used for R L C specification (Hz) — частота, для которой определены параметры линии, Гц;</w:t>
      </w:r>
    </w:p>
    <w:p w14:paraId="5D4FDEFB" w14:textId="77777777" w:rsidR="00D06E8A" w:rsidRDefault="00C9145D">
      <w:r>
        <w:t>– Resistance per unit length (Ohm/km) — погонное активное сопротивление, Ом/км;</w:t>
      </w:r>
    </w:p>
    <w:p w14:paraId="5C2A208B" w14:textId="77777777" w:rsidR="00D06E8A" w:rsidRDefault="00C9145D">
      <w:r>
        <w:t>– Inductance per unit length (H/km) — погонная индуктивность, Гн/км;</w:t>
      </w:r>
    </w:p>
    <w:p w14:paraId="572F5AC6" w14:textId="77777777" w:rsidR="00D06E8A" w:rsidRDefault="00C9145D">
      <w:r>
        <w:t>– Capacitance per unit length (F/km) — погонная ёмкость, Ф/км;</w:t>
      </w:r>
    </w:p>
    <w:p w14:paraId="4EBA3572" w14:textId="77777777" w:rsidR="00D06E8A" w:rsidRDefault="00C9145D">
      <w:r>
        <w:t>– Length (km) — длина линии, км;</w:t>
      </w:r>
    </w:p>
    <w:p w14:paraId="58A1363F" w14:textId="77777777" w:rsidR="00D06E8A" w:rsidRDefault="00C9145D">
      <w:r>
        <w:t>– Number of pi sections — число П-секций (минимальное значение — 1);</w:t>
      </w:r>
    </w:p>
    <w:p w14:paraId="3BAAF4F1" w14:textId="77777777" w:rsidR="00D06E8A" w:rsidRDefault="00C9145D">
      <w:r>
        <w:t>– Measurements — измеряемые переменные. Возможные значения: None (нет), Input and output voltages, Input and output currents, All voltages and currents. Выбранным переменным в блоке Multimeter присваиваются метки Us (напряжение передающей стороны), Ur (напряжение приёмной стороны), Is (ток передающей стороны), Ir (ток приёмной стороны).</w:t>
      </w:r>
    </w:p>
    <w:p w14:paraId="2883842A" w14:textId="77777777" w:rsidR="00D06E8A" w:rsidRDefault="00C9145D">
      <w:pPr>
        <w:keepNext/>
        <w:spacing w:before="360" w:after="240"/>
        <w:ind w:firstLine="0"/>
        <w:jc w:val="center"/>
        <w:outlineLvl w:val="2"/>
      </w:pPr>
      <w:bookmarkStart w:id="25" w:name="_Toc226822897"/>
      <w:r>
        <w:t>2.1.2.2 Блок Three-Phase PI Section Line</w:t>
      </w:r>
      <w:bookmarkEnd w:id="25"/>
    </w:p>
    <w:p w14:paraId="58720517" w14:textId="77777777" w:rsidR="00D06E8A" w:rsidRDefault="00C9145D">
      <w:r>
        <w:t>Блок Three-Phase PI Section Line предназначен для моделирования трёхфазной линии электропередачи. Окно задания параметров блока представлено на рисунке 2.7.</w:t>
      </w:r>
    </w:p>
    <w:p w14:paraId="293A2849" w14:textId="230973DE"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7</w:t>
      </w:r>
      <w:r>
        <w:fldChar w:fldCharType="end"/>
      </w:r>
      <w:r>
        <w:t>. Окно настроек параметров блока Three-Phase PI Section Line.</w:t>
      </w:r>
    </w:p>
    <w:p w14:paraId="372845B2" w14:textId="77777777" w:rsidR="00D06E8A" w:rsidRDefault="00C9145D">
      <w:r>
        <w:t>Параметры блока:</w:t>
      </w:r>
    </w:p>
    <w:p w14:paraId="1F069AF4" w14:textId="77777777" w:rsidR="00D06E8A" w:rsidRDefault="00C9145D">
      <w:r>
        <w:t>– Frequency used for R L C specification (Hz) — частота, для которой определены параметры линии, Гц;</w:t>
      </w:r>
    </w:p>
    <w:p w14:paraId="5B733B96" w14:textId="77777777" w:rsidR="00D06E8A" w:rsidRDefault="00C9145D">
      <w:r>
        <w:t>– Positive- and zero-sequence resistances [R1 R0] (Ohms/km) — погонные активные сопротивления прямой и нулевой последовательностей, Ом/км. Задаётся в виде вектора;</w:t>
      </w:r>
    </w:p>
    <w:p w14:paraId="6EC1C521" w14:textId="77777777" w:rsidR="00D06E8A" w:rsidRDefault="00C9145D">
      <w:r>
        <w:t>– Positive- and zero-sequence inductances [L1 L0] (H/km) — погонные индуктивности прямой и нулевой последовательностей, Гн/км. Задаётся в виде вектора;</w:t>
      </w:r>
    </w:p>
    <w:p w14:paraId="1AB46273" w14:textId="77777777" w:rsidR="00D06E8A" w:rsidRDefault="00C9145D">
      <w:r>
        <w:t>– Positive- and zero-sequence capacitances [C1 C0] (F/km) — погонные ёмкости прямой и нулевой последовательностей, Ф/км. Задаётся в виде вектора;</w:t>
      </w:r>
    </w:p>
    <w:p w14:paraId="15319924" w14:textId="77777777" w:rsidR="00D06E8A" w:rsidRDefault="00C9145D">
      <w:r>
        <w:t>– Line section length (km) — длина линии, км.</w:t>
      </w:r>
    </w:p>
    <w:p w14:paraId="2ACCB8DF" w14:textId="77777777" w:rsidR="00D06E8A" w:rsidRDefault="00C9145D">
      <w:r>
        <w:t>Для моделирования четырёхпроводных сетей допускается использование четырёх блоков Pi Section Line (по одному на каждый проводник). Для сельских электрических сетей, в зависимости от решаемой задачи, ЛЭП иногда целесообразно моделировать стандартными блоками последовательных RLC-цепей в соответствии с упрощёнными схемами замещения (рисунки 2.3, 2.4).</w:t>
      </w:r>
    </w:p>
    <w:p w14:paraId="0ADCFEBC" w14:textId="77777777" w:rsidR="00D06E8A" w:rsidRDefault="00C9145D">
      <w:pPr>
        <w:keepNext/>
        <w:spacing w:before="360" w:after="240"/>
        <w:ind w:firstLine="0"/>
        <w:jc w:val="center"/>
        <w:outlineLvl w:val="2"/>
      </w:pPr>
      <w:bookmarkStart w:id="26" w:name="_Toc226822898"/>
      <w:r>
        <w:t>2.1.2.3 Моделирование линий блоками Series RLC Branch и Three-Phase Series RLC Branch</w:t>
      </w:r>
      <w:bookmarkEnd w:id="26"/>
    </w:p>
    <w:p w14:paraId="5B251CDB" w14:textId="77777777" w:rsidR="00D06E8A" w:rsidRDefault="00C9145D">
      <w:r>
        <w:t>Для моделирования участков линий, не требующих учёта ёмкостной проводимости, удобно использовать блоки последовательных RLC-цепей, характеристики которых приведены в таблице 2.4.</w:t>
      </w:r>
    </w:p>
    <w:p w14:paraId="39D0DDFE" w14:textId="46B68925"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4</w:t>
      </w:r>
      <w:r>
        <w:fldChar w:fldCharType="end"/>
      </w:r>
    </w:p>
    <w:p w14:paraId="1CE12A59" w14:textId="77777777" w:rsidR="00D06E8A" w:rsidRDefault="00C9145D">
      <w:pPr>
        <w:keepNext/>
        <w:spacing w:after="120"/>
        <w:ind w:firstLine="0"/>
        <w:jc w:val="center"/>
      </w:pPr>
      <w:r>
        <w:t>Блоки для моделирования последовательно соединённых RLC-элементов цепи</w:t>
      </w:r>
    </w:p>
    <w:tbl>
      <w:tblPr>
        <w:tblW w:w="0" w:type="auto"/>
        <w:jc w:val="center"/>
        <w:tblLook w:val="04A0" w:firstRow="1" w:lastRow="0" w:firstColumn="1" w:lastColumn="0" w:noHBand="0" w:noVBand="1"/>
      </w:tblPr>
      <w:tblGrid>
        <w:gridCol w:w="3230"/>
        <w:gridCol w:w="3230"/>
        <w:gridCol w:w="3230"/>
      </w:tblGrid>
      <w:tr w:rsidR="00D06E8A" w14:paraId="725D4633" w14:textId="77777777">
        <w:trPr>
          <w:tblHeader/>
          <w:jc w:val="center"/>
        </w:trPr>
        <w:tc>
          <w:tcPr>
            <w:tcW w:w="3230" w:type="dxa"/>
            <w:tcBorders>
              <w:top w:val="single" w:sz="4" w:space="0" w:color="000000"/>
              <w:left w:val="single" w:sz="4" w:space="0" w:color="000000"/>
              <w:bottom w:val="single" w:sz="4" w:space="0" w:color="000000"/>
              <w:right w:val="single" w:sz="4" w:space="0" w:color="000000"/>
            </w:tcBorders>
          </w:tcPr>
          <w:p w14:paraId="05226058" w14:textId="77777777" w:rsidR="00D06E8A" w:rsidRDefault="00C9145D">
            <w:pPr>
              <w:jc w:val="center"/>
            </w:pPr>
            <w:r>
              <w:rPr>
                <w:sz w:val="24"/>
              </w:rPr>
              <w:t>№</w:t>
            </w:r>
          </w:p>
        </w:tc>
        <w:tc>
          <w:tcPr>
            <w:tcW w:w="3230" w:type="dxa"/>
            <w:tcBorders>
              <w:top w:val="single" w:sz="4" w:space="0" w:color="000000"/>
              <w:left w:val="single" w:sz="4" w:space="0" w:color="000000"/>
              <w:bottom w:val="single" w:sz="4" w:space="0" w:color="000000"/>
              <w:right w:val="single" w:sz="4" w:space="0" w:color="000000"/>
            </w:tcBorders>
          </w:tcPr>
          <w:p w14:paraId="12D6B270" w14:textId="77777777" w:rsidR="00D06E8A" w:rsidRDefault="00C9145D">
            <w:pPr>
              <w:jc w:val="center"/>
            </w:pPr>
            <w:r>
              <w:rPr>
                <w:sz w:val="24"/>
              </w:rPr>
              <w:t>Наименование блока</w:t>
            </w:r>
          </w:p>
        </w:tc>
        <w:tc>
          <w:tcPr>
            <w:tcW w:w="3230" w:type="dxa"/>
            <w:tcBorders>
              <w:top w:val="single" w:sz="4" w:space="0" w:color="000000"/>
              <w:left w:val="single" w:sz="4" w:space="0" w:color="000000"/>
              <w:bottom w:val="single" w:sz="4" w:space="0" w:color="000000"/>
              <w:right w:val="single" w:sz="4" w:space="0" w:color="000000"/>
            </w:tcBorders>
          </w:tcPr>
          <w:p w14:paraId="51883B71" w14:textId="77777777" w:rsidR="00D06E8A" w:rsidRDefault="00C9145D">
            <w:pPr>
              <w:jc w:val="center"/>
            </w:pPr>
            <w:r>
              <w:rPr>
                <w:sz w:val="24"/>
              </w:rPr>
              <w:t>Назначение</w:t>
            </w:r>
          </w:p>
        </w:tc>
      </w:tr>
      <w:tr w:rsidR="00D06E8A" w14:paraId="2EB5A514"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7F5AFECC" w14:textId="77777777" w:rsidR="00D06E8A" w:rsidRDefault="00C9145D">
            <w:pPr>
              <w:ind w:firstLine="0"/>
            </w:pPr>
            <w:r>
              <w:rPr>
                <w:sz w:val="24"/>
              </w:rPr>
              <w:t>1</w:t>
            </w:r>
          </w:p>
        </w:tc>
        <w:tc>
          <w:tcPr>
            <w:tcW w:w="3230" w:type="dxa"/>
            <w:tcBorders>
              <w:top w:val="single" w:sz="4" w:space="0" w:color="000000"/>
              <w:left w:val="single" w:sz="4" w:space="0" w:color="000000"/>
              <w:bottom w:val="single" w:sz="4" w:space="0" w:color="000000"/>
              <w:right w:val="single" w:sz="4" w:space="0" w:color="000000"/>
            </w:tcBorders>
          </w:tcPr>
          <w:p w14:paraId="60EDC414" w14:textId="77777777" w:rsidR="00D06E8A" w:rsidRDefault="00C9145D">
            <w:pPr>
              <w:ind w:firstLine="0"/>
            </w:pPr>
            <w:r>
              <w:rPr>
                <w:sz w:val="24"/>
              </w:rPr>
              <w:t>Series RLC Branch</w:t>
            </w:r>
          </w:p>
        </w:tc>
        <w:tc>
          <w:tcPr>
            <w:tcW w:w="3230" w:type="dxa"/>
            <w:tcBorders>
              <w:top w:val="single" w:sz="4" w:space="0" w:color="000000"/>
              <w:left w:val="single" w:sz="4" w:space="0" w:color="000000"/>
              <w:bottom w:val="single" w:sz="4" w:space="0" w:color="000000"/>
              <w:right w:val="single" w:sz="4" w:space="0" w:color="000000"/>
            </w:tcBorders>
          </w:tcPr>
          <w:p w14:paraId="1C8829BB" w14:textId="77777777" w:rsidR="00D06E8A" w:rsidRDefault="00C9145D">
            <w:pPr>
              <w:ind w:firstLine="0"/>
            </w:pPr>
            <w:r>
              <w:rPr>
                <w:sz w:val="24"/>
              </w:rPr>
              <w:t>Последовательная однофазная RLC-цепь</w:t>
            </w:r>
          </w:p>
        </w:tc>
      </w:tr>
      <w:tr w:rsidR="00D06E8A" w14:paraId="7CE1C142"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098AC84F" w14:textId="77777777" w:rsidR="00D06E8A" w:rsidRDefault="00C9145D">
            <w:pPr>
              <w:ind w:firstLine="0"/>
            </w:pPr>
            <w:r>
              <w:rPr>
                <w:sz w:val="24"/>
              </w:rPr>
              <w:t>2</w:t>
            </w:r>
          </w:p>
        </w:tc>
        <w:tc>
          <w:tcPr>
            <w:tcW w:w="3230" w:type="dxa"/>
            <w:tcBorders>
              <w:top w:val="single" w:sz="4" w:space="0" w:color="000000"/>
              <w:left w:val="single" w:sz="4" w:space="0" w:color="000000"/>
              <w:bottom w:val="single" w:sz="4" w:space="0" w:color="000000"/>
              <w:right w:val="single" w:sz="4" w:space="0" w:color="000000"/>
            </w:tcBorders>
          </w:tcPr>
          <w:p w14:paraId="2C334296" w14:textId="77777777" w:rsidR="00D06E8A" w:rsidRDefault="00C9145D">
            <w:pPr>
              <w:ind w:firstLine="0"/>
            </w:pPr>
            <w:r>
              <w:rPr>
                <w:sz w:val="24"/>
              </w:rPr>
              <w:t>Three-Phase Series RLC Branch</w:t>
            </w:r>
          </w:p>
        </w:tc>
        <w:tc>
          <w:tcPr>
            <w:tcW w:w="3230" w:type="dxa"/>
            <w:tcBorders>
              <w:top w:val="single" w:sz="4" w:space="0" w:color="000000"/>
              <w:left w:val="single" w:sz="4" w:space="0" w:color="000000"/>
              <w:bottom w:val="single" w:sz="4" w:space="0" w:color="000000"/>
              <w:right w:val="single" w:sz="4" w:space="0" w:color="000000"/>
            </w:tcBorders>
          </w:tcPr>
          <w:p w14:paraId="458E3DB2" w14:textId="77777777" w:rsidR="00D06E8A" w:rsidRDefault="00C9145D">
            <w:pPr>
              <w:ind w:firstLine="0"/>
            </w:pPr>
            <w:r>
              <w:rPr>
                <w:sz w:val="24"/>
              </w:rPr>
              <w:t>Последовательная трёхфазная RLC-цепь (симметричная)</w:t>
            </w:r>
          </w:p>
        </w:tc>
      </w:tr>
    </w:tbl>
    <w:p w14:paraId="7BBFFAE2" w14:textId="77777777" w:rsidR="00D06E8A" w:rsidRDefault="00D06E8A">
      <w:pPr>
        <w:spacing w:before="120"/>
        <w:ind w:firstLine="0"/>
      </w:pPr>
    </w:p>
    <w:p w14:paraId="0F089E53" w14:textId="77777777" w:rsidR="00D06E8A" w:rsidRDefault="00C9145D">
      <w:r>
        <w:t>Блок Series RLC Branch рекомендуется применять для моделирования четырёхпроводных или несимметричных трёхпроводных сетей с индивидуальным заданием параметров каждого провода. Окно задания параметров блока изображено на рисунке 2.8.</w:t>
      </w:r>
    </w:p>
    <w:p w14:paraId="58AE911F" w14:textId="65FD9FF6"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8</w:t>
      </w:r>
      <w:r>
        <w:fldChar w:fldCharType="end"/>
      </w:r>
      <w:r>
        <w:t>. Пиктограмма блока Series RLC Branch при исключённой ёмкости и окно задания параметров блока.</w:t>
      </w:r>
    </w:p>
    <w:p w14:paraId="3C022A3A" w14:textId="77777777" w:rsidR="00D06E8A" w:rsidRDefault="00C9145D">
      <w:r>
        <w:t>Параметры блока:</w:t>
      </w:r>
    </w:p>
    <w:p w14:paraId="3A1AD65A" w14:textId="77777777" w:rsidR="00D06E8A" w:rsidRDefault="00C9145D">
      <w:r>
        <w:t>– Branch type — тип цепи, выбираемый из списка: R (активная), L (индуктивная), C (ёмкостная), RL (активно-индуктивная), RC (активно-ёмкостная), RLC (полная), Open circuit (разрыв цепи). При задании типа RL или установке ёмкости в inf (бесконечность) ёмкостной элемент исключается из схемы, что отражается на пиктограмме блока;</w:t>
      </w:r>
    </w:p>
    <w:p w14:paraId="329E0806" w14:textId="77777777" w:rsidR="00D06E8A" w:rsidRDefault="00C9145D">
      <w:r>
        <w:t>– Resistance R (Ohms) — активное сопротивление, Ом. Задание нулевого значения исключает резистор из цепи;</w:t>
      </w:r>
    </w:p>
    <w:p w14:paraId="73A69309" w14:textId="77777777" w:rsidR="00D06E8A" w:rsidRDefault="00C9145D">
      <w:r>
        <w:t>– Inductance L (H) — индуктивность, Гн. Задание нулевого значения исключает индуктивность;</w:t>
      </w:r>
    </w:p>
    <w:p w14:paraId="5863BDB3" w14:textId="77777777" w:rsidR="00D06E8A" w:rsidRDefault="00C9145D">
      <w:r>
        <w:t>– Capacitance C (F) — ёмкость, Ф. Для исключения конденсатора задаётся значение inf (бесконечность);</w:t>
      </w:r>
    </w:p>
    <w:p w14:paraId="05715891" w14:textId="77777777" w:rsidR="00D06E8A" w:rsidRDefault="00C9145D">
      <w:r>
        <w:t>– Measurements — измеряемые переменные (None, Branch voltage, Branch current, Branch voltage and current). Доступным сигналам присваиваются метки: Ib — ток, Ub — напряжение.</w:t>
      </w:r>
    </w:p>
    <w:p w14:paraId="685F72AA" w14:textId="77777777" w:rsidR="00D06E8A" w:rsidRDefault="00C9145D">
      <w:r>
        <w:t>При моделировании ЛЭП с помощью данного блока погонные параметры необходимо предварительно пересчитать на всю длину моделируемого участка.</w:t>
      </w:r>
    </w:p>
    <w:p w14:paraId="30BEC23E" w14:textId="77777777" w:rsidR="00D06E8A" w:rsidRDefault="00C9145D">
      <w:r>
        <w:t>Блок Three-Phase Series RLC Branch предназначен для моделирования симметричных трёхфазных сетей напряжением 0,38–35 кВ, когда учёт ёмкостной проводимости не требуется. Задание параметров аналогично блоку Series RLC Branch.</w:t>
      </w:r>
    </w:p>
    <w:p w14:paraId="212EA03D" w14:textId="77777777" w:rsidR="00D06E8A" w:rsidRDefault="00C9145D">
      <w:pPr>
        <w:keepNext/>
        <w:spacing w:before="360" w:after="240"/>
        <w:ind w:firstLine="0"/>
        <w:jc w:val="center"/>
        <w:outlineLvl w:val="1"/>
      </w:pPr>
      <w:bookmarkStart w:id="27" w:name="_Toc226822899"/>
      <w:r>
        <w:rPr>
          <w:b/>
        </w:rPr>
        <w:t>2.1.3 Примеры определения параметров линии для моделирования в программе MATLAB</w:t>
      </w:r>
      <w:bookmarkEnd w:id="27"/>
    </w:p>
    <w:p w14:paraId="14C6043A" w14:textId="77777777" w:rsidR="00D06E8A" w:rsidRDefault="00C9145D">
      <w:pPr>
        <w:keepNext/>
        <w:spacing w:before="360" w:after="240"/>
        <w:ind w:firstLine="0"/>
        <w:jc w:val="center"/>
        <w:outlineLvl w:val="2"/>
      </w:pPr>
      <w:bookmarkStart w:id="28" w:name="_Toc226822900"/>
      <w:r>
        <w:t>Пример 2.1</w:t>
      </w:r>
      <w:bookmarkEnd w:id="28"/>
    </w:p>
    <w:p w14:paraId="0B9CE42A" w14:textId="77777777" w:rsidR="00D06E8A" w:rsidRDefault="00C9145D">
      <w:r>
        <w:t>Определить параметры четырёхпроводной линии 0,38 кВ для моделирования в среде MATLAB R2020a. Исходные данные: длина линии 400 м; фазные и нулевой провода выполнены проводом марки А-70; среднегеометрическое расстояние между проводами фаз составляет 400 мм.</w:t>
      </w:r>
    </w:p>
    <w:p w14:paraId="1CE9D07D" w14:textId="77777777" w:rsidR="00D06E8A" w:rsidRDefault="00C9145D">
      <w:r>
        <w:rPr>
          <w:b/>
        </w:rPr>
        <w:t>Решение</w:t>
      </w:r>
    </w:p>
    <w:p w14:paraId="50F00BD9" w14:textId="77777777" w:rsidR="00D06E8A" w:rsidRDefault="00C9145D">
      <w:r>
        <w:t>Фазные и нулевой провода ЛЭП могут быть смоделированы с помощью блоков Pi Section Line или Series RLC Branch.</w:t>
      </w:r>
    </w:p>
    <w:p w14:paraId="240365C4" w14:textId="77777777" w:rsidR="00D06E8A" w:rsidRDefault="00C9145D">
      <w:r>
        <w:rPr>
          <w:b/>
        </w:rPr>
        <w:t>а) Определение параметров для блока Pi Section Line.</w:t>
      </w:r>
    </w:p>
    <w:p w14:paraId="3163D331" w14:textId="77777777" w:rsidR="00D06E8A" w:rsidRDefault="00C9145D">
      <w:r>
        <w:t xml:space="preserve">По каталожным данным для провода А-70 находим: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0,412 Ом/км; при </w:t>
      </w:r>
      <m:oMath>
        <m:sSub>
          <m:sSubPr>
            <m:ctrlPr>
              <w:rPr>
                <w:rFonts w:ascii="Cambria Math" w:hAnsi="Cambria Math"/>
              </w:rPr>
            </m:ctrlPr>
          </m:sSubPr>
          <m:e>
            <m:r>
              <w:rPr>
                <w:rFonts w:ascii="Cambria Math" w:hAnsi="Cambria Math"/>
              </w:rPr>
              <m:t>D</m:t>
            </m:r>
          </m:e>
          <m:sub>
            <m:r>
              <m:rPr>
                <m:nor/>
              </m:rPr>
              <m:t>ср</m:t>
            </m:r>
          </m:sub>
        </m:sSub>
      </m:oMath>
      <w:r>
        <w:t xml:space="preserve"> = 400 мм: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 0,283 Ом/км.</w:t>
      </w:r>
    </w:p>
    <w:p w14:paraId="5DA9C11C" w14:textId="77777777" w:rsidR="00D06E8A" w:rsidRDefault="00C9145D">
      <w:r>
        <w:t>Погонная индуктивность:</w:t>
      </w:r>
    </w:p>
    <w:p w14:paraId="546245DB" w14:textId="02E32728"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314</m:t>
            </m:r>
          </m:den>
        </m:f>
        <m:r>
          <w:rPr>
            <w:rFonts w:ascii="Cambria Math" w:hAnsi="Cambria Math"/>
          </w:rPr>
          <m:t>=</m:t>
        </m:r>
        <m:f>
          <m:fPr>
            <m:ctrlPr>
              <w:rPr>
                <w:rFonts w:ascii="Cambria Math" w:hAnsi="Cambria Math"/>
              </w:rPr>
            </m:ctrlPr>
          </m:fPr>
          <m:num>
            <m:r>
              <w:rPr>
                <w:rFonts w:ascii="Cambria Math" w:hAnsi="Cambria Math"/>
              </w:rPr>
              <m:t>0,283</m:t>
            </m:r>
          </m:num>
          <m:den>
            <m:r>
              <w:rPr>
                <w:rFonts w:ascii="Cambria Math" w:hAnsi="Cambria Math"/>
              </w:rPr>
              <m:t>314</m:t>
            </m:r>
          </m:den>
        </m:f>
        <m:r>
          <w:rPr>
            <w:rFonts w:ascii="Cambria Math" w:hAnsi="Cambria Math"/>
          </w:rPr>
          <m:t>=9,012·</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r>
          <m:rPr>
            <m:nor/>
          </m:rPr>
          <m:t xml:space="preserve"> Гн/км</m:t>
        </m:r>
      </m:oMath>
      <w:r>
        <w:tab/>
        <w:t>(2.</w:t>
      </w:r>
      <w:r>
        <w:fldChar w:fldCharType="begin"/>
      </w:r>
      <w:r>
        <w:instrText xml:space="preserve"> SEQ Формула_2 \* ARABIC </w:instrText>
      </w:r>
      <w:r>
        <w:fldChar w:fldCharType="separate"/>
      </w:r>
      <w:r w:rsidR="00292AA7">
        <w:rPr>
          <w:noProof/>
        </w:rPr>
        <w:t>14</w:t>
      </w:r>
      <w:r>
        <w:fldChar w:fldCharType="end"/>
      </w:r>
      <w:r>
        <w:t>)</w:t>
      </w:r>
    </w:p>
    <w:p w14:paraId="591ED7F8" w14:textId="77777777" w:rsidR="00D06E8A" w:rsidRDefault="00C9145D">
      <w:r>
        <w:t xml:space="preserve">Погонная ёмкость определяется по ориентировочному значению ёмкостной проводимости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 2,6·10⁻⁶ См/км:</w:t>
      </w:r>
    </w:p>
    <w:p w14:paraId="0F503723" w14:textId="024E8E74"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0</m:t>
                </m:r>
              </m:sub>
            </m:sSub>
          </m:num>
          <m:den>
            <m:r>
              <w:rPr>
                <w:rFonts w:ascii="Cambria Math" w:hAnsi="Cambria Math"/>
              </w:rPr>
              <m:t>ω</m:t>
            </m:r>
          </m:den>
        </m:f>
        <m:r>
          <w:rPr>
            <w:rFonts w:ascii="Cambria Math" w:hAnsi="Cambria Math"/>
          </w:rPr>
          <m:t>=</m:t>
        </m:r>
        <m:f>
          <m:fPr>
            <m:ctrlPr>
              <w:rPr>
                <w:rFonts w:ascii="Cambria Math" w:hAnsi="Cambria Math"/>
              </w:rPr>
            </m:ctrlPr>
          </m:fPr>
          <m:num>
            <m:r>
              <w:rPr>
                <w:rFonts w:ascii="Cambria Math" w:hAnsi="Cambria Math"/>
              </w:rPr>
              <m:t>2,6·</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num>
          <m:den>
            <m:r>
              <w:rPr>
                <w:rFonts w:ascii="Cambria Math" w:hAnsi="Cambria Math"/>
              </w:rPr>
              <m:t>314</m:t>
            </m:r>
          </m:den>
        </m:f>
        <m:r>
          <w:rPr>
            <w:rFonts w:ascii="Cambria Math" w:hAnsi="Cambria Math"/>
          </w:rPr>
          <m:t>=8,28·</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9</m:t>
            </m:r>
          </m:sup>
        </m:sSup>
        <m:r>
          <m:rPr>
            <m:nor/>
          </m:rPr>
          <m:t xml:space="preserve"> Ф/км</m:t>
        </m:r>
      </m:oMath>
      <w:r>
        <w:tab/>
        <w:t>(2.</w:t>
      </w:r>
      <w:r>
        <w:fldChar w:fldCharType="begin"/>
      </w:r>
      <w:r>
        <w:instrText xml:space="preserve"> SEQ Формула_2 \* ARABIC </w:instrText>
      </w:r>
      <w:r>
        <w:fldChar w:fldCharType="separate"/>
      </w:r>
      <w:r w:rsidR="00292AA7">
        <w:rPr>
          <w:noProof/>
        </w:rPr>
        <w:t>15</w:t>
      </w:r>
      <w:r>
        <w:fldChar w:fldCharType="end"/>
      </w:r>
      <w:r>
        <w:t>)</w:t>
      </w:r>
    </w:p>
    <w:p w14:paraId="135FFEBA" w14:textId="77777777" w:rsidR="00D06E8A" w:rsidRDefault="00C9145D">
      <w:r>
        <w:t xml:space="preserve">Таким образом, в окне блока Pi Section Line задаются значения: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0,412 Ом/км;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 9,012·10⁻⁴ Гн/км;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 8,28·10⁻⁹ Ф/км; длина 0,4 км (рисунок 2.6).</w:t>
      </w:r>
    </w:p>
    <w:p w14:paraId="64BBE435" w14:textId="77777777" w:rsidR="00D06E8A" w:rsidRDefault="00C9145D">
      <w:r>
        <w:rPr>
          <w:b/>
        </w:rPr>
        <w:t>б) Определение параметров для блока Series RLC Branch.</w:t>
      </w:r>
    </w:p>
    <w:p w14:paraId="172EBFC4" w14:textId="77777777" w:rsidR="00D06E8A" w:rsidRDefault="00C9145D">
      <w:r>
        <w:t>Пересчёт погонных параметров на длину участка (400 м = 0,4 км):</w:t>
      </w:r>
    </w:p>
    <w:p w14:paraId="777F7500" w14:textId="274A039B"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m:rPr>
                <m:nor/>
              </m:rPr>
              <m:t>л</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cr m:val="script"/>
          </m:rPr>
          <w:rPr>
            <w:rFonts w:ascii="Cambria Math" w:hAnsi="Cambria Math"/>
          </w:rPr>
          <m:t>·l=</m:t>
        </m:r>
        <m:r>
          <w:rPr>
            <w:rFonts w:ascii="Cambria Math" w:hAnsi="Cambria Math"/>
          </w:rPr>
          <m:t>0,412·0,4=0,1648</m:t>
        </m:r>
        <m:r>
          <m:rPr>
            <m:nor/>
          </m:rPr>
          <m:t xml:space="preserve"> Ом</m:t>
        </m:r>
      </m:oMath>
      <w:r>
        <w:tab/>
        <w:t>(2.</w:t>
      </w:r>
      <w:r>
        <w:fldChar w:fldCharType="begin"/>
      </w:r>
      <w:r>
        <w:instrText xml:space="preserve"> SEQ Формула_2 \* ARABIC </w:instrText>
      </w:r>
      <w:r>
        <w:fldChar w:fldCharType="separate"/>
      </w:r>
      <w:r w:rsidR="00292AA7">
        <w:rPr>
          <w:noProof/>
        </w:rPr>
        <w:t>16</w:t>
      </w:r>
      <w:r>
        <w:fldChar w:fldCharType="end"/>
      </w:r>
      <w:r>
        <w:t>)</w:t>
      </w:r>
    </w:p>
    <w:p w14:paraId="6FB8870B" w14:textId="23B9B320"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X</m:t>
            </m:r>
          </m:e>
          <m:sub>
            <m:r>
              <m:rPr>
                <m:nor/>
              </m:rPr>
              <m:t>л</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cr m:val="script"/>
          </m:rPr>
          <w:rPr>
            <w:rFonts w:ascii="Cambria Math" w:hAnsi="Cambria Math"/>
          </w:rPr>
          <m:t>·l=</m:t>
        </m:r>
        <m:r>
          <w:rPr>
            <w:rFonts w:ascii="Cambria Math" w:hAnsi="Cambria Math"/>
          </w:rPr>
          <m:t>0,283·0,4=0,1132</m:t>
        </m:r>
        <m:r>
          <m:rPr>
            <m:nor/>
          </m:rPr>
          <m:t xml:space="preserve"> Ом</m:t>
        </m:r>
      </m:oMath>
      <w:r>
        <w:tab/>
        <w:t>(2.</w:t>
      </w:r>
      <w:r>
        <w:fldChar w:fldCharType="begin"/>
      </w:r>
      <w:r>
        <w:instrText xml:space="preserve"> SEQ Формула_2 \* ARABIC </w:instrText>
      </w:r>
      <w:r>
        <w:fldChar w:fldCharType="separate"/>
      </w:r>
      <w:r w:rsidR="00292AA7">
        <w:rPr>
          <w:noProof/>
        </w:rPr>
        <w:t>17</w:t>
      </w:r>
      <w:r>
        <w:fldChar w:fldCharType="end"/>
      </w:r>
      <w:r>
        <w:t>)</w:t>
      </w:r>
    </w:p>
    <w:p w14:paraId="1521AF8E" w14:textId="1D4B67AD"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m:rPr>
                <m:nor/>
              </m:rPr>
              <m:t>л</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cr m:val="script"/>
          </m:rPr>
          <w:rPr>
            <w:rFonts w:ascii="Cambria Math" w:hAnsi="Cambria Math"/>
          </w:rPr>
          <m:t>·l=</m:t>
        </m:r>
        <m:r>
          <w:rPr>
            <w:rFonts w:ascii="Cambria Math" w:hAnsi="Cambria Math"/>
          </w:rPr>
          <m:t>9,012·</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r>
          <w:rPr>
            <w:rFonts w:ascii="Cambria Math" w:hAnsi="Cambria Math"/>
          </w:rPr>
          <m:t>·0,4=3,6048·</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r>
          <m:rPr>
            <m:nor/>
          </m:rPr>
          <m:t xml:space="preserve"> Гн</m:t>
        </m:r>
      </m:oMath>
      <w:r>
        <w:tab/>
        <w:t>(2.</w:t>
      </w:r>
      <w:r>
        <w:fldChar w:fldCharType="begin"/>
      </w:r>
      <w:r>
        <w:instrText xml:space="preserve"> SEQ Формула_2 \* ARABIC </w:instrText>
      </w:r>
      <w:r>
        <w:fldChar w:fldCharType="separate"/>
      </w:r>
      <w:r w:rsidR="00292AA7">
        <w:rPr>
          <w:noProof/>
        </w:rPr>
        <w:t>18</w:t>
      </w:r>
      <w:r>
        <w:fldChar w:fldCharType="end"/>
      </w:r>
      <w:r>
        <w:t>)</w:t>
      </w:r>
    </w:p>
    <w:p w14:paraId="4858861E" w14:textId="77777777" w:rsidR="00D06E8A" w:rsidRDefault="00C9145D">
      <w:r>
        <w:t>Ёмкость из схемы замещения исключается заданием типа цепи RL в списке Branch type или вводом значения inf в поле Capacitance C (рисунок 2.8).</w:t>
      </w:r>
    </w:p>
    <w:p w14:paraId="071E1B32" w14:textId="77777777" w:rsidR="00D06E8A" w:rsidRDefault="00C9145D">
      <w:pPr>
        <w:keepNext/>
        <w:spacing w:before="360" w:after="240"/>
        <w:ind w:firstLine="0"/>
        <w:jc w:val="center"/>
        <w:outlineLvl w:val="2"/>
      </w:pPr>
      <w:bookmarkStart w:id="29" w:name="_Toc226822901"/>
      <w:r>
        <w:t>Пример 2.2</w:t>
      </w:r>
      <w:bookmarkEnd w:id="29"/>
    </w:p>
    <w:p w14:paraId="29060F07" w14:textId="77777777" w:rsidR="00D06E8A" w:rsidRDefault="00C9145D">
      <w:r>
        <w:t>Определить параметры участка трёхфазной линии напряжением 10 кВ длиной 10 км для моделирования блоком Three-Phase PI Section Line. Линия выполнена изолированным проводом СИП марки SAXKA-WM сечением 70 мм².</w:t>
      </w:r>
    </w:p>
    <w:p w14:paraId="687B4C6B" w14:textId="77777777" w:rsidR="00D06E8A" w:rsidRDefault="00C9145D">
      <w:r>
        <w:rPr>
          <w:b/>
        </w:rPr>
        <w:t>Решение</w:t>
      </w:r>
    </w:p>
    <w:p w14:paraId="5D2F8CA5" w14:textId="77777777" w:rsidR="00D06E8A" w:rsidRDefault="00C9145D">
      <w:r>
        <w:t>Каталожные данные изготовителя содержат погонные параметры линии в форме, пригодной для непосредственного ввода в окно блока без дополнительного пересчёта:</w:t>
      </w:r>
    </w:p>
    <w:p w14:paraId="043385BD" w14:textId="77777777" w:rsidR="00D06E8A" w:rsidRDefault="00C9145D">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0,44 Ом/км;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 0,44 мГн/км (= 0,44·10⁻³ Гн/км);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 0,19 мкФ/км (= 0,19·10⁻⁶ Ф/км).</w:t>
      </w:r>
    </w:p>
    <w:p w14:paraId="479E576F" w14:textId="77777777" w:rsidR="00D06E8A" w:rsidRDefault="00C9145D">
      <w:r>
        <w:t>В окне блока Three-Phase PI Section Line указанные значения вводятся в соответствующие поля, длина линии задаётся равной 10 км.</w:t>
      </w:r>
    </w:p>
    <w:p w14:paraId="208D2ADF" w14:textId="77777777" w:rsidR="00D06E8A" w:rsidRDefault="00C9145D">
      <w:r>
        <w:br w:type="page"/>
      </w:r>
    </w:p>
    <w:p w14:paraId="62B275EA" w14:textId="77777777" w:rsidR="00D06E8A" w:rsidRDefault="00C9145D">
      <w:pPr>
        <w:keepNext/>
        <w:spacing w:before="360" w:after="240"/>
        <w:ind w:firstLine="0"/>
        <w:jc w:val="center"/>
        <w:outlineLvl w:val="1"/>
      </w:pPr>
      <w:bookmarkStart w:id="30" w:name="_Toc226822902"/>
      <w:r>
        <w:rPr>
          <w:b/>
        </w:rPr>
        <w:t>2.2 Трансформаторы</w:t>
      </w:r>
      <w:bookmarkEnd w:id="30"/>
    </w:p>
    <w:p w14:paraId="73628818" w14:textId="77777777" w:rsidR="00D06E8A" w:rsidRDefault="00C9145D">
      <w:r>
        <w:t>Трансформаторы предназначены для преобразования одной системы напряжений переменного тока в другую. Передача электрической энергии от электростанций к потребителям осуществляется на повышенном напряжении, что обеспечивает снижение потерь мощности в линиях и уменьшение сечения проводов. На электростанциях устанавливаются повышающие трансформаторы, обеспечивающие передачу энергии, выработанной на генераторном напряжении, в распределительное устройство повышенного напряжения. Конечные потребители, как правило,</w:t>
      </w:r>
      <w:r>
        <w:t xml:space="preserve"> получают питание при напряжениях 0,22–10 кВ, поэтому перед ними располагаются понижающие подстанции.</w:t>
      </w:r>
    </w:p>
    <w:p w14:paraId="260BE4C0" w14:textId="77777777" w:rsidR="00D06E8A" w:rsidRDefault="00C9145D">
      <w:r>
        <w:t>Силовой трансформатор представляет собой статическое электромагнитное устройство, содержащее две (двухобмоточный) или три (трёхобмоточный) индуктивно связанные обмотки. Конструктивно основными элементами трансформатора являются обмотки и магнитопровод.</w:t>
      </w:r>
    </w:p>
    <w:p w14:paraId="3153601C" w14:textId="77777777" w:rsidR="00D06E8A" w:rsidRDefault="00C9145D">
      <w:r>
        <w:t>Обмотку, присоединённую к сети с более высоким напряжением, называют обмоткой высшего напряжения (ВН); обмотку, подключённую к сети с меньшим напряжением, — обмоткой низшего напряжения (НН).</w:t>
      </w:r>
    </w:p>
    <w:p w14:paraId="669ADB26" w14:textId="77777777" w:rsidR="00D06E8A" w:rsidRDefault="00C9145D">
      <w:r>
        <w:t>Каждая обмотка (катушка) характеризуется собственной индуктивностью и активным сопротивлением. По этой причине при составлении схем замещения обмотки трансформатора представляются активными и индуктивными сопротивлениями (или индуктивностями).</w:t>
      </w:r>
    </w:p>
    <w:p w14:paraId="5DD63DDC" w14:textId="77777777" w:rsidR="00D06E8A" w:rsidRDefault="00C9145D">
      <w:r>
        <w:rPr>
          <w:b/>
        </w:rPr>
        <w:t>Намагничивание сердечника.</w:t>
      </w:r>
      <w:r>
        <w:t xml:space="preserve"> Зависимость магнитной индукции от напряжённости магнитного поля </w:t>
      </w:r>
      <m:oMath>
        <m:r>
          <w:rPr>
            <w:rFonts w:ascii="Cambria Math" w:hAnsi="Cambria Math"/>
          </w:rPr>
          <m:t>B</m:t>
        </m:r>
        <m:r>
          <w:rPr>
            <w:rFonts w:ascii="Cambria Math" w:hAnsi="Cambria Math"/>
          </w:rPr>
          <m:t>=</m:t>
        </m:r>
        <m:r>
          <w:rPr>
            <w:rFonts w:ascii="Cambria Math" w:hAnsi="Cambria Math"/>
          </w:rPr>
          <m:t>f</m:t>
        </m:r>
        <m:r>
          <w:rPr>
            <w:rFonts w:ascii="Cambria Math" w:hAnsi="Cambria Math"/>
          </w:rPr>
          <m:t>(</m:t>
        </m:r>
        <m:r>
          <w:rPr>
            <w:rFonts w:ascii="Cambria Math" w:hAnsi="Cambria Math"/>
          </w:rPr>
          <m:t>H</m:t>
        </m:r>
        <m:r>
          <w:rPr>
            <w:rFonts w:ascii="Cambria Math" w:hAnsi="Cambria Math"/>
          </w:rPr>
          <m:t>)</m:t>
        </m:r>
      </m:oMath>
      <w:r>
        <w:t xml:space="preserve"> является нелинейной. При достаточно высокой напряжённости поля дальнейшее увеличение </w:t>
      </w:r>
      <m:oMath>
        <m:r>
          <w:rPr>
            <w:rFonts w:ascii="Cambria Math" w:hAnsi="Cambria Math"/>
          </w:rPr>
          <m:t>H</m:t>
        </m:r>
      </m:oMath>
      <w:r>
        <w:t xml:space="preserve"> практически не приводит к росту индукции — наступает режим магнитного насыщения электротехнической стали. Отношение индукции </w:t>
      </w:r>
      <m:oMath>
        <m:r>
          <w:rPr>
            <w:rFonts w:ascii="Cambria Math" w:hAnsi="Cambria Math"/>
          </w:rPr>
          <m:t>B</m:t>
        </m:r>
      </m:oMath>
      <w:r>
        <w:t xml:space="preserve"> к напряжённости </w:t>
      </w:r>
      <m:oMath>
        <m:r>
          <w:rPr>
            <w:rFonts w:ascii="Cambria Math" w:hAnsi="Cambria Math"/>
          </w:rPr>
          <m:t>H</m:t>
        </m:r>
      </m:oMath>
      <w:r>
        <w:t xml:space="preserve"> в произвольной точке кривой намагничивания называется магнитной проницаемостью (</w:t>
      </w:r>
      <m:oMath>
        <m:r>
          <w:rPr>
            <w:rFonts w:ascii="Cambria Math" w:hAnsi="Cambria Math"/>
          </w:rPr>
          <m:t>μ</m:t>
        </m:r>
      </m:oMath>
      <w:r>
        <w:t>) и характеризует способность материала к намагничиванию.</w:t>
      </w:r>
    </w:p>
    <w:p w14:paraId="7F1000D4" w14:textId="77777777" w:rsidR="00D06E8A" w:rsidRDefault="00C9145D">
      <w:r>
        <w:t>Переменный ток в первичной обмотке непрерывно изменяет направление и величину магнитного потока в сердечнике, что приводит к его циклическому перемагничиванию. Энергия, затрачиваемая на перемагничивание, преобразуется в тепловую и представляет собой потери в стали. Дополнительные потери возникают вследствие вихревых токов, наводимых потоками рассеяния обмоток в конструктивных элементах трансформатора (баке, прессующих кольцах). Для снижения этих потерь стальные баки экранируют пакетами электротехнической ст</w:t>
      </w:r>
      <w:r>
        <w:t>али или пластинами из немагнитных материалов.</w:t>
      </w:r>
    </w:p>
    <w:p w14:paraId="23FCB20A" w14:textId="77777777" w:rsidR="00D06E8A" w:rsidRDefault="00C9145D">
      <w:r>
        <w:t>Вследствие нелинейности кривой намагничивания ток намагничивания является несинусоидальным — его форма характеризуется заострённостью вершины по сравнению с синусоидой. Однако при номинальной нагрузке трансформатора нагрузочный ток значительно (в десятки раз) превышает ток намагничивания, и суммарный ток первичной обмотки практически синусоидален. Несинусоидальность тока требует особого учёта при работе трансформатора в режимах, близких к холостому ходу, а также при повышении напряжения на первичной обмотке</w:t>
      </w:r>
      <w:r>
        <w:t>.</w:t>
      </w:r>
    </w:p>
    <w:p w14:paraId="3046E833" w14:textId="77777777" w:rsidR="00D06E8A" w:rsidRDefault="00C9145D">
      <w:pPr>
        <w:keepNext/>
        <w:spacing w:before="360" w:after="240"/>
        <w:ind w:firstLine="0"/>
        <w:jc w:val="center"/>
        <w:outlineLvl w:val="1"/>
      </w:pPr>
      <w:bookmarkStart w:id="31" w:name="_Toc226822903"/>
      <w:r>
        <w:rPr>
          <w:b/>
        </w:rPr>
        <w:t>2.2.1 Схема замещения трансформаторов и определение её параметров</w:t>
      </w:r>
      <w:bookmarkEnd w:id="31"/>
    </w:p>
    <w:p w14:paraId="2B46B9B4" w14:textId="77777777" w:rsidR="00D06E8A" w:rsidRDefault="00C9145D">
      <w:r>
        <w:t>При моделировании трансформатор заменяется эквивалентной схемой, в которой электромагнитные (трансформаторные) связи представлены электрическими. Наиболее точной, хотя и неудобной для ручных расчётов, является Т-образная схема замещения (рисунок 2.9). Именно эта схема реализована в библиотеке Simscape Electrical (Specialized Power Systems) программы MATLAB R2020a.</w:t>
      </w:r>
    </w:p>
    <w:p w14:paraId="534F0BAD" w14:textId="0CB3D835"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9</w:t>
      </w:r>
      <w:r>
        <w:fldChar w:fldCharType="end"/>
      </w:r>
      <w:r>
        <w:t>. Т-образная схема замещения двухобмоточного трансформатора.</w:t>
      </w:r>
    </w:p>
    <w:p w14:paraId="1A7FCB29" w14:textId="77777777" w:rsidR="00D06E8A" w:rsidRDefault="00C9145D">
      <w:r>
        <w:t>Схема замещения трансформатора, как и схема замещения ЛЭП, содержит продольные и поперечные элементы:</w:t>
      </w:r>
    </w:p>
    <w:p w14:paraId="33A1992B" w14:textId="77777777" w:rsidR="00D06E8A" w:rsidRDefault="00C9145D">
      <w:r>
        <w:t xml:space="preserve">– </w:t>
      </w:r>
      <w:r>
        <w:rPr>
          <w:i/>
        </w:rPr>
        <w:t>продольные элементы</w:t>
      </w:r>
      <w:r>
        <w:t xml:space="preserve"> — активные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oMath>
      <w:r>
        <w:t>) и индуктивные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t>) сопротивления первичной и вторичной обмоток;</w:t>
      </w:r>
    </w:p>
    <w:p w14:paraId="597DE614" w14:textId="77777777" w:rsidR="00D06E8A" w:rsidRDefault="00C9145D">
      <w:r>
        <w:t xml:space="preserve">– </w:t>
      </w:r>
      <w:r>
        <w:rPr>
          <w:i/>
        </w:rPr>
        <w:t>поперечная ветвь</w:t>
      </w:r>
      <w:r>
        <w:t xml:space="preserve"> (ветвь намагничивания) — представлена активным (</w:t>
      </w:r>
      <m:oMath>
        <m:sSub>
          <m:sSubPr>
            <m:ctrlPr>
              <w:rPr>
                <w:rFonts w:ascii="Cambria Math" w:hAnsi="Cambria Math"/>
              </w:rPr>
            </m:ctrlPr>
          </m:sSubPr>
          <m:e>
            <m:r>
              <w:rPr>
                <w:rFonts w:ascii="Cambria Math" w:hAnsi="Cambria Math"/>
              </w:rPr>
              <m:t>R</m:t>
            </m:r>
          </m:e>
          <m:sub>
            <m:r>
              <w:rPr>
                <w:rFonts w:ascii="Cambria Math" w:hAnsi="Cambria Math"/>
              </w:rPr>
              <m:t>μ</m:t>
            </m:r>
          </m:sub>
        </m:sSub>
      </m:oMath>
      <w:r>
        <w:t>) и индуктивным (</w:t>
      </w:r>
      <m:oMath>
        <m:sSub>
          <m:sSubPr>
            <m:ctrlPr>
              <w:rPr>
                <w:rFonts w:ascii="Cambria Math" w:hAnsi="Cambria Math"/>
              </w:rPr>
            </m:ctrlPr>
          </m:sSubPr>
          <m:e>
            <m:r>
              <w:rPr>
                <w:rFonts w:ascii="Cambria Math" w:hAnsi="Cambria Math"/>
              </w:rPr>
              <m:t>X</m:t>
            </m:r>
          </m:e>
          <m:sub>
            <m:r>
              <w:rPr>
                <w:rFonts w:ascii="Cambria Math" w:hAnsi="Cambria Math"/>
              </w:rPr>
              <m:t>μ</m:t>
            </m:r>
          </m:sub>
        </m:sSub>
      </m:oMath>
      <w:r>
        <w:t>) сопротивлениями. Активная составляющая тока намагничивания (</w:t>
      </w:r>
      <m:oMath>
        <m:sSub>
          <m:sSubPr>
            <m:ctrlPr>
              <w:rPr>
                <w:rFonts w:ascii="Cambria Math" w:hAnsi="Cambria Math"/>
              </w:rPr>
            </m:ctrlPr>
          </m:sSubPr>
          <m:e>
            <m:r>
              <w:rPr>
                <w:rFonts w:ascii="Cambria Math" w:hAnsi="Cambria Math"/>
              </w:rPr>
              <m:t>I</m:t>
            </m:r>
          </m:e>
          <m:sub>
            <m:r>
              <w:rPr>
                <w:rFonts w:ascii="Cambria Math" w:hAnsi="Cambria Math"/>
              </w:rPr>
              <m:t>a</m:t>
            </m:r>
          </m:sub>
        </m:sSub>
      </m:oMath>
      <w:r>
        <w:t>) обусловлена потерями мощности в стали, реактивная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определяет намагничивающий поток взаимоиндукции обмоток.</w:t>
      </w:r>
    </w:p>
    <w:p w14:paraId="4DF076D7" w14:textId="77777777" w:rsidR="00D06E8A" w:rsidRDefault="00C9145D">
      <w:r>
        <w:t>Следует отметить существенное различие между отечественной и зарубежной практикой: в отечественной нормативной и учебной литературе для трансформаторов традиционно определяют индуктивные сопротивления обмоток и проводимости ветви намагничивания, тогда как в программе MATLAB — индуктивности обмоток и сопротивления цепи намагничивания.</w:t>
      </w:r>
    </w:p>
    <w:p w14:paraId="1D0BED53" w14:textId="77777777" w:rsidR="00D06E8A" w:rsidRDefault="00C9145D">
      <w:r>
        <w:t>Параметры трансформаторов в MATLAB R2020a можно задавать как в именованных единицах (в системе СИ), так и в относительных единицах (о.е.).</w:t>
      </w:r>
    </w:p>
    <w:p w14:paraId="6D9C4D1C" w14:textId="77777777" w:rsidR="00D06E8A" w:rsidRDefault="00C9145D">
      <w:r>
        <w:rPr>
          <w:b/>
        </w:rPr>
        <w:t>Параметры трансформатора по каталожным данным зарубежных изготовителей.</w:t>
      </w:r>
      <w:r>
        <w:t xml:space="preserve"> Перечень необходимых параметров для моделирования трёхфазного двухобмоточного трансформатора зарубежного производства приведён в таблице 2.5, а расчётные выражения для их определения — в таблице 2.6.</w:t>
      </w:r>
    </w:p>
    <w:p w14:paraId="204721B6" w14:textId="1E3B391E"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5</w:t>
      </w:r>
      <w:r>
        <w:fldChar w:fldCharType="end"/>
      </w:r>
    </w:p>
    <w:p w14:paraId="63E50461" w14:textId="77777777" w:rsidR="00D06E8A" w:rsidRDefault="00C9145D">
      <w:pPr>
        <w:keepNext/>
        <w:spacing w:after="120"/>
        <w:ind w:firstLine="0"/>
        <w:jc w:val="center"/>
      </w:pPr>
      <w:r>
        <w:t>Параметры трёхфазного двухобмоточного трансформатора, необходимые для моделирования в MATLAB R2020a (по каталожным данным зарубежных изготовителей)</w:t>
      </w:r>
    </w:p>
    <w:p w14:paraId="63E5DF18" w14:textId="6C4277AA"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6</w:t>
      </w:r>
      <w:r>
        <w:fldChar w:fldCharType="end"/>
      </w:r>
    </w:p>
    <w:p w14:paraId="04AC7E1B" w14:textId="77777777" w:rsidR="00D06E8A" w:rsidRDefault="00C9145D">
      <w:pPr>
        <w:keepNext/>
        <w:spacing w:after="120"/>
        <w:ind w:firstLine="0"/>
        <w:jc w:val="center"/>
      </w:pPr>
      <w:r>
        <w:t>Расчёт базисных величин трансформатора по каталожным данным зарубежных изготовителей</w:t>
      </w:r>
    </w:p>
    <w:p w14:paraId="686E71E0" w14:textId="77777777" w:rsidR="00D06E8A" w:rsidRDefault="00C9145D">
      <w:r>
        <w:t>Параметры цепи намагничивания в относительных единицах определяются через активную (</w:t>
      </w:r>
      <m:oMath>
        <m:sSub>
          <m:sSubPr>
            <m:ctrlPr>
              <w:rPr>
                <w:rFonts w:ascii="Cambria Math" w:hAnsi="Cambria Math"/>
              </w:rPr>
            </m:ctrlPr>
          </m:sSubPr>
          <m:e>
            <m:r>
              <w:rPr>
                <w:rFonts w:ascii="Cambria Math" w:hAnsi="Cambria Math"/>
              </w:rPr>
              <m:t>I</m:t>
            </m:r>
          </m:e>
          <m:sub>
            <m:r>
              <w:rPr>
                <w:rFonts w:ascii="Cambria Math" w:hAnsi="Cambria Math"/>
              </w:rPr>
              <m:t>10</m:t>
            </m:r>
            <m:r>
              <w:rPr>
                <w:rFonts w:ascii="Cambria Math" w:hAnsi="Cambria Math"/>
              </w:rPr>
              <m:t>a</m:t>
            </m:r>
          </m:sub>
        </m:sSub>
      </m:oMath>
      <w:r>
        <w:t>) и реактивную (</w:t>
      </w:r>
      <m:oMath>
        <m:sSub>
          <m:sSubPr>
            <m:ctrlPr>
              <w:rPr>
                <w:rFonts w:ascii="Cambria Math" w:hAnsi="Cambria Math"/>
              </w:rPr>
            </m:ctrlPr>
          </m:sSubPr>
          <m:e>
            <m:r>
              <w:rPr>
                <w:rFonts w:ascii="Cambria Math" w:hAnsi="Cambria Math"/>
              </w:rPr>
              <m:t>I</m:t>
            </m:r>
          </m:e>
          <m:sub>
            <m:r>
              <w:rPr>
                <w:rFonts w:ascii="Cambria Math" w:hAnsi="Cambria Math"/>
              </w:rPr>
              <m:t>10</m:t>
            </m:r>
            <m:r>
              <w:rPr>
                <w:rFonts w:ascii="Cambria Math" w:hAnsi="Cambria Math"/>
              </w:rPr>
              <m:t>p</m:t>
            </m:r>
          </m:sub>
        </m:sSub>
      </m:oMath>
      <w:r>
        <w:t xml:space="preserve">) составляющие тока намагничивания, выраженные в процентах от номинального тока. При значениях составляющих, равных 0,2 %, сопротивление и индуктивность цепи намагничивания составляют </w:t>
      </w:r>
      <m:oMath>
        <m:r>
          <w:rPr>
            <w:rFonts w:ascii="Cambria Math" w:hAnsi="Cambria Math"/>
          </w:rPr>
          <m:t>1/0,002=500</m:t>
        </m:r>
      </m:oMath>
      <w:r>
        <w:t xml:space="preserve"> о.е. Именно эти значения устанавливаются по умолчанию при размещении блока трансформатора из библиотеки Simscape Electrical (Specialized Power Systems).</w:t>
      </w:r>
    </w:p>
    <w:p w14:paraId="701394AF" w14:textId="77777777" w:rsidR="00D06E8A" w:rsidRDefault="00C9145D">
      <w:r>
        <w:rPr>
          <w:b/>
        </w:rPr>
        <w:t>Параметры трансформатора по каталожным данным отечественных изготовителей.</w:t>
      </w:r>
      <w:r>
        <w:t xml:space="preserve"> Каталожные данные трансформаторов отечественного производства, необходимые для моделирования, приведены в таблице 2.7, а расчётные выражения для определения приведённых значений параметров двухобмоточных трансформаторов — в таблице 2.8.</w:t>
      </w:r>
    </w:p>
    <w:p w14:paraId="3A3BF682" w14:textId="0D6474AB"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7</w:t>
      </w:r>
      <w:r>
        <w:fldChar w:fldCharType="end"/>
      </w:r>
    </w:p>
    <w:p w14:paraId="296CB9A9" w14:textId="77777777" w:rsidR="00D06E8A" w:rsidRDefault="00C9145D">
      <w:pPr>
        <w:keepNext/>
        <w:spacing w:after="120"/>
        <w:ind w:firstLine="0"/>
        <w:jc w:val="center"/>
      </w:pPr>
      <w:r>
        <w:t>Параметры трёхфазного двухобмоточного трансформатора, необходимые для моделирования в MATLAB R2020a (по каталожным данным отечественных изготовителей)</w:t>
      </w:r>
    </w:p>
    <w:p w14:paraId="4B1B5977" w14:textId="30B58081"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8</w:t>
      </w:r>
      <w:r>
        <w:fldChar w:fldCharType="end"/>
      </w:r>
    </w:p>
    <w:p w14:paraId="73441899" w14:textId="77777777" w:rsidR="00D06E8A" w:rsidRDefault="00C9145D">
      <w:pPr>
        <w:keepNext/>
        <w:spacing w:after="120"/>
        <w:ind w:firstLine="0"/>
        <w:jc w:val="center"/>
      </w:pPr>
      <w:r>
        <w:t>Расчётные выражения для определения приведённых значений параметров двухобмоточных трансформаторов по каталожным данным отечественных производителей</w:t>
      </w:r>
    </w:p>
    <w:p w14:paraId="167094C7" w14:textId="77777777" w:rsidR="00D06E8A" w:rsidRDefault="00C9145D">
      <w:r>
        <w:t>В качестве базисного напряжения (</w:t>
      </w:r>
      <m:oMath>
        <m:sSub>
          <m:sSubPr>
            <m:ctrlPr>
              <w:rPr>
                <w:rFonts w:ascii="Cambria Math" w:hAnsi="Cambria Math"/>
              </w:rPr>
            </m:ctrlPr>
          </m:sSubPr>
          <m:e>
            <m:r>
              <w:rPr>
                <w:rFonts w:ascii="Cambria Math" w:hAnsi="Cambria Math"/>
              </w:rPr>
              <m:t>U</m:t>
            </m:r>
          </m:e>
          <m:sub>
            <m:r>
              <m:rPr>
                <m:nor/>
              </m:rPr>
              <m:t>б</m:t>
            </m:r>
          </m:sub>
        </m:sSub>
      </m:oMath>
      <w:r>
        <w:t xml:space="preserve">) принимается номинальное напряжение обмотки, к которой приводятся все сопротивления. При моделировании электрических сетей за базисное напряжение обычно принимают напряжение обмотки, непосредственно присоединённой к линии. Значения сопротивлений, приведённые к обмотке высшего напряжения, будут в </w:t>
      </w:r>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nor/>
                  </m:rPr>
                  <m:t>ВН</m:t>
                </m:r>
              </m:sub>
            </m:sSub>
          </m:e>
          <m:e>
            <m:sSub>
              <m:sSubPr>
                <m:ctrlPr>
                  <w:rPr>
                    <w:rFonts w:ascii="Cambria Math" w:hAnsi="Cambria Math"/>
                  </w:rPr>
                </m:ctrlPr>
              </m:sSubPr>
              <m:e>
                <m:r>
                  <w:rPr>
                    <w:rFonts w:ascii="Cambria Math" w:hAnsi="Cambria Math"/>
                  </w:rPr>
                  <m:t>U</m:t>
                </m:r>
              </m:e>
              <m:sub>
                <m:r>
                  <m:rPr>
                    <m:nor/>
                  </m:rPr>
                  <m:t>НН</m:t>
                </m:r>
              </m:sub>
            </m:sSub>
            <m:sSup>
              <m:sSupPr>
                <m:ctrlPr>
                  <w:rPr>
                    <w:rFonts w:ascii="Cambria Math" w:hAnsi="Cambria Math"/>
                  </w:rPr>
                </m:ctrlPr>
              </m:sSupPr>
              <m:e>
                <m:r>
                  <w:rPr>
                    <w:rFonts w:ascii="Cambria Math" w:hAnsi="Cambria Math"/>
                  </w:rPr>
                  <m:t>)</m:t>
                </m:r>
              </m:e>
              <m:sup>
                <m:r>
                  <w:rPr>
                    <w:rFonts w:ascii="Cambria Math" w:hAnsi="Cambria Math"/>
                  </w:rPr>
                  <m:t>2</m:t>
                </m:r>
              </m:sup>
            </m:sSup>
          </m:e>
        </m:d>
      </m:oMath>
      <w:r>
        <w:t xml:space="preserve"> раз больше, чем при приведении к обмотке низкого напряжения.</w:t>
      </w:r>
    </w:p>
    <w:p w14:paraId="78085F0C" w14:textId="77777777" w:rsidR="00D06E8A" w:rsidRDefault="00C9145D">
      <w:r>
        <w:t>Необходимо отметить, что активные и индуктивные сопротивления обмоток в отечественных каталожных данных определяются по параметрам опыта короткого замыкания трансформатора. При этом используется общепринятое допущение, что в режиме короткого замыкания потерями в цепи намагничивания можно пренебречь.</w:t>
      </w:r>
    </w:p>
    <w:p w14:paraId="74333782" w14:textId="77777777" w:rsidR="00D06E8A" w:rsidRDefault="00C9145D">
      <w:r>
        <w:t>Для более точного учёта параметров цепи намагничивания (при необходимости) их определяют на основе реальной конструкции магнитной цепи и расположения обмоток. Перед построением сложных моделей рекомендуется провести виртуальный опыт холостого хода трансформатора в MATLAB и сравнить полученные результаты с каталожными данными (см. пример 2.3). При обнаружении расхождений можно скорректировать характеристику намагничивания стали, принятую в программе по умолчанию.</w:t>
      </w:r>
    </w:p>
    <w:p w14:paraId="6BE562A5" w14:textId="77777777" w:rsidR="00D06E8A" w:rsidRDefault="00C9145D">
      <w:r>
        <w:rPr>
          <w:b/>
        </w:rPr>
        <w:t>Трёхобмоточные трансформаторы.</w:t>
      </w:r>
      <w:r>
        <w:t xml:space="preserve"> Если все три обмотки трансформатора выполнены на одинаковую мощность, активные сопротивления определяют по выражениям таблицы 2.8 при условии:</w:t>
      </w:r>
    </w:p>
    <w:p w14:paraId="5A064DD9" w14:textId="5959886A"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oMath>
      <w:r>
        <w:tab/>
        <w:t>(2.</w:t>
      </w:r>
      <w:r>
        <w:fldChar w:fldCharType="begin"/>
      </w:r>
      <w:r>
        <w:instrText xml:space="preserve"> SEQ Формула_2 \* ARABIC </w:instrText>
      </w:r>
      <w:r>
        <w:fldChar w:fldCharType="separate"/>
      </w:r>
      <w:r w:rsidR="00292AA7">
        <w:rPr>
          <w:noProof/>
        </w:rPr>
        <w:t>19</w:t>
      </w:r>
      <w:r>
        <w:fldChar w:fldCharType="end"/>
      </w:r>
      <w:r>
        <w:t>)</w:t>
      </w:r>
    </w:p>
    <w:p w14:paraId="3EE56C0D" w14:textId="77777777" w:rsidR="00D06E8A" w:rsidRDefault="00C9145D">
      <w:r>
        <w:t xml:space="preserve">В случае, когда одна из обмоток выполнена на 2/3 номинальной мощности (например, при соотношении </w:t>
      </w:r>
      <m:oMath>
        <m:sSub>
          <m:sSubPr>
            <m:ctrlPr>
              <w:rPr>
                <w:rFonts w:ascii="Cambria Math" w:hAnsi="Cambria Math"/>
              </w:rPr>
            </m:ctrlPr>
          </m:sSubPr>
          <m:e>
            <m:r>
              <w:rPr>
                <w:rFonts w:ascii="Cambria Math" w:hAnsi="Cambria Math"/>
              </w:rPr>
              <m:t>S</m:t>
            </m:r>
          </m:e>
          <m:sub>
            <m:r>
              <m:rPr>
                <m:nor/>
              </m:rPr>
              <m:t>ВН</m:t>
            </m:r>
          </m:sub>
        </m:sSub>
        <m:r>
          <w:rPr>
            <w:rFonts w:ascii="Cambria Math" w:hAnsi="Cambria Math"/>
          </w:rPr>
          <m:t>/</m:t>
        </m:r>
        <m:sSub>
          <m:sSubPr>
            <m:ctrlPr>
              <w:rPr>
                <w:rFonts w:ascii="Cambria Math" w:hAnsi="Cambria Math"/>
              </w:rPr>
            </m:ctrlPr>
          </m:sSubPr>
          <m:e>
            <m:r>
              <w:rPr>
                <w:rFonts w:ascii="Cambria Math" w:hAnsi="Cambria Math"/>
              </w:rPr>
              <m:t>S</m:t>
            </m:r>
          </m:e>
          <m:sub>
            <m:r>
              <m:rPr>
                <m:nor/>
              </m:rPr>
              <m:t>СН</m:t>
            </m:r>
          </m:sub>
        </m:sSub>
        <m:r>
          <w:rPr>
            <w:rFonts w:ascii="Cambria Math" w:hAnsi="Cambria Math"/>
          </w:rPr>
          <m:t>/</m:t>
        </m:r>
        <m:sSub>
          <m:sSubPr>
            <m:ctrlPr>
              <w:rPr>
                <w:rFonts w:ascii="Cambria Math" w:hAnsi="Cambria Math"/>
              </w:rPr>
            </m:ctrlPr>
          </m:sSubPr>
          <m:e>
            <m:r>
              <w:rPr>
                <w:rFonts w:ascii="Cambria Math" w:hAnsi="Cambria Math"/>
              </w:rPr>
              <m:t>S</m:t>
            </m:r>
          </m:e>
          <m:sub>
            <m:r>
              <m:rPr>
                <m:nor/>
              </m:rPr>
              <m:t>НН</m:t>
            </m:r>
          </m:sub>
        </m:sSub>
      </m:oMath>
      <w:r>
        <w:t xml:space="preserve"> = 100/100/66,7 % или 100/66,7/100 %), сопротивления обмоток с номинальной мощностью 100 % определяются стандартным образом, а для обмотки с меньшей мощностью (66,7 %) сопротивление, приведённое к номинальной мощности трансформатора, находится с учётом обратной пропорциональности сопротивлений и мощностей:</w:t>
      </w:r>
    </w:p>
    <w:p w14:paraId="026F0FFC" w14:textId="632FBB0D"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w:rPr>
                <w:rFonts w:ascii="Cambria Math" w:hAnsi="Cambria Math"/>
              </w:rPr>
              <m:t>66,7</m:t>
            </m:r>
          </m:sub>
        </m:sSub>
        <m:r>
          <w:rPr>
            <w:rFonts w:ascii="Cambria Math" w:hAnsi="Cambria Math"/>
          </w:rPr>
          <m:t>=1,5·</m:t>
        </m:r>
        <m:sSub>
          <m:sSubPr>
            <m:ctrlPr>
              <w:rPr>
                <w:rFonts w:ascii="Cambria Math" w:hAnsi="Cambria Math"/>
              </w:rPr>
            </m:ctrlPr>
          </m:sSubPr>
          <m:e>
            <m:r>
              <w:rPr>
                <w:rFonts w:ascii="Cambria Math" w:hAnsi="Cambria Math"/>
              </w:rPr>
              <m:t>R</m:t>
            </m:r>
          </m:e>
          <m:sub>
            <m:r>
              <w:rPr>
                <w:rFonts w:ascii="Cambria Math" w:hAnsi="Cambria Math"/>
              </w:rPr>
              <m:t>100</m:t>
            </m:r>
          </m:sub>
        </m:sSub>
      </m:oMath>
      <w:r>
        <w:tab/>
        <w:t>(2.</w:t>
      </w:r>
      <w:r>
        <w:fldChar w:fldCharType="begin"/>
      </w:r>
      <w:r>
        <w:instrText xml:space="preserve"> SEQ Формула_2 \* ARABIC </w:instrText>
      </w:r>
      <w:r>
        <w:fldChar w:fldCharType="separate"/>
      </w:r>
      <w:r w:rsidR="00292AA7">
        <w:rPr>
          <w:noProof/>
        </w:rPr>
        <w:t>20</w:t>
      </w:r>
      <w:r>
        <w:fldChar w:fldCharType="end"/>
      </w:r>
      <w:r>
        <w:t>)</w:t>
      </w:r>
    </w:p>
    <w:p w14:paraId="79C4E12E" w14:textId="77777777" w:rsidR="00D06E8A" w:rsidRDefault="00C9145D">
      <w:r>
        <w:t>Индуктивности обмоток трёхобмоточного трансформатора определяются по выражениям таблицы 2.8 после предварительного вычисления полных и индуктивных сопротивлений обмоток. Напряжения короткого замыкания каждой из обмоток находятся по формулам:</w:t>
      </w:r>
    </w:p>
    <w:p w14:paraId="10FF891E" w14:textId="77777777" w:rsidR="00D06E8A" w:rsidRDefault="00C9145D">
      <m:oMath>
        <m:sSub>
          <m:sSubPr>
            <m:ctrlPr>
              <w:rPr>
                <w:rFonts w:ascii="Cambria Math" w:hAnsi="Cambria Math"/>
              </w:rPr>
            </m:ctrlPr>
          </m:sSubPr>
          <m:e>
            <m:r>
              <w:rPr>
                <w:rFonts w:ascii="Cambria Math" w:hAnsi="Cambria Math"/>
              </w:rPr>
              <m:t>U</m:t>
            </m:r>
          </m:e>
          <m:sub>
            <m:r>
              <m:rPr>
                <m:nor/>
              </m:rPr>
              <m:t>кВ</m:t>
            </m:r>
          </m:sub>
        </m:sSub>
      </m:oMath>
      <w:r>
        <w:t xml:space="preserve"> (2.15а)</w:t>
      </w:r>
    </w:p>
    <w:p w14:paraId="363C0191" w14:textId="77777777" w:rsidR="00D06E8A" w:rsidRDefault="00C9145D">
      <m:oMath>
        <m:sSub>
          <m:sSubPr>
            <m:ctrlPr>
              <w:rPr>
                <w:rFonts w:ascii="Cambria Math" w:hAnsi="Cambria Math"/>
              </w:rPr>
            </m:ctrlPr>
          </m:sSubPr>
          <m:e>
            <m:r>
              <w:rPr>
                <w:rFonts w:ascii="Cambria Math" w:hAnsi="Cambria Math"/>
              </w:rPr>
              <m:t>U</m:t>
            </m:r>
          </m:e>
          <m:sub>
            <m:r>
              <m:rPr>
                <m:nor/>
              </m:rPr>
              <m:t>кС</m:t>
            </m:r>
          </m:sub>
        </m:sSub>
      </m:oMath>
      <w:r>
        <w:t xml:space="preserve"> (2.15б)</w:t>
      </w:r>
    </w:p>
    <w:p w14:paraId="3714DDF6" w14:textId="77777777" w:rsidR="00D06E8A" w:rsidRDefault="00C9145D">
      <m:oMath>
        <m:sSub>
          <m:sSubPr>
            <m:ctrlPr>
              <w:rPr>
                <w:rFonts w:ascii="Cambria Math" w:hAnsi="Cambria Math"/>
              </w:rPr>
            </m:ctrlPr>
          </m:sSubPr>
          <m:e>
            <m:r>
              <w:rPr>
                <w:rFonts w:ascii="Cambria Math" w:hAnsi="Cambria Math"/>
              </w:rPr>
              <m:t>U</m:t>
            </m:r>
          </m:e>
          <m:sub>
            <m:r>
              <m:rPr>
                <m:nor/>
              </m:rPr>
              <m:t>кН</m:t>
            </m:r>
          </m:sub>
        </m:sSub>
      </m:oMath>
      <w:r>
        <w:t xml:space="preserve"> (2.15в)</w:t>
      </w:r>
    </w:p>
    <w:p w14:paraId="3693E861" w14:textId="77777777" w:rsidR="00D06E8A" w:rsidRDefault="00C9145D">
      <w:r>
        <w:t xml:space="preserve">где </w:t>
      </w:r>
      <m:oMath>
        <m:sSub>
          <m:sSubPr>
            <m:ctrlPr>
              <w:rPr>
                <w:rFonts w:ascii="Cambria Math" w:hAnsi="Cambria Math"/>
              </w:rPr>
            </m:ctrlPr>
          </m:sSubPr>
          <m:e>
            <m:r>
              <w:rPr>
                <w:rFonts w:ascii="Cambria Math" w:hAnsi="Cambria Math"/>
              </w:rPr>
              <m:t>U</m:t>
            </m:r>
          </m:e>
          <m:sub>
            <m:r>
              <m:rPr>
                <m:nor/>
              </m:rPr>
              <m:t>кВ-С</m:t>
            </m:r>
          </m:sub>
        </m:sSub>
      </m:oMath>
      <w:r>
        <w:t xml:space="preserve">, </w:t>
      </w:r>
      <m:oMath>
        <m:sSub>
          <m:sSubPr>
            <m:ctrlPr>
              <w:rPr>
                <w:rFonts w:ascii="Cambria Math" w:hAnsi="Cambria Math"/>
              </w:rPr>
            </m:ctrlPr>
          </m:sSubPr>
          <m:e>
            <m:r>
              <w:rPr>
                <w:rFonts w:ascii="Cambria Math" w:hAnsi="Cambria Math"/>
              </w:rPr>
              <m:t>U</m:t>
            </m:r>
          </m:e>
          <m:sub>
            <m:r>
              <m:rPr>
                <m:nor/>
              </m:rPr>
              <m:t>кВ-Н</m:t>
            </m:r>
          </m:sub>
        </m:sSub>
      </m:oMath>
      <w:r>
        <w:t xml:space="preserve">, </w:t>
      </w:r>
      <m:oMath>
        <m:sSub>
          <m:sSubPr>
            <m:ctrlPr>
              <w:rPr>
                <w:rFonts w:ascii="Cambria Math" w:hAnsi="Cambria Math"/>
              </w:rPr>
            </m:ctrlPr>
          </m:sSubPr>
          <m:e>
            <m:r>
              <w:rPr>
                <w:rFonts w:ascii="Cambria Math" w:hAnsi="Cambria Math"/>
              </w:rPr>
              <m:t>U</m:t>
            </m:r>
          </m:e>
          <m:sub>
            <m:r>
              <m:rPr>
                <m:nor/>
              </m:rPr>
              <m:t>кС-Н</m:t>
            </m:r>
          </m:sub>
        </m:sSub>
      </m:oMath>
      <w:r>
        <w:t xml:space="preserve"> — напряжения короткого замыкания для каждой пары обмоток, определяемые по каталожным данным, %.</w:t>
      </w:r>
    </w:p>
    <w:p w14:paraId="6346AC0D" w14:textId="77777777" w:rsidR="00D06E8A" w:rsidRDefault="00C9145D">
      <w:r>
        <w:t>Если расчётное напряжение короткого замыкания какой-либо обмотки оказывается отрицательным, соответствующую индуктивность при моделировании принимают равной нулю.</w:t>
      </w:r>
    </w:p>
    <w:p w14:paraId="29434E42" w14:textId="77777777" w:rsidR="00D06E8A" w:rsidRDefault="00C9145D">
      <w:pPr>
        <w:keepNext/>
        <w:spacing w:before="360" w:after="240"/>
        <w:ind w:firstLine="0"/>
        <w:jc w:val="center"/>
        <w:outlineLvl w:val="1"/>
      </w:pPr>
      <w:bookmarkStart w:id="32" w:name="_Toc226822904"/>
      <w:r>
        <w:rPr>
          <w:b/>
        </w:rPr>
        <w:t>2.2.2 Моделирование трансформаторов в программе MATLAB (Simulink)</w:t>
      </w:r>
      <w:bookmarkEnd w:id="32"/>
    </w:p>
    <w:p w14:paraId="161E0429" w14:textId="77777777" w:rsidR="00D06E8A" w:rsidRDefault="00C9145D">
      <w:r>
        <w:t>Для моделирования трансформаторов в библиотеке Simscape Electrical (Specialized Power Systems) предусмотрено несколько блоков, различающихся по назначению, числу обмоток и схемам их соединения. Пиктограммы, наименования и назначение основных блоков приведены в таблице 2.9.</w:t>
      </w:r>
    </w:p>
    <w:p w14:paraId="189245A1" w14:textId="0FF327EC"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9</w:t>
      </w:r>
      <w:r>
        <w:fldChar w:fldCharType="end"/>
      </w:r>
    </w:p>
    <w:p w14:paraId="3E85F5D3" w14:textId="77777777" w:rsidR="00D06E8A" w:rsidRDefault="00C9145D">
      <w:pPr>
        <w:keepNext/>
        <w:spacing w:after="120"/>
        <w:ind w:firstLine="0"/>
        <w:jc w:val="center"/>
      </w:pPr>
      <w:r>
        <w:t>Блоки для моделирования трансформаторов в среде MATLAB R2020a</w:t>
      </w:r>
    </w:p>
    <w:p w14:paraId="34346C4E" w14:textId="77777777" w:rsidR="00D06E8A" w:rsidRDefault="00C9145D">
      <w:pPr>
        <w:keepNext/>
        <w:spacing w:before="360" w:after="240"/>
        <w:ind w:firstLine="0"/>
        <w:jc w:val="center"/>
        <w:outlineLvl w:val="2"/>
      </w:pPr>
      <w:bookmarkStart w:id="33" w:name="_Toc226822905"/>
      <w:r>
        <w:t>2.2.2.1 Блок Linear Transformer</w:t>
      </w:r>
      <w:bookmarkEnd w:id="33"/>
    </w:p>
    <w:p w14:paraId="5A2BBF35" w14:textId="77777777" w:rsidR="00D06E8A" w:rsidRDefault="00C9145D">
      <w:r>
        <w:t>Блок Linear Transformer обеспечивает моделирование линейного двух- или трёхобмоточного трансформатора на основе Т-образной схемы замещения. Схема замещения, реализованная данным блоком, представлена на рисунке 2.10.</w:t>
      </w:r>
    </w:p>
    <w:p w14:paraId="5B532A0C" w14:textId="512F4EBD"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10</w:t>
      </w:r>
      <w:r>
        <w:fldChar w:fldCharType="end"/>
      </w:r>
      <w:r>
        <w:t>. Схема замещения однофазного трансформатора, моделируемая блоком Linear Transformer.</w:t>
      </w:r>
    </w:p>
    <w:p w14:paraId="2080E760" w14:textId="77777777" w:rsidR="00D06E8A" w:rsidRDefault="00C9145D">
      <w:r>
        <w:t>Из сопоставления рисунков 2.9 и 2.10 следует, что основное отличие от отечественной практики состоит в способе представления поперечной ветви: в MATLAB она задаётся активным сопротивлением (</w:t>
      </w:r>
      <m:oMath>
        <m:sSub>
          <m:sSubPr>
            <m:ctrlPr>
              <w:rPr>
                <w:rFonts w:ascii="Cambria Math" w:hAnsi="Cambria Math"/>
              </w:rPr>
            </m:ctrlPr>
          </m:sSubPr>
          <m:e>
            <m:r>
              <w:rPr>
                <w:rFonts w:ascii="Cambria Math" w:hAnsi="Cambria Math"/>
              </w:rPr>
              <m:t>R</m:t>
            </m:r>
          </m:e>
          <m:sub>
            <m:r>
              <w:rPr>
                <w:rFonts w:ascii="Cambria Math" w:hAnsi="Cambria Math"/>
              </w:rPr>
              <m:t>m</m:t>
            </m:r>
          </m:sub>
        </m:sSub>
      </m:oMath>
      <w:r>
        <w:t>) и индуктивностью (</w:t>
      </w:r>
      <m:oMath>
        <m:sSub>
          <m:sSubPr>
            <m:ctrlPr>
              <w:rPr>
                <w:rFonts w:ascii="Cambria Math" w:hAnsi="Cambria Math"/>
              </w:rPr>
            </m:ctrlPr>
          </m:sSubPr>
          <m:e>
            <m:r>
              <w:rPr>
                <w:rFonts w:ascii="Cambria Math" w:hAnsi="Cambria Math"/>
              </w:rPr>
              <m:t>L</m:t>
            </m:r>
          </m:e>
          <m:sub>
            <m:r>
              <w:rPr>
                <w:rFonts w:ascii="Cambria Math" w:hAnsi="Cambria Math"/>
              </w:rPr>
              <m:t>m</m:t>
            </m:r>
          </m:sub>
        </m:sSub>
      </m:oMath>
      <w:r>
        <w:t>) цепи намагничивания, а не проводимостями, как принято в отечественной литературе. Следовательно, для обмоток и цепи намагничивания в MATLAB необходимо определять не индуктивные сопротивления, а индуктивности.</w:t>
      </w:r>
    </w:p>
    <w:p w14:paraId="0C391FA0" w14:textId="77777777" w:rsidR="00D06E8A" w:rsidRDefault="00C9145D">
      <w:r>
        <w:t>Важно учитывать, что в расчётных выражениях таблицы 2.6 индуктивность обмоток определяется через полное сопротивление, что строго справедливо лишь при пренебрежении активным сопротивлением обмоток. Для трансформаторов большой мощности такое допущение не вносит существенной погрешности, однако для трансформаторов малой мощности, типичных для сельских подстанций, оно может оказаться недопустимым, поскольку активные сопротивления их обмоток соизмеримы с индуктивными.</w:t>
      </w:r>
    </w:p>
    <w:p w14:paraId="067EF720" w14:textId="77777777" w:rsidR="00D06E8A" w:rsidRDefault="00C9145D">
      <w:r>
        <w:t>Окно задания параметров блока показано на рисунке 2.11.</w:t>
      </w:r>
    </w:p>
    <w:p w14:paraId="4FDB2A5D" w14:textId="16D2F586"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11</w:t>
      </w:r>
      <w:r>
        <w:fldChar w:fldCharType="end"/>
      </w:r>
      <w:r>
        <w:t>. Окно настроек блока Linear Transformer с параметрами, задаваемыми по умолчанию.</w:t>
      </w:r>
    </w:p>
    <w:p w14:paraId="25F52447" w14:textId="77777777" w:rsidR="00D06E8A" w:rsidRDefault="00C9145D">
      <w:r>
        <w:t>Параметры блока:</w:t>
      </w:r>
    </w:p>
    <w:p w14:paraId="487D8040" w14:textId="77777777" w:rsidR="00D06E8A" w:rsidRDefault="00C9145D">
      <w:r>
        <w:t>– Units — единицы измерения: pu (относительные единицы) или SI (именованные единицы, система СИ);</w:t>
      </w:r>
    </w:p>
    <w:p w14:paraId="11ADE388" w14:textId="77777777" w:rsidR="00D06E8A" w:rsidRDefault="00C9145D">
      <w:r>
        <w:t xml:space="preserve">– Nominal power and frequency [Pn(VA) fn(Hz)] — номинальная полная мощность, ВА, и номинальная частота, Гц. Несмотря на обозначение Pn, в данное поле вводится полная мощность трансформатора </w:t>
      </w:r>
      <m:oMath>
        <m:sSub>
          <m:sSubPr>
            <m:ctrlPr>
              <w:rPr>
                <w:rFonts w:ascii="Cambria Math" w:hAnsi="Cambria Math"/>
              </w:rPr>
            </m:ctrlPr>
          </m:sSubPr>
          <m:e>
            <m:r>
              <w:rPr>
                <w:rFonts w:ascii="Cambria Math" w:hAnsi="Cambria Math"/>
              </w:rPr>
              <m:t>S</m:t>
            </m:r>
          </m:e>
          <m:sub>
            <m:r>
              <m:rPr>
                <m:nor/>
              </m:rPr>
              <m:t>н</m:t>
            </m:r>
          </m:sub>
        </m:sSub>
      </m:oMath>
      <w:r>
        <w:t>;</w:t>
      </w:r>
    </w:p>
    <w:p w14:paraId="56FE886F" w14:textId="77777777" w:rsidR="00D06E8A" w:rsidRDefault="00C9145D">
      <w:r>
        <w:t>– Winding 1 parameters [V1(Vrms) R1(pu) L1(pu)] — параметры первичной обмотки: действующее значение напряжения, В; активное сопротивление, о.е.; индуктивность рассеяния, о.е.;</w:t>
      </w:r>
    </w:p>
    <w:p w14:paraId="7DC4F4B8" w14:textId="77777777" w:rsidR="00D06E8A" w:rsidRDefault="00C9145D">
      <w:r>
        <w:t>– Winding 2 parameters [V2(Vrms) R2(pu) L2(pu)] — параметры вторичной обмотки: аналогично первичной;</w:t>
      </w:r>
    </w:p>
    <w:p w14:paraId="07ED345A" w14:textId="77777777" w:rsidR="00D06E8A" w:rsidRDefault="00C9145D">
      <w:r>
        <w:t>– Three windings transformer — флажок, при установке которого трансформатор становится трёхобмоточным (появляется третья обмотка);</w:t>
      </w:r>
    </w:p>
    <w:p w14:paraId="31FE1DC3" w14:textId="77777777" w:rsidR="00D06E8A" w:rsidRDefault="00C9145D">
      <w:r>
        <w:t>– Winding 3 parameters [V3(Vrms) R3(pu) L3(pu)] — параметры третьей обмотки (доступно при установленном флажке трёхобмоточного трансформатора);</w:t>
      </w:r>
    </w:p>
    <w:p w14:paraId="7CC89D19" w14:textId="77777777" w:rsidR="00D06E8A" w:rsidRDefault="00C9145D">
      <w:r>
        <w:t>– Magnetization resistance and reactance [Rm(pu) Lm(pu)] — сопротивление и индуктивность цепи намагничивания, о.е.;</w:t>
      </w:r>
    </w:p>
    <w:p w14:paraId="373FD16D" w14:textId="77777777" w:rsidR="00D06E8A" w:rsidRDefault="00C9145D">
      <w:r>
        <w:t>– Measurements — измеряемые переменные: None, Winding voltages, Winding currents, Magnetization current, All voltages and currents.</w:t>
      </w:r>
    </w:p>
    <w:p w14:paraId="26521A7E" w14:textId="77777777" w:rsidR="00D06E8A" w:rsidRDefault="00C9145D">
      <w:pPr>
        <w:keepNext/>
        <w:spacing w:before="360" w:after="240"/>
        <w:ind w:firstLine="0"/>
        <w:jc w:val="center"/>
        <w:outlineLvl w:val="2"/>
      </w:pPr>
      <w:bookmarkStart w:id="34" w:name="_Toc226822906"/>
      <w:r>
        <w:t>2.2.2.2 Блок Saturable Transformer</w:t>
      </w:r>
      <w:bookmarkEnd w:id="34"/>
    </w:p>
    <w:p w14:paraId="36CF09B9" w14:textId="77777777" w:rsidR="00D06E8A" w:rsidRDefault="00C9145D">
      <w:r>
        <w:t>Блок Saturable Transformer обеспечивает моделирование трансформатора с учётом нелинейности характеристики намагничивания (насыщения стали сердечника). Схема замещения представлена на рисунке 2.12, а окно настроек параметров — на рисунке 2.14.</w:t>
      </w:r>
    </w:p>
    <w:p w14:paraId="3FB4CFA8" w14:textId="2FE7648E"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12</w:t>
      </w:r>
      <w:r>
        <w:fldChar w:fldCharType="end"/>
      </w:r>
      <w:r>
        <w:t>. Схема замещения трансформатора, моделируемого блоком Saturable Transformer.</w:t>
      </w:r>
    </w:p>
    <w:p w14:paraId="168F2485" w14:textId="77777777" w:rsidR="00D06E8A" w:rsidRDefault="00C9145D">
      <w:r>
        <w:t xml:space="preserve">В данной модели сопротивление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учитывает активные потери в сердечнике, а нелинейная индуктивность </w:t>
      </w:r>
      <m:oMath>
        <m:sSub>
          <m:sSubPr>
            <m:ctrlPr>
              <w:rPr>
                <w:rFonts w:ascii="Cambria Math" w:hAnsi="Cambria Math"/>
              </w:rPr>
            </m:ctrlPr>
          </m:sSubPr>
          <m:e>
            <m:r>
              <w:rPr>
                <w:rFonts w:ascii="Cambria Math" w:hAnsi="Cambria Math"/>
              </w:rPr>
              <m:t>L</m:t>
            </m:r>
          </m:e>
          <m:sub>
            <m:r>
              <m:rPr>
                <m:nor/>
              </m:rPr>
              <m:t>sat</m:t>
            </m:r>
          </m:sub>
        </m:sSub>
      </m:oMath>
      <w:r>
        <w:t xml:space="preserve"> отражает насыщение магнитопровода. Нелинейная характеристика задаётся в виде кусочно-линейной зависимости магнитного потока от тока намагничивания (рисунок 2.13,а). Предусмотрена возможность учёта остаточного магнитного потока (рисунок 2.13,б).</w:t>
      </w:r>
    </w:p>
    <w:p w14:paraId="0C78B68B" w14:textId="7DFD8961"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13</w:t>
      </w:r>
      <w:r>
        <w:fldChar w:fldCharType="end"/>
      </w:r>
      <w:r>
        <w:t>. Характеристика насыщения трансформатора, моделируемого блоком Saturable Transformer.</w:t>
      </w:r>
    </w:p>
    <w:p w14:paraId="0DFFBD21" w14:textId="77777777" w:rsidR="00D06E8A" w:rsidRDefault="00C9145D">
      <w:r>
        <w:t>Параметры блока (вкладка Configuration):</w:t>
      </w:r>
    </w:p>
    <w:p w14:paraId="27074B2B" w14:textId="77777777" w:rsidR="00D06E8A" w:rsidRDefault="00C9145D">
      <w:r>
        <w:t>– Three windings transformer — трёхобмоточный трансформатор;</w:t>
      </w:r>
    </w:p>
    <w:p w14:paraId="5DDB8297" w14:textId="77777777" w:rsidR="00D06E8A" w:rsidRDefault="00C9145D">
      <w:r>
        <w:t>– Saturation characteristic [i1(pu) phi1(pu); i2 phi2; …] — характеристика насыщения сердечника;</w:t>
      </w:r>
    </w:p>
    <w:p w14:paraId="492DD01E" w14:textId="77777777" w:rsidR="00D06E8A" w:rsidRDefault="00C9145D">
      <w:r>
        <w:t>– Simulate hysteresis — учёт гистерезиса в характеристике намагничивания;</w:t>
      </w:r>
    </w:p>
    <w:p w14:paraId="7D95F300" w14:textId="77777777" w:rsidR="00D06E8A" w:rsidRDefault="00C9145D">
      <w:r>
        <w:t>– Hysteresis Mat file — имя MAT-файла с данными гистерезисной характеристики (формируется с помощью блока Powergui);</w:t>
      </w:r>
    </w:p>
    <w:p w14:paraId="7C983A9C" w14:textId="77777777" w:rsidR="00D06E8A" w:rsidRDefault="00C9145D">
      <w:r>
        <w:t>– Measurements — измеряемые переменные: None, Winding voltages, Winding currents, Flux and excitation current, Flux and magnetization current, All Measurements.</w:t>
      </w:r>
    </w:p>
    <w:p w14:paraId="770D7D5C" w14:textId="77777777" w:rsidR="00D06E8A" w:rsidRDefault="00C9145D">
      <w:r>
        <w:t>Параметры блока (вкладка Parameters): задание единиц измерения, мощности, частоты и параметров обмоток аналогично блоку Linear Transformer. Дополнительно задаются характеристика насыщения и сопротивление цепи намагничивания с возможностью указания остаточного потока.</w:t>
      </w:r>
    </w:p>
    <w:p w14:paraId="5B8F3B04" w14:textId="0FC8EF8B"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14</w:t>
      </w:r>
      <w:r>
        <w:fldChar w:fldCharType="end"/>
      </w:r>
      <w:r>
        <w:t>. Окна настроек конфигурации и параметров блока Saturable Transformer.</w:t>
      </w:r>
    </w:p>
    <w:p w14:paraId="20D7E764" w14:textId="35F9F71C"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15</w:t>
      </w:r>
      <w:r>
        <w:fldChar w:fldCharType="end"/>
      </w:r>
      <w:r>
        <w:t>. Окно настроек вкладки Advanced блока Saturable Transformer.</w:t>
      </w:r>
    </w:p>
    <w:p w14:paraId="15D4A020" w14:textId="77777777" w:rsidR="00D06E8A" w:rsidRDefault="00C9145D">
      <w:pPr>
        <w:jc w:val="left"/>
      </w:pPr>
      <w:r>
        <w:t>Характеристика намагничивания задаётся парами значений тока намагничивания и потока в относительных единицах, начиная с точки (0;</w:t>
      </w:r>
    </w:p>
    <w:p w14:paraId="190FB954" w14:textId="77777777" w:rsidR="00D06E8A" w:rsidRDefault="00C9145D">
      <w:pPr>
        <w:ind w:firstLine="0"/>
        <w:jc w:val="left"/>
      </w:pPr>
      <w:r>
        <w:t>0). Относительные значения вычисляются по выражениям:</w:t>
      </w:r>
    </w:p>
    <w:p w14:paraId="0B458CDB" w14:textId="0C993370" w:rsidR="00D06E8A" w:rsidRDefault="00C9145D">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I</m:t>
            </m:r>
          </m:num>
          <m:den>
            <m:sSub>
              <m:sSubPr>
                <m:ctrlPr>
                  <w:rPr>
                    <w:rFonts w:ascii="Cambria Math" w:hAnsi="Cambria Math"/>
                  </w:rPr>
                </m:ctrlPr>
              </m:sSubPr>
              <m:e>
                <m:r>
                  <w:rPr>
                    <w:rFonts w:ascii="Cambria Math" w:hAnsi="Cambria Math"/>
                  </w:rPr>
                  <m:t>I</m:t>
                </m:r>
              </m:e>
              <m:sub>
                <m:r>
                  <m:rPr>
                    <m:nor/>
                  </m:rPr>
                  <m:t>б</m:t>
                </m:r>
              </m:sub>
            </m:sSub>
          </m:den>
        </m:f>
        <m: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Φ</m:t>
            </m:r>
          </m:num>
          <m:den>
            <m:sSub>
              <m:sSubPr>
                <m:ctrlPr>
                  <w:rPr>
                    <w:rFonts w:ascii="Cambria Math" w:hAnsi="Cambria Math"/>
                  </w:rPr>
                </m:ctrlPr>
              </m:sSubPr>
              <m:e>
                <m:r>
                  <w:rPr>
                    <w:rFonts w:ascii="Cambria Math" w:hAnsi="Cambria Math"/>
                  </w:rPr>
                  <m:t>Φ</m:t>
                </m:r>
              </m:e>
              <m:sub>
                <m:r>
                  <m:rPr>
                    <m:nor/>
                  </m:rPr>
                  <m:t>б</m:t>
                </m:r>
              </m:sub>
            </m:sSub>
          </m:den>
        </m:f>
      </m:oMath>
      <w:r>
        <w:tab/>
        <w:t>(2.</w:t>
      </w:r>
      <w:r>
        <w:fldChar w:fldCharType="begin"/>
      </w:r>
      <w:r>
        <w:instrText xml:space="preserve"> SEQ Формула_2 \* ARABIC </w:instrText>
      </w:r>
      <w:r>
        <w:fldChar w:fldCharType="separate"/>
      </w:r>
      <w:r w:rsidR="00292AA7">
        <w:rPr>
          <w:noProof/>
        </w:rPr>
        <w:t>21</w:t>
      </w:r>
      <w:r>
        <w:fldChar w:fldCharType="end"/>
      </w:r>
      <w:r>
        <w:t>)</w:t>
      </w:r>
    </w:p>
    <w:p w14:paraId="06397006" w14:textId="77777777" w:rsidR="00D06E8A" w:rsidRDefault="00C9145D">
      <w:r>
        <w:t xml:space="preserve">где </w:t>
      </w:r>
      <w:r>
        <w:rPr>
          <w:rFonts w:ascii="Cambria Math" w:hAnsi="Cambria Math"/>
          <w:i/>
        </w:rPr>
        <w:t>I^</w:t>
      </w:r>
      <w:r>
        <w:t xml:space="preserve">, </w:t>
      </w:r>
      <w:r>
        <w:rPr>
          <w:rFonts w:ascii="Cambria Math" w:hAnsi="Cambria Math"/>
          <w:i/>
        </w:rPr>
        <w:t>\Phi^</w:t>
      </w:r>
      <w:r>
        <w:t xml:space="preserve"> — относительные значения тока и магнитного потока;</w:t>
      </w:r>
      <m:oMath>
        <m:r>
          <w:rPr>
            <w:rFonts w:ascii="Cambria Math" w:hAnsi="Cambria Math"/>
          </w:rPr>
          <m:t>I</m:t>
        </m:r>
      </m:oMath>
      <w:r>
        <w:t xml:space="preserve">, </w:t>
      </w:r>
      <m:oMath>
        <m:r>
          <w:rPr>
            <w:rFonts w:ascii="Cambria Math" w:hAnsi="Cambria Math"/>
          </w:rPr>
          <m:t>Φ</m:t>
        </m:r>
      </m:oMath>
      <w:r>
        <w:t xml:space="preserve"> — абсолютные значения тока и потока;</w:t>
      </w:r>
      <m:oMath>
        <m:sSub>
          <m:sSubPr>
            <m:ctrlPr>
              <w:rPr>
                <w:rFonts w:ascii="Cambria Math" w:hAnsi="Cambria Math"/>
              </w:rPr>
            </m:ctrlPr>
          </m:sSubPr>
          <m:e>
            <m:r>
              <w:rPr>
                <w:rFonts w:ascii="Cambria Math" w:hAnsi="Cambria Math"/>
              </w:rPr>
              <m:t>I</m:t>
            </m:r>
          </m:e>
          <m:sub>
            <m:r>
              <m:rPr>
                <m:nor/>
              </m:rPr>
              <m:t>б</m:t>
            </m:r>
          </m:sub>
        </m:sSub>
      </m:oMath>
      <w:r>
        <w:t xml:space="preserve"> — базисный ток;</w:t>
      </w:r>
      <m:oMath>
        <m:sSub>
          <m:sSubPr>
            <m:ctrlPr>
              <w:rPr>
                <w:rFonts w:ascii="Cambria Math" w:hAnsi="Cambria Math"/>
              </w:rPr>
            </m:ctrlPr>
          </m:sSubPr>
          <m:e>
            <m:r>
              <w:rPr>
                <w:rFonts w:ascii="Cambria Math" w:hAnsi="Cambria Math"/>
              </w:rPr>
              <m:t>Φ</m:t>
            </m:r>
          </m:e>
          <m:sub>
            <m:r>
              <m:rPr>
                <m:nor/>
              </m:rPr>
              <m:t>б</m:t>
            </m:r>
          </m:sub>
        </m:sSub>
      </m:oMath>
      <w:r>
        <w:t xml:space="preserve"> — базисный поток, определяемый через номинальное напряжение (</w:t>
      </w:r>
      <m:oMath>
        <m:sSub>
          <m:sSubPr>
            <m:ctrlPr>
              <w:rPr>
                <w:rFonts w:ascii="Cambria Math" w:hAnsi="Cambria Math"/>
              </w:rPr>
            </m:ctrlPr>
          </m:sSubPr>
          <m:e>
            <m:r>
              <w:rPr>
                <w:rFonts w:ascii="Cambria Math" w:hAnsi="Cambria Math"/>
              </w:rPr>
              <m:t>U</m:t>
            </m:r>
          </m:e>
          <m:sub>
            <m:r>
              <m:rPr>
                <m:nor/>
              </m:rPr>
              <m:t>н</m:t>
            </m:r>
          </m:sub>
        </m:sSub>
      </m:oMath>
      <w:r>
        <w:t>) и частоту (</w:t>
      </w:r>
      <m:oMath>
        <m:sSub>
          <m:sSubPr>
            <m:ctrlPr>
              <w:rPr>
                <w:rFonts w:ascii="Cambria Math" w:hAnsi="Cambria Math"/>
              </w:rPr>
            </m:ctrlPr>
          </m:sSubPr>
          <m:e>
            <m:r>
              <w:rPr>
                <w:rFonts w:ascii="Cambria Math" w:hAnsi="Cambria Math"/>
              </w:rPr>
              <m:t>f</m:t>
            </m:r>
          </m:e>
          <m:sub>
            <m:r>
              <m:rPr>
                <m:nor/>
              </m:rPr>
              <m:t>н</m:t>
            </m:r>
          </m:sub>
        </m:sSub>
      </m:oMath>
      <w:r>
        <w:t>) первичной обмотки.</w:t>
      </w:r>
    </w:p>
    <w:p w14:paraId="648B4E13" w14:textId="77777777" w:rsidR="00D06E8A" w:rsidRDefault="00C9145D">
      <w:pPr>
        <w:keepNext/>
        <w:spacing w:before="360" w:after="240"/>
        <w:ind w:firstLine="0"/>
        <w:jc w:val="center"/>
        <w:outlineLvl w:val="2"/>
      </w:pPr>
      <w:bookmarkStart w:id="35" w:name="_Toc226822907"/>
      <w:r>
        <w:t>2.2.2.3 Блок Three-Phase Transformer (Two Windings)</w:t>
      </w:r>
      <w:bookmarkEnd w:id="35"/>
    </w:p>
    <w:p w14:paraId="4F3F1C12" w14:textId="77777777" w:rsidR="00D06E8A" w:rsidRDefault="00C9145D">
      <w:r>
        <w:t>Блок Three-Phase Transformer (Two Windings) предназначен для моделирования силового трёхфазного двухобмоточного трансформатора с возможностью учёта насыщения стали. Окна настроек приведены на рисунках 2.16 и 2.17.</w:t>
      </w:r>
    </w:p>
    <w:p w14:paraId="4324D154" w14:textId="0405DBAF"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16</w:t>
      </w:r>
      <w:r>
        <w:fldChar w:fldCharType="end"/>
      </w:r>
      <w:r>
        <w:t>. Окно настроек вкладки Configuration блока Three-Phase Transformer (Two Windings).</w:t>
      </w:r>
    </w:p>
    <w:p w14:paraId="767F67D7" w14:textId="77777777" w:rsidR="00D06E8A" w:rsidRDefault="00C9145D">
      <w:r>
        <w:t>Параметры вкладки Configuration:</w:t>
      </w:r>
    </w:p>
    <w:p w14:paraId="10BFABA1" w14:textId="77777777" w:rsidR="00D06E8A" w:rsidRDefault="00C9145D">
      <w:r>
        <w:t>– Winding 1 (ABC) connection — схема соединения первичной обмотки: Y (звезда), Yn (звезда с нейтралью), Yg (звезда с заземлённой нейтралью), Delta (D1) (треугольник первой группы — сдвиг напряжений на 30° в сторону отставания), Delta (D11) (треугольник одиннадцатой группы — сдвиг на 30° в сторону опережения);</w:t>
      </w:r>
    </w:p>
    <w:p w14:paraId="2427F12B" w14:textId="77777777" w:rsidR="00D06E8A" w:rsidRDefault="00C9145D">
      <w:r>
        <w:t>– Winding 2 (abc) connection — схема соединения вторичной обмотки (аналогичные варианты);</w:t>
      </w:r>
    </w:p>
    <w:p w14:paraId="2B5BC282" w14:textId="77777777" w:rsidR="00D06E8A" w:rsidRDefault="00C9145D">
      <w:r>
        <w:t>– Saturable core — при установленном флажке используется нелинейная модель трансформатора;</w:t>
      </w:r>
    </w:p>
    <w:p w14:paraId="7A41BE6E" w14:textId="77777777" w:rsidR="00D06E8A" w:rsidRDefault="00C9145D">
      <w:r>
        <w:t>– Simulate hysteresis — учёт гистерезиса в характеристике намагничивания;</w:t>
      </w:r>
    </w:p>
    <w:p w14:paraId="47336D8F" w14:textId="77777777" w:rsidR="00D06E8A" w:rsidRDefault="00C9145D">
      <w:r>
        <w:t>– Specify initial fluxes [phi0A, phi0B, phi0C] — начальные магнитные потоки для фаз A, B, C (доступно при установленном флажке Saturable core);</w:t>
      </w:r>
    </w:p>
    <w:p w14:paraId="1AFEDA7F" w14:textId="77777777" w:rsidR="00D06E8A" w:rsidRDefault="00C9145D">
      <w:r>
        <w:t>– Measurements — измеряемые переменные: None, Winding voltages, Winding currents, Flux and excitation current, Flux and magnetization current, All Measurements.</w:t>
      </w:r>
    </w:p>
    <w:p w14:paraId="3E1101EB" w14:textId="1AC2656C"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17</w:t>
      </w:r>
      <w:r>
        <w:fldChar w:fldCharType="end"/>
      </w:r>
      <w:r>
        <w:t>. Окно настроек параметров блока Three-Phase Transformer (Two Windings).</w:t>
      </w:r>
    </w:p>
    <w:p w14:paraId="2D836EA9" w14:textId="77777777" w:rsidR="00D06E8A" w:rsidRDefault="00C9145D">
      <w:r>
        <w:t>Параметры вкладки Parameters:</w:t>
      </w:r>
    </w:p>
    <w:p w14:paraId="26391E84" w14:textId="77777777" w:rsidR="00D06E8A" w:rsidRDefault="00C9145D">
      <w:r>
        <w:t>– Units — единицы измерения: pu или SI;</w:t>
      </w:r>
    </w:p>
    <w:p w14:paraId="78546E9D" w14:textId="77777777" w:rsidR="00D06E8A" w:rsidRDefault="00C9145D">
      <w:r>
        <w:t>– Nominal power and frequency [Pn(VA) fn(Hz)] — номинальная мощность и частота;</w:t>
      </w:r>
    </w:p>
    <w:p w14:paraId="5A2473DF" w14:textId="77777777" w:rsidR="00D06E8A" w:rsidRDefault="00C9145D">
      <w:r>
        <w:t>– Winding 1 parameters [V1 Ph-Ph(V), R1(pu), L1(pu)] — параметры первичной обмотки: линейное напряжение, активное сопротивление, индуктивность;</w:t>
      </w:r>
    </w:p>
    <w:p w14:paraId="437E0F26" w14:textId="77777777" w:rsidR="00D06E8A" w:rsidRDefault="00C9145D">
      <w:r>
        <w:t>– Winding 2 parameters [V2 Ph-Ph(V), R2(pu), L2(pu)] — параметры вторичной обмотки;</w:t>
      </w:r>
    </w:p>
    <w:p w14:paraId="5617F62D" w14:textId="77777777" w:rsidR="00D06E8A" w:rsidRDefault="00C9145D">
      <w:r>
        <w:t>– Magnetization resistance Rm (pu) — сопротивление цепи намагничивания (для линейной модели);</w:t>
      </w:r>
    </w:p>
    <w:p w14:paraId="704C0039" w14:textId="77777777" w:rsidR="00D06E8A" w:rsidRDefault="00C9145D">
      <w:r>
        <w:t>– Magnetization reactance Lm (pu) — индуктивность цепи намагничивания (для линейной модели);</w:t>
      </w:r>
    </w:p>
    <w:p w14:paraId="2EB18FC8" w14:textId="77777777" w:rsidR="00D06E8A" w:rsidRDefault="00C9145D">
      <w:r>
        <w:t>– Saturation characteristic (pu) — характеристика насыщения (для нелинейной модели);</w:t>
      </w:r>
    </w:p>
    <w:p w14:paraId="6CE5B5E8" w14:textId="77777777" w:rsidR="00D06E8A" w:rsidRDefault="00C9145D">
      <w:r>
        <w:t>– Initial fluxes [phi0A, phi0B, phi0C] — начальные потоки (для нелинейной модели).</w:t>
      </w:r>
    </w:p>
    <w:p w14:paraId="438085B5" w14:textId="77777777" w:rsidR="00D06E8A" w:rsidRDefault="00C9145D">
      <w:pPr>
        <w:keepNext/>
        <w:spacing w:before="360" w:after="240"/>
        <w:ind w:firstLine="0"/>
        <w:jc w:val="center"/>
        <w:outlineLvl w:val="1"/>
      </w:pPr>
      <w:bookmarkStart w:id="36" w:name="_Toc226822908"/>
      <w:r>
        <w:rPr>
          <w:b/>
        </w:rPr>
        <w:t>2.2.3 Примеры определения параметров трансформаторов для моделирования в программе MATLAB</w:t>
      </w:r>
      <w:bookmarkEnd w:id="36"/>
    </w:p>
    <w:p w14:paraId="3496577B" w14:textId="77777777" w:rsidR="00D06E8A" w:rsidRDefault="00C9145D">
      <w:pPr>
        <w:keepNext/>
        <w:spacing w:before="360" w:after="240"/>
        <w:ind w:firstLine="0"/>
        <w:jc w:val="center"/>
        <w:outlineLvl w:val="2"/>
      </w:pPr>
      <w:bookmarkStart w:id="37" w:name="_Toc226822909"/>
      <w:r>
        <w:t>Пример 2.3</w:t>
      </w:r>
      <w:bookmarkEnd w:id="37"/>
    </w:p>
    <w:p w14:paraId="06A6E4A6" w14:textId="77777777" w:rsidR="00D06E8A" w:rsidRDefault="00C9145D">
      <w:r>
        <w:t>Определить параметры Т-образной схемы замещения трёхфазного двухобмоточного трансформатора ТМ-63/10 (</w:t>
      </w:r>
      <m:oMath>
        <m:sSub>
          <m:sSubPr>
            <m:ctrlPr>
              <w:rPr>
                <w:rFonts w:ascii="Cambria Math" w:hAnsi="Cambria Math"/>
              </w:rPr>
            </m:ctrlPr>
          </m:sSubPr>
          <m:e>
            <m:r>
              <w:rPr>
                <w:rFonts w:ascii="Cambria Math" w:hAnsi="Cambria Math"/>
              </w:rPr>
              <m:t>S</m:t>
            </m:r>
          </m:e>
          <m:sub>
            <m:r>
              <m:rPr>
                <m:nor/>
              </m:rPr>
              <m:t>н</m:t>
            </m:r>
          </m:sub>
        </m:sSub>
      </m:oMath>
      <w:r>
        <w:t xml:space="preserve"> = 63 кВА, напряжение 10/0,4 кВ) для моделирования в среде MATLAB R2020a по каталожным данным отечественных заводов-изготовителей (таблица 2.7). Расчёт выполнить методом именованных и относительных единиц.</w:t>
      </w:r>
    </w:p>
    <w:p w14:paraId="4B9E7B69" w14:textId="77777777" w:rsidR="00D06E8A" w:rsidRDefault="00C9145D">
      <w:r>
        <w:rPr>
          <w:b/>
        </w:rPr>
        <w:t>Решение</w:t>
      </w:r>
    </w:p>
    <w:p w14:paraId="19F15373" w14:textId="77777777" w:rsidR="00D06E8A" w:rsidRDefault="00C9145D">
      <w:r>
        <w:t xml:space="preserve">Расчёт параметров выполняется по формулам таблицы 2.8. За базисную ступень напряжения принимается напряжение первичной обмотки </w:t>
      </w:r>
      <m:oMath>
        <m:sSub>
          <m:sSubPr>
            <m:ctrlPr>
              <w:rPr>
                <w:rFonts w:ascii="Cambria Math" w:hAnsi="Cambria Math"/>
              </w:rPr>
            </m:ctrlPr>
          </m:sSubPr>
          <m:e>
            <m:r>
              <w:rPr>
                <w:rFonts w:ascii="Cambria Math" w:hAnsi="Cambria Math"/>
              </w:rPr>
              <m:t>U</m:t>
            </m:r>
          </m:e>
          <m:sub>
            <m:r>
              <m:rPr>
                <m:nor/>
              </m:rPr>
              <m:t>б</m:t>
            </m:r>
          </m:sub>
        </m:sSub>
      </m:oMath>
      <w:r>
        <w:t xml:space="preserve"> = 10 кВ.</w:t>
      </w:r>
    </w:p>
    <w:p w14:paraId="5A1B1042" w14:textId="77777777" w:rsidR="00D06E8A" w:rsidRDefault="00C9145D">
      <w:r>
        <w:t>При этом необходимо учесть, что сопротивления и индуктивности обеих обмоток получаются приведёнными к единой базисной ступени напряжения. Для задания параметров в именованных единицах в MATLAB активное сопротивление (</w:t>
      </w:r>
      <m:oMath>
        <m:sSub>
          <m:sSubPr>
            <m:ctrlPr>
              <w:rPr>
                <w:rFonts w:ascii="Cambria Math" w:hAnsi="Cambria Math"/>
              </w:rPr>
            </m:ctrlPr>
          </m:sSubPr>
          <m:e>
            <m:r>
              <w:rPr>
                <w:rFonts w:ascii="Cambria Math" w:hAnsi="Cambria Math"/>
              </w:rPr>
              <m:t>R</m:t>
            </m:r>
          </m:e>
          <m:sub>
            <m:r>
              <w:rPr>
                <w:rFonts w:ascii="Cambria Math" w:hAnsi="Cambria Math"/>
              </w:rPr>
              <m:t>2</m:t>
            </m:r>
            <m:r>
              <m:rPr>
                <m:nor/>
              </m:rPr>
              <m:t>б</m:t>
            </m:r>
          </m:sub>
        </m:sSub>
      </m:oMath>
      <w:r>
        <w:t>) и индуктивность (</w:t>
      </w:r>
      <m:oMath>
        <m:sSub>
          <m:sSubPr>
            <m:ctrlPr>
              <w:rPr>
                <w:rFonts w:ascii="Cambria Math" w:hAnsi="Cambria Math"/>
              </w:rPr>
            </m:ctrlPr>
          </m:sSubPr>
          <m:e>
            <m:r>
              <w:rPr>
                <w:rFonts w:ascii="Cambria Math" w:hAnsi="Cambria Math"/>
              </w:rPr>
              <m:t>L</m:t>
            </m:r>
          </m:e>
          <m:sub>
            <m:r>
              <w:rPr>
                <w:rFonts w:ascii="Cambria Math" w:hAnsi="Cambria Math"/>
              </w:rPr>
              <m:t>2</m:t>
            </m:r>
            <m:r>
              <m:rPr>
                <m:nor/>
              </m:rPr>
              <m:t>б</m:t>
            </m:r>
          </m:sub>
        </m:sSub>
      </m:oMath>
      <w:r>
        <w:t xml:space="preserve">) вторичной обмотки необходимо привести к своему номинальному напряжению, умножив на коэффициент </w:t>
      </w:r>
      <m:oMath>
        <m:sSubSup>
          <m:sSubSupPr>
            <m:ctrlPr>
              <w:rPr>
                <w:rFonts w:ascii="Cambria Math" w:hAnsi="Cambria Math"/>
              </w:rPr>
            </m:ctrlPr>
          </m:sSubSupPr>
          <m:e>
            <m:r>
              <w:rPr>
                <w:rFonts w:ascii="Cambria Math" w:hAnsi="Cambria Math"/>
              </w:rPr>
              <m:t>K</m:t>
            </m:r>
          </m:e>
          <m:sub>
            <m:r>
              <m:rPr>
                <m:nor/>
              </m:rPr>
              <m:t>т</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U</m:t>
            </m:r>
          </m:e>
          <m:sub>
            <m:r>
              <m:rPr>
                <m:nor/>
              </m:rPr>
              <m:t>н</m:t>
            </m:r>
          </m:sub>
        </m:sSub>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sSup>
          <m:sSupPr>
            <m:ctrlPr>
              <w:rPr>
                <w:rFonts w:ascii="Cambria Math" w:hAnsi="Cambria Math"/>
              </w:rPr>
            </m:ctrlPr>
          </m:sSupPr>
          <m:e>
            <m:r>
              <w:rPr>
                <w:rFonts w:ascii="Cambria Math" w:hAnsi="Cambria Math"/>
              </w:rPr>
              <m:t>)</m:t>
            </m:r>
          </m:e>
          <m:sup>
            <m:r>
              <w:rPr>
                <w:rFonts w:ascii="Cambria Math" w:hAnsi="Cambria Math"/>
              </w:rPr>
              <m:t>2</m:t>
            </m:r>
          </m:sup>
        </m:sSup>
      </m:oMath>
      <w:r>
        <w:t>.</w:t>
      </w:r>
    </w:p>
    <w:p w14:paraId="5B4B97A1" w14:textId="77777777" w:rsidR="00D06E8A" w:rsidRDefault="00C9145D">
      <w:r>
        <w:t>Результаты расчёта параметров приведены в таблице 2.10.</w:t>
      </w:r>
    </w:p>
    <w:p w14:paraId="7E04EBA7" w14:textId="624F6347"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10</w:t>
      </w:r>
      <w:r>
        <w:fldChar w:fldCharType="end"/>
      </w:r>
    </w:p>
    <w:p w14:paraId="1DD162A7" w14:textId="77777777" w:rsidR="00D06E8A" w:rsidRDefault="00C9145D">
      <w:pPr>
        <w:keepNext/>
        <w:spacing w:after="120"/>
        <w:ind w:firstLine="0"/>
        <w:jc w:val="center"/>
      </w:pPr>
      <w:r>
        <w:t>Расчёт параметров Т-образной схемы замещения трансформатора ТМ-63/10 для моделирования в MATLAB R2020a</w:t>
      </w:r>
    </w:p>
    <w:p w14:paraId="04C25340" w14:textId="77777777" w:rsidR="00D06E8A" w:rsidRDefault="00C9145D">
      <w:r>
        <w:t xml:space="preserve">Окно настроек параметров блока для данного примера показано на рисунке 2.18. Там же представлен фрагмент Simulink-модели опыта холостого хода трансформатора. Измерительный блок Display показывает, что потери активной мощности в режиме холостого хода составляют </w:t>
      </w:r>
      <m:oMath>
        <m:r>
          <w:rPr>
            <w:rFonts w:ascii="Cambria Math" w:hAnsi="Cambria Math"/>
          </w:rPr>
          <m:t>Δ</m:t>
        </m:r>
        <m:sSub>
          <m:sSubPr>
            <m:ctrlPr>
              <w:rPr>
                <w:rFonts w:ascii="Cambria Math" w:hAnsi="Cambria Math"/>
              </w:rPr>
            </m:ctrlPr>
          </m:sSubPr>
          <m:e>
            <m:r>
              <w:rPr>
                <w:rFonts w:ascii="Cambria Math" w:hAnsi="Cambria Math"/>
              </w:rPr>
              <m:t>P</m:t>
            </m:r>
          </m:e>
          <m:sub>
            <m:r>
              <m:rPr>
                <m:nor/>
              </m:rPr>
              <m:t>х.мод</m:t>
            </m:r>
          </m:sub>
        </m:sSub>
      </m:oMath>
      <w:r>
        <w:t xml:space="preserve"> = 236,88 Вт, а потери реактивной мощности — </w:t>
      </w:r>
      <m:oMath>
        <m:r>
          <w:rPr>
            <w:rFonts w:ascii="Cambria Math" w:hAnsi="Cambria Math"/>
          </w:rPr>
          <m:t>Δ</m:t>
        </m:r>
        <m:sSub>
          <m:sSubPr>
            <m:ctrlPr>
              <w:rPr>
                <w:rFonts w:ascii="Cambria Math" w:hAnsi="Cambria Math"/>
              </w:rPr>
            </m:ctrlPr>
          </m:sSubPr>
          <m:e>
            <m:r>
              <w:rPr>
                <w:rFonts w:ascii="Cambria Math" w:hAnsi="Cambria Math"/>
              </w:rPr>
              <m:t>Q</m:t>
            </m:r>
          </m:e>
          <m:sub>
            <m:r>
              <m:rPr>
                <m:nor/>
              </m:rPr>
              <m:t>х.мод</m:t>
            </m:r>
          </m:sub>
        </m:sSub>
      </m:oMath>
      <w:r>
        <w:t xml:space="preserve"> = 1747,47 вар.</w:t>
      </w:r>
    </w:p>
    <w:p w14:paraId="2E0062AB" w14:textId="77777777" w:rsidR="00D06E8A" w:rsidRDefault="00C9145D">
      <w:r>
        <w:t>Расхождения между расчётными и каталожными значениями составляют:</w:t>
      </w:r>
    </w:p>
    <w:p w14:paraId="5FD5F83C" w14:textId="77777777" w:rsidR="00D06E8A" w:rsidRDefault="00C9145D">
      <w:r>
        <w:t xml:space="preserve">– по активной мощности: </w:t>
      </w:r>
      <m:oMath>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m:rPr>
                <m:nor/>
              </m:rPr>
              <m:t>х</m:t>
            </m:r>
          </m:sub>
        </m:sSub>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m:rPr>
                <m:nor/>
              </m:rPr>
              <m:t>х.мод</m:t>
            </m:r>
          </m:sub>
        </m:sSub>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m:rPr>
                <m:nor/>
              </m:rPr>
              <m:t>х</m:t>
            </m:r>
          </m:sub>
        </m:sSub>
        <m:r>
          <w:rPr>
            <w:rFonts w:ascii="Cambria Math" w:hAnsi="Cambria Math"/>
          </w:rPr>
          <m:t>·100=(240-236,88)/240·100=1,34</m:t>
        </m:r>
      </m:oMath>
      <w:r>
        <w:t xml:space="preserve"> %, что вполне допустимо;</w:t>
      </w:r>
    </w:p>
    <w:p w14:paraId="2EA105E4" w14:textId="77777777" w:rsidR="00D06E8A" w:rsidRDefault="00C9145D">
      <w:r>
        <w:t>– по реактивной мощности: расхождение пренебрежимо мало (</w:t>
      </w:r>
      <m:oMath>
        <m:r>
          <w:rPr>
            <w:rFonts w:ascii="Cambria Math" w:hAnsi="Cambria Math"/>
          </w:rPr>
          <m:t>1748≈1747,47</m:t>
        </m:r>
      </m:oMath>
      <w:r>
        <w:t>).</w:t>
      </w:r>
    </w:p>
    <w:p w14:paraId="726BCB79" w14:textId="46C96F30"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18</w:t>
      </w:r>
      <w:r>
        <w:fldChar w:fldCharType="end"/>
      </w:r>
      <w:r>
        <w:t>. Фрагмент Simulink-модели опыта холостого хода трансформатора с окном настроек блока Three-Phase Transformer (Two Windings) к примеру 2.3.</w:t>
      </w:r>
    </w:p>
    <w:p w14:paraId="2C69E462" w14:textId="77777777" w:rsidR="00D06E8A" w:rsidRDefault="00C9145D">
      <w:pPr>
        <w:keepNext/>
        <w:spacing w:before="360" w:after="240"/>
        <w:ind w:firstLine="0"/>
        <w:jc w:val="center"/>
        <w:outlineLvl w:val="2"/>
      </w:pPr>
      <w:bookmarkStart w:id="38" w:name="_Toc226822910"/>
      <w:r>
        <w:t>Пример 2.4</w:t>
      </w:r>
      <w:bookmarkEnd w:id="38"/>
    </w:p>
    <w:p w14:paraId="756B4E27" w14:textId="77777777" w:rsidR="00D06E8A" w:rsidRDefault="00C9145D">
      <w:r>
        <w:t>Определить параметры Т-образной схемы замещения трёхобмоточного трансформатора ТМТН-10000/35 (</w:t>
      </w:r>
      <m:oMath>
        <m:sSub>
          <m:sSubPr>
            <m:ctrlPr>
              <w:rPr>
                <w:rFonts w:ascii="Cambria Math" w:hAnsi="Cambria Math"/>
              </w:rPr>
            </m:ctrlPr>
          </m:sSubPr>
          <m:e>
            <m:r>
              <w:rPr>
                <w:rFonts w:ascii="Cambria Math" w:hAnsi="Cambria Math"/>
              </w:rPr>
              <m:t>S</m:t>
            </m:r>
          </m:e>
          <m:sub>
            <m:r>
              <m:rPr>
                <m:nor/>
              </m:rPr>
              <m:t>н</m:t>
            </m:r>
          </m:sub>
        </m:sSub>
      </m:oMath>
      <w:r>
        <w:t xml:space="preserve"> = 10 000 кВА, напряжение 35/10,5/6,3 кВ) для моделирования в среде MATLAB R2020a по каталожным данным отечественных заводов-изготовителей (таблица 2.11). Расчёт выполнить методом относительных единиц.</w:t>
      </w:r>
    </w:p>
    <w:p w14:paraId="30A2241B" w14:textId="305707C8"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11</w:t>
      </w:r>
      <w:r>
        <w:fldChar w:fldCharType="end"/>
      </w:r>
    </w:p>
    <w:p w14:paraId="574FF60D" w14:textId="77777777" w:rsidR="00D06E8A" w:rsidRDefault="00C9145D">
      <w:pPr>
        <w:keepNext/>
        <w:spacing w:after="120"/>
        <w:ind w:firstLine="0"/>
        <w:jc w:val="center"/>
      </w:pPr>
      <w:r>
        <w:t>Каталожные данные трансформатора ТМТН-10000/35</w:t>
      </w:r>
    </w:p>
    <w:p w14:paraId="319F2D2F" w14:textId="77777777" w:rsidR="00D06E8A" w:rsidRDefault="00C9145D">
      <w:r>
        <w:rPr>
          <w:b/>
        </w:rPr>
        <w:t>Решение</w:t>
      </w:r>
    </w:p>
    <w:p w14:paraId="42954375" w14:textId="77777777" w:rsidR="00D06E8A" w:rsidRDefault="00C9145D">
      <w:r>
        <w:t>Определим напряжения короткого замыкания каждой из обмоток по формулам (2.15):</w:t>
      </w:r>
    </w:p>
    <w:p w14:paraId="7349C21B" w14:textId="7898BD4F"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U</m:t>
            </m:r>
          </m:e>
          <m:sub>
            <m:r>
              <m:rPr>
                <m:nor/>
              </m:rPr>
              <m:t>кВ</m:t>
            </m:r>
          </m:sub>
        </m:sSub>
      </m:oMath>
      <w:r>
        <w:tab/>
        <w:t>(2.</w:t>
      </w:r>
      <w:r>
        <w:fldChar w:fldCharType="begin"/>
      </w:r>
      <w:r>
        <w:instrText xml:space="preserve"> SEQ Формула_2 \* ARABIC </w:instrText>
      </w:r>
      <w:r>
        <w:fldChar w:fldCharType="separate"/>
      </w:r>
      <w:r w:rsidR="00292AA7">
        <w:rPr>
          <w:noProof/>
        </w:rPr>
        <w:t>22</w:t>
      </w:r>
      <w:r>
        <w:fldChar w:fldCharType="end"/>
      </w:r>
      <w:r>
        <w:t>)</w:t>
      </w:r>
    </w:p>
    <w:p w14:paraId="6FA88782" w14:textId="2D354D8F"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U</m:t>
            </m:r>
          </m:e>
          <m:sub>
            <m:r>
              <m:rPr>
                <m:nor/>
              </m:rPr>
              <m:t>кС</m:t>
            </m:r>
          </m:sub>
        </m:sSub>
      </m:oMath>
      <w:r>
        <w:tab/>
        <w:t>(2.</w:t>
      </w:r>
      <w:r>
        <w:fldChar w:fldCharType="begin"/>
      </w:r>
      <w:r>
        <w:instrText xml:space="preserve"> SEQ Формула_2 \* ARABIC </w:instrText>
      </w:r>
      <w:r>
        <w:fldChar w:fldCharType="separate"/>
      </w:r>
      <w:r w:rsidR="00292AA7">
        <w:rPr>
          <w:noProof/>
        </w:rPr>
        <w:t>23</w:t>
      </w:r>
      <w:r>
        <w:fldChar w:fldCharType="end"/>
      </w:r>
      <w:r>
        <w:t>)</w:t>
      </w:r>
    </w:p>
    <w:p w14:paraId="2F637040" w14:textId="7E64B472"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U</m:t>
            </m:r>
          </m:e>
          <m:sub>
            <m:r>
              <m:rPr>
                <m:nor/>
              </m:rPr>
              <m:t>кН</m:t>
            </m:r>
          </m:sub>
        </m:sSub>
      </m:oMath>
      <w:r>
        <w:tab/>
        <w:t>(2.</w:t>
      </w:r>
      <w:r>
        <w:fldChar w:fldCharType="begin"/>
      </w:r>
      <w:r>
        <w:instrText xml:space="preserve"> SEQ Формула_2 \* ARABIC </w:instrText>
      </w:r>
      <w:r>
        <w:fldChar w:fldCharType="separate"/>
      </w:r>
      <w:r w:rsidR="00292AA7">
        <w:rPr>
          <w:noProof/>
        </w:rPr>
        <w:t>24</w:t>
      </w:r>
      <w:r>
        <w:fldChar w:fldCharType="end"/>
      </w:r>
      <w:r>
        <w:t>)</w:t>
      </w:r>
    </w:p>
    <w:p w14:paraId="14D621FE" w14:textId="77777777" w:rsidR="00D06E8A" w:rsidRDefault="00C9145D">
      <w:r>
        <w:t>Результаты расчёта параметров приведены в таблице 2.12.</w:t>
      </w:r>
    </w:p>
    <w:p w14:paraId="75E2BF79" w14:textId="3DA4A668"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12</w:t>
      </w:r>
      <w:r>
        <w:fldChar w:fldCharType="end"/>
      </w:r>
    </w:p>
    <w:p w14:paraId="16D879A0" w14:textId="77777777" w:rsidR="00D06E8A" w:rsidRDefault="00C9145D">
      <w:pPr>
        <w:keepNext/>
        <w:spacing w:after="120"/>
        <w:ind w:firstLine="0"/>
        <w:jc w:val="center"/>
      </w:pPr>
      <w:r>
        <w:t>Расчёт параметров Т-образной схемы замещения трансформатора ТМТН-10000/35 для моделирования в MATLAB R2020a</w:t>
      </w:r>
    </w:p>
    <w:p w14:paraId="09BE9B90" w14:textId="3F8F3658"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19</w:t>
      </w:r>
      <w:r>
        <w:fldChar w:fldCharType="end"/>
      </w:r>
      <w:r>
        <w:t>. Фрагмент окна настроек параметров блока Three-Phase Transformer (Three Windings) к примеру 2.4.</w:t>
      </w:r>
    </w:p>
    <w:p w14:paraId="70628BC5" w14:textId="77777777" w:rsidR="00D06E8A" w:rsidRDefault="00C9145D">
      <w:r>
        <w:br w:type="page"/>
      </w:r>
    </w:p>
    <w:p w14:paraId="0F990812" w14:textId="77777777" w:rsidR="00D06E8A" w:rsidRDefault="00C9145D">
      <w:pPr>
        <w:keepNext/>
        <w:spacing w:before="360" w:after="240"/>
        <w:ind w:firstLine="0"/>
        <w:jc w:val="center"/>
        <w:outlineLvl w:val="1"/>
      </w:pPr>
      <w:bookmarkStart w:id="39" w:name="_Toc226822911"/>
      <w:r>
        <w:rPr>
          <w:b/>
        </w:rPr>
        <w:t>2.3 Электрические нагрузки</w:t>
      </w:r>
      <w:bookmarkEnd w:id="39"/>
    </w:p>
    <w:p w14:paraId="7CD7459F" w14:textId="77777777" w:rsidR="00D06E8A" w:rsidRDefault="00C9145D">
      <w:r>
        <w:t>При моделировании систем электроснабжения потребители электрической энергии рассматриваются в качестве электрических нагрузок. В соответствии с ГОСТ 19431-84 электрическая нагрузка — это мощность, потребляемая электроустановкой в установленный момент времени. На переменном токе различают полную, активную и реактивную нагрузки. Нередко понятие нагрузки распространяется также на ток (токовая нагрузка), а в отдельных случаях и на сопротивление (например, при нормировании допустимого сопротивления вторичных цеп</w:t>
      </w:r>
      <w:r>
        <w:t>ей трансформаторов тока).</w:t>
      </w:r>
    </w:p>
    <w:p w14:paraId="6996CF9B" w14:textId="77777777" w:rsidR="00D06E8A" w:rsidRDefault="00C9145D">
      <w:r>
        <w:t xml:space="preserve">Нагрузка линий электропередачи задаётся в одном из следующих видов: активной мощностью </w:t>
      </w:r>
      <m:oMath>
        <m:r>
          <w:rPr>
            <w:rFonts w:ascii="Cambria Math" w:hAnsi="Cambria Math"/>
          </w:rPr>
          <m:t>P</m:t>
        </m:r>
      </m:oMath>
      <w:r>
        <w:t xml:space="preserve">, реактивной мощностью </w:t>
      </w:r>
      <m:oMath>
        <m:r>
          <w:rPr>
            <w:rFonts w:ascii="Cambria Math" w:hAnsi="Cambria Math"/>
          </w:rPr>
          <m:t>Q</m:t>
        </m:r>
      </m:oMath>
      <w:r>
        <w:t xml:space="preserve">, полной мощностью </w:t>
      </w:r>
      <m:oMath>
        <m:r>
          <w:rPr>
            <w:rFonts w:ascii="Cambria Math" w:hAnsi="Cambria Math"/>
          </w:rPr>
          <m:t>S</m:t>
        </m:r>
      </m:oMath>
      <w:r>
        <w:t xml:space="preserve"> или током </w:t>
      </w:r>
      <m:oMath>
        <m:r>
          <w:rPr>
            <w:rFonts w:ascii="Cambria Math" w:hAnsi="Cambria Math"/>
          </w:rPr>
          <m:t>I</m:t>
        </m:r>
      </m:oMath>
      <w:r>
        <w:t>.</w:t>
      </w:r>
    </w:p>
    <w:p w14:paraId="59A76E69" w14:textId="77777777" w:rsidR="00D06E8A" w:rsidRDefault="00C9145D">
      <w:r>
        <w:t>Потребителями электрической энергии в сельских районах являются:</w:t>
      </w:r>
    </w:p>
    <w:p w14:paraId="07438AB7" w14:textId="77777777" w:rsidR="00D06E8A" w:rsidRDefault="00C9145D">
      <w:r>
        <w:t>– жилые дома, фермерские хозяйства и частные подворья в сельских населённых пунктах;</w:t>
      </w:r>
    </w:p>
    <w:p w14:paraId="452D366B" w14:textId="77777777" w:rsidR="00D06E8A" w:rsidRDefault="00C9145D">
      <w:r>
        <w:t>– объекты социальной инфраструктуры (школы, медицинские учреждения, культурные центры, магазины, предприятия общественного питания, детские сады);</w:t>
      </w:r>
    </w:p>
    <w:p w14:paraId="728D7997" w14:textId="77777777" w:rsidR="00D06E8A" w:rsidRDefault="00C9145D">
      <w:r>
        <w:t>– производственные объекты сельского хозяйства (животноводческие фермы, теплицы, зерноочистительные пункты, хранилища продукции, оросительные системы, насосные станции);</w:t>
      </w:r>
    </w:p>
    <w:p w14:paraId="387E8413" w14:textId="77777777" w:rsidR="00D06E8A" w:rsidRDefault="00C9145D">
      <w:r>
        <w:t>– предприятия агропромышленного комплекса (птицефабрики, консервные заводы, мясокомбинаты, хлебоприёмные пункты).</w:t>
      </w:r>
    </w:p>
    <w:p w14:paraId="689DAE3B" w14:textId="77777777" w:rsidR="00D06E8A" w:rsidRDefault="00C9145D">
      <w:r>
        <w:t>Для характеристики потребляемой мощности используются следующие понятия:</w:t>
      </w:r>
    </w:p>
    <w:p w14:paraId="04320BC4" w14:textId="77777777" w:rsidR="00D06E8A" w:rsidRDefault="00C9145D">
      <w:r>
        <w:rPr>
          <w:b/>
        </w:rPr>
        <w:t>Номинальная активная мощность</w:t>
      </w:r>
      <w:r>
        <w:t xml:space="preserve"> приёмника электроэнергии — мощность, указанная на заводской табличке (паспортная мощность), при которой приёмник должен работать. Для светильников с лампами накаливания она совпадает с потребляемой, для светильников с разрядными лампами учитывает только мощность ламп (без потерь в пускорегулирующей аппаратуре). Номинальная мощность электродвигателя определяется как мощность на валу при номинальной продолжительности включения.</w:t>
      </w:r>
    </w:p>
    <w:p w14:paraId="0EFA1B20" w14:textId="77777777" w:rsidR="00D06E8A" w:rsidRDefault="00C9145D">
      <w:r>
        <w:rPr>
          <w:b/>
        </w:rPr>
        <w:t>Номинальная реактивная мощность</w:t>
      </w:r>
      <w:r>
        <w:t xml:space="preserve"> — реактивная мощность, потребляемая приёмником из сети (знак «+») или отдаваемая в сеть (знак «–») при номинальной активной мощности и номинальном напряжении.</w:t>
      </w:r>
    </w:p>
    <w:p w14:paraId="2BEF4197" w14:textId="77777777" w:rsidR="00D06E8A" w:rsidRDefault="00C9145D">
      <w:r>
        <w:rPr>
          <w:b/>
        </w:rPr>
        <w:t>Установленная мощность</w:t>
      </w:r>
      <w:r>
        <w:t xml:space="preserve"> — суммарная номинальная мощность однородных электроприёмников.</w:t>
      </w:r>
    </w:p>
    <w:p w14:paraId="14B402B8" w14:textId="77777777" w:rsidR="00D06E8A" w:rsidRDefault="00C9145D">
      <w:r>
        <w:rPr>
          <w:b/>
        </w:rPr>
        <w:t>Присоединённая мощность</w:t>
      </w:r>
      <w:r>
        <w:t xml:space="preserve"> — мощность, потребляемая приёмником из сети при полной его загрузке. Для всех приёмников, кроме электродвигателей, присоединённая мощность равна установленной. Для электродвигателей она зависит от коэффициента загрузки рабочей машины, КПД и коэффициента мощности.</w:t>
      </w:r>
    </w:p>
    <w:p w14:paraId="58D8FD8C" w14:textId="77777777" w:rsidR="00D06E8A" w:rsidRDefault="00C9145D">
      <w:r>
        <w:rPr>
          <w:b/>
        </w:rPr>
        <w:t>Средняя активная мощность</w:t>
      </w:r>
      <w:r>
        <w:t xml:space="preserve"> группы электроприёмников:</w:t>
      </w:r>
    </w:p>
    <w:p w14:paraId="1783C040" w14:textId="56336C4D"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ср</m:t>
            </m:r>
          </m:sub>
        </m:sSub>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oMath>
      <w:r>
        <w:tab/>
        <w:t>(2.</w:t>
      </w:r>
      <w:r>
        <w:fldChar w:fldCharType="begin"/>
      </w:r>
      <w:r>
        <w:instrText xml:space="preserve"> SEQ Формула_2 \* ARABIC </w:instrText>
      </w:r>
      <w:r>
        <w:fldChar w:fldCharType="separate"/>
      </w:r>
      <w:r w:rsidR="00292AA7">
        <w:rPr>
          <w:noProof/>
        </w:rPr>
        <w:t>25</w:t>
      </w:r>
      <w:r>
        <w:fldChar w:fldCharType="end"/>
      </w:r>
      <w:r>
        <w:t>)</w:t>
      </w:r>
    </w:p>
    <w:p w14:paraId="3473094E" w14:textId="77777777" w:rsidR="00D06E8A" w:rsidRDefault="00C9145D">
      <w:r>
        <w:t xml:space="preserve">где </w:t>
      </w:r>
      <m:oMath>
        <m:r>
          <w:rPr>
            <w:rFonts w:ascii="Cambria Math" w:hAnsi="Cambria Math"/>
          </w:rPr>
          <m:t>W</m:t>
        </m:r>
      </m:oMath>
      <w:r>
        <w:t xml:space="preserve"> — расход электроэнергии за рассматриваемый промежуток времени </w:t>
      </w:r>
      <m:oMath>
        <m:r>
          <w:rPr>
            <w:rFonts w:ascii="Cambria Math" w:hAnsi="Cambria Math"/>
          </w:rPr>
          <m:t>t</m:t>
        </m:r>
      </m:oMath>
      <w:r>
        <w:t>.</w:t>
      </w:r>
    </w:p>
    <w:p w14:paraId="3C38B5B3" w14:textId="77777777" w:rsidR="00D06E8A" w:rsidRDefault="00C9145D">
      <w:r>
        <w:t xml:space="preserve">Наиболее часто определяют среднюю мощность за смену </w:t>
      </w:r>
      <m:oMath>
        <m:sSub>
          <m:sSubPr>
            <m:ctrlPr>
              <w:rPr>
                <w:rFonts w:ascii="Cambria Math" w:hAnsi="Cambria Math"/>
              </w:rPr>
            </m:ctrlPr>
          </m:sSubPr>
          <m:e>
            <m:r>
              <w:rPr>
                <w:rFonts w:ascii="Cambria Math" w:hAnsi="Cambria Math"/>
              </w:rPr>
              <m:t>P</m:t>
            </m:r>
          </m:e>
          <m:sub>
            <m:r>
              <m:rPr>
                <m:nor/>
              </m:rPr>
              <m:t>ср.см</m:t>
            </m:r>
          </m:sub>
        </m:sSub>
      </m:oMath>
      <w:r>
        <w:t xml:space="preserve"> и за год </w:t>
      </w:r>
      <m:oMath>
        <m:sSub>
          <m:sSubPr>
            <m:ctrlPr>
              <w:rPr>
                <w:rFonts w:ascii="Cambria Math" w:hAnsi="Cambria Math"/>
              </w:rPr>
            </m:ctrlPr>
          </m:sSubPr>
          <m:e>
            <m:r>
              <w:rPr>
                <w:rFonts w:ascii="Cambria Math" w:hAnsi="Cambria Math"/>
              </w:rPr>
              <m:t>P</m:t>
            </m:r>
          </m:e>
          <m:sub>
            <m:r>
              <m:rPr>
                <m:nor/>
              </m:rPr>
              <m:t>ср.г</m:t>
            </m:r>
          </m:sub>
        </m:sSub>
      </m:oMath>
      <w:r>
        <w:t>:</w:t>
      </w:r>
    </w:p>
    <w:p w14:paraId="669F6EFD" w14:textId="57816FC0"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ср.см</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см</m:t>
                </m:r>
              </m:sub>
            </m:sSub>
          </m:num>
          <m:den>
            <m:sSub>
              <m:sSubPr>
                <m:ctrlPr>
                  <w:rPr>
                    <w:rFonts w:ascii="Cambria Math" w:hAnsi="Cambria Math"/>
                  </w:rPr>
                </m:ctrlPr>
              </m:sSubPr>
              <m:e>
                <m:r>
                  <w:rPr>
                    <w:rFonts w:ascii="Cambria Math" w:hAnsi="Cambria Math"/>
                  </w:rPr>
                  <m:t>t</m:t>
                </m:r>
              </m:e>
              <m:sub>
                <m:r>
                  <m:rPr>
                    <m:nor/>
                  </m:rPr>
                  <m:t>см</m:t>
                </m:r>
              </m:sub>
            </m:sSub>
          </m:den>
        </m:f>
      </m:oMath>
      <w:r>
        <w:tab/>
        <w:t>(2.</w:t>
      </w:r>
      <w:r>
        <w:fldChar w:fldCharType="begin"/>
      </w:r>
      <w:r>
        <w:instrText xml:space="preserve"> SEQ Формула_2 \* ARABIC </w:instrText>
      </w:r>
      <w:r>
        <w:fldChar w:fldCharType="separate"/>
      </w:r>
      <w:r w:rsidR="00292AA7">
        <w:rPr>
          <w:noProof/>
        </w:rPr>
        <w:t>26</w:t>
      </w:r>
      <w:r>
        <w:fldChar w:fldCharType="end"/>
      </w:r>
      <w:r>
        <w:t>)</w:t>
      </w:r>
    </w:p>
    <w:p w14:paraId="0D71CD62" w14:textId="7592B978"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ср.г</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г</m:t>
                </m:r>
              </m:sub>
            </m:sSub>
          </m:num>
          <m:den>
            <m:sSub>
              <m:sSubPr>
                <m:ctrlPr>
                  <w:rPr>
                    <w:rFonts w:ascii="Cambria Math" w:hAnsi="Cambria Math"/>
                  </w:rPr>
                </m:ctrlPr>
              </m:sSubPr>
              <m:e>
                <m:r>
                  <w:rPr>
                    <w:rFonts w:ascii="Cambria Math" w:hAnsi="Cambria Math"/>
                  </w:rPr>
                  <m:t>t</m:t>
                </m:r>
              </m:e>
              <m:sub>
                <m:r>
                  <m:rPr>
                    <m:nor/>
                  </m:rPr>
                  <m:t>г</m:t>
                </m:r>
              </m:sub>
            </m:sSub>
          </m:den>
        </m:f>
      </m:oMath>
      <w:r>
        <w:tab/>
        <w:t>(2.</w:t>
      </w:r>
      <w:r>
        <w:fldChar w:fldCharType="begin"/>
      </w:r>
      <w:r>
        <w:instrText xml:space="preserve"> SEQ Формула_2 \* ARABIC </w:instrText>
      </w:r>
      <w:r>
        <w:fldChar w:fldCharType="separate"/>
      </w:r>
      <w:r w:rsidR="00292AA7">
        <w:rPr>
          <w:noProof/>
        </w:rPr>
        <w:t>27</w:t>
      </w:r>
      <w:r>
        <w:fldChar w:fldCharType="end"/>
      </w:r>
      <w:r>
        <w:t>)</w:t>
      </w:r>
    </w:p>
    <w:p w14:paraId="61E0EA89" w14:textId="77777777" w:rsidR="00D06E8A" w:rsidRDefault="00C9145D">
      <w:r>
        <w:rPr>
          <w:b/>
        </w:rPr>
        <w:t>Коэффициент использования активной мощности</w:t>
      </w:r>
      <w:r>
        <w:t xml:space="preserve"> одного (</w:t>
      </w:r>
      <m:oMath>
        <m:sSub>
          <m:sSubPr>
            <m:ctrlPr>
              <w:rPr>
                <w:rFonts w:ascii="Cambria Math" w:hAnsi="Cambria Math"/>
              </w:rPr>
            </m:ctrlPr>
          </m:sSubPr>
          <m:e>
            <m:r>
              <w:rPr>
                <w:rFonts w:ascii="Cambria Math" w:hAnsi="Cambria Math"/>
              </w:rPr>
              <m:t>K</m:t>
            </m:r>
          </m:e>
          <m:sub>
            <m:r>
              <m:rPr>
                <m:nor/>
              </m:rPr>
              <m:t>иа</m:t>
            </m:r>
          </m:sub>
        </m:sSub>
      </m:oMath>
      <w:r>
        <w:t>) или группы ($\overline{K}_{\text{иа}}$) электроприёмников — отношение средней активной мощности за наиболее загруженную смену к номинальной мощности:</w:t>
      </w:r>
    </w:p>
    <w:p w14:paraId="0C9283FB" w14:textId="1120CF4E"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K</m:t>
            </m:r>
          </m:e>
          <m:sub>
            <m:r>
              <m:rPr>
                <m:nor/>
              </m:rPr>
              <m:t>иа</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ср.см</m:t>
                </m:r>
              </m:sub>
            </m:sSub>
          </m:num>
          <m:den>
            <m:sSub>
              <m:sSubPr>
                <m:ctrlPr>
                  <w:rPr>
                    <w:rFonts w:ascii="Cambria Math" w:hAnsi="Cambria Math"/>
                  </w:rPr>
                </m:ctrlPr>
              </m:sSubPr>
              <m:e>
                <m:r>
                  <w:rPr>
                    <w:rFonts w:ascii="Cambria Math" w:hAnsi="Cambria Math"/>
                  </w:rPr>
                  <m:t>P</m:t>
                </m:r>
              </m:e>
              <m:sub>
                <m:r>
                  <m:rPr>
                    <m:nor/>
                  </m:rPr>
                  <m:t>ном</m:t>
                </m:r>
              </m:sub>
            </m:sSub>
          </m:den>
        </m:f>
      </m:oMath>
      <w:r>
        <w:tab/>
        <w:t>(2.</w:t>
      </w:r>
      <w:r>
        <w:fldChar w:fldCharType="begin"/>
      </w:r>
      <w:r>
        <w:instrText xml:space="preserve"> SEQ Формула_2 \* ARABIC </w:instrText>
      </w:r>
      <w:r>
        <w:fldChar w:fldCharType="separate"/>
      </w:r>
      <w:r w:rsidR="00292AA7">
        <w:rPr>
          <w:noProof/>
        </w:rPr>
        <w:t>28</w:t>
      </w:r>
      <w:r>
        <w:fldChar w:fldCharType="end"/>
      </w:r>
      <w:r>
        <w:t>)</w:t>
      </w:r>
    </w:p>
    <w:p w14:paraId="6BDDF179" w14:textId="41E5624A" w:rsidR="00D06E8A" w:rsidRDefault="00C9145D">
      <w:pPr>
        <w:tabs>
          <w:tab w:val="center" w:pos="4677"/>
          <w:tab w:val="right" w:pos="9354"/>
        </w:tabs>
        <w:spacing w:before="120" w:after="120"/>
        <w:ind w:firstLine="0"/>
        <w:jc w:val="left"/>
      </w:pPr>
      <w:r>
        <w:tab/>
      </w:r>
      <m:oMath>
        <m:acc>
          <m:accPr>
            <m:chr m:val="―"/>
            <m:ctrlPr>
              <w:rPr>
                <w:rFonts w:ascii="Cambria Math" w:hAnsi="Cambria Math"/>
              </w:rPr>
            </m:ctrlPr>
          </m:accPr>
          <m:e>
            <m:r>
              <w:rPr>
                <w:rFonts w:ascii="Cambria Math" w:hAnsi="Cambria Math"/>
              </w:rPr>
              <m:t>K</m:t>
            </m:r>
          </m:e>
        </m:acc>
        <m:r>
          <m:rPr>
            <m:nor/>
          </m:rPr>
          <m:t>иа</m:t>
        </m:r>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i</m:t>
                </m:r>
                <m:r>
                  <w:rPr>
                    <w:rFonts w:ascii="Cambria Math" w:hAnsi="Cambria Math"/>
                  </w:rPr>
                  <m:t>=1</m:t>
                </m:r>
              </m:e>
              <m:sup>
                <m:r>
                  <w:rPr>
                    <w:rFonts w:ascii="Cambria Math" w:hAnsi="Cambria Math"/>
                  </w:rPr>
                  <m:t>n</m:t>
                </m:r>
              </m:sup>
            </m:sSup>
            <m:sSub>
              <m:sSubPr>
                <m:ctrlPr>
                  <w:rPr>
                    <w:rFonts w:ascii="Cambria Math" w:hAnsi="Cambria Math"/>
                  </w:rPr>
                </m:ctrlPr>
              </m:sSubPr>
              <m:e>
                <m:r>
                  <w:rPr>
                    <w:rFonts w:ascii="Cambria Math" w:hAnsi="Cambria Math"/>
                  </w:rPr>
                  <m:t>P</m:t>
                </m:r>
              </m:e>
              <m:sub>
                <m:r>
                  <m:rPr>
                    <m:nor/>
                  </m:rPr>
                  <m:t>ср.см</m:t>
                </m:r>
                <m:r>
                  <w:rPr>
                    <w:rFonts w:ascii="Cambria Math" w:hAnsi="Cambria Math"/>
                  </w:rPr>
                  <m:t>i</m:t>
                </m:r>
              </m:sub>
            </m:sSub>
          </m:num>
          <m:den>
            <m:r>
              <w:rPr>
                <w:rFonts w:ascii="Cambria Math" w:hAnsi="Cambria Math"/>
              </w:rPr>
              <m:t>∑</m:t>
            </m:r>
            <m:sSup>
              <m:sSupPr>
                <m:ctrlPr>
                  <w:rPr>
                    <w:rFonts w:ascii="Cambria Math" w:hAnsi="Cambria Math"/>
                  </w:rPr>
                </m:ctrlPr>
              </m:sSupPr>
              <m:e>
                <m:r>
                  <w:rPr>
                    <w:rFonts w:ascii="Cambria Math" w:hAnsi="Cambria Math"/>
                  </w:rPr>
                  <m:t>i</m:t>
                </m:r>
                <m:r>
                  <w:rPr>
                    <w:rFonts w:ascii="Cambria Math" w:hAnsi="Cambria Math"/>
                  </w:rPr>
                  <m:t>=1</m:t>
                </m:r>
              </m:e>
              <m:sup>
                <m:r>
                  <w:rPr>
                    <w:rFonts w:ascii="Cambria Math" w:hAnsi="Cambria Math"/>
                  </w:rPr>
                  <m:t>n</m:t>
                </m:r>
              </m:sup>
            </m:sSup>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nor/>
                      </m:rPr>
                      <m:t>ном</m:t>
                    </m:r>
                  </m:e>
                  <m:sub>
                    <m:r>
                      <w:rPr>
                        <w:rFonts w:ascii="Cambria Math" w:hAnsi="Cambria Math"/>
                      </w:rPr>
                      <m:t>i</m:t>
                    </m:r>
                  </m:sub>
                </m:sSub>
              </m:sub>
            </m:sSub>
          </m:den>
        </m:f>
      </m:oMath>
      <w:r>
        <w:tab/>
        <w:t>(2.</w:t>
      </w:r>
      <w:r>
        <w:fldChar w:fldCharType="begin"/>
      </w:r>
      <w:r>
        <w:instrText xml:space="preserve"> SEQ Формула_2 \* ARABIC </w:instrText>
      </w:r>
      <w:r>
        <w:fldChar w:fldCharType="separate"/>
      </w:r>
      <w:r w:rsidR="00292AA7">
        <w:rPr>
          <w:noProof/>
        </w:rPr>
        <w:t>29</w:t>
      </w:r>
      <w:r>
        <w:fldChar w:fldCharType="end"/>
      </w:r>
      <w:r>
        <w:t>)</w:t>
      </w:r>
    </w:p>
    <w:p w14:paraId="3C859F20" w14:textId="77777777" w:rsidR="00D06E8A" w:rsidRDefault="00C9145D">
      <w:r>
        <w:t>Пропускную способность системы электроснабжения и номинальную мощность источников выбирают по максимальному значению нагрузки (или по средневзвешенному значению за определённый промежуток времени), которое называется расчётной нагрузкой.</w:t>
      </w:r>
    </w:p>
    <w:p w14:paraId="6D366551" w14:textId="77777777" w:rsidR="00D06E8A" w:rsidRDefault="00C9145D">
      <w:r>
        <w:t>Расчётные значения активной (</w:t>
      </w:r>
      <m:oMath>
        <m:sSub>
          <m:sSubPr>
            <m:ctrlPr>
              <w:rPr>
                <w:rFonts w:ascii="Cambria Math" w:hAnsi="Cambria Math"/>
              </w:rPr>
            </m:ctrlPr>
          </m:sSubPr>
          <m:e>
            <m:r>
              <w:rPr>
                <w:rFonts w:ascii="Cambria Math" w:hAnsi="Cambria Math"/>
              </w:rPr>
              <m:t>P</m:t>
            </m:r>
          </m:e>
          <m:sub>
            <m:r>
              <m:rPr>
                <m:nor/>
              </m:rPr>
              <m:t>р</m:t>
            </m:r>
          </m:sub>
        </m:sSub>
      </m:oMath>
      <w:r>
        <w:t>), реактивной (</w:t>
      </w:r>
      <m:oMath>
        <m:sSub>
          <m:sSubPr>
            <m:ctrlPr>
              <w:rPr>
                <w:rFonts w:ascii="Cambria Math" w:hAnsi="Cambria Math"/>
              </w:rPr>
            </m:ctrlPr>
          </m:sSubPr>
          <m:e>
            <m:r>
              <w:rPr>
                <w:rFonts w:ascii="Cambria Math" w:hAnsi="Cambria Math"/>
              </w:rPr>
              <m:t>Q</m:t>
            </m:r>
          </m:e>
          <m:sub>
            <m:r>
              <m:rPr>
                <m:nor/>
              </m:rPr>
              <m:t>р</m:t>
            </m:r>
          </m:sub>
        </m:sSub>
      </m:oMath>
      <w:r>
        <w:t>) и полной (</w:t>
      </w:r>
      <m:oMath>
        <m:sSub>
          <m:sSubPr>
            <m:ctrlPr>
              <w:rPr>
                <w:rFonts w:ascii="Cambria Math" w:hAnsi="Cambria Math"/>
              </w:rPr>
            </m:ctrlPr>
          </m:sSubPr>
          <m:e>
            <m:r>
              <w:rPr>
                <w:rFonts w:ascii="Cambria Math" w:hAnsi="Cambria Math"/>
              </w:rPr>
              <m:t>S</m:t>
            </m:r>
          </m:e>
          <m:sub>
            <m:r>
              <m:rPr>
                <m:nor/>
              </m:rPr>
              <m:t>р</m:t>
            </m:r>
          </m:sub>
        </m:sSub>
      </m:oMath>
      <w:r>
        <w:t>) мощностей определяются по известным из курса теоретических основ электротехники выражениям:</w:t>
      </w:r>
    </w:p>
    <w:p w14:paraId="5AD9B455" w14:textId="27C38BDA"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р</m:t>
            </m:r>
          </m:sub>
        </m:sSub>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m:t>
        </m:r>
        <m:sSub>
          <m:sSubPr>
            <m:ctrlPr>
              <w:rPr>
                <w:rFonts w:ascii="Cambria Math" w:hAnsi="Cambria Math"/>
              </w:rPr>
            </m:ctrlPr>
          </m:sSubPr>
          <m:e>
            <m:r>
              <w:rPr>
                <w:rFonts w:ascii="Cambria Math" w:hAnsi="Cambria Math"/>
              </w:rPr>
              <m:t>U</m:t>
            </m:r>
          </m:e>
          <m:sub>
            <m:r>
              <m:rPr>
                <m:nor/>
              </m:rPr>
              <m:t>ном</m:t>
            </m:r>
          </m:sub>
        </m:sSub>
        <m:r>
          <w:rPr>
            <w:rFonts w:ascii="Cambria Math" w:hAnsi="Cambria Math"/>
          </w:rPr>
          <m:t>·</m:t>
        </m:r>
        <m:sSub>
          <m:sSubPr>
            <m:ctrlPr>
              <w:rPr>
                <w:rFonts w:ascii="Cambria Math" w:hAnsi="Cambria Math"/>
              </w:rPr>
            </m:ctrlPr>
          </m:sSubPr>
          <m:e>
            <m:r>
              <w:rPr>
                <w:rFonts w:ascii="Cambria Math" w:hAnsi="Cambria Math"/>
              </w:rPr>
              <m:t>I</m:t>
            </m:r>
          </m:e>
          <m:sub>
            <m:r>
              <m:rPr>
                <m:nor/>
              </m:rPr>
              <m:t>р</m:t>
            </m:r>
          </m:sub>
        </m:sSub>
        <m:r>
          <w:rPr>
            <w:rFonts w:ascii="Cambria Math" w:hAnsi="Cambria Math"/>
          </w:rPr>
          <m:t>·</m:t>
        </m:r>
        <m:r>
          <m:rPr>
            <m:sty m:val="p"/>
          </m:rPr>
          <w:rPr>
            <w:rFonts w:ascii="Cambria Math" w:hAnsi="Cambria Math"/>
          </w:rPr>
          <m:t>cos</m:t>
        </m:r>
        <m:sSub>
          <m:sSubPr>
            <m:ctrlPr>
              <w:rPr>
                <w:rFonts w:ascii="Cambria Math" w:hAnsi="Cambria Math"/>
              </w:rPr>
            </m:ctrlPr>
          </m:sSubPr>
          <m:e>
            <m:r>
              <w:rPr>
                <w:rFonts w:ascii="Cambria Math" w:hAnsi="Cambria Math"/>
              </w:rPr>
              <m:t>φ</m:t>
            </m:r>
          </m:e>
          <m:sub>
            <m:r>
              <m:rPr>
                <m:nor/>
              </m:rPr>
              <m:t>р</m:t>
            </m:r>
          </m:sub>
        </m:sSub>
      </m:oMath>
      <w:r>
        <w:tab/>
        <w:t>(2.</w:t>
      </w:r>
      <w:r>
        <w:fldChar w:fldCharType="begin"/>
      </w:r>
      <w:r>
        <w:instrText xml:space="preserve"> SEQ Формула_2 \* ARABIC </w:instrText>
      </w:r>
      <w:r>
        <w:fldChar w:fldCharType="separate"/>
      </w:r>
      <w:r w:rsidR="00292AA7">
        <w:rPr>
          <w:noProof/>
        </w:rPr>
        <w:t>30</w:t>
      </w:r>
      <w:r>
        <w:fldChar w:fldCharType="end"/>
      </w:r>
      <w:r>
        <w:t>)</w:t>
      </w:r>
    </w:p>
    <w:p w14:paraId="6CE80DE6" w14:textId="516E6D95"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Q</m:t>
            </m:r>
          </m:e>
          <m:sub>
            <m:r>
              <m:rPr>
                <m:nor/>
              </m:rPr>
              <m:t>р</m:t>
            </m:r>
          </m:sub>
        </m:sSub>
        <m:r>
          <w:rPr>
            <w:rFonts w:ascii="Cambria Math" w:hAnsi="Cambria Math"/>
          </w:rPr>
          <m:t>=</m:t>
        </m:r>
        <m:sSub>
          <m:sSubPr>
            <m:ctrlPr>
              <w:rPr>
                <w:rFonts w:ascii="Cambria Math" w:hAnsi="Cambria Math"/>
              </w:rPr>
            </m:ctrlPr>
          </m:sSubPr>
          <m:e>
            <m:r>
              <w:rPr>
                <w:rFonts w:ascii="Cambria Math" w:hAnsi="Cambria Math"/>
              </w:rPr>
              <m:t>P</m:t>
            </m:r>
          </m:e>
          <m:sub>
            <m:r>
              <m:rPr>
                <m:nor/>
              </m:rPr>
              <m:t>р</m:t>
            </m:r>
          </m:sub>
        </m:sSub>
        <m:r>
          <w:rPr>
            <w:rFonts w:ascii="Cambria Math" w:hAnsi="Cambria Math"/>
          </w:rPr>
          <m:t>·</m:t>
        </m:r>
        <m:r>
          <m:rPr>
            <m:sty m:val="p"/>
          </m:rPr>
          <w:rPr>
            <w:rFonts w:ascii="Cambria Math" w:hAnsi="Cambria Math"/>
          </w:rPr>
          <m:t>tg</m:t>
        </m:r>
        <m:r>
          <w:rPr>
            <w:rFonts w:ascii="Cambria Math" w:hAnsi="Cambria Math"/>
          </w:rPr>
          <m:t>,</m:t>
        </m:r>
        <m:sSub>
          <m:sSubPr>
            <m:ctrlPr>
              <w:rPr>
                <w:rFonts w:ascii="Cambria Math" w:hAnsi="Cambria Math"/>
              </w:rPr>
            </m:ctrlPr>
          </m:sSubPr>
          <m:e>
            <m:r>
              <w:rPr>
                <w:rFonts w:ascii="Cambria Math" w:hAnsi="Cambria Math"/>
              </w:rPr>
              <m:t>φ</m:t>
            </m:r>
          </m:e>
          <m:sub>
            <m:r>
              <m:rPr>
                <m:nor/>
              </m:rPr>
              <m:t>р</m:t>
            </m:r>
          </m:sub>
        </m:sSub>
      </m:oMath>
      <w:r>
        <w:tab/>
        <w:t>(2.</w:t>
      </w:r>
      <w:r>
        <w:fldChar w:fldCharType="begin"/>
      </w:r>
      <w:r>
        <w:instrText xml:space="preserve"> SEQ Формула_2 \* ARABIC </w:instrText>
      </w:r>
      <w:r>
        <w:fldChar w:fldCharType="separate"/>
      </w:r>
      <w:r w:rsidR="00292AA7">
        <w:rPr>
          <w:noProof/>
        </w:rPr>
        <w:t>31</w:t>
      </w:r>
      <w:r>
        <w:fldChar w:fldCharType="end"/>
      </w:r>
      <w:r>
        <w:t>)</w:t>
      </w:r>
    </w:p>
    <w:p w14:paraId="1D6A1569" w14:textId="41E96C5D"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S</m:t>
            </m:r>
          </m:e>
          <m:sub>
            <m:r>
              <m:rPr>
                <m:nor/>
              </m:rPr>
              <m:t>р</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P</m:t>
                </m:r>
              </m:e>
              <m:sub>
                <m:r>
                  <m:rPr>
                    <m:nor/>
                  </m:rPr>
                  <m:t>р</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Q</m:t>
                </m:r>
              </m:e>
              <m:sub>
                <m:r>
                  <m:rPr>
                    <m:nor/>
                  </m:rPr>
                  <m:t>р</m:t>
                </m:r>
              </m:sub>
              <m:sup>
                <m:r>
                  <w:rPr>
                    <w:rFonts w:ascii="Cambria Math" w:hAnsi="Cambria Math"/>
                  </w:rPr>
                  <m:t>2</m:t>
                </m:r>
              </m:sup>
            </m:sSubSup>
          </m:e>
        </m:rad>
      </m:oMath>
      <w:r>
        <w:tab/>
        <w:t>(2.</w:t>
      </w:r>
      <w:r>
        <w:fldChar w:fldCharType="begin"/>
      </w:r>
      <w:r>
        <w:instrText xml:space="preserve"> SEQ Формула_2 \* ARABIC </w:instrText>
      </w:r>
      <w:r>
        <w:fldChar w:fldCharType="separate"/>
      </w:r>
      <w:r w:rsidR="00292AA7">
        <w:rPr>
          <w:noProof/>
        </w:rPr>
        <w:t>32</w:t>
      </w:r>
      <w:r>
        <w:fldChar w:fldCharType="end"/>
      </w:r>
      <w:r>
        <w:t>)</w:t>
      </w:r>
    </w:p>
    <w:p w14:paraId="09C42381" w14:textId="77777777" w:rsidR="00D06E8A" w:rsidRDefault="00C9145D">
      <w:r>
        <w:t xml:space="preserve">Ввиду сложности точного определения </w:t>
      </w:r>
      <m:oMath>
        <m:r>
          <m:rPr>
            <m:sty m:val="p"/>
          </m:rPr>
          <w:rPr>
            <w:rFonts w:ascii="Cambria Math" w:hAnsi="Cambria Math"/>
          </w:rPr>
          <m:t>cos</m:t>
        </m:r>
        <m:sSub>
          <m:sSubPr>
            <m:ctrlPr>
              <w:rPr>
                <w:rFonts w:ascii="Cambria Math" w:hAnsi="Cambria Math"/>
              </w:rPr>
            </m:ctrlPr>
          </m:sSubPr>
          <m:e>
            <m:r>
              <w:rPr>
                <w:rFonts w:ascii="Cambria Math" w:hAnsi="Cambria Math"/>
              </w:rPr>
              <m:t>φ</m:t>
            </m:r>
          </m:e>
          <m:sub>
            <m:r>
              <m:rPr>
                <m:nor/>
              </m:rPr>
              <m:t>р</m:t>
            </m:r>
          </m:sub>
        </m:sSub>
      </m:oMath>
      <w:r>
        <w:t xml:space="preserve"> и $\mathrm{tg},\varphi_{\text{р}}</w:t>
      </w:r>
      <m:oMath>
        <m:r>
          <w:rPr>
            <w:rFonts w:ascii="Cambria Math" w:hAnsi="Cambria Math"/>
          </w:rPr>
          <m:t>допускаетсяприниматьихравнымисреднимзначениям:</m:t>
        </m:r>
      </m:oMath>
      <w:r>
        <w:t>\cos\varphi_{\text{р}} = \cos\varphi_{\text{ср}}</w:t>
      </w:r>
      <m:oMath>
        <m:r>
          <w:rPr>
            <w:rFonts w:ascii="Cambria Math" w:hAnsi="Cambria Math"/>
          </w:rPr>
          <m:t>;</m:t>
        </m:r>
      </m:oMath>
      <w:r>
        <w:t>\mathrm{tg},\varphi_{\text{р}} = \mathrm{tg},\varphi_{\text{ср}}$.</w:t>
      </w:r>
    </w:p>
    <w:p w14:paraId="4492D4D8" w14:textId="77777777" w:rsidR="00D06E8A" w:rsidRDefault="00C9145D">
      <w:pPr>
        <w:keepNext/>
        <w:spacing w:before="360" w:after="240"/>
        <w:ind w:firstLine="0"/>
        <w:jc w:val="center"/>
        <w:outlineLvl w:val="1"/>
      </w:pPr>
      <w:bookmarkStart w:id="40" w:name="_Toc226822912"/>
      <w:r>
        <w:rPr>
          <w:b/>
        </w:rPr>
        <w:t>2.3.1 Графики электрических нагрузок</w:t>
      </w:r>
      <w:bookmarkEnd w:id="40"/>
    </w:p>
    <w:p w14:paraId="4FFC3929" w14:textId="77777777" w:rsidR="00D06E8A" w:rsidRDefault="00C9145D">
      <w:r>
        <w:t>Электрическая нагрузка представляет собой непрерывно изменяющуюся во времени величину: одни потребители подключаются, другие отключаются, изменяется мощность, потребляемая электроприводами, растёт уровень электрификации быта. Зависимость мощности от времени принято представлять в виде графика нагрузки.</w:t>
      </w:r>
    </w:p>
    <w:p w14:paraId="1A29B9CE" w14:textId="77777777" w:rsidR="00D06E8A" w:rsidRDefault="00C9145D">
      <w:r>
        <w:rPr>
          <w:b/>
        </w:rPr>
        <w:t>График нагрузки</w:t>
      </w:r>
      <w:r>
        <w:t xml:space="preserve"> — это зависимость активной, реактивной или полной мощности от времени. Различают суточные (от 0 до 24 часов) и годовые (от 0 до 8760 часов) графики нагрузки.</w:t>
      </w:r>
    </w:p>
    <w:p w14:paraId="4DC9DA7E" w14:textId="77777777" w:rsidR="00D06E8A" w:rsidRDefault="00C9145D">
      <w:r>
        <w:t>Суточные графики строятся по показаниям счётчиков активной и реактивной энергии, фиксируемым ежечасно. Поскольку они отражают средние значения нагрузки за каждый час, графики представляются в ступенчатом виде (рисунок 2.20, а, б).</w:t>
      </w:r>
    </w:p>
    <w:p w14:paraId="53CFF8A0" w14:textId="3E024855"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20</w:t>
      </w:r>
      <w:r>
        <w:fldChar w:fldCharType="end"/>
      </w:r>
      <w:r>
        <w:t>. Построение годового упорядоченного графика нагрузок коммунально-бытовых потребителей (в) по характерным графикам зимнего (а) и летнего (б) дня.</w:t>
      </w:r>
    </w:p>
    <w:p w14:paraId="6C81FEB2" w14:textId="77777777" w:rsidR="00D06E8A" w:rsidRDefault="00C9145D">
      <w:r>
        <w:t>Характерные величины суточного графика:</w:t>
      </w:r>
    </w:p>
    <w:p w14:paraId="5214D412" w14:textId="77777777" w:rsidR="00D06E8A" w:rsidRDefault="00C9145D">
      <w:r>
        <w:t xml:space="preserve">– максимум активной нагрузки </w:t>
      </w:r>
      <m:oMath>
        <m:sSub>
          <m:sSubPr>
            <m:ctrlPr>
              <w:rPr>
                <w:rFonts w:ascii="Cambria Math" w:hAnsi="Cambria Math"/>
              </w:rPr>
            </m:ctrlPr>
          </m:sSubPr>
          <m:e>
            <m:r>
              <w:rPr>
                <w:rFonts w:ascii="Cambria Math" w:hAnsi="Cambria Math"/>
              </w:rPr>
              <m:t>P</m:t>
            </m:r>
          </m:e>
          <m:sub>
            <m:r>
              <m:rPr>
                <m:nor/>
              </m:rPr>
              <m:t>м</m:t>
            </m:r>
          </m:sub>
        </m:sSub>
      </m:oMath>
      <w:r>
        <w:t xml:space="preserve"> и реактивной нагрузки </w:t>
      </w:r>
      <m:oMath>
        <m:sSub>
          <m:sSubPr>
            <m:ctrlPr>
              <w:rPr>
                <w:rFonts w:ascii="Cambria Math" w:hAnsi="Cambria Math"/>
              </w:rPr>
            </m:ctrlPr>
          </m:sSubPr>
          <m:e>
            <m:r>
              <w:rPr>
                <w:rFonts w:ascii="Cambria Math" w:hAnsi="Cambria Math"/>
              </w:rPr>
              <m:t>Q</m:t>
            </m:r>
          </m:e>
          <m:sub>
            <m:r>
              <m:rPr>
                <m:nor/>
              </m:rPr>
              <m:t>м</m:t>
            </m:r>
          </m:sub>
        </m:sSub>
      </m:oMath>
      <w:r>
        <w:t>;</w:t>
      </w:r>
    </w:p>
    <w:p w14:paraId="0418957A" w14:textId="77777777" w:rsidR="00D06E8A" w:rsidRDefault="00C9145D">
      <w:r>
        <w:t>– коэффициент мощности максимума: $\mathrm{tg},\varphi = Q_{\text{м}} / P_{\text{м}}$;</w:t>
      </w:r>
    </w:p>
    <w:p w14:paraId="3E2B221E" w14:textId="77777777" w:rsidR="00D06E8A" w:rsidRDefault="00C9145D">
      <w:r>
        <w:t>– суточный расход активной (</w:t>
      </w:r>
      <m:oMath>
        <m:sSub>
          <m:sSubPr>
            <m:ctrlPr>
              <w:rPr>
                <w:rFonts w:ascii="Cambria Math" w:hAnsi="Cambria Math"/>
              </w:rPr>
            </m:ctrlPr>
          </m:sSubPr>
          <m:e>
            <m:r>
              <w:rPr>
                <w:rFonts w:ascii="Cambria Math" w:hAnsi="Cambria Math"/>
              </w:rPr>
              <m:t>W</m:t>
            </m:r>
          </m:e>
          <m:sub>
            <m:r>
              <m:rPr>
                <m:nor/>
              </m:rPr>
              <m:t>сут</m:t>
            </m:r>
          </m:sub>
        </m:sSub>
      </m:oMath>
      <w:r>
        <w:t>) и реактивной (</w:t>
      </w:r>
      <m:oMath>
        <m:sSub>
          <m:sSubPr>
            <m:ctrlPr>
              <w:rPr>
                <w:rFonts w:ascii="Cambria Math" w:hAnsi="Cambria Math"/>
              </w:rPr>
            </m:ctrlPr>
          </m:sSubPr>
          <m:e>
            <m:r>
              <w:rPr>
                <w:rFonts w:ascii="Cambria Math" w:hAnsi="Cambria Math"/>
              </w:rPr>
              <m:t>V</m:t>
            </m:r>
          </m:e>
          <m:sub>
            <m:r>
              <m:rPr>
                <m:nor/>
              </m:rPr>
              <m:t>сут</m:t>
            </m:r>
          </m:sub>
        </m:sSub>
      </m:oMath>
      <w:r>
        <w:t>) энергии;</w:t>
      </w:r>
    </w:p>
    <w:p w14:paraId="17C8A69A" w14:textId="77777777" w:rsidR="00D06E8A" w:rsidRDefault="00C9145D">
      <w:r>
        <w:t>– коэффициент заполнения суточного графика:</w:t>
      </w:r>
    </w:p>
    <w:p w14:paraId="07AC2349" w14:textId="1B79EA2C"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K</m:t>
            </m:r>
          </m:e>
          <m:sub>
            <m:r>
              <m:rPr>
                <m:nor/>
              </m:rPr>
              <m:t>зап.с</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ср.сут</m:t>
                </m:r>
              </m:sub>
            </m:sSub>
          </m:num>
          <m:den>
            <m:sSub>
              <m:sSubPr>
                <m:ctrlPr>
                  <w:rPr>
                    <w:rFonts w:ascii="Cambria Math" w:hAnsi="Cambria Math"/>
                  </w:rPr>
                </m:ctrlPr>
              </m:sSubPr>
              <m:e>
                <m:r>
                  <w:rPr>
                    <w:rFonts w:ascii="Cambria Math" w:hAnsi="Cambria Math"/>
                  </w:rPr>
                  <m:t>P</m:t>
                </m:r>
              </m:e>
              <m:sub>
                <m:r>
                  <m:rPr>
                    <m:nor/>
                  </m:rPr>
                  <m:t>м</m:t>
                </m:r>
              </m:sub>
            </m:sSub>
          </m:den>
        </m:f>
      </m:oMath>
      <w:r>
        <w:tab/>
        <w:t>(2.</w:t>
      </w:r>
      <w:r>
        <w:fldChar w:fldCharType="begin"/>
      </w:r>
      <w:r>
        <w:instrText xml:space="preserve"> SEQ Формула_2 \* ARABIC </w:instrText>
      </w:r>
      <w:r>
        <w:fldChar w:fldCharType="separate"/>
      </w:r>
      <w:r w:rsidR="00292AA7">
        <w:rPr>
          <w:noProof/>
        </w:rPr>
        <w:t>33</w:t>
      </w:r>
      <w:r>
        <w:fldChar w:fldCharType="end"/>
      </w:r>
      <w:r>
        <w:t>)</w:t>
      </w:r>
    </w:p>
    <w:p w14:paraId="71D269FA" w14:textId="77777777" w:rsidR="00D06E8A" w:rsidRDefault="00C9145D">
      <w:r>
        <w:t>Годовые графики для удобства анализа строятся в виде упорядоченной диаграммы по убывающим ординатам мощности (графики продолжительности нагрузок). Приближённо годовой график может быть построен по двум характерным суточным графикам — зимнего (декабрь) и летнего (июнь) дня. При этом условно принимается, что продолжительность зимнего периода составляет 200 суток, а летнего — 165 суток. Время действия каждого уровня нагрузки определяется по выражению:</w:t>
      </w:r>
    </w:p>
    <w:p w14:paraId="3038A072" w14:textId="31567A69"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=200·</m:t>
        </m:r>
        <m:sSub>
          <m:sSubPr>
            <m:ctrlPr>
              <w:rPr>
                <w:rFonts w:ascii="Cambria Math" w:hAnsi="Cambria Math"/>
              </w:rPr>
            </m:ctrlPr>
          </m:sSubPr>
          <m:e>
            <m:r>
              <w:rPr>
                <w:rFonts w:ascii="Cambria Math" w:hAnsi="Cambria Math"/>
              </w:rPr>
              <m:t>t</m:t>
            </m:r>
          </m:e>
          <m:sub>
            <m:r>
              <m:rPr>
                <m:nor/>
              </m:rPr>
              <m:t>зг</m:t>
            </m:r>
          </m:sub>
        </m:sSub>
        <m:r>
          <w:rPr>
            <w:rFonts w:ascii="Cambria Math" w:hAnsi="Cambria Math"/>
          </w:rPr>
          <m:t>+165·</m:t>
        </m:r>
        <m:sSub>
          <m:sSubPr>
            <m:ctrlPr>
              <w:rPr>
                <w:rFonts w:ascii="Cambria Math" w:hAnsi="Cambria Math"/>
              </w:rPr>
            </m:ctrlPr>
          </m:sSubPr>
          <m:e>
            <m:r>
              <w:rPr>
                <w:rFonts w:ascii="Cambria Math" w:hAnsi="Cambria Math"/>
              </w:rPr>
              <m:t>t</m:t>
            </m:r>
          </m:e>
          <m:sub>
            <m:r>
              <m:rPr>
                <m:nor/>
              </m:rPr>
              <m:t>лг</m:t>
            </m:r>
          </m:sub>
        </m:sSub>
      </m:oMath>
      <w:r>
        <w:tab/>
        <w:t>(2.</w:t>
      </w:r>
      <w:r>
        <w:fldChar w:fldCharType="begin"/>
      </w:r>
      <w:r>
        <w:instrText xml:space="preserve"> SEQ Формула_2 \* ARABIC </w:instrText>
      </w:r>
      <w:r>
        <w:fldChar w:fldCharType="separate"/>
      </w:r>
      <w:r w:rsidR="00292AA7">
        <w:rPr>
          <w:noProof/>
        </w:rPr>
        <w:t>34</w:t>
      </w:r>
      <w:r>
        <w:fldChar w:fldCharType="end"/>
      </w:r>
      <w:r>
        <w:t>)</w:t>
      </w:r>
    </w:p>
    <w:p w14:paraId="076FFC60" w14:textId="77777777" w:rsidR="00D06E8A" w:rsidRDefault="00C9145D">
      <w:r>
        <w:t xml:space="preserve">где </w:t>
      </w:r>
      <m:oMath>
        <m:sSub>
          <m:sSubPr>
            <m:ctrlPr>
              <w:rPr>
                <w:rFonts w:ascii="Cambria Math" w:hAnsi="Cambria Math"/>
              </w:rPr>
            </m:ctrlPr>
          </m:sSubPr>
          <m:e>
            <m:r>
              <w:rPr>
                <w:rFonts w:ascii="Cambria Math" w:hAnsi="Cambria Math"/>
              </w:rPr>
              <m:t>t</m:t>
            </m:r>
          </m:e>
          <m:sub>
            <m:r>
              <m:rPr>
                <m:nor/>
              </m:rPr>
              <m:t>зг</m:t>
            </m:r>
          </m:sub>
        </m:sSub>
      </m:oMath>
      <w:r>
        <w:t xml:space="preserve">, </w:t>
      </w:r>
      <m:oMath>
        <m:sSub>
          <m:sSubPr>
            <m:ctrlPr>
              <w:rPr>
                <w:rFonts w:ascii="Cambria Math" w:hAnsi="Cambria Math"/>
              </w:rPr>
            </m:ctrlPr>
          </m:sSubPr>
          <m:e>
            <m:r>
              <w:rPr>
                <w:rFonts w:ascii="Cambria Math" w:hAnsi="Cambria Math"/>
              </w:rPr>
              <m:t>t</m:t>
            </m:r>
          </m:e>
          <m:sub>
            <m:r>
              <m:rPr>
                <m:nor/>
              </m:rPr>
              <m:t>лг</m:t>
            </m:r>
          </m:sub>
        </m:sSub>
      </m:oMath>
      <w:r>
        <w:t xml:space="preserve"> — продолжительность нагрузки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на зимнем и летнем суточных графиках соответственно.</w:t>
      </w:r>
    </w:p>
    <w:p w14:paraId="6E31A2DF" w14:textId="77777777" w:rsidR="00D06E8A" w:rsidRDefault="00C9145D">
      <w:r>
        <w:t>Характерные величины годового графика:</w:t>
      </w:r>
    </w:p>
    <w:p w14:paraId="01424777" w14:textId="77777777" w:rsidR="00D06E8A" w:rsidRDefault="00C9145D">
      <w:r>
        <w:t xml:space="preserve">– максимумы нагрузки </w:t>
      </w:r>
      <m:oMath>
        <m:sSub>
          <m:sSubPr>
            <m:ctrlPr>
              <w:rPr>
                <w:rFonts w:ascii="Cambria Math" w:hAnsi="Cambria Math"/>
              </w:rPr>
            </m:ctrlPr>
          </m:sSubPr>
          <m:e>
            <m:r>
              <w:rPr>
                <w:rFonts w:ascii="Cambria Math" w:hAnsi="Cambria Math"/>
              </w:rPr>
              <m:t>P</m:t>
            </m:r>
          </m:e>
          <m:sub>
            <m:r>
              <m:rPr>
                <m:nor/>
              </m:rPr>
              <m:t>м</m:t>
            </m:r>
          </m:sub>
        </m:sSub>
      </m:oMath>
      <w:r>
        <w:t xml:space="preserve">, </w:t>
      </w:r>
      <m:oMath>
        <m:sSub>
          <m:sSubPr>
            <m:ctrlPr>
              <w:rPr>
                <w:rFonts w:ascii="Cambria Math" w:hAnsi="Cambria Math"/>
              </w:rPr>
            </m:ctrlPr>
          </m:sSubPr>
          <m:e>
            <m:r>
              <w:rPr>
                <w:rFonts w:ascii="Cambria Math" w:hAnsi="Cambria Math"/>
              </w:rPr>
              <m:t>Q</m:t>
            </m:r>
          </m:e>
          <m:sub>
            <m:r>
              <m:rPr>
                <m:nor/>
              </m:rPr>
              <m:t>м</m:t>
            </m:r>
          </m:sub>
        </m:sSub>
      </m:oMath>
      <w:r>
        <w:t>;</w:t>
      </w:r>
    </w:p>
    <w:p w14:paraId="66BC5CD8" w14:textId="77777777" w:rsidR="00D06E8A" w:rsidRDefault="00C9145D">
      <w:r>
        <w:t>– годовой расход активной (</w:t>
      </w:r>
      <m:oMath>
        <m:sSub>
          <m:sSubPr>
            <m:ctrlPr>
              <w:rPr>
                <w:rFonts w:ascii="Cambria Math" w:hAnsi="Cambria Math"/>
              </w:rPr>
            </m:ctrlPr>
          </m:sSubPr>
          <m:e>
            <m:r>
              <w:rPr>
                <w:rFonts w:ascii="Cambria Math" w:hAnsi="Cambria Math"/>
              </w:rPr>
              <m:t>W</m:t>
            </m:r>
          </m:e>
          <m:sub>
            <m:r>
              <m:rPr>
                <m:nor/>
              </m:rPr>
              <m:t>г</m:t>
            </m:r>
          </m:sub>
        </m:sSub>
      </m:oMath>
      <w:r>
        <w:t>) и реактивной (</w:t>
      </w:r>
      <m:oMath>
        <m:sSub>
          <m:sSubPr>
            <m:ctrlPr>
              <w:rPr>
                <w:rFonts w:ascii="Cambria Math" w:hAnsi="Cambria Math"/>
              </w:rPr>
            </m:ctrlPr>
          </m:sSubPr>
          <m:e>
            <m:r>
              <w:rPr>
                <w:rFonts w:ascii="Cambria Math" w:hAnsi="Cambria Math"/>
              </w:rPr>
              <m:t>V</m:t>
            </m:r>
          </m:e>
          <m:sub>
            <m:r>
              <m:rPr>
                <m:nor/>
              </m:rPr>
              <m:t>г</m:t>
            </m:r>
          </m:sub>
        </m:sSub>
      </m:oMath>
      <w:r>
        <w:t>) энергии;</w:t>
      </w:r>
    </w:p>
    <w:p w14:paraId="6342C8A6" w14:textId="77777777" w:rsidR="00D06E8A" w:rsidRDefault="00C9145D">
      <w:r>
        <w:t>– число часов использования максимума нагрузки:</w:t>
      </w:r>
    </w:p>
    <w:p w14:paraId="1418691D" w14:textId="405310D9"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T</m:t>
            </m:r>
          </m:e>
          <m:sub>
            <m:r>
              <m:rPr>
                <m:nor/>
              </m:rPr>
              <m:t>м</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г</m:t>
                </m:r>
              </m:sub>
            </m:sSub>
          </m:num>
          <m:den>
            <m:sSub>
              <m:sSubPr>
                <m:ctrlPr>
                  <w:rPr>
                    <w:rFonts w:ascii="Cambria Math" w:hAnsi="Cambria Math"/>
                  </w:rPr>
                </m:ctrlPr>
              </m:sSubPr>
              <m:e>
                <m:r>
                  <w:rPr>
                    <w:rFonts w:ascii="Cambria Math" w:hAnsi="Cambria Math"/>
                  </w:rPr>
                  <m:t>P</m:t>
                </m:r>
              </m:e>
              <m:sub>
                <m:r>
                  <m:rPr>
                    <m:nor/>
                  </m:rPr>
                  <m:t>м</m:t>
                </m:r>
              </m:sub>
            </m:sSub>
          </m:den>
        </m:f>
      </m:oMath>
      <w:r>
        <w:tab/>
        <w:t>(2.</w:t>
      </w:r>
      <w:r>
        <w:fldChar w:fldCharType="begin"/>
      </w:r>
      <w:r>
        <w:instrText xml:space="preserve"> SEQ Формула_2 \* ARABIC </w:instrText>
      </w:r>
      <w:r>
        <w:fldChar w:fldCharType="separate"/>
      </w:r>
      <w:r w:rsidR="00292AA7">
        <w:rPr>
          <w:noProof/>
        </w:rPr>
        <w:t>35</w:t>
      </w:r>
      <w:r>
        <w:fldChar w:fldCharType="end"/>
      </w:r>
      <w:r>
        <w:t>)</w:t>
      </w:r>
    </w:p>
    <w:p w14:paraId="07854B17" w14:textId="77777777" w:rsidR="00D06E8A" w:rsidRDefault="00C9145D">
      <w:r>
        <w:t>– средневзвешенный коэффициент мощности:</w:t>
      </w:r>
    </w:p>
    <w:p w14:paraId="1F9E64C2" w14:textId="07B7C782" w:rsidR="00D06E8A" w:rsidRDefault="00C9145D">
      <w:pPr>
        <w:tabs>
          <w:tab w:val="center" w:pos="4677"/>
          <w:tab w:val="right" w:pos="9354"/>
        </w:tabs>
        <w:spacing w:before="120" w:after="120"/>
        <w:ind w:firstLine="0"/>
        <w:jc w:val="left"/>
      </w:pPr>
      <w:r>
        <w:tab/>
      </w:r>
      <m:oMath>
        <m:r>
          <m:rPr>
            <m:sty m:val="p"/>
          </m:rPr>
          <w:rPr>
            <w:rFonts w:ascii="Cambria Math" w:hAnsi="Cambria Math"/>
          </w:rPr>
          <m:t>tg</m:t>
        </m:r>
        <m:r>
          <w:rPr>
            <w:rFonts w:ascii="Cambria Math" w:hAnsi="Cambria Math"/>
          </w:rPr>
          <m:t>,</m:t>
        </m:r>
        <m:r>
          <w:rPr>
            <w:rFonts w:ascii="Cambria Math" w:hAnsi="Cambria Math"/>
          </w:rPr>
          <m:t>φ</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г</m:t>
                </m:r>
              </m:sub>
            </m:sSub>
          </m:num>
          <m:den>
            <m:sSub>
              <m:sSubPr>
                <m:ctrlPr>
                  <w:rPr>
                    <w:rFonts w:ascii="Cambria Math" w:hAnsi="Cambria Math"/>
                  </w:rPr>
                </m:ctrlPr>
              </m:sSubPr>
              <m:e>
                <m:r>
                  <w:rPr>
                    <w:rFonts w:ascii="Cambria Math" w:hAnsi="Cambria Math"/>
                  </w:rPr>
                  <m:t>W</m:t>
                </m:r>
              </m:e>
              <m:sub>
                <m:r>
                  <m:rPr>
                    <m:nor/>
                  </m:rPr>
                  <m:t>г</m:t>
                </m:r>
              </m:sub>
            </m:sSub>
          </m:den>
        </m:f>
      </m:oMath>
      <w:r>
        <w:tab/>
        <w:t>(2.</w:t>
      </w:r>
      <w:r>
        <w:fldChar w:fldCharType="begin"/>
      </w:r>
      <w:r>
        <w:instrText xml:space="preserve"> SEQ Формула_2 \* ARABIC </w:instrText>
      </w:r>
      <w:r>
        <w:fldChar w:fldCharType="separate"/>
      </w:r>
      <w:r w:rsidR="00292AA7">
        <w:rPr>
          <w:noProof/>
        </w:rPr>
        <w:t>36</w:t>
      </w:r>
      <w:r>
        <w:fldChar w:fldCharType="end"/>
      </w:r>
      <w:r>
        <w:t>)</w:t>
      </w:r>
    </w:p>
    <w:p w14:paraId="1A8C312F" w14:textId="77777777" w:rsidR="00D06E8A" w:rsidRDefault="00C9145D">
      <w:r>
        <w:t>– коэффициент заполнения годового графика:</w:t>
      </w:r>
    </w:p>
    <w:p w14:paraId="0F478F3A" w14:textId="6FA6C1CF"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K</m:t>
            </m:r>
          </m:e>
          <m:sub>
            <m:r>
              <m:rPr>
                <m:nor/>
              </m:rPr>
              <m:t>зап.г</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ср.г</m:t>
                </m:r>
              </m:sub>
            </m:sSub>
          </m:num>
          <m:den>
            <m:sSub>
              <m:sSubPr>
                <m:ctrlPr>
                  <w:rPr>
                    <w:rFonts w:ascii="Cambria Math" w:hAnsi="Cambria Math"/>
                  </w:rPr>
                </m:ctrlPr>
              </m:sSubPr>
              <m:e>
                <m:r>
                  <w:rPr>
                    <w:rFonts w:ascii="Cambria Math" w:hAnsi="Cambria Math"/>
                  </w:rPr>
                  <m:t>P</m:t>
                </m:r>
              </m:e>
              <m:sub>
                <m:r>
                  <m:rPr>
                    <m:nor/>
                  </m:rPr>
                  <m:t>м</m:t>
                </m:r>
              </m:sub>
            </m:sSub>
          </m:den>
        </m:f>
      </m:oMath>
      <w:r>
        <w:tab/>
        <w:t>(2.</w:t>
      </w:r>
      <w:r>
        <w:fldChar w:fldCharType="begin"/>
      </w:r>
      <w:r>
        <w:instrText xml:space="preserve"> SEQ Формула_2 \* ARABIC </w:instrText>
      </w:r>
      <w:r>
        <w:fldChar w:fldCharType="separate"/>
      </w:r>
      <w:r w:rsidR="00292AA7">
        <w:rPr>
          <w:noProof/>
        </w:rPr>
        <w:t>37</w:t>
      </w:r>
      <w:r>
        <w:fldChar w:fldCharType="end"/>
      </w:r>
      <w:r>
        <w:t>)</w:t>
      </w:r>
    </w:p>
    <w:p w14:paraId="474E4B8F" w14:textId="77777777" w:rsidR="00D06E8A" w:rsidRDefault="00C9145D">
      <w:r>
        <w:t>Располагая графиками нагрузки, можно определить все величины, необходимые для проектирования системы электроснабжения.</w:t>
      </w:r>
    </w:p>
    <w:p w14:paraId="21B57C3A" w14:textId="77777777" w:rsidR="00D06E8A" w:rsidRDefault="00C9145D">
      <w:r>
        <w:t>В проектной практике расчётной нагрузкой считается наибольшая средняя мощность за 0,5 часа, возможная на вводе к потребителю в расчётном году с вероятностью не ниже 0,95. Если максимум на графике длится менее получаса, определяется эквивалентная мощность:</w:t>
      </w:r>
    </w:p>
    <w:p w14:paraId="4A6B774A" w14:textId="0596AF99"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экв</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den>
            </m:f>
          </m:e>
        </m:rad>
      </m:oMath>
      <w:r>
        <w:tab/>
        <w:t>(2.</w:t>
      </w:r>
      <w:r>
        <w:fldChar w:fldCharType="begin"/>
      </w:r>
      <w:r>
        <w:instrText xml:space="preserve"> SEQ Формула_2 \* ARABIC </w:instrText>
      </w:r>
      <w:r>
        <w:fldChar w:fldCharType="separate"/>
      </w:r>
      <w:r w:rsidR="00292AA7">
        <w:rPr>
          <w:noProof/>
        </w:rPr>
        <w:t>38</w:t>
      </w:r>
      <w:r>
        <w:fldChar w:fldCharType="end"/>
      </w:r>
      <w:r>
        <w:t>)</w:t>
      </w:r>
    </w:p>
    <w:p w14:paraId="17CC30E5" w14:textId="77777777" w:rsidR="00D06E8A" w:rsidRDefault="00C9145D">
      <w:r>
        <w:t xml:space="preserve">где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 наибольшие значения нагрузки;</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 продолжительности их действия.</w:t>
      </w:r>
    </w:p>
    <w:p w14:paraId="0F7C80F5" w14:textId="77777777" w:rsidR="00D06E8A" w:rsidRDefault="00C9145D">
      <w:pPr>
        <w:keepNext/>
        <w:spacing w:before="360" w:after="240"/>
        <w:ind w:firstLine="0"/>
        <w:jc w:val="center"/>
        <w:outlineLvl w:val="1"/>
      </w:pPr>
      <w:bookmarkStart w:id="41" w:name="_Toc226822913"/>
      <w:r>
        <w:rPr>
          <w:b/>
        </w:rPr>
        <w:t>2.3.2 Способы представления нагрузок при расчётах систем электроснабжения</w:t>
      </w:r>
      <w:bookmarkEnd w:id="41"/>
    </w:p>
    <w:p w14:paraId="366C0096" w14:textId="77777777" w:rsidR="00D06E8A" w:rsidRDefault="00C9145D">
      <w:r>
        <w:t>Элементы электрической сети (линии, трансформаторы) служат промежуточным звеном между источником и нагрузкой. Правильное моделирование нагрузок является ключевым аспектом при построении модели системы электроснабжения. В качестве нагрузок рассматриваются как отдельные электроприёмники, так и их совокупности (узлы нагрузки — цех, предприятие, микрорайон, комплексная нагрузка на шинах подстанции).</w:t>
      </w:r>
    </w:p>
    <w:p w14:paraId="685F3C34" w14:textId="77777777" w:rsidR="00D06E8A" w:rsidRDefault="00C9145D">
      <w:r>
        <w:t>Выбор расчётной модели нагрузки зависит от целей моделирования, рассматриваемой схемы и типа возмущения. Определение параметров узлов нагрузки существенно отличается от определения параметров ЛЭП или трансформаторов, поскольку эти параметры не могут быть взяты непосредственно из каталогов и справочников.</w:t>
      </w:r>
    </w:p>
    <w:p w14:paraId="28957C32" w14:textId="77777777" w:rsidR="00D06E8A" w:rsidRDefault="00C9145D">
      <w:r>
        <w:t>В большинстве задач достаточно представить нагрузку в статическом виде. Понятие смешанной статической нагрузки охватывает совокупность всех потребителей: электродвигатели, электронагревательные установки, освещение, коммунально-бытовые приборы, ёмкости линий, конденсаторные батареи и т. п.</w:t>
      </w:r>
    </w:p>
    <w:p w14:paraId="09CA53D2" w14:textId="77777777" w:rsidR="00D06E8A" w:rsidRDefault="00C9145D">
      <w:r>
        <w:t>Каждый потребитель характеризуется потребляемой активной (</w:t>
      </w:r>
      <m:oMath>
        <m:r>
          <w:rPr>
            <w:rFonts w:ascii="Cambria Math" w:hAnsi="Cambria Math"/>
          </w:rPr>
          <m:t>P</m:t>
        </m:r>
      </m:oMath>
      <w:r>
        <w:t>) и реактивной (</w:t>
      </w:r>
      <m:oMath>
        <m:r>
          <w:rPr>
            <w:rFonts w:ascii="Cambria Math" w:hAnsi="Cambria Math"/>
          </w:rPr>
          <m:t>Q</m:t>
        </m:r>
      </m:oMath>
      <w:r>
        <w:t xml:space="preserve">) мощностью. Величина потребляемой мощности непрерывно изменяется и зависит от параметров режима — напряжения на зажимах электроприёмника и частоты в сети. Эту зависимость описывают статические характеристики нагрузки: </w:t>
      </w:r>
      <m:oMath>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U</m:t>
        </m:r>
        <m:r>
          <w:rPr>
            <w:rFonts w:ascii="Cambria Math" w:hAnsi="Cambria Math"/>
          </w:rPr>
          <m:t>)</m:t>
        </m:r>
      </m:oMath>
      <w:r>
        <w:t xml:space="preserve">, </w:t>
      </w:r>
      <m:oMath>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w:rPr>
            <w:rFonts w:ascii="Cambria Math" w:hAnsi="Cambria Math"/>
          </w:rPr>
          <m:t>U</m:t>
        </m:r>
        <m:r>
          <w:rPr>
            <w:rFonts w:ascii="Cambria Math" w:hAnsi="Cambria Math"/>
          </w:rPr>
          <m:t>)</m:t>
        </m:r>
      </m:oMath>
      <w:r>
        <w:t xml:space="preserve"> при медленных изменениях напряжения. Динамическими характеристиками называют аналогичные зависимости при быстрых изменениях параметров режима (пуск двигателя, отключение генератора).</w:t>
      </w:r>
    </w:p>
    <w:p w14:paraId="31FE67F8" w14:textId="34A6B28D"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21</w:t>
      </w:r>
      <w:r>
        <w:fldChar w:fldCharType="end"/>
      </w:r>
      <w:r>
        <w:t>. Статические характеристики узла нагрузок по напряжению.</w:t>
      </w:r>
    </w:p>
    <w:p w14:paraId="07E77648" w14:textId="77777777" w:rsidR="00D06E8A" w:rsidRDefault="00C9145D">
      <w:r>
        <w:t>Степень изменения нагрузки при вариации подведённого напряжения и частоты называется регулирующим эффектом нагрузки. При наличии в сети регулирующих напряжение устройств (РПН, ПБВ, стабилизаторов) регулирующий эффект существенно снижается. При моделировании нагрузок без регулирующих устройств измеренные на модели мощности будут отличаться от первоначально заданных.</w:t>
      </w:r>
    </w:p>
    <w:p w14:paraId="55B14BD2" w14:textId="77777777" w:rsidR="00D06E8A" w:rsidRDefault="00C9145D">
      <w:r>
        <w:t>Типовые статические характеристики с достаточной для инженерных расчётов точностью аппроксимируются полиномами второй степени:</w:t>
      </w:r>
    </w:p>
    <w:p w14:paraId="0DB6A2D1" w14:textId="09160FDD" w:rsidR="00D06E8A" w:rsidRDefault="00C9145D">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P</m:t>
            </m:r>
          </m:e>
          <m:sub>
            <m:r>
              <m:rPr>
                <m:nor/>
              </m:rPr>
              <m:t>ном</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e>
                </m:d>
              </m:e>
              <m:sup>
                <m:r>
                  <w:rPr>
                    <w:rFonts w:ascii="Cambria Math" w:hAnsi="Cambria Math"/>
                  </w:rPr>
                  <m:t>2</m:t>
                </m:r>
              </m:sup>
            </m:sSup>
          </m:e>
        </m:d>
      </m:oMath>
      <w:r>
        <w:tab/>
        <w:t>(2.</w:t>
      </w:r>
      <w:r>
        <w:fldChar w:fldCharType="begin"/>
      </w:r>
      <w:r>
        <w:instrText xml:space="preserve"> SEQ Формула_2 \* ARABIC </w:instrText>
      </w:r>
      <w:r>
        <w:fldChar w:fldCharType="separate"/>
      </w:r>
      <w:r w:rsidR="00292AA7">
        <w:rPr>
          <w:noProof/>
        </w:rPr>
        <w:t>39</w:t>
      </w:r>
      <w:r>
        <w:fldChar w:fldCharType="end"/>
      </w:r>
      <w:r>
        <w:t>)</w:t>
      </w:r>
    </w:p>
    <w:p w14:paraId="3290D224" w14:textId="0EA49DB3" w:rsidR="00D06E8A" w:rsidRDefault="00C9145D">
      <w:pPr>
        <w:tabs>
          <w:tab w:val="center" w:pos="4677"/>
          <w:tab w:val="right" w:pos="9354"/>
        </w:tabs>
        <w:spacing w:before="120" w:after="120"/>
        <w:ind w:firstLine="0"/>
        <w:jc w:val="left"/>
      </w:pPr>
      <w:r>
        <w:tab/>
      </w:r>
      <m:oMath>
        <m:r>
          <w:rPr>
            <w:rFonts w:ascii="Cambria Math" w:hAnsi="Cambria Math"/>
          </w:rPr>
          <m:t>Q</m:t>
        </m:r>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Q</m:t>
            </m:r>
          </m:e>
          <m:sub>
            <m:r>
              <m:rPr>
                <m:nor/>
              </m:rPr>
              <m:t>ном</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e>
                </m:d>
              </m:e>
              <m:sup>
                <m:r>
                  <w:rPr>
                    <w:rFonts w:ascii="Cambria Math" w:hAnsi="Cambria Math"/>
                  </w:rPr>
                  <m:t>2</m:t>
                </m:r>
              </m:sup>
            </m:sSup>
          </m:e>
        </m:d>
      </m:oMath>
      <w:r>
        <w:tab/>
        <w:t>(2.</w:t>
      </w:r>
      <w:r>
        <w:fldChar w:fldCharType="begin"/>
      </w:r>
      <w:r>
        <w:instrText xml:space="preserve"> SEQ Формула_2 \* ARABIC </w:instrText>
      </w:r>
      <w:r>
        <w:fldChar w:fldCharType="separate"/>
      </w:r>
      <w:r w:rsidR="00292AA7">
        <w:rPr>
          <w:noProof/>
        </w:rPr>
        <w:t>40</w:t>
      </w:r>
      <w:r>
        <w:fldChar w:fldCharType="end"/>
      </w:r>
      <w:r>
        <w:t>)</w:t>
      </w:r>
    </w:p>
    <w:p w14:paraId="78DA7AFA" w14:textId="77777777" w:rsidR="00D06E8A" w:rsidRDefault="00C9145D">
      <w:r>
        <w:t xml:space="preserve">где </w:t>
      </w:r>
      <m:oMath>
        <m:sSub>
          <m:sSubPr>
            <m:ctrlPr>
              <w:rPr>
                <w:rFonts w:ascii="Cambria Math" w:hAnsi="Cambria Math"/>
              </w:rPr>
            </m:ctrlPr>
          </m:sSubPr>
          <m:e>
            <m:r>
              <w:rPr>
                <w:rFonts w:ascii="Cambria Math" w:hAnsi="Cambria Math"/>
              </w:rPr>
              <m:t>P</m:t>
            </m:r>
          </m:e>
          <m:sub>
            <m:r>
              <m:rPr>
                <m:nor/>
              </m:rPr>
              <m:t>ном</m:t>
            </m:r>
          </m:sub>
        </m:sSub>
      </m:oMath>
      <w:r>
        <w:t xml:space="preserve">, </w:t>
      </w:r>
      <m:oMath>
        <m:sSub>
          <m:sSubPr>
            <m:ctrlPr>
              <w:rPr>
                <w:rFonts w:ascii="Cambria Math" w:hAnsi="Cambria Math"/>
              </w:rPr>
            </m:ctrlPr>
          </m:sSubPr>
          <m:e>
            <m:r>
              <w:rPr>
                <w:rFonts w:ascii="Cambria Math" w:hAnsi="Cambria Math"/>
              </w:rPr>
              <m:t>Q</m:t>
            </m:r>
          </m:e>
          <m:sub>
            <m:r>
              <m:rPr>
                <m:nor/>
              </m:rPr>
              <m:t>ном</m:t>
            </m:r>
          </m:sub>
        </m:sSub>
      </m:oMath>
      <w:r>
        <w:t xml:space="preserve"> — активная и реактивная мощности нагрузки при номинальном напряжении;</w:t>
      </w:r>
      <m:oMath>
        <m:r>
          <w:rPr>
            <w:rFonts w:ascii="Cambria Math" w:hAnsi="Cambria Math"/>
          </w:rPr>
          <m:t>U</m:t>
        </m:r>
      </m:oMath>
      <w:r>
        <w:t xml:space="preserve"> — текущее значение напряжения;</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коэффициенты аппроксимирующих полиномов.</w:t>
      </w:r>
    </w:p>
    <w:p w14:paraId="70ACC918" w14:textId="77777777" w:rsidR="00D06E8A" w:rsidRDefault="00C9145D">
      <w:r>
        <w:t>Типовой состав обобщённой нагрузки приведён в таблице 2.13, а коэффициенты статических характеристик — в таблице 2.14.</w:t>
      </w:r>
    </w:p>
    <w:p w14:paraId="2FAB9CB9" w14:textId="16A48369"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13</w:t>
      </w:r>
      <w:r>
        <w:fldChar w:fldCharType="end"/>
      </w:r>
    </w:p>
    <w:p w14:paraId="65A83A8C" w14:textId="77777777" w:rsidR="00D06E8A" w:rsidRDefault="00C9145D">
      <w:pPr>
        <w:keepNext/>
        <w:spacing w:after="120"/>
        <w:ind w:firstLine="0"/>
        <w:jc w:val="center"/>
      </w:pPr>
      <w:r>
        <w:t>Типовой состав обобщённой нагрузки</w:t>
      </w:r>
    </w:p>
    <w:p w14:paraId="01DB08CB" w14:textId="75A5AA95"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14</w:t>
      </w:r>
      <w:r>
        <w:fldChar w:fldCharType="end"/>
      </w:r>
    </w:p>
    <w:p w14:paraId="4AED17DB" w14:textId="77777777" w:rsidR="00D06E8A" w:rsidRDefault="00C9145D">
      <w:pPr>
        <w:keepNext/>
        <w:spacing w:after="120"/>
        <w:ind w:firstLine="0"/>
        <w:jc w:val="center"/>
      </w:pPr>
      <w:r>
        <w:t>Коэффициенты статических характеристик нагрузок</w:t>
      </w:r>
    </w:p>
    <w:p w14:paraId="04B90AAD" w14:textId="77777777" w:rsidR="00D06E8A" w:rsidRDefault="00C9145D">
      <w:r>
        <w:t>В практических расчётах наиболее распространены следующие упрощённые модели нагрузки.</w:t>
      </w:r>
    </w:p>
    <w:p w14:paraId="49DB385C" w14:textId="77777777" w:rsidR="00D06E8A" w:rsidRDefault="00C9145D">
      <w:pPr>
        <w:keepNext/>
        <w:spacing w:before="360" w:after="240"/>
        <w:ind w:firstLine="0"/>
        <w:jc w:val="center"/>
        <w:outlineLvl w:val="2"/>
      </w:pPr>
      <w:bookmarkStart w:id="42" w:name="_Toc226822914"/>
      <w:r>
        <w:t>2.3.2.1 Моделирование нагрузки постоянными значениями мощности</w:t>
      </w:r>
      <w:bookmarkEnd w:id="42"/>
    </w:p>
    <w:p w14:paraId="7A0DED05" w14:textId="77777777" w:rsidR="00D06E8A" w:rsidRDefault="00C9145D">
      <w:r>
        <w:t xml:space="preserve">Нагрузка задаётся по закону: </w:t>
      </w:r>
      <m:oMath>
        <m:r>
          <w:rPr>
            <w:rFonts w:ascii="Cambria Math" w:hAnsi="Cambria Math"/>
          </w:rPr>
          <m:t>P</m:t>
        </m:r>
      </m:oMath>
      <w:r>
        <w:t xml:space="preserve"> = const, </w:t>
      </w:r>
      <m:oMath>
        <m:r>
          <w:rPr>
            <w:rFonts w:ascii="Cambria Math" w:hAnsi="Cambria Math"/>
          </w:rPr>
          <m:t>Q</m:t>
        </m:r>
      </m:oMath>
      <w:r>
        <w:t xml:space="preserve"> = const; </w:t>
      </w:r>
      <m:oMath>
        <m:r>
          <w:rPr>
            <w:rFonts w:ascii="Cambria Math" w:hAnsi="Cambria Math"/>
          </w:rPr>
          <m:t>S</m:t>
        </m:r>
        <m:r>
          <w:rPr>
            <w:rFonts w:ascii="Cambria Math" w:hAnsi="Cambria Math"/>
          </w:rPr>
          <m:t>=</m:t>
        </m:r>
        <m:r>
          <w:rPr>
            <w:rFonts w:ascii="Cambria Math" w:hAnsi="Cambria Math"/>
          </w:rPr>
          <m:t>P</m:t>
        </m:r>
        <m:r>
          <w:rPr>
            <w:rFonts w:ascii="Cambria Math" w:hAnsi="Cambria Math"/>
          </w:rPr>
          <m:t>+</m:t>
        </m:r>
        <m:r>
          <w:rPr>
            <w:rFonts w:ascii="Cambria Math" w:hAnsi="Cambria Math"/>
          </w:rPr>
          <m:t>jQ</m:t>
        </m:r>
      </m:oMath>
      <w:r>
        <w:t xml:space="preserve"> = const.</w:t>
      </w:r>
    </w:p>
    <w:p w14:paraId="034AE396" w14:textId="2991FA2F"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22</w:t>
      </w:r>
      <w:r>
        <w:fldChar w:fldCharType="end"/>
      </w:r>
      <w:r>
        <w:t>. Моделирование нагрузки неизменной мощностью.</w:t>
      </w:r>
    </w:p>
    <w:p w14:paraId="6B09B440" w14:textId="77777777" w:rsidR="00D06E8A" w:rsidRDefault="00C9145D">
      <w:r>
        <w:t>Как следует из рисунка 2.22, при значительных отклонениях напряжения от номинального отклонения расчётных мощностей от действительных статических характеристик будут существенными. Модель постоянной мощности допустима лишь при небольших отклонениях напряжения, что обеспечивается либо наличием регуляторов напряжения, либо слабой загрузкой сети.</w:t>
      </w:r>
    </w:p>
    <w:p w14:paraId="6E54F562" w14:textId="77777777" w:rsidR="00D06E8A" w:rsidRDefault="00C9145D">
      <w:pPr>
        <w:keepNext/>
        <w:spacing w:before="360" w:after="240"/>
        <w:ind w:firstLine="0"/>
        <w:jc w:val="center"/>
        <w:outlineLvl w:val="2"/>
      </w:pPr>
      <w:bookmarkStart w:id="43" w:name="_Toc226822915"/>
      <w:r>
        <w:t>2.3.2.2 Моделирование нагрузки неизменным током</w:t>
      </w:r>
      <w:bookmarkEnd w:id="43"/>
    </w:p>
    <w:p w14:paraId="4C56A45E" w14:textId="77777777" w:rsidR="00D06E8A" w:rsidRDefault="00C9145D">
      <w:r>
        <w:t>Нагрузку можно задать токами, полученными по результатам измерений. Мощности в этом случае определяются по формулам (2.22)–(2.24), что даёт линейные статические характеристики как активной, так и реактивной мощности по напряжению. Данный подход учитывает изменение мощности нагрузки в зависимости от напряжения в точке подключения.</w:t>
      </w:r>
    </w:p>
    <w:p w14:paraId="32EC760D" w14:textId="77777777" w:rsidR="00D06E8A" w:rsidRDefault="00C9145D">
      <w:r>
        <w:t>Средневзвешенный коэффициент мощности определяется по показаниям счётчиков активной (</w:t>
      </w:r>
      <m:oMath>
        <m:sSub>
          <m:sSubPr>
            <m:ctrlPr>
              <w:rPr>
                <w:rFonts w:ascii="Cambria Math" w:hAnsi="Cambria Math"/>
              </w:rPr>
            </m:ctrlPr>
          </m:sSubPr>
          <m:e>
            <m:r>
              <w:rPr>
                <w:rFonts w:ascii="Cambria Math" w:hAnsi="Cambria Math"/>
              </w:rPr>
              <m:t>W</m:t>
            </m:r>
          </m:e>
          <m:sub>
            <m:r>
              <w:rPr>
                <w:rFonts w:ascii="Cambria Math" w:hAnsi="Cambria Math"/>
              </w:rPr>
              <m:t>a</m:t>
            </m:r>
          </m:sub>
        </m:sSub>
      </m:oMath>
      <w:r>
        <w:t>) и реактивной (</w:t>
      </w:r>
      <m:oMath>
        <m:sSub>
          <m:sSubPr>
            <m:ctrlPr>
              <w:rPr>
                <w:rFonts w:ascii="Cambria Math" w:hAnsi="Cambria Math"/>
              </w:rPr>
            </m:ctrlPr>
          </m:sSubPr>
          <m:e>
            <m:r>
              <w:rPr>
                <w:rFonts w:ascii="Cambria Math" w:hAnsi="Cambria Math"/>
              </w:rPr>
              <m:t>W</m:t>
            </m:r>
          </m:e>
          <m:sub>
            <m:r>
              <w:rPr>
                <w:rFonts w:ascii="Cambria Math" w:hAnsi="Cambria Math"/>
              </w:rPr>
              <m:t>p</m:t>
            </m:r>
          </m:sub>
        </m:sSub>
      </m:oMath>
      <w:r>
        <w:t>) энергии:</w:t>
      </w:r>
    </w:p>
    <w:p w14:paraId="3479AAA3" w14:textId="499BCB84" w:rsidR="00D06E8A" w:rsidRDefault="00C9145D">
      <w:pPr>
        <w:tabs>
          <w:tab w:val="center" w:pos="4677"/>
          <w:tab w:val="right" w:pos="9354"/>
        </w:tabs>
        <w:spacing w:before="120" w:after="120"/>
        <w:ind w:firstLine="0"/>
        <w:jc w:val="left"/>
      </w:pPr>
      <w:r>
        <w:tab/>
      </w:r>
      <m:oMath>
        <m:r>
          <m:rPr>
            <m:sty m:val="p"/>
          </m:rPr>
          <w:rPr>
            <w:rFonts w:ascii="Cambria Math" w:hAnsi="Cambria Math"/>
          </w:rPr>
          <m:t>cos</m:t>
        </m:r>
        <m:r>
          <w:rPr>
            <w:rFonts w:ascii="Cambria Math" w:hAnsi="Cambria Math"/>
          </w:rPr>
          <m:t>φ</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a</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W</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p</m:t>
                    </m:r>
                  </m:sub>
                  <m:sup>
                    <m:r>
                      <w:rPr>
                        <w:rFonts w:ascii="Cambria Math" w:hAnsi="Cambria Math"/>
                      </w:rPr>
                      <m:t>2</m:t>
                    </m:r>
                  </m:sup>
                </m:sSubSup>
              </m:e>
            </m:rad>
          </m:den>
        </m:f>
      </m:oMath>
      <w:r>
        <w:tab/>
        <w:t>(2.</w:t>
      </w:r>
      <w:r>
        <w:fldChar w:fldCharType="begin"/>
      </w:r>
      <w:r>
        <w:instrText xml:space="preserve"> SEQ Формула_2 \* ARABIC </w:instrText>
      </w:r>
      <w:r>
        <w:fldChar w:fldCharType="separate"/>
      </w:r>
      <w:r w:rsidR="00292AA7">
        <w:rPr>
          <w:noProof/>
        </w:rPr>
        <w:t>41</w:t>
      </w:r>
      <w:r>
        <w:fldChar w:fldCharType="end"/>
      </w:r>
      <w:r>
        <w:t>)</w:t>
      </w:r>
    </w:p>
    <w:p w14:paraId="3A9407DB" w14:textId="77777777" w:rsidR="00D06E8A" w:rsidRDefault="00C9145D">
      <w:r>
        <w:t>Такое представление нагрузки целесообразно для низковольтных и распределительных сетей напряжением до 35 кВ.</w:t>
      </w:r>
    </w:p>
    <w:p w14:paraId="5BFE31D3" w14:textId="77777777" w:rsidR="00D06E8A" w:rsidRDefault="00C9145D">
      <w:pPr>
        <w:keepNext/>
        <w:spacing w:before="360" w:after="240"/>
        <w:ind w:firstLine="0"/>
        <w:jc w:val="center"/>
        <w:outlineLvl w:val="2"/>
      </w:pPr>
      <w:bookmarkStart w:id="44" w:name="_Toc226822916"/>
      <w:r>
        <w:t>2.3.2.3 Моделирование нагрузки схемами замещения</w:t>
      </w:r>
      <w:bookmarkEnd w:id="44"/>
    </w:p>
    <w:p w14:paraId="41CA609E" w14:textId="77777777" w:rsidR="00D06E8A" w:rsidRDefault="00C9145D">
      <w:r>
        <w:t>В ряде задач нагрузку представляют последовательно (рисунок 2.23,а) или параллельно (рисунок 2.23,б) соединёнными неизменными активными и реактивными сопротивлениями. Значения сопротивлений выбираются так, чтобы при номинальном напряжении мощность нагрузки соответствовала заданной.</w:t>
      </w:r>
    </w:p>
    <w:p w14:paraId="0BE955A2" w14:textId="6557FF6A"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23</w:t>
      </w:r>
      <w:r>
        <w:fldChar w:fldCharType="end"/>
      </w:r>
      <w:r>
        <w:t>. Представление нагрузки активными и реактивными сопротивлениями: а — последовательное соединение; б — параллельное соединение.</w:t>
      </w:r>
    </w:p>
    <w:p w14:paraId="1186DF3A" w14:textId="77777777" w:rsidR="00D06E8A" w:rsidRDefault="00C9145D">
      <w:r>
        <w:t>При последовательном соединении:</w:t>
      </w:r>
    </w:p>
    <w:p w14:paraId="7E2E7076" w14:textId="2A8D4DCC"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н</m:t>
                </m:r>
              </m:sub>
            </m:sSub>
          </m:den>
        </m:f>
        <m:r>
          <w:rPr>
            <w:rFonts w:ascii="Cambria Math" w:hAnsi="Cambria Math"/>
          </w:rPr>
          <m:t>·</m:t>
        </m:r>
        <m:r>
          <m:rPr>
            <m:sty m:val="p"/>
          </m:rPr>
          <w:rPr>
            <w:rFonts w:ascii="Cambria Math" w:hAnsi="Cambria Math"/>
          </w:rPr>
          <m:t>cos</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X</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н</m:t>
                </m:r>
              </m:sub>
            </m:sSub>
          </m:den>
        </m:f>
        <m:r>
          <w:rPr>
            <w:rFonts w:ascii="Cambria Math" w:hAnsi="Cambria Math"/>
          </w:rPr>
          <m:t>·</m:t>
        </m:r>
        <m:r>
          <m:rPr>
            <m:sty m:val="p"/>
          </m:rPr>
          <w:rPr>
            <w:rFonts w:ascii="Cambria Math" w:hAnsi="Cambria Math"/>
          </w:rPr>
          <m:t>sin</m:t>
        </m:r>
        <m:r>
          <w:rPr>
            <w:rFonts w:ascii="Cambria Math" w:hAnsi="Cambria Math"/>
          </w:rPr>
          <m:t>φ</m:t>
        </m:r>
      </m:oMath>
      <w:r>
        <w:tab/>
        <w:t>(2.</w:t>
      </w:r>
      <w:r>
        <w:fldChar w:fldCharType="begin"/>
      </w:r>
      <w:r>
        <w:instrText xml:space="preserve"> SEQ Формула_2 \* ARABIC </w:instrText>
      </w:r>
      <w:r>
        <w:fldChar w:fldCharType="separate"/>
      </w:r>
      <w:r w:rsidR="00292AA7">
        <w:rPr>
          <w:noProof/>
        </w:rPr>
        <w:t>42</w:t>
      </w:r>
      <w:r>
        <w:fldChar w:fldCharType="end"/>
      </w:r>
      <w:r>
        <w:t>)</w:t>
      </w:r>
    </w:p>
    <w:p w14:paraId="569D4824" w14:textId="77777777" w:rsidR="00D06E8A" w:rsidRDefault="00C9145D">
      <w:r>
        <w:t xml:space="preserve">где </w:t>
      </w:r>
      <m:oMath>
        <m:sSub>
          <m:sSubPr>
            <m:ctrlPr>
              <w:rPr>
                <w:rFonts w:ascii="Cambria Math" w:hAnsi="Cambria Math"/>
              </w:rPr>
            </m:ctrlPr>
          </m:sSubPr>
          <m:e>
            <m:r>
              <w:rPr>
                <w:rFonts w:ascii="Cambria Math" w:hAnsi="Cambria Math"/>
              </w:rPr>
              <m:t>S</m:t>
            </m:r>
          </m:e>
          <m:sub>
            <m:r>
              <m:rPr>
                <m:nor/>
              </m:rPr>
              <m:t>н</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P</m:t>
                </m:r>
              </m:e>
              <m:sub>
                <m:r>
                  <m:rPr>
                    <m:nor/>
                  </m:rPr>
                  <m:t>н</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Q</m:t>
                </m:r>
              </m:e>
              <m:sub>
                <m:r>
                  <m:rPr>
                    <m:nor/>
                  </m:rPr>
                  <m:t>н</m:t>
                </m:r>
              </m:sub>
              <m:sup>
                <m:r>
                  <w:rPr>
                    <w:rFonts w:ascii="Cambria Math" w:hAnsi="Cambria Math"/>
                  </w:rPr>
                  <m:t>2</m:t>
                </m:r>
              </m:sup>
            </m:sSubSup>
          </m:e>
        </m:rad>
      </m:oMath>
      <w:r>
        <w:t xml:space="preserve">; </w:t>
      </w:r>
      <m:oMath>
        <m:r>
          <m:rPr>
            <m:sty m:val="p"/>
          </m:rPr>
          <w:rPr>
            <w:rFonts w:ascii="Cambria Math" w:hAnsi="Cambria Math"/>
          </w:rPr>
          <m:t>cos</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P</m:t>
            </m:r>
          </m:e>
          <m:sub>
            <m:r>
              <m:rPr>
                <m:nor/>
              </m:rPr>
              <m:t>н</m:t>
            </m:r>
          </m:sub>
        </m:sSub>
        <m:r>
          <w:rPr>
            <w:rFonts w:ascii="Cambria Math" w:hAnsi="Cambria Math"/>
          </w:rPr>
          <m:t>/</m:t>
        </m:r>
        <m:sSub>
          <m:sSubPr>
            <m:ctrlPr>
              <w:rPr>
                <w:rFonts w:ascii="Cambria Math" w:hAnsi="Cambria Math"/>
              </w:rPr>
            </m:ctrlPr>
          </m:sSubPr>
          <m:e>
            <m:r>
              <w:rPr>
                <w:rFonts w:ascii="Cambria Math" w:hAnsi="Cambria Math"/>
              </w:rPr>
              <m:t>S</m:t>
            </m:r>
          </m:e>
          <m:sub>
            <m:r>
              <m:rPr>
                <m:nor/>
              </m:rPr>
              <m:t>н</m:t>
            </m:r>
          </m:sub>
        </m:sSub>
      </m:oMath>
      <w:r>
        <w:t xml:space="preserve">; </w:t>
      </w:r>
      <m:oMath>
        <m:r>
          <m:rPr>
            <m:sty m:val="p"/>
          </m:rPr>
          <w:rPr>
            <w:rFonts w:ascii="Cambria Math" w:hAnsi="Cambria Math"/>
          </w:rPr>
          <m:t>sin</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Q</m:t>
            </m:r>
          </m:e>
          <m:sub>
            <m:r>
              <m:rPr>
                <m:nor/>
              </m:rPr>
              <m:t>н</m:t>
            </m:r>
          </m:sub>
        </m:sSub>
        <m:r>
          <w:rPr>
            <w:rFonts w:ascii="Cambria Math" w:hAnsi="Cambria Math"/>
          </w:rPr>
          <m:t>/</m:t>
        </m:r>
        <m:sSub>
          <m:sSubPr>
            <m:ctrlPr>
              <w:rPr>
                <w:rFonts w:ascii="Cambria Math" w:hAnsi="Cambria Math"/>
              </w:rPr>
            </m:ctrlPr>
          </m:sSubPr>
          <m:e>
            <m:r>
              <w:rPr>
                <w:rFonts w:ascii="Cambria Math" w:hAnsi="Cambria Math"/>
              </w:rPr>
              <m:t>S</m:t>
            </m:r>
          </m:e>
          <m:sub>
            <m:r>
              <m:rPr>
                <m:nor/>
              </m:rPr>
              <m:t>н</m:t>
            </m:r>
          </m:sub>
        </m:sSub>
      </m:oMath>
      <w:r>
        <w:t>.</w:t>
      </w:r>
    </w:p>
    <w:p w14:paraId="6AE56EDB" w14:textId="77777777" w:rsidR="00D06E8A" w:rsidRDefault="00C9145D">
      <w:r>
        <w:t>При параллельном соединении:</w:t>
      </w:r>
    </w:p>
    <w:p w14:paraId="7EDAC955" w14:textId="02CE7F56"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н</m:t>
                </m:r>
              </m:sub>
            </m:sSub>
          </m:den>
        </m:f>
        <m:r>
          <w:rPr>
            <w:rFonts w:ascii="Cambria Math" w:hAnsi="Cambria Math"/>
          </w:rPr>
          <m:t>;</m:t>
        </m:r>
        <m:sSub>
          <m:sSubPr>
            <m:ctrlPr>
              <w:rPr>
                <w:rFonts w:ascii="Cambria Math" w:hAnsi="Cambria Math"/>
              </w:rPr>
            </m:ctrlPr>
          </m:sSubPr>
          <m:e>
            <m:r>
              <w:rPr>
                <w:rFonts w:ascii="Cambria Math" w:hAnsi="Cambria Math"/>
              </w:rPr>
              <m:t>X</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Q</m:t>
                </m:r>
              </m:e>
              <m:sub>
                <m:r>
                  <m:rPr>
                    <m:nor/>
                  </m:rPr>
                  <m:t>н</m:t>
                </m:r>
              </m:sub>
            </m:sSub>
          </m:den>
        </m:f>
      </m:oMath>
      <w:r>
        <w:tab/>
        <w:t>(2.</w:t>
      </w:r>
      <w:r>
        <w:fldChar w:fldCharType="begin"/>
      </w:r>
      <w:r>
        <w:instrText xml:space="preserve"> SEQ Формула_2 \* ARABIC </w:instrText>
      </w:r>
      <w:r>
        <w:fldChar w:fldCharType="separate"/>
      </w:r>
      <w:r w:rsidR="00292AA7">
        <w:rPr>
          <w:noProof/>
        </w:rPr>
        <w:t>43</w:t>
      </w:r>
      <w:r>
        <w:fldChar w:fldCharType="end"/>
      </w:r>
      <w:r>
        <w:t>)</w:t>
      </w:r>
    </w:p>
    <w:p w14:paraId="2A6AB2CC" w14:textId="77777777" w:rsidR="00D06E8A" w:rsidRDefault="00C9145D">
      <w:r>
        <w:t>При таком представлении мощность нагрузки изменяется пропорционально квадрату приложенного напряжения. Как показано в специальной литературе, при использовании схем замещения наблюдается значительно лучшее совпадение характеристик реактивной мощности в широком диапазоне изменения напряжения по сравнению с моделью постоянной мощности.</w:t>
      </w:r>
    </w:p>
    <w:p w14:paraId="5A5A0BC2" w14:textId="77777777" w:rsidR="00D06E8A" w:rsidRDefault="00C9145D">
      <w:pPr>
        <w:keepNext/>
        <w:spacing w:before="360" w:after="240"/>
        <w:ind w:firstLine="0"/>
        <w:jc w:val="center"/>
        <w:outlineLvl w:val="1"/>
      </w:pPr>
      <w:bookmarkStart w:id="45" w:name="_Toc226822917"/>
      <w:r>
        <w:rPr>
          <w:b/>
        </w:rPr>
        <w:t>2.3.3 Моделирование нагрузки в программе MATLAB (Simulink)</w:t>
      </w:r>
      <w:bookmarkEnd w:id="45"/>
    </w:p>
    <w:p w14:paraId="4B81EE8A" w14:textId="77777777" w:rsidR="00D06E8A" w:rsidRDefault="00C9145D">
      <w:r>
        <w:t>В библиотеке Simscape Electrical (Specialized Power Systems) для моделирования электрических нагрузок применён метод представления схемами замещения. Численные значения элементов модели нагрузки (блоки RLC Load) задаются через активную (</w:t>
      </w:r>
      <m:oMath>
        <m:r>
          <w:rPr>
            <w:rFonts w:ascii="Cambria Math" w:hAnsi="Cambria Math"/>
          </w:rPr>
          <m:t>P</m:t>
        </m:r>
      </m:oMath>
      <w:r>
        <w:t xml:space="preserve">) и реактивную (индуктивную </w:t>
      </w:r>
      <m:oMath>
        <m:sSub>
          <m:sSubPr>
            <m:ctrlPr>
              <w:rPr>
                <w:rFonts w:ascii="Cambria Math" w:hAnsi="Cambria Math"/>
              </w:rPr>
            </m:ctrlPr>
          </m:sSubPr>
          <m:e>
            <m:r>
              <w:rPr>
                <w:rFonts w:ascii="Cambria Math" w:hAnsi="Cambria Math"/>
              </w:rPr>
              <m:t>Q</m:t>
            </m:r>
          </m:e>
          <m:sub>
            <m:r>
              <w:rPr>
                <w:rFonts w:ascii="Cambria Math" w:hAnsi="Cambria Math"/>
              </w:rPr>
              <m:t>L</m:t>
            </m:r>
          </m:sub>
        </m:sSub>
      </m:oMath>
      <w:r>
        <w:t xml:space="preserve"> или ёмкостную </w:t>
      </w:r>
      <m:oMath>
        <m:sSub>
          <m:sSubPr>
            <m:ctrlPr>
              <w:rPr>
                <w:rFonts w:ascii="Cambria Math" w:hAnsi="Cambria Math"/>
              </w:rPr>
            </m:ctrlPr>
          </m:sSubPr>
          <m:e>
            <m:r>
              <w:rPr>
                <w:rFonts w:ascii="Cambria Math" w:hAnsi="Cambria Math"/>
              </w:rPr>
              <m:t>Q</m:t>
            </m:r>
          </m:e>
          <m:sub>
            <m:r>
              <w:rPr>
                <w:rFonts w:ascii="Cambria Math" w:hAnsi="Cambria Math"/>
              </w:rPr>
              <m:t>C</m:t>
            </m:r>
          </m:sub>
        </m:sSub>
      </m:oMath>
      <w:r>
        <w:t>) мощности, в отличие от блоков RLC Branch, где параметры вводятся непосредственно в единицах сопротивления, индуктивности и ёмкости.</w:t>
      </w:r>
    </w:p>
    <w:p w14:paraId="52A8EE89" w14:textId="77777777" w:rsidR="00D06E8A" w:rsidRDefault="00C9145D">
      <w:r>
        <w:t>При задании нулевого значения любого параметра мощности соответствующий элемент схемы исключается, что автоматически отражается на пиктограмме блока. Пиктограммы и назначение основных блоков нагрузок приведены в таблице 2.15.</w:t>
      </w:r>
    </w:p>
    <w:p w14:paraId="35D3E5C5" w14:textId="0BFFF5B6" w:rsidR="00D06E8A" w:rsidRDefault="00C9145D">
      <w:pPr>
        <w:keepNext/>
        <w:spacing w:before="240"/>
        <w:ind w:firstLine="0"/>
        <w:jc w:val="right"/>
      </w:pPr>
      <w:r>
        <w:t>Таблица 2.</w:t>
      </w:r>
      <w:r>
        <w:fldChar w:fldCharType="begin"/>
      </w:r>
      <w:r>
        <w:instrText xml:space="preserve"> SEQ Таблица_2 \* ARABIC </w:instrText>
      </w:r>
      <w:r>
        <w:fldChar w:fldCharType="separate"/>
      </w:r>
      <w:r w:rsidR="00292AA7">
        <w:rPr>
          <w:noProof/>
        </w:rPr>
        <w:t>15</w:t>
      </w:r>
      <w:r>
        <w:fldChar w:fldCharType="end"/>
      </w:r>
    </w:p>
    <w:p w14:paraId="1D2294E7" w14:textId="77777777" w:rsidR="00D06E8A" w:rsidRDefault="00C9145D">
      <w:pPr>
        <w:keepNext/>
        <w:spacing w:after="120"/>
        <w:ind w:firstLine="0"/>
        <w:jc w:val="center"/>
      </w:pPr>
      <w:r>
        <w:t>Блоки для моделирования нагрузок в среде MATLAB R2020a</w:t>
      </w:r>
    </w:p>
    <w:tbl>
      <w:tblPr>
        <w:tblW w:w="0" w:type="auto"/>
        <w:jc w:val="center"/>
        <w:tblLook w:val="04A0" w:firstRow="1" w:lastRow="0" w:firstColumn="1" w:lastColumn="0" w:noHBand="0" w:noVBand="1"/>
      </w:tblPr>
      <w:tblGrid>
        <w:gridCol w:w="3230"/>
        <w:gridCol w:w="3230"/>
        <w:gridCol w:w="3230"/>
      </w:tblGrid>
      <w:tr w:rsidR="00D06E8A" w14:paraId="605885BE" w14:textId="77777777">
        <w:trPr>
          <w:tblHeader/>
          <w:jc w:val="center"/>
        </w:trPr>
        <w:tc>
          <w:tcPr>
            <w:tcW w:w="3230" w:type="dxa"/>
            <w:tcBorders>
              <w:top w:val="single" w:sz="4" w:space="0" w:color="000000"/>
              <w:left w:val="single" w:sz="4" w:space="0" w:color="000000"/>
              <w:bottom w:val="single" w:sz="4" w:space="0" w:color="000000"/>
              <w:right w:val="single" w:sz="4" w:space="0" w:color="000000"/>
            </w:tcBorders>
          </w:tcPr>
          <w:p w14:paraId="52B72FB1" w14:textId="77777777" w:rsidR="00D06E8A" w:rsidRDefault="00C9145D">
            <w:pPr>
              <w:jc w:val="center"/>
            </w:pPr>
            <w:r>
              <w:rPr>
                <w:sz w:val="24"/>
              </w:rPr>
              <w:t>№</w:t>
            </w:r>
          </w:p>
        </w:tc>
        <w:tc>
          <w:tcPr>
            <w:tcW w:w="3230" w:type="dxa"/>
            <w:tcBorders>
              <w:top w:val="single" w:sz="4" w:space="0" w:color="000000"/>
              <w:left w:val="single" w:sz="4" w:space="0" w:color="000000"/>
              <w:bottom w:val="single" w:sz="4" w:space="0" w:color="000000"/>
              <w:right w:val="single" w:sz="4" w:space="0" w:color="000000"/>
            </w:tcBorders>
          </w:tcPr>
          <w:p w14:paraId="58AD87F8" w14:textId="77777777" w:rsidR="00D06E8A" w:rsidRDefault="00C9145D">
            <w:pPr>
              <w:jc w:val="center"/>
            </w:pPr>
            <w:r>
              <w:rPr>
                <w:sz w:val="24"/>
              </w:rPr>
              <w:t>Наименование блока</w:t>
            </w:r>
          </w:p>
        </w:tc>
        <w:tc>
          <w:tcPr>
            <w:tcW w:w="3230" w:type="dxa"/>
            <w:tcBorders>
              <w:top w:val="single" w:sz="4" w:space="0" w:color="000000"/>
              <w:left w:val="single" w:sz="4" w:space="0" w:color="000000"/>
              <w:bottom w:val="single" w:sz="4" w:space="0" w:color="000000"/>
              <w:right w:val="single" w:sz="4" w:space="0" w:color="000000"/>
            </w:tcBorders>
          </w:tcPr>
          <w:p w14:paraId="144619CD" w14:textId="77777777" w:rsidR="00D06E8A" w:rsidRDefault="00C9145D">
            <w:pPr>
              <w:jc w:val="center"/>
            </w:pPr>
            <w:r>
              <w:rPr>
                <w:sz w:val="24"/>
              </w:rPr>
              <w:t>Назначение</w:t>
            </w:r>
          </w:p>
        </w:tc>
      </w:tr>
      <w:tr w:rsidR="00D06E8A" w14:paraId="6C8D31B3"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3F0FB3AC" w14:textId="77777777" w:rsidR="00D06E8A" w:rsidRDefault="00C9145D">
            <w:pPr>
              <w:ind w:firstLine="0"/>
            </w:pPr>
            <w:r>
              <w:rPr>
                <w:sz w:val="24"/>
              </w:rPr>
              <w:t>1</w:t>
            </w:r>
          </w:p>
        </w:tc>
        <w:tc>
          <w:tcPr>
            <w:tcW w:w="3230" w:type="dxa"/>
            <w:tcBorders>
              <w:top w:val="single" w:sz="4" w:space="0" w:color="000000"/>
              <w:left w:val="single" w:sz="4" w:space="0" w:color="000000"/>
              <w:bottom w:val="single" w:sz="4" w:space="0" w:color="000000"/>
              <w:right w:val="single" w:sz="4" w:space="0" w:color="000000"/>
            </w:tcBorders>
          </w:tcPr>
          <w:p w14:paraId="586CABAB" w14:textId="77777777" w:rsidR="00D06E8A" w:rsidRDefault="00C9145D">
            <w:pPr>
              <w:ind w:firstLine="0"/>
            </w:pPr>
            <w:r>
              <w:rPr>
                <w:sz w:val="24"/>
              </w:rPr>
              <w:t>Series RLC Load</w:t>
            </w:r>
          </w:p>
        </w:tc>
        <w:tc>
          <w:tcPr>
            <w:tcW w:w="3230" w:type="dxa"/>
            <w:tcBorders>
              <w:top w:val="single" w:sz="4" w:space="0" w:color="000000"/>
              <w:left w:val="single" w:sz="4" w:space="0" w:color="000000"/>
              <w:bottom w:val="single" w:sz="4" w:space="0" w:color="000000"/>
              <w:right w:val="single" w:sz="4" w:space="0" w:color="000000"/>
            </w:tcBorders>
          </w:tcPr>
          <w:p w14:paraId="5C02A552" w14:textId="77777777" w:rsidR="00D06E8A" w:rsidRDefault="00C9145D">
            <w:pPr>
              <w:ind w:firstLine="0"/>
            </w:pPr>
            <w:r>
              <w:rPr>
                <w:sz w:val="24"/>
              </w:rPr>
              <w:t>Однофазная последовательная RLC-нагрузка</w:t>
            </w:r>
          </w:p>
        </w:tc>
      </w:tr>
      <w:tr w:rsidR="00D06E8A" w14:paraId="67C50BF6"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7FB883FA" w14:textId="77777777" w:rsidR="00D06E8A" w:rsidRDefault="00C9145D">
            <w:pPr>
              <w:ind w:firstLine="0"/>
            </w:pPr>
            <w:r>
              <w:rPr>
                <w:sz w:val="24"/>
              </w:rPr>
              <w:t>2</w:t>
            </w:r>
          </w:p>
        </w:tc>
        <w:tc>
          <w:tcPr>
            <w:tcW w:w="3230" w:type="dxa"/>
            <w:tcBorders>
              <w:top w:val="single" w:sz="4" w:space="0" w:color="000000"/>
              <w:left w:val="single" w:sz="4" w:space="0" w:color="000000"/>
              <w:bottom w:val="single" w:sz="4" w:space="0" w:color="000000"/>
              <w:right w:val="single" w:sz="4" w:space="0" w:color="000000"/>
            </w:tcBorders>
          </w:tcPr>
          <w:p w14:paraId="64AC1A02" w14:textId="77777777" w:rsidR="00D06E8A" w:rsidRDefault="00C9145D">
            <w:pPr>
              <w:ind w:firstLine="0"/>
            </w:pPr>
            <w:r>
              <w:rPr>
                <w:sz w:val="24"/>
              </w:rPr>
              <w:t>Parallel RLC Load</w:t>
            </w:r>
          </w:p>
        </w:tc>
        <w:tc>
          <w:tcPr>
            <w:tcW w:w="3230" w:type="dxa"/>
            <w:tcBorders>
              <w:top w:val="single" w:sz="4" w:space="0" w:color="000000"/>
              <w:left w:val="single" w:sz="4" w:space="0" w:color="000000"/>
              <w:bottom w:val="single" w:sz="4" w:space="0" w:color="000000"/>
              <w:right w:val="single" w:sz="4" w:space="0" w:color="000000"/>
            </w:tcBorders>
          </w:tcPr>
          <w:p w14:paraId="396EB93C" w14:textId="77777777" w:rsidR="00D06E8A" w:rsidRDefault="00C9145D">
            <w:pPr>
              <w:ind w:firstLine="0"/>
            </w:pPr>
            <w:r>
              <w:rPr>
                <w:sz w:val="24"/>
              </w:rPr>
              <w:t>Однофазная параллельная RLC-нагрузка</w:t>
            </w:r>
          </w:p>
        </w:tc>
      </w:tr>
      <w:tr w:rsidR="00D06E8A" w14:paraId="1281A274"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0D68BC0E" w14:textId="77777777" w:rsidR="00D06E8A" w:rsidRDefault="00C9145D">
            <w:pPr>
              <w:ind w:firstLine="0"/>
            </w:pPr>
            <w:r>
              <w:rPr>
                <w:sz w:val="24"/>
              </w:rPr>
              <w:t>3</w:t>
            </w:r>
          </w:p>
        </w:tc>
        <w:tc>
          <w:tcPr>
            <w:tcW w:w="3230" w:type="dxa"/>
            <w:tcBorders>
              <w:top w:val="single" w:sz="4" w:space="0" w:color="000000"/>
              <w:left w:val="single" w:sz="4" w:space="0" w:color="000000"/>
              <w:bottom w:val="single" w:sz="4" w:space="0" w:color="000000"/>
              <w:right w:val="single" w:sz="4" w:space="0" w:color="000000"/>
            </w:tcBorders>
          </w:tcPr>
          <w:p w14:paraId="060316D8" w14:textId="77777777" w:rsidR="00D06E8A" w:rsidRDefault="00C9145D">
            <w:pPr>
              <w:ind w:firstLine="0"/>
            </w:pPr>
            <w:r>
              <w:rPr>
                <w:sz w:val="24"/>
              </w:rPr>
              <w:t>Three-Phase Series RLC Load</w:t>
            </w:r>
          </w:p>
        </w:tc>
        <w:tc>
          <w:tcPr>
            <w:tcW w:w="3230" w:type="dxa"/>
            <w:tcBorders>
              <w:top w:val="single" w:sz="4" w:space="0" w:color="000000"/>
              <w:left w:val="single" w:sz="4" w:space="0" w:color="000000"/>
              <w:bottom w:val="single" w:sz="4" w:space="0" w:color="000000"/>
              <w:right w:val="single" w:sz="4" w:space="0" w:color="000000"/>
            </w:tcBorders>
          </w:tcPr>
          <w:p w14:paraId="3F9000F6" w14:textId="77777777" w:rsidR="00D06E8A" w:rsidRDefault="00C9145D">
            <w:pPr>
              <w:ind w:firstLine="0"/>
            </w:pPr>
            <w:r>
              <w:rPr>
                <w:sz w:val="24"/>
              </w:rPr>
              <w:t>Трёхфазная последовательная RLC-нагрузка</w:t>
            </w:r>
          </w:p>
        </w:tc>
      </w:tr>
      <w:tr w:rsidR="00D06E8A" w14:paraId="3A082AC2"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124201C1" w14:textId="77777777" w:rsidR="00D06E8A" w:rsidRDefault="00C9145D">
            <w:pPr>
              <w:ind w:firstLine="0"/>
            </w:pPr>
            <w:r>
              <w:rPr>
                <w:sz w:val="24"/>
              </w:rPr>
              <w:t>4</w:t>
            </w:r>
          </w:p>
        </w:tc>
        <w:tc>
          <w:tcPr>
            <w:tcW w:w="3230" w:type="dxa"/>
            <w:tcBorders>
              <w:top w:val="single" w:sz="4" w:space="0" w:color="000000"/>
              <w:left w:val="single" w:sz="4" w:space="0" w:color="000000"/>
              <w:bottom w:val="single" w:sz="4" w:space="0" w:color="000000"/>
              <w:right w:val="single" w:sz="4" w:space="0" w:color="000000"/>
            </w:tcBorders>
          </w:tcPr>
          <w:p w14:paraId="0949F2C7" w14:textId="77777777" w:rsidR="00D06E8A" w:rsidRDefault="00C9145D">
            <w:pPr>
              <w:ind w:firstLine="0"/>
            </w:pPr>
            <w:r>
              <w:rPr>
                <w:sz w:val="24"/>
              </w:rPr>
              <w:t>Three-Phase Parallel RLC Load</w:t>
            </w:r>
          </w:p>
        </w:tc>
        <w:tc>
          <w:tcPr>
            <w:tcW w:w="3230" w:type="dxa"/>
            <w:tcBorders>
              <w:top w:val="single" w:sz="4" w:space="0" w:color="000000"/>
              <w:left w:val="single" w:sz="4" w:space="0" w:color="000000"/>
              <w:bottom w:val="single" w:sz="4" w:space="0" w:color="000000"/>
              <w:right w:val="single" w:sz="4" w:space="0" w:color="000000"/>
            </w:tcBorders>
          </w:tcPr>
          <w:p w14:paraId="74F36F77" w14:textId="77777777" w:rsidR="00D06E8A" w:rsidRDefault="00C9145D">
            <w:pPr>
              <w:ind w:firstLine="0"/>
            </w:pPr>
            <w:r>
              <w:rPr>
                <w:sz w:val="24"/>
              </w:rPr>
              <w:t>Трёхфазная параллельная RLC-нагрузка</w:t>
            </w:r>
          </w:p>
        </w:tc>
      </w:tr>
    </w:tbl>
    <w:p w14:paraId="665D1823" w14:textId="77777777" w:rsidR="00D06E8A" w:rsidRDefault="00D06E8A">
      <w:pPr>
        <w:spacing w:before="120"/>
        <w:ind w:firstLine="0"/>
      </w:pPr>
    </w:p>
    <w:p w14:paraId="1C73D161" w14:textId="77777777" w:rsidR="00D06E8A" w:rsidRDefault="00C9145D">
      <w:r>
        <w:t>Окна задания параметров блоков Series RLC Load и Parallel RLC Load показаны на рисунке 2.24.</w:t>
      </w:r>
    </w:p>
    <w:p w14:paraId="223447D6" w14:textId="07955B31"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24</w:t>
      </w:r>
      <w:r>
        <w:fldChar w:fldCharType="end"/>
      </w:r>
      <w:r>
        <w:t>. Окна параметров блоков Series RLC Load и Parallel RLC Load.</w:t>
      </w:r>
    </w:p>
    <w:p w14:paraId="4AB4AF2A" w14:textId="77777777" w:rsidR="00D06E8A" w:rsidRDefault="00C9145D">
      <w:r>
        <w:t>Параметры блока Series RLC Load:</w:t>
      </w:r>
    </w:p>
    <w:p w14:paraId="10B0B09B" w14:textId="77777777" w:rsidR="00D06E8A" w:rsidRDefault="00C9145D">
      <w:r>
        <w:t>– Nominal voltage Vn (Vrms) — номинальное действующее напряжение, В;</w:t>
      </w:r>
    </w:p>
    <w:p w14:paraId="6573F5AF" w14:textId="77777777" w:rsidR="00D06E8A" w:rsidRDefault="00C9145D">
      <w:r>
        <w:t>– Nominal frequency fn (Hz) — номинальная частота, Гц;</w:t>
      </w:r>
    </w:p>
    <w:p w14:paraId="2CA53070" w14:textId="77777777" w:rsidR="00D06E8A" w:rsidRDefault="00C9145D">
      <w:r>
        <w:t>– Active power P (W) — активная мощность, Вт;</w:t>
      </w:r>
    </w:p>
    <w:p w14:paraId="584007D0" w14:textId="77777777" w:rsidR="00D06E8A" w:rsidRDefault="00C9145D">
      <w:r>
        <w:t>– Inductive reactive power QL (positive var) — реактивная мощность индуктивности, вар;</w:t>
      </w:r>
    </w:p>
    <w:p w14:paraId="2B788936" w14:textId="77777777" w:rsidR="00D06E8A" w:rsidRDefault="00C9145D">
      <w:r>
        <w:t>– Capacitive reactive power QC (negative var) — реактивная мощность ёмкости, вар (вводится абсолютное значение);</w:t>
      </w:r>
    </w:p>
    <w:p w14:paraId="4A349D81" w14:textId="77777777" w:rsidR="00D06E8A" w:rsidRDefault="00C9145D">
      <w:r>
        <w:t>– Set the initial capacitor voltage / Set the initial inductor current — задание начальных условий;</w:t>
      </w:r>
    </w:p>
    <w:p w14:paraId="5F8B433D" w14:textId="77777777" w:rsidR="00D06E8A" w:rsidRDefault="00C9145D">
      <w:r>
        <w:t>– Measurements — измеряемые переменные: None, Branch voltage, Branch current, Branch voltage and current (метки: Ib — ток, Ub — напряжение).</w:t>
      </w:r>
    </w:p>
    <w:p w14:paraId="7C9F7225" w14:textId="77777777" w:rsidR="00D06E8A" w:rsidRDefault="00C9145D">
      <w:r>
        <w:t>Для последовательной модели нагрузки мощности элементов определяются выражениями:</w:t>
      </w:r>
    </w:p>
    <w:p w14:paraId="0BEAE05E" w14:textId="1093B3B5" w:rsidR="00D06E8A" w:rsidRDefault="00C9145D">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r>
              <w:rPr>
                <w:rFonts w:ascii="Cambria Math" w:hAnsi="Cambria Math"/>
              </w:rPr>
              <m:t>R</m:t>
            </m:r>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sSup>
              <m:sSupPr>
                <m:ctrlPr>
                  <w:rPr>
                    <w:rFonts w:ascii="Cambria Math" w:hAnsi="Cambria Math"/>
                  </w:rPr>
                </m:ctrlPr>
              </m:sSupPr>
              <m:e>
                <m:r>
                  <w:rPr>
                    <w:rFonts w:ascii="Cambria Math" w:hAnsi="Cambria Math"/>
                  </w:rPr>
                  <m:t>)</m:t>
                </m:r>
              </m:e>
              <m:sup>
                <m:r>
                  <w:rPr>
                    <w:rFonts w:ascii="Cambria Math" w:hAnsi="Cambria Math"/>
                  </w:rPr>
                  <m:t>2</m:t>
                </m:r>
              </m:sup>
            </m:sSup>
          </m:den>
        </m:f>
      </m:oMath>
      <w:r>
        <w:tab/>
        <w:t>(2.</w:t>
      </w:r>
      <w:r>
        <w:fldChar w:fldCharType="begin"/>
      </w:r>
      <w:r>
        <w:instrText xml:space="preserve"> SEQ Формула_2 \* ARABIC </w:instrText>
      </w:r>
      <w:r>
        <w:fldChar w:fldCharType="separate"/>
      </w:r>
      <w:r w:rsidR="00292AA7">
        <w:rPr>
          <w:noProof/>
        </w:rPr>
        <w:t>44</w:t>
      </w:r>
      <w:r>
        <w:fldChar w:fldCharType="end"/>
      </w:r>
      <w:r>
        <w:t>)</w:t>
      </w:r>
    </w:p>
    <w:p w14:paraId="4CAE316B" w14:textId="2C9EB59D"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r>
              <w:rPr>
                <w:rFonts w:ascii="Cambria Math" w:hAnsi="Cambria Math"/>
              </w:rPr>
              <m:t>ωL</m:t>
            </m:r>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sSup>
              <m:sSupPr>
                <m:ctrlPr>
                  <w:rPr>
                    <w:rFonts w:ascii="Cambria Math" w:hAnsi="Cambria Math"/>
                  </w:rPr>
                </m:ctrlPr>
              </m:sSupPr>
              <m:e>
                <m:r>
                  <w:rPr>
                    <w:rFonts w:ascii="Cambria Math" w:hAnsi="Cambria Math"/>
                  </w:rPr>
                  <m:t>)</m:t>
                </m:r>
              </m:e>
              <m:sup>
                <m:r>
                  <w:rPr>
                    <w:rFonts w:ascii="Cambria Math" w:hAnsi="Cambria Math"/>
                  </w:rPr>
                  <m:t>2</m:t>
                </m:r>
              </m:sup>
            </m:sSup>
          </m:den>
        </m:f>
      </m:oMath>
      <w:r>
        <w:tab/>
        <w:t>(2.</w:t>
      </w:r>
      <w:r>
        <w:fldChar w:fldCharType="begin"/>
      </w:r>
      <w:r>
        <w:instrText xml:space="preserve"> SEQ Формула_2 \* ARABIC </w:instrText>
      </w:r>
      <w:r>
        <w:fldChar w:fldCharType="separate"/>
      </w:r>
      <w:r w:rsidR="00292AA7">
        <w:rPr>
          <w:noProof/>
        </w:rPr>
        <w:t>45</w:t>
      </w:r>
      <w:r>
        <w:fldChar w:fldCharType="end"/>
      </w:r>
      <w:r>
        <w:t>)</w:t>
      </w:r>
    </w:p>
    <w:p w14:paraId="51AAA359" w14:textId="550B5699"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sSup>
              <m:sSupPr>
                <m:ctrlPr>
                  <w:rPr>
                    <w:rFonts w:ascii="Cambria Math" w:hAnsi="Cambria Math"/>
                  </w:rPr>
                </m:ctrlPr>
              </m:sSupPr>
              <m:e>
                <m:r>
                  <w:rPr>
                    <w:rFonts w:ascii="Cambria Math" w:hAnsi="Cambria Math"/>
                  </w:rPr>
                  <m:t>)</m:t>
                </m:r>
              </m:e>
              <m:sup>
                <m:r>
                  <w:rPr>
                    <w:rFonts w:ascii="Cambria Math" w:hAnsi="Cambria Math"/>
                  </w:rPr>
                  <m:t>2</m:t>
                </m:r>
              </m:sup>
            </m:sSup>
          </m:den>
        </m:f>
      </m:oMath>
      <w:r>
        <w:tab/>
        <w:t>(2.</w:t>
      </w:r>
      <w:r>
        <w:fldChar w:fldCharType="begin"/>
      </w:r>
      <w:r>
        <w:instrText xml:space="preserve"> SEQ Формула_2 \* ARABIC </w:instrText>
      </w:r>
      <w:r>
        <w:fldChar w:fldCharType="separate"/>
      </w:r>
      <w:r w:rsidR="00292AA7">
        <w:rPr>
          <w:noProof/>
        </w:rPr>
        <w:t>46</w:t>
      </w:r>
      <w:r>
        <w:fldChar w:fldCharType="end"/>
      </w:r>
      <w:r>
        <w:t>)</w:t>
      </w:r>
    </w:p>
    <w:p w14:paraId="1A496021" w14:textId="77777777" w:rsidR="00D06E8A" w:rsidRDefault="00C9145D">
      <w:r>
        <w:t>Для параллельной модели:</w:t>
      </w:r>
    </w:p>
    <w:p w14:paraId="0BF9A0D1" w14:textId="65351579" w:rsidR="00D06E8A" w:rsidRDefault="00C9145D">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R</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ωL</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r>
          <w:rPr>
            <w:rFonts w:ascii="Cambria Math" w:hAnsi="Cambria Math"/>
          </w:rPr>
          <m:t>ωC</m:t>
        </m:r>
      </m:oMath>
      <w:r>
        <w:tab/>
        <w:t>(2.</w:t>
      </w:r>
      <w:r>
        <w:fldChar w:fldCharType="begin"/>
      </w:r>
      <w:r>
        <w:instrText xml:space="preserve"> SEQ Формула_2 \* ARABIC </w:instrText>
      </w:r>
      <w:r>
        <w:fldChar w:fldCharType="separate"/>
      </w:r>
      <w:r w:rsidR="00292AA7">
        <w:rPr>
          <w:noProof/>
        </w:rPr>
        <w:t>47</w:t>
      </w:r>
      <w:r>
        <w:fldChar w:fldCharType="end"/>
      </w:r>
      <w:r>
        <w:t>)</w:t>
      </w:r>
    </w:p>
    <w:p w14:paraId="029B28B4" w14:textId="77777777" w:rsidR="00D06E8A" w:rsidRDefault="00C9145D">
      <w:r>
        <w:t>Для моделирования трёхфазных симметричных нагрузок предусмотрены блоки Three-Phase Series RLC Load и Three-Phase Parallel RLC Load, позволяющие задать параметры сразу для всех фаз. Окна задания параметров показаны на рисунке 2.25.</w:t>
      </w:r>
    </w:p>
    <w:p w14:paraId="15752C67" w14:textId="26E688CE"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25</w:t>
      </w:r>
      <w:r>
        <w:fldChar w:fldCharType="end"/>
      </w:r>
      <w:r>
        <w:t>. Окна параметров блоков Three-Phase Series RLC Load и Three-Phase Parallel RLC Load.</w:t>
      </w:r>
    </w:p>
    <w:p w14:paraId="4B3528F0" w14:textId="77777777" w:rsidR="00D06E8A" w:rsidRDefault="00C9145D">
      <w:r>
        <w:t>Дополнительный параметр трёхфазных блоков:</w:t>
      </w:r>
    </w:p>
    <w:p w14:paraId="51704E89" w14:textId="77777777" w:rsidR="00D06E8A" w:rsidRDefault="00C9145D">
      <w:r>
        <w:t>– Configuration — конфигурация цепи: Y(grounded) — звезда с заземлённой нейтралью, Y(floating) — звезда с изолированной нейтралью, Y(neutral) — звезда с нейтралью, выведенной на внешний контакт, Delta — треугольник.</w:t>
      </w:r>
    </w:p>
    <w:p w14:paraId="5C81C552" w14:textId="77777777" w:rsidR="00D06E8A" w:rsidRDefault="00C9145D">
      <w:r>
        <w:t>При несимметричной нагрузке трёхфазной цепи следует использовать однофазные блоки с индивидуальным заданием параметров каждой фазы.</w:t>
      </w:r>
    </w:p>
    <w:p w14:paraId="797BB5AD" w14:textId="77777777" w:rsidR="00D06E8A" w:rsidRDefault="00C9145D">
      <w:r>
        <w:br w:type="page"/>
      </w:r>
    </w:p>
    <w:p w14:paraId="19F5945A" w14:textId="77777777" w:rsidR="00D06E8A" w:rsidRDefault="00C9145D">
      <w:pPr>
        <w:keepNext/>
        <w:spacing w:before="360" w:after="240"/>
        <w:ind w:firstLine="0"/>
        <w:jc w:val="center"/>
        <w:outlineLvl w:val="1"/>
      </w:pPr>
      <w:bookmarkStart w:id="46" w:name="_Toc226822918"/>
      <w:r>
        <w:rPr>
          <w:b/>
        </w:rPr>
        <w:t>2.4 Моделирование источников электрической энергии</w:t>
      </w:r>
      <w:bookmarkEnd w:id="46"/>
    </w:p>
    <w:p w14:paraId="7D4906C0" w14:textId="77777777" w:rsidR="00D06E8A" w:rsidRDefault="00C9145D">
      <w:r>
        <w:t>Источники электрической энергии являются первичными компонентами любой энергетической системы. Из курса теоретических основ электротехники известны два идеализированных источника:</w:t>
      </w:r>
    </w:p>
    <w:p w14:paraId="7594ED95" w14:textId="77777777" w:rsidR="00D06E8A" w:rsidRDefault="00C9145D">
      <w:r>
        <w:rPr>
          <w:b/>
        </w:rPr>
        <w:t>Источник ЭДС</w:t>
      </w:r>
      <w:r>
        <w:t xml:space="preserve"> — идеализированный источник, напряжение на зажимах которого не зависит от величины протекающего тока, а внутреннее сопротивление равно нулю.</w:t>
      </w:r>
    </w:p>
    <w:p w14:paraId="6D6B5474" w14:textId="77777777" w:rsidR="00D06E8A" w:rsidRDefault="00C9145D">
      <w:r>
        <w:rPr>
          <w:b/>
        </w:rPr>
        <w:t>Источник тока</w:t>
      </w:r>
      <w:r>
        <w:t xml:space="preserve"> — идеализированный источник, создающий ток, не зависящий от сопротивления подключённой нагрузки, при бесконечно большой ЭДС и бесконечно большом внутреннем сопротивлении.</w:t>
      </w:r>
    </w:p>
    <w:p w14:paraId="4993D290" w14:textId="77777777" w:rsidR="00D06E8A" w:rsidRDefault="00C9145D">
      <w:r>
        <w:t>Оба этих источника являются идеализированными моделями и физически неосуществимы.</w:t>
      </w:r>
    </w:p>
    <w:p w14:paraId="4701B1DC" w14:textId="77777777" w:rsidR="00D06E8A" w:rsidRDefault="00C9145D">
      <w:r>
        <w:t>При моделировании реальный источник с конечным внутренним сопротивлением заменяется одним из двух эквивалентных представлений (рисунок 2.26):</w:t>
      </w:r>
    </w:p>
    <w:p w14:paraId="27110CB4" w14:textId="77777777" w:rsidR="00D06E8A" w:rsidRDefault="00C9145D">
      <w:r>
        <w:t xml:space="preserve">– источник ЭДС </w:t>
      </w:r>
      <m:oMath>
        <m:r>
          <w:rPr>
            <w:rFonts w:ascii="Cambria Math" w:hAnsi="Cambria Math"/>
          </w:rPr>
          <m:t>E</m:t>
        </m:r>
      </m:oMath>
      <w:r>
        <w:t xml:space="preserve"> с последовательно включённым внутренним сопротивлением </w:t>
      </w:r>
      <m:oMath>
        <m:sSub>
          <m:sSubPr>
            <m:ctrlPr>
              <w:rPr>
                <w:rFonts w:ascii="Cambria Math" w:hAnsi="Cambria Math"/>
              </w:rPr>
            </m:ctrlPr>
          </m:sSubPr>
          <m:e>
            <m:r>
              <w:rPr>
                <w:rFonts w:ascii="Cambria Math" w:hAnsi="Cambria Math"/>
              </w:rPr>
              <m:t>R</m:t>
            </m:r>
          </m:e>
          <m:sub>
            <m:r>
              <m:rPr>
                <m:nor/>
              </m:rPr>
              <m:t>в</m:t>
            </m:r>
          </m:sub>
        </m:sSub>
      </m:oMath>
      <w:r>
        <w:t xml:space="preserve"> (рисунок 2.26,а);</w:t>
      </w:r>
    </w:p>
    <w:p w14:paraId="54212FAE" w14:textId="77777777" w:rsidR="00D06E8A" w:rsidRDefault="00C9145D">
      <w:r>
        <w:t xml:space="preserve">– источник тока </w:t>
      </w:r>
      <m:oMath>
        <m:sSub>
          <m:sSubPr>
            <m:ctrlPr>
              <w:rPr>
                <w:rFonts w:ascii="Cambria Math" w:hAnsi="Cambria Math"/>
              </w:rPr>
            </m:ctrlPr>
          </m:sSubPr>
          <m:e>
            <m:r>
              <w:rPr>
                <w:rFonts w:ascii="Cambria Math" w:hAnsi="Cambria Math"/>
              </w:rPr>
              <m:t>I</m:t>
            </m:r>
          </m:e>
          <m:sub>
            <m:r>
              <m:rPr>
                <m:nor/>
              </m:rPr>
              <m:t>ист</m:t>
            </m:r>
          </m:sub>
        </m:sSub>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R</m:t>
            </m:r>
          </m:e>
          <m:sub>
            <m:r>
              <m:rPr>
                <m:nor/>
              </m:rPr>
              <m:t>в</m:t>
            </m:r>
          </m:sub>
        </m:sSub>
      </m:oMath>
      <w:r>
        <w:t xml:space="preserve"> с параллельно включённым внутренним сопротивлением </w:t>
      </w:r>
      <m:oMath>
        <m:sSub>
          <m:sSubPr>
            <m:ctrlPr>
              <w:rPr>
                <w:rFonts w:ascii="Cambria Math" w:hAnsi="Cambria Math"/>
              </w:rPr>
            </m:ctrlPr>
          </m:sSubPr>
          <m:e>
            <m:r>
              <w:rPr>
                <w:rFonts w:ascii="Cambria Math" w:hAnsi="Cambria Math"/>
              </w:rPr>
              <m:t>R</m:t>
            </m:r>
          </m:e>
          <m:sub>
            <m:r>
              <m:rPr>
                <m:nor/>
              </m:rPr>
              <m:t>в</m:t>
            </m:r>
          </m:sub>
        </m:sSub>
      </m:oMath>
      <w:r>
        <w:t xml:space="preserve"> (рисунок 2.26,б).</w:t>
      </w:r>
    </w:p>
    <w:p w14:paraId="182EFB55" w14:textId="54F37FDD"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26</w:t>
      </w:r>
      <w:r>
        <w:fldChar w:fldCharType="end"/>
      </w:r>
      <w:r>
        <w:t>. Эквивалентные схемы реального источника электрической энергии: а — с источником ЭДС; б — с источником тока.</w:t>
      </w:r>
    </w:p>
    <w:p w14:paraId="5D6CAC8A" w14:textId="77777777" w:rsidR="00D06E8A" w:rsidRDefault="00C9145D">
      <w:r>
        <w:t>Оба представления обеспечивают одинаковый ток в нагрузке:</w:t>
      </w:r>
    </w:p>
    <w:p w14:paraId="2D2420F8" w14:textId="5EE0B97E"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I</m:t>
            </m:r>
          </m:e>
          <m:sub>
            <m:r>
              <m:rPr>
                <m:nor/>
              </m:rPr>
              <m:t>н</m:t>
            </m:r>
          </m:sub>
        </m:sSub>
        <m:r>
          <w:rPr>
            <w:rFonts w:ascii="Cambria Math" w:hAnsi="Cambria Math"/>
          </w:rPr>
          <m:t>=</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R</m:t>
                </m:r>
              </m:e>
              <m:sub>
                <m:r>
                  <m:rPr>
                    <m:nor/>
                  </m:rPr>
                  <m:t>в</m:t>
                </m:r>
              </m:sub>
            </m:sSub>
            <m:r>
              <w:rPr>
                <w:rFonts w:ascii="Cambria Math" w:hAnsi="Cambria Math"/>
              </w:rPr>
              <m:t>+</m:t>
            </m:r>
            <m:sSub>
              <m:sSubPr>
                <m:ctrlPr>
                  <w:rPr>
                    <w:rFonts w:ascii="Cambria Math" w:hAnsi="Cambria Math"/>
                  </w:rPr>
                </m:ctrlPr>
              </m:sSubPr>
              <m:e>
                <m:r>
                  <w:rPr>
                    <w:rFonts w:ascii="Cambria Math" w:hAnsi="Cambria Math"/>
                  </w:rPr>
                  <m:t>R</m:t>
                </m:r>
              </m:e>
              <m:sub>
                <m:r>
                  <m:rPr>
                    <m:nor/>
                  </m:rPr>
                  <m:t>н</m:t>
                </m:r>
              </m:sub>
            </m:sSub>
          </m:den>
        </m:f>
      </m:oMath>
      <w:r>
        <w:tab/>
        <w:t>(2.</w:t>
      </w:r>
      <w:r>
        <w:fldChar w:fldCharType="begin"/>
      </w:r>
      <w:r>
        <w:instrText xml:space="preserve"> SEQ Формула_2 \* ARABIC </w:instrText>
      </w:r>
      <w:r>
        <w:fldChar w:fldCharType="separate"/>
      </w:r>
      <w:r w:rsidR="00292AA7">
        <w:rPr>
          <w:noProof/>
        </w:rPr>
        <w:t>48</w:t>
      </w:r>
      <w:r>
        <w:fldChar w:fldCharType="end"/>
      </w:r>
      <w:r>
        <w:t>)</w:t>
      </w:r>
    </w:p>
    <w:p w14:paraId="5E11A714" w14:textId="77777777" w:rsidR="00D06E8A" w:rsidRDefault="00C9145D">
      <w:r>
        <w:t xml:space="preserve">Для схемы рисунка 2.26,а это следует из последовательного соединения сопротивлений. Для схемы рисунка 2.26,б ток </w:t>
      </w:r>
      <m:oMath>
        <m:sSub>
          <m:sSubPr>
            <m:ctrlPr>
              <w:rPr>
                <w:rFonts w:ascii="Cambria Math" w:hAnsi="Cambria Math"/>
              </w:rPr>
            </m:ctrlPr>
          </m:sSubPr>
          <m:e>
            <m:r>
              <w:rPr>
                <w:rFonts w:ascii="Cambria Math" w:hAnsi="Cambria Math"/>
              </w:rPr>
              <m:t>I</m:t>
            </m:r>
          </m:e>
          <m:sub>
            <m:r>
              <m:rPr>
                <m:nor/>
              </m:rPr>
              <m:t>ист</m:t>
            </m:r>
          </m:sub>
        </m:sSub>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R</m:t>
            </m:r>
          </m:e>
          <m:sub>
            <m:r>
              <m:rPr>
                <m:nor/>
              </m:rPr>
              <m:t>в</m:t>
            </m:r>
          </m:sub>
        </m:sSub>
      </m:oMath>
      <w:r>
        <w:t xml:space="preserve"> распределяется обратно пропорционально сопротивлениям двух параллельных ветвей, что даёт тот же результат.</w:t>
      </w:r>
    </w:p>
    <w:p w14:paraId="66439410" w14:textId="77777777" w:rsidR="00D06E8A" w:rsidRDefault="00C9145D">
      <w:r>
        <w:t xml:space="preserve">В цепях переменного тока источники создают синусоидальные ЭДС или токи. Внутреннее сопротивление </w:t>
      </w:r>
      <m:oMath>
        <m:r>
          <w:rPr>
            <w:rFonts w:ascii="Cambria Math" w:hAnsi="Cambria Math"/>
          </w:rPr>
          <m:t>Z</m:t>
        </m:r>
      </m:oMath>
      <w:r>
        <w:t xml:space="preserve"> и проводимость </w:t>
      </w:r>
      <m:oMath>
        <m:r>
          <w:rPr>
            <w:rFonts w:ascii="Cambria Math" w:hAnsi="Cambria Math"/>
          </w:rPr>
          <m:t>Y</m:t>
        </m:r>
      </m:oMath>
      <w:r>
        <w:t xml:space="preserve"> являются комплексными величинами, связанными соотношениями:</w:t>
      </w:r>
    </w:p>
    <w:p w14:paraId="499415EF" w14:textId="68A79A76" w:rsidR="00D06E8A" w:rsidRDefault="00C9145D">
      <w:pPr>
        <w:tabs>
          <w:tab w:val="center" w:pos="4677"/>
          <w:tab w:val="right" w:pos="9354"/>
        </w:tabs>
        <w:spacing w:before="120" w:after="120"/>
        <w:ind w:firstLine="0"/>
        <w:jc w:val="left"/>
      </w:pPr>
      <w:r>
        <w:tab/>
      </w:r>
      <m:oMath>
        <m:r>
          <w:rPr>
            <w:rFonts w:ascii="Cambria Math" w:hAnsi="Cambria Math"/>
          </w:rPr>
          <m:t>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r>
          <w:rPr>
            <w:rFonts w:ascii="Cambria Math" w:hAnsi="Cambria Math"/>
          </w:rPr>
          <m:t>;</m:t>
        </m:r>
        <m:sSub>
          <m:sSubPr>
            <m:ctrlPr>
              <w:rPr>
                <w:rFonts w:ascii="Cambria Math" w:hAnsi="Cambria Math"/>
              </w:rPr>
            </m:ctrlPr>
          </m:sSubPr>
          <m:e>
            <m:r>
              <w:rPr>
                <w:rFonts w:ascii="Cambria Math" w:hAnsi="Cambria Math"/>
              </w:rPr>
              <m:t>I</m:t>
            </m:r>
          </m:e>
          <m:sub>
            <m:r>
              <m:rPr>
                <m:nor/>
              </m:rPr>
              <m:t>ист</m:t>
            </m:r>
          </m:sub>
        </m:sSub>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Z</m:t>
            </m:r>
          </m:den>
        </m:f>
        <m:r>
          <w:rPr>
            <w:rFonts w:ascii="Cambria Math" w:hAnsi="Cambria Math"/>
          </w:rPr>
          <m:t>;</m:t>
        </m:r>
        <m:r>
          <w:rPr>
            <w:rFonts w:ascii="Cambria Math" w:hAnsi="Cambria Math"/>
          </w:rPr>
          <m:t>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ист</m:t>
                </m:r>
              </m:sub>
            </m:sSub>
          </m:num>
          <m:den>
            <m:r>
              <w:rPr>
                <w:rFonts w:ascii="Cambria Math" w:hAnsi="Cambria Math"/>
              </w:rPr>
              <m:t>Y</m:t>
            </m:r>
          </m:den>
        </m:f>
      </m:oMath>
      <w:r>
        <w:tab/>
        <w:t>(2.</w:t>
      </w:r>
      <w:r>
        <w:fldChar w:fldCharType="begin"/>
      </w:r>
      <w:r>
        <w:instrText xml:space="preserve"> SEQ Формула_2 \* ARABIC </w:instrText>
      </w:r>
      <w:r>
        <w:fldChar w:fldCharType="separate"/>
      </w:r>
      <w:r w:rsidR="00292AA7">
        <w:rPr>
          <w:noProof/>
        </w:rPr>
        <w:t>49</w:t>
      </w:r>
      <w:r>
        <w:fldChar w:fldCharType="end"/>
      </w:r>
      <w:r>
        <w:t>)</w:t>
      </w:r>
    </w:p>
    <w:p w14:paraId="511A4FC9" w14:textId="77777777" w:rsidR="00D06E8A" w:rsidRDefault="00C9145D">
      <w:r>
        <w:t>ЭДС эквивалентного источника соответствует напряжению холостого хода, а ток — току короткого замыкания реального устройства.</w:t>
      </w:r>
    </w:p>
    <w:p w14:paraId="7973A350" w14:textId="77777777" w:rsidR="00D06E8A" w:rsidRDefault="00C9145D">
      <w:r>
        <w:t>При моделировании систем электроснабжения традиционно используется представление в виде источника ЭДС.</w:t>
      </w:r>
    </w:p>
    <w:p w14:paraId="644D3756" w14:textId="77777777" w:rsidR="00D06E8A" w:rsidRDefault="00C9145D">
      <w:pPr>
        <w:keepNext/>
        <w:spacing w:before="360" w:after="240"/>
        <w:ind w:firstLine="0"/>
        <w:jc w:val="center"/>
        <w:outlineLvl w:val="1"/>
      </w:pPr>
      <w:bookmarkStart w:id="47" w:name="_Toc226822919"/>
      <w:r>
        <w:rPr>
          <w:b/>
        </w:rPr>
        <w:t>2.4.1 Моделирование источников электрической энергии в программе MATLAB (Simulink)</w:t>
      </w:r>
      <w:bookmarkEnd w:id="47"/>
    </w:p>
    <w:p w14:paraId="0150C114" w14:textId="77777777" w:rsidR="00D06E8A" w:rsidRDefault="00C9145D">
      <w:r>
        <w:t>Библиотека Simscape Electrical (Specialized Power Systems) содержит полный набор моделей источников электроэнергии, позволяющих имитировать как идеальные, так и реальные источники. Библиотека Electrical Sources включает восемь блоков (рисунок 2.27):</w:t>
      </w:r>
    </w:p>
    <w:p w14:paraId="120BBFC9" w14:textId="58627106"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27</w:t>
      </w:r>
      <w:r>
        <w:fldChar w:fldCharType="end"/>
      </w:r>
      <w:r>
        <w:t>. Окно библиотеки источников Electrical Sources.</w:t>
      </w:r>
    </w:p>
    <w:p w14:paraId="67C9393E" w14:textId="77777777" w:rsidR="00D06E8A" w:rsidRDefault="00C9145D">
      <w:r>
        <w:t>Состав библиотеки источников:</w:t>
      </w:r>
    </w:p>
    <w:p w14:paraId="2DA5DFD8" w14:textId="77777777" w:rsidR="00D06E8A" w:rsidRDefault="00C9145D">
      <w:pPr>
        <w:ind w:firstLine="0"/>
        <w:jc w:val="left"/>
      </w:pPr>
      <w:r>
        <w:t>– AC Current Source — источник переменного тока;</w:t>
      </w:r>
    </w:p>
    <w:p w14:paraId="4F893B3B" w14:textId="77777777" w:rsidR="00D06E8A" w:rsidRDefault="00C9145D">
      <w:pPr>
        <w:ind w:firstLine="0"/>
        <w:jc w:val="left"/>
      </w:pPr>
      <w:r>
        <w:t>– AC Voltage Source — источник переменного напряжения;</w:t>
      </w:r>
    </w:p>
    <w:p w14:paraId="5EB23780" w14:textId="77777777" w:rsidR="00D06E8A" w:rsidRDefault="00C9145D">
      <w:pPr>
        <w:ind w:firstLine="0"/>
        <w:jc w:val="left"/>
      </w:pPr>
      <w:r>
        <w:t>– Battery — аккумуляторная батарея;</w:t>
      </w:r>
    </w:p>
    <w:p w14:paraId="76080702" w14:textId="77777777" w:rsidR="00D06E8A" w:rsidRDefault="00C9145D">
      <w:pPr>
        <w:ind w:firstLine="0"/>
        <w:jc w:val="left"/>
      </w:pPr>
      <w:r>
        <w:t>– Controlled Current Source — управляемый источник тока;</w:t>
      </w:r>
    </w:p>
    <w:p w14:paraId="2D01CBF1" w14:textId="77777777" w:rsidR="00D06E8A" w:rsidRDefault="00C9145D">
      <w:pPr>
        <w:ind w:firstLine="0"/>
        <w:jc w:val="left"/>
      </w:pPr>
      <w:r>
        <w:t>– Controlled Voltage Source — управляемый источник напряжения;</w:t>
      </w:r>
    </w:p>
    <w:p w14:paraId="38F9ABE7" w14:textId="77777777" w:rsidR="00D06E8A" w:rsidRDefault="00C9145D">
      <w:pPr>
        <w:ind w:firstLine="0"/>
        <w:jc w:val="left"/>
      </w:pPr>
      <w:r>
        <w:t>– DC Voltage Source — источник постоянного напряжения;</w:t>
      </w:r>
    </w:p>
    <w:p w14:paraId="5D447E1B" w14:textId="77777777" w:rsidR="00D06E8A" w:rsidRDefault="00C9145D">
      <w:pPr>
        <w:ind w:firstLine="0"/>
        <w:jc w:val="left"/>
      </w:pPr>
      <w:r>
        <w:t>– Three-Phase Programmable Voltage Source — программируемый трёхфазный источник напряжения;</w:t>
      </w:r>
    </w:p>
    <w:p w14:paraId="27A6ACB3" w14:textId="77777777" w:rsidR="00D06E8A" w:rsidRDefault="00C9145D">
      <w:pPr>
        <w:ind w:firstLine="0"/>
        <w:jc w:val="left"/>
      </w:pPr>
      <w:r>
        <w:t>– Three-Phase Source — трёхфазный источник напряжения.</w:t>
      </w:r>
    </w:p>
    <w:p w14:paraId="403C0F2B" w14:textId="77777777" w:rsidR="00D06E8A" w:rsidRDefault="00C9145D">
      <w:r>
        <w:t>При моделировании сельских электрических сетей, подключённых к энергосистемам, наиболее часто используется понятие источника бесконечной мощности — источника, на зажимах которого в нормальном режиме и при коротком замыкании сохраняется неизменная по величине симметричная трёхфазная система напряжений. Из данного определения следует, что в подавляющем большинстве случаев следует использовать источник напряжения (ЭДС). Рассмотрим основные блоки источников подробно.</w:t>
      </w:r>
    </w:p>
    <w:p w14:paraId="5B1EAAAD" w14:textId="77777777" w:rsidR="00D06E8A" w:rsidRDefault="00C9145D">
      <w:pPr>
        <w:keepNext/>
        <w:spacing w:before="360" w:after="240"/>
        <w:ind w:firstLine="0"/>
        <w:jc w:val="center"/>
        <w:outlineLvl w:val="2"/>
      </w:pPr>
      <w:bookmarkStart w:id="48" w:name="_Toc226822920"/>
      <w:r>
        <w:t>2.4.1.1 Блок AC Voltage Source</w:t>
      </w:r>
      <w:bookmarkEnd w:id="48"/>
    </w:p>
    <w:p w14:paraId="4286A8AE" w14:textId="77777777" w:rsidR="00D06E8A" w:rsidRDefault="00C9145D">
      <w:r>
        <w:t>Блок AC Voltage Source моделирует идеальный однофазный источник переменного напряжения (внутреннее сопротивление равно нулю). Окно задания параметров показано на рисунке 2.28.</w:t>
      </w:r>
    </w:p>
    <w:p w14:paraId="43020263" w14:textId="76256BFF"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28</w:t>
      </w:r>
      <w:r>
        <w:fldChar w:fldCharType="end"/>
      </w:r>
      <w:r>
        <w:t>. Окно задания параметров блока AC Voltage Source.</w:t>
      </w:r>
    </w:p>
    <w:p w14:paraId="3F226E60" w14:textId="77777777" w:rsidR="00D06E8A" w:rsidRDefault="00C9145D">
      <w:r>
        <w:t>Параметры блока:</w:t>
      </w:r>
    </w:p>
    <w:p w14:paraId="26F12D9F" w14:textId="77777777" w:rsidR="00D06E8A" w:rsidRDefault="00C9145D">
      <w:r>
        <w:t>– Amplitude (V) — амплитуда выходного напряжения, В;</w:t>
      </w:r>
    </w:p>
    <w:p w14:paraId="0D6FF0F3" w14:textId="77777777" w:rsidR="00D06E8A" w:rsidRDefault="00C9145D">
      <w:r>
        <w:t>– Phase (deg) — начальная фаза, градусы;</w:t>
      </w:r>
    </w:p>
    <w:p w14:paraId="1A7B58FF" w14:textId="77777777" w:rsidR="00D06E8A" w:rsidRDefault="00C9145D">
      <w:r>
        <w:t>– Frequency (Hz) — частота источника, Гц;</w:t>
      </w:r>
    </w:p>
    <w:p w14:paraId="0911E364" w14:textId="77777777" w:rsidR="00D06E8A" w:rsidRDefault="00C9145D">
      <w:r>
        <w:t>– Sample time — шаг дискретизации по времени (для дискретных моделей);</w:t>
      </w:r>
    </w:p>
    <w:p w14:paraId="0E4D2203" w14:textId="77777777" w:rsidR="00D06E8A" w:rsidRDefault="00C9145D">
      <w:r>
        <w:t>– Measurements — измеряемые переменные: None, Voltage.</w:t>
      </w:r>
    </w:p>
    <w:p w14:paraId="401E86C9" w14:textId="77777777" w:rsidR="00D06E8A" w:rsidRDefault="00C9145D">
      <w:pPr>
        <w:keepNext/>
        <w:spacing w:before="360" w:after="240"/>
        <w:ind w:firstLine="0"/>
        <w:jc w:val="center"/>
        <w:outlineLvl w:val="2"/>
      </w:pPr>
      <w:bookmarkStart w:id="49" w:name="_Toc226822921"/>
      <w:r>
        <w:t>2.4.1.2 Блок Controlled Voltage Source</w:t>
      </w:r>
      <w:bookmarkEnd w:id="49"/>
    </w:p>
    <w:p w14:paraId="6E25A19C" w14:textId="77777777" w:rsidR="00D06E8A" w:rsidRDefault="00C9145D">
      <w:r>
        <w:t>Блок Controlled Voltage Source обеспечивает моделирование управляемого источника напряжения, параметры которого могут задаваться внешним сигналом Simulink. Окно задания параметров показано на рисунке 2.29.</w:t>
      </w:r>
    </w:p>
    <w:p w14:paraId="34B5E0A6" w14:textId="0A8E44F1"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29</w:t>
      </w:r>
      <w:r>
        <w:fldChar w:fldCharType="end"/>
      </w:r>
      <w:r>
        <w:t>. Окно задания параметров блока Controlled Voltage Source.</w:t>
      </w:r>
    </w:p>
    <w:p w14:paraId="40780743" w14:textId="77777777" w:rsidR="00D06E8A" w:rsidRDefault="00C9145D">
      <w:r>
        <w:t>Параметры блока:</w:t>
      </w:r>
    </w:p>
    <w:p w14:paraId="57BB6FB4" w14:textId="77777777" w:rsidR="00D06E8A" w:rsidRDefault="00C9145D">
      <w:r>
        <w:t>– Initialize — при установке флажка выполняется инициализация с заданными начальными значениями амплитуды, фазы и частоты;</w:t>
      </w:r>
    </w:p>
    <w:p w14:paraId="4CB9287A" w14:textId="77777777" w:rsidR="00D06E8A" w:rsidRDefault="00C9145D">
      <w:r>
        <w:t>– Source type — тип источника (AC или DC), доступен при инициализации;</w:t>
      </w:r>
    </w:p>
    <w:p w14:paraId="7652B339" w14:textId="77777777" w:rsidR="00D06E8A" w:rsidRDefault="00C9145D">
      <w:r>
        <w:t>– Initial amplitude (V) — начальная амплитуда напряжения, В;</w:t>
      </w:r>
    </w:p>
    <w:p w14:paraId="5DB288EB" w14:textId="77777777" w:rsidR="00D06E8A" w:rsidRDefault="00C9145D">
      <w:r>
        <w:t>– Phase (deg) — начальная фаза, градусы (для переменного тока);</w:t>
      </w:r>
    </w:p>
    <w:p w14:paraId="253B78EA" w14:textId="77777777" w:rsidR="00D06E8A" w:rsidRDefault="00C9145D">
      <w:r>
        <w:t>– Initial frequency (Hz) — начальная частота, Гц (для переменного тока);</w:t>
      </w:r>
    </w:p>
    <w:p w14:paraId="759A5ECE" w14:textId="77777777" w:rsidR="00D06E8A" w:rsidRDefault="00C9145D">
      <w:r>
        <w:t>– Measurements — измеряемые переменные: None, Voltage.</w:t>
      </w:r>
    </w:p>
    <w:p w14:paraId="3E33EEB6" w14:textId="77777777" w:rsidR="00D06E8A" w:rsidRDefault="00C9145D">
      <w:r>
        <w:t>Внутреннее сопротивление блока равно нулю.</w:t>
      </w:r>
    </w:p>
    <w:p w14:paraId="695988EB" w14:textId="77777777" w:rsidR="00D06E8A" w:rsidRDefault="00C9145D">
      <w:pPr>
        <w:keepNext/>
        <w:spacing w:before="360" w:after="240"/>
        <w:ind w:firstLine="0"/>
        <w:jc w:val="center"/>
        <w:outlineLvl w:val="2"/>
      </w:pPr>
      <w:bookmarkStart w:id="50" w:name="_Toc226822922"/>
      <w:r>
        <w:t>2.4.1.3 Блок Three-Phase Source</w:t>
      </w:r>
      <w:bookmarkEnd w:id="50"/>
    </w:p>
    <w:p w14:paraId="2AE6802E" w14:textId="77777777" w:rsidR="00D06E8A" w:rsidRDefault="00C9145D">
      <w:r>
        <w:t>Блок Three-Phase Source представляет собой трёхфазный источник напряжения, состоящий из трёх фазных генераторов, соединённых звездой. В отличие от идеальных источников, каждая фаза обладает собственным активным и индуктивным сопротивлением. Окно задания параметров показано на рисунке 2.30.</w:t>
      </w:r>
    </w:p>
    <w:p w14:paraId="67D03242" w14:textId="6E64B3A6"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30</w:t>
      </w:r>
      <w:r>
        <w:fldChar w:fldCharType="end"/>
      </w:r>
      <w:r>
        <w:t>. Окно задания параметров блока Three-Phase Source.</w:t>
      </w:r>
    </w:p>
    <w:p w14:paraId="39250E1B" w14:textId="77777777" w:rsidR="00D06E8A" w:rsidRDefault="00C9145D">
      <w:r>
        <w:t>Параметры блока:</w:t>
      </w:r>
    </w:p>
    <w:p w14:paraId="5D9AEC83" w14:textId="77777777" w:rsidR="00D06E8A" w:rsidRDefault="00C9145D">
      <w:r>
        <w:t>– Phase-to-phase rms voltage (V) — действующее значение линейного напряжения, В;</w:t>
      </w:r>
    </w:p>
    <w:p w14:paraId="1B703B1A" w14:textId="77777777" w:rsidR="00D06E8A" w:rsidRDefault="00C9145D">
      <w:r>
        <w:t>– Phase angle of phase A (deg) — начальная фаза напряжения фазы A, градусы;</w:t>
      </w:r>
    </w:p>
    <w:p w14:paraId="3B98224C" w14:textId="77777777" w:rsidR="00D06E8A" w:rsidRDefault="00C9145D">
      <w:r>
        <w:t>– Frequency (Hz) — частота источника, Гц;</w:t>
      </w:r>
    </w:p>
    <w:p w14:paraId="56688CE2" w14:textId="77777777" w:rsidR="00D06E8A" w:rsidRDefault="00C9145D">
      <w:r>
        <w:t>– Internal connection — схема соединения фаз: Y (звезда), Yn (звезда с нейтралью), Yg (звезда с заземлённой нейтралью);</w:t>
      </w:r>
    </w:p>
    <w:p w14:paraId="03F19AB0" w14:textId="77777777" w:rsidR="00D06E8A" w:rsidRDefault="00C9145D">
      <w:r>
        <w:t>– Source resistance (Ohms) — активное сопротивление фазы, Ом;</w:t>
      </w:r>
    </w:p>
    <w:p w14:paraId="66C80A95" w14:textId="77777777" w:rsidR="00D06E8A" w:rsidRDefault="00C9145D">
      <w:r>
        <w:t>– Source inductance (H) — индуктивность фазы, Гн;</w:t>
      </w:r>
    </w:p>
    <w:p w14:paraId="234ADC42" w14:textId="77777777" w:rsidR="00D06E8A" w:rsidRDefault="00C9145D">
      <w:r>
        <w:t>– Specify impedance using short-circuit level — при установке данного параметра внутреннее сопротивление задаётся через параметры короткого замыкания;</w:t>
      </w:r>
    </w:p>
    <w:p w14:paraId="09F0998F" w14:textId="77777777" w:rsidR="00D06E8A" w:rsidRDefault="00C9145D">
      <w:r>
        <w:t>– 3-Phase short-circuit level at base voltage (VA) — мощность трёхфазного короткого замыкания при базовом напряжении;</w:t>
      </w:r>
    </w:p>
    <w:p w14:paraId="6E3FC4A9" w14:textId="77777777" w:rsidR="00D06E8A" w:rsidRDefault="00C9145D">
      <w:r>
        <w:t>– Base voltage (Vrms ph-ph) — базовое линейное напряжение, В;</w:t>
      </w:r>
    </w:p>
    <w:p w14:paraId="1F686CB3" w14:textId="77777777" w:rsidR="00D06E8A" w:rsidRDefault="00C9145D">
      <w:r>
        <w:t>– X/R ratio — отношение индуктивного и активного сопротивлений.</w:t>
      </w:r>
    </w:p>
    <w:p w14:paraId="041ED8B0" w14:textId="77777777" w:rsidR="00D06E8A" w:rsidRDefault="00C9145D">
      <w:r>
        <w:t>При задании внутреннего сопротивления через мощность короткого замыкания реактивное сопротивление определяется по формуле:</w:t>
      </w:r>
    </w:p>
    <w:p w14:paraId="2E6B7A42" w14:textId="3AB6944B" w:rsidR="00D06E8A" w:rsidRDefault="00C9145D">
      <w:pPr>
        <w:tabs>
          <w:tab w:val="center" w:pos="4677"/>
          <w:tab w:val="right" w:pos="9354"/>
        </w:tabs>
        <w:spacing w:before="120" w:after="120"/>
        <w:ind w:firstLine="0"/>
        <w:jc w:val="left"/>
      </w:pPr>
      <w:r>
        <w:tab/>
      </w:r>
      <m:oMath>
        <m:r>
          <w:rPr>
            <w:rFonts w:ascii="Cambria Math" w:hAnsi="Cambria Math"/>
          </w:rPr>
          <m:t>X</m:t>
        </m:r>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КЗ</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КЗ</m:t>
                </m:r>
              </m:sub>
            </m:sSub>
          </m:den>
        </m:f>
      </m:oMath>
      <w:r>
        <w:tab/>
        <w:t>(2.</w:t>
      </w:r>
      <w:r>
        <w:fldChar w:fldCharType="begin"/>
      </w:r>
      <w:r>
        <w:instrText xml:space="preserve"> SEQ Формула_2 \* ARABIC </w:instrText>
      </w:r>
      <w:r>
        <w:fldChar w:fldCharType="separate"/>
      </w:r>
      <w:r w:rsidR="00292AA7">
        <w:rPr>
          <w:noProof/>
        </w:rPr>
        <w:t>50</w:t>
      </w:r>
      <w:r>
        <w:fldChar w:fldCharType="end"/>
      </w:r>
      <w:r>
        <w:t>)</w:t>
      </w:r>
    </w:p>
    <w:p w14:paraId="6C3DF0CB" w14:textId="77777777" w:rsidR="00D06E8A" w:rsidRDefault="00C9145D">
      <w:r>
        <w:t xml:space="preserve">где </w:t>
      </w:r>
      <m:oMath>
        <m:sSub>
          <m:sSubPr>
            <m:ctrlPr>
              <w:rPr>
                <w:rFonts w:ascii="Cambria Math" w:hAnsi="Cambria Math"/>
              </w:rPr>
            </m:ctrlPr>
          </m:sSubPr>
          <m:e>
            <m:r>
              <w:rPr>
                <w:rFonts w:ascii="Cambria Math" w:hAnsi="Cambria Math"/>
              </w:rPr>
              <m:t>S</m:t>
            </m:r>
          </m:e>
          <m:sub>
            <m:r>
              <m:rPr>
                <m:nor/>
              </m:rPr>
              <m:t>КЗ</m:t>
            </m:r>
          </m:sub>
        </m:sSub>
      </m:oMath>
      <w:r>
        <w:t xml:space="preserve"> — мощность короткого замыкания;</w:t>
      </w:r>
      <m:oMath>
        <m:sSub>
          <m:sSubPr>
            <m:ctrlPr>
              <w:rPr>
                <w:rFonts w:ascii="Cambria Math" w:hAnsi="Cambria Math"/>
              </w:rPr>
            </m:ctrlPr>
          </m:sSubPr>
          <m:e>
            <m:r>
              <w:rPr>
                <w:rFonts w:ascii="Cambria Math" w:hAnsi="Cambria Math"/>
              </w:rPr>
              <m:t>U</m:t>
            </m:r>
          </m:e>
          <m:sub>
            <m:r>
              <m:rPr>
                <m:nor/>
              </m:rPr>
              <m:t>КЗ</m:t>
            </m:r>
          </m:sub>
        </m:sSub>
      </m:oMath>
      <w:r>
        <w:t xml:space="preserve"> — напряжение, при котором определена мощность короткого замыкания.</w:t>
      </w:r>
    </w:p>
    <w:p w14:paraId="1F4B8C24" w14:textId="77777777" w:rsidR="00D06E8A" w:rsidRDefault="00C9145D">
      <w:r>
        <w:t>Активное сопротивление:</w:t>
      </w:r>
    </w:p>
    <w:p w14:paraId="304C063D" w14:textId="567B4736" w:rsidR="00D06E8A" w:rsidRDefault="00C9145D">
      <w:pPr>
        <w:tabs>
          <w:tab w:val="center" w:pos="4677"/>
          <w:tab w:val="right" w:pos="9354"/>
        </w:tabs>
        <w:spacing w:before="120" w:after="120"/>
        <w:ind w:firstLine="0"/>
        <w:jc w:val="left"/>
      </w:pPr>
      <w:r>
        <w:tab/>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k</m:t>
            </m:r>
          </m:den>
        </m:f>
      </m:oMath>
      <w:r>
        <w:tab/>
        <w:t>(2.</w:t>
      </w:r>
      <w:r>
        <w:fldChar w:fldCharType="begin"/>
      </w:r>
      <w:r>
        <w:instrText xml:space="preserve"> SEQ Формула_2 \* ARABIC </w:instrText>
      </w:r>
      <w:r>
        <w:fldChar w:fldCharType="separate"/>
      </w:r>
      <w:r w:rsidR="00292AA7">
        <w:rPr>
          <w:noProof/>
        </w:rPr>
        <w:t>51</w:t>
      </w:r>
      <w:r>
        <w:fldChar w:fldCharType="end"/>
      </w:r>
      <w:r>
        <w:t>)</w:t>
      </w:r>
    </w:p>
    <w:p w14:paraId="6F981EBC" w14:textId="77777777" w:rsidR="00D06E8A" w:rsidRDefault="00C9145D">
      <w:r>
        <w:t xml:space="preserve">где </w:t>
      </w:r>
      <m:oMath>
        <m:r>
          <w:rPr>
            <w:rFonts w:ascii="Cambria Math" w:hAnsi="Cambria Math"/>
          </w:rPr>
          <m:t>k</m:t>
        </m:r>
      </m:oMath>
      <w:r>
        <w:t xml:space="preserve"> — отношение </w:t>
      </w:r>
      <m:oMath>
        <m:r>
          <w:rPr>
            <w:rFonts w:ascii="Cambria Math" w:hAnsi="Cambria Math"/>
          </w:rPr>
          <m:t>X</m:t>
        </m:r>
      </m:oMath>
      <w:r>
        <w:t xml:space="preserve"> к </w:t>
      </w:r>
      <m:oMath>
        <m:r>
          <w:rPr>
            <w:rFonts w:ascii="Cambria Math" w:hAnsi="Cambria Math"/>
          </w:rPr>
          <m:t>R</m:t>
        </m:r>
      </m:oMath>
      <w:r>
        <w:t xml:space="preserve"> (параметр X/R ratio).</w:t>
      </w:r>
    </w:p>
    <w:p w14:paraId="39E00490" w14:textId="77777777" w:rsidR="00D06E8A" w:rsidRDefault="00C9145D">
      <w:pPr>
        <w:keepNext/>
        <w:spacing w:before="360" w:after="240"/>
        <w:ind w:firstLine="0"/>
        <w:jc w:val="center"/>
        <w:outlineLvl w:val="2"/>
      </w:pPr>
      <w:bookmarkStart w:id="51" w:name="_Toc226822923"/>
      <w:r>
        <w:t>2.4.1.4 Блок Three-Phase Programmable Voltage Source</w:t>
      </w:r>
      <w:bookmarkEnd w:id="51"/>
    </w:p>
    <w:p w14:paraId="621BE24D" w14:textId="77777777" w:rsidR="00D06E8A" w:rsidRDefault="00C9145D">
      <w:r>
        <w:t>Блок Three-Phase Programmable Voltage Source представляет собой программируемый трёхфазный источник, позволяющий воспроизводить ступенчатые, линейные и модулированные изменения амплитуды, фазы и частоты выходного напряжения, а также генерировать высшие гармоники различных последовательностей. Окно задания параметров блока показано на рисунке 2.31.</w:t>
      </w:r>
    </w:p>
    <w:p w14:paraId="62C58394" w14:textId="01ACAC0D"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31</w:t>
      </w:r>
      <w:r>
        <w:fldChar w:fldCharType="end"/>
      </w:r>
      <w:r>
        <w:t>. Окно параметров блока Three-Phase Programmable Voltage Source.</w:t>
      </w:r>
    </w:p>
    <w:p w14:paraId="4E55BC47" w14:textId="77777777" w:rsidR="00D06E8A" w:rsidRDefault="00C9145D">
      <w:r>
        <w:t>Параметры блока:</w:t>
      </w:r>
    </w:p>
    <w:p w14:paraId="4A24BEC4" w14:textId="77777777" w:rsidR="00D06E8A" w:rsidRDefault="00C9145D">
      <w:r>
        <w:t>– Positive-sequence [Amplitude Phase Freq] — параметры прямой последовательности: действующее значение линейного напряжения, В; начальная фаза, градусы; частота, Гц (задаётся вектором);</w:t>
      </w:r>
    </w:p>
    <w:p w14:paraId="7EB75046" w14:textId="77777777" w:rsidR="00D06E8A" w:rsidRDefault="00C9145D">
      <w:r>
        <w:t>– Time variation of — изменяемый во времени параметр: None, Amplitude, Phase, Frequency;</w:t>
      </w:r>
    </w:p>
    <w:p w14:paraId="598F7CEC" w14:textId="77777777" w:rsidR="00D06E8A" w:rsidRDefault="00C9145D">
      <w:r>
        <w:t>– Type of variation — вид изменения: Step (ступенчатое), Ramp (линейное), Modulation (модуляция), Table of time–amplitude pairs (табличное);</w:t>
      </w:r>
    </w:p>
    <w:p w14:paraId="70B84E5C" w14:textId="77777777" w:rsidR="00D06E8A" w:rsidRDefault="00C9145D">
      <w:r>
        <w:t>– Step magnitude — величина ступенчатого изменения (о.е., Гц или градусы);</w:t>
      </w:r>
    </w:p>
    <w:p w14:paraId="69A31D73" w14:textId="77777777" w:rsidR="00D06E8A" w:rsidRDefault="00C9145D">
      <w:r>
        <w:t>– Rate of change — скорость линейного изменения;</w:t>
      </w:r>
    </w:p>
    <w:p w14:paraId="31ADB2B3" w14:textId="77777777" w:rsidR="00D06E8A" w:rsidRDefault="00C9145D">
      <w:r>
        <w:t>– Amplitude/Frequency of the modulation — амплитуда и частота модуляции;</w:t>
      </w:r>
    </w:p>
    <w:p w14:paraId="6FAD4269" w14:textId="77777777" w:rsidR="00D06E8A" w:rsidRDefault="00C9145D">
      <w:r>
        <w:t>– Variation timing [</w:t>
      </w:r>
      <w:r>
        <w:t>Start End] — временной интервал изменения, с;</w:t>
      </w:r>
    </w:p>
    <w:p w14:paraId="64D997A0" w14:textId="77777777" w:rsidR="00D06E8A" w:rsidRDefault="00C9145D">
      <w:r>
        <w:t>– A/B: [Order Amplitude Phase Seq] — параметры генерируемых гармоник: номер гармоники, амплитуда (о.е.), фаза (град.), последовательность (0 — нулевая, 1 — прямая, 2 — обратная);</w:t>
      </w:r>
    </w:p>
    <w:p w14:paraId="0A9ABB1B" w14:textId="77777777" w:rsidR="00D06E8A" w:rsidRDefault="00C9145D">
      <w:r>
        <w:t>– Harmonic timing [Start End] — временной интервал генерации гармоник, с.</w:t>
      </w:r>
    </w:p>
    <w:p w14:paraId="6D08B673" w14:textId="77777777" w:rsidR="00D06E8A" w:rsidRDefault="00C9145D">
      <w:r>
        <w:t>Блок является идеальным источником (внутреннее сопротивление равно нулю).</w:t>
      </w:r>
    </w:p>
    <w:p w14:paraId="024C4A19" w14:textId="77777777" w:rsidR="00D06E8A" w:rsidRDefault="00C9145D">
      <w:pPr>
        <w:keepNext/>
        <w:spacing w:before="360" w:after="240"/>
        <w:ind w:firstLine="0"/>
        <w:jc w:val="center"/>
        <w:outlineLvl w:val="2"/>
      </w:pPr>
      <w:bookmarkStart w:id="52" w:name="_Toc226822924"/>
      <w:r>
        <w:t>Пример 2.5</w:t>
      </w:r>
      <w:bookmarkEnd w:id="52"/>
    </w:p>
    <w:p w14:paraId="43C35F59" w14:textId="77777777" w:rsidR="00D06E8A" w:rsidRDefault="00C9145D">
      <w:r>
        <w:t xml:space="preserve">Задать параметры трёхфазного источника напряжения Three-Phase Source для моделирования установившегося режима сети напряжением 10 кВ с суммарной нагрузкой </w:t>
      </w:r>
      <m:oMath>
        <m:sSub>
          <m:sSubPr>
            <m:ctrlPr>
              <w:rPr>
                <w:rFonts w:ascii="Cambria Math" w:hAnsi="Cambria Math"/>
              </w:rPr>
            </m:ctrlPr>
          </m:sSubPr>
          <m:e>
            <m:r>
              <w:rPr>
                <w:rFonts w:ascii="Cambria Math" w:hAnsi="Cambria Math"/>
              </w:rPr>
              <m:t>P</m:t>
            </m:r>
          </m:e>
          <m:sub>
            <m:r>
              <m:rPr>
                <m:nor/>
              </m:rPr>
              <m:t>н</m:t>
            </m:r>
          </m:sub>
        </m:sSub>
        <m: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Q</m:t>
            </m:r>
          </m:e>
          <m:sub>
            <m:r>
              <m:rPr>
                <m:nor/>
              </m:rPr>
              <m:t>н</m:t>
            </m:r>
          </m:sub>
        </m:sSub>
        <m:r>
          <w:rPr>
            <w:rFonts w:ascii="Cambria Math" w:hAnsi="Cambria Math"/>
          </w:rPr>
          <m:t>=200+</m:t>
        </m:r>
        <m:r>
          <w:rPr>
            <w:rFonts w:ascii="Cambria Math" w:hAnsi="Cambria Math"/>
          </w:rPr>
          <m:t>j</m:t>
        </m:r>
        <m:r>
          <w:rPr>
            <w:rFonts w:ascii="Cambria Math" w:hAnsi="Cambria Math"/>
          </w:rPr>
          <m:t>150</m:t>
        </m:r>
      </m:oMath>
      <w:r>
        <w:t xml:space="preserve"> кВА.</w:t>
      </w:r>
    </w:p>
    <w:p w14:paraId="392DB100" w14:textId="77777777" w:rsidR="00D06E8A" w:rsidRDefault="00C9145D">
      <w:r>
        <w:rPr>
          <w:b/>
        </w:rPr>
        <w:t>Решение</w:t>
      </w:r>
    </w:p>
    <w:p w14:paraId="28EC2B69" w14:textId="77777777" w:rsidR="00D06E8A" w:rsidRDefault="00C9145D">
      <w:r>
        <w:t>Полная мощность нагрузки:</w:t>
      </w:r>
    </w:p>
    <w:p w14:paraId="074A2FE4" w14:textId="2D2871F9" w:rsidR="00D06E8A" w:rsidRDefault="00C9145D">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S</m:t>
            </m:r>
          </m:e>
          <m:sub>
            <m:r>
              <m:rPr>
                <m:nor/>
              </m:rPr>
              <m:t>н</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P</m:t>
                </m:r>
              </m:e>
              <m:sub>
                <m:r>
                  <m:rPr>
                    <m:nor/>
                  </m:rPr>
                  <m:t>н</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Q</m:t>
                </m:r>
              </m:e>
              <m:sub>
                <m:r>
                  <m:rPr>
                    <m:nor/>
                  </m:rPr>
                  <m:t>н</m:t>
                </m:r>
              </m:sub>
              <m:sup>
                <m:r>
                  <w:rPr>
                    <w:rFonts w:ascii="Cambria Math" w:hAnsi="Cambria Math"/>
                  </w:rPr>
                  <m:t>2</m:t>
                </m:r>
              </m:sup>
            </m:sSubSup>
          </m:e>
        </m:ra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200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150</m:t>
                </m:r>
              </m:e>
              <m:sup>
                <m:r>
                  <w:rPr>
                    <w:rFonts w:ascii="Cambria Math" w:hAnsi="Cambria Math"/>
                  </w:rPr>
                  <m:t>2</m:t>
                </m:r>
              </m:sup>
            </m:sSup>
          </m:e>
        </m:rad>
        <m:r>
          <w:rPr>
            <w:rFonts w:ascii="Cambria Math" w:hAnsi="Cambria Math"/>
          </w:rPr>
          <m:t>=250</m:t>
        </m:r>
        <m:r>
          <m:rPr>
            <m:nor/>
          </m:rPr>
          <m:t xml:space="preserve"> кВА</m:t>
        </m:r>
      </m:oMath>
      <w:r>
        <w:tab/>
        <w:t>(2.</w:t>
      </w:r>
      <w:r>
        <w:fldChar w:fldCharType="begin"/>
      </w:r>
      <w:r>
        <w:instrText xml:space="preserve"> SEQ Формула_2 \* ARABIC </w:instrText>
      </w:r>
      <w:r>
        <w:fldChar w:fldCharType="separate"/>
      </w:r>
      <w:r w:rsidR="00292AA7">
        <w:rPr>
          <w:noProof/>
        </w:rPr>
        <w:t>52</w:t>
      </w:r>
      <w:r>
        <w:fldChar w:fldCharType="end"/>
      </w:r>
      <w:r>
        <w:t>)</w:t>
      </w:r>
    </w:p>
    <w:p w14:paraId="441C0203" w14:textId="77777777" w:rsidR="00D06E8A" w:rsidRDefault="00C9145D">
      <w:r>
        <w:t>При моделировании сельских электрических сетей, получающих питание от энергосистемы (источника бесконечной мощности), внутренние процессы в источнике обычно не представляют интереса. Для исключения влияния источника на режим сети его мощность должна превышать мощность нагрузки не менее чем в 50 раз. Мощность, задаваемая в MATLAB по умолчанию, как правило, удовлетворяет этому требованию.</w:t>
      </w:r>
    </w:p>
    <w:p w14:paraId="0186122C" w14:textId="77777777" w:rsidR="00D06E8A" w:rsidRDefault="00C9145D">
      <w:r>
        <w:t>Для минимизации влияния активного сопротивления источника параметр X/R ratio рекомендуется задавать в диапазоне 7–10. Частота источника устанавливается равной 50 Гц (в отличие от значения по умолчанию 60 Гц, принятого для американского стандарта). Результат настройки параметров источника для данного примера показан на рисунке 2.32.</w:t>
      </w:r>
    </w:p>
    <w:p w14:paraId="0F73D6BD" w14:textId="324CA7F0" w:rsidR="00D06E8A" w:rsidRDefault="00C9145D">
      <w:pPr>
        <w:spacing w:before="120" w:after="240"/>
        <w:ind w:firstLine="0"/>
        <w:jc w:val="center"/>
      </w:pPr>
      <w:r>
        <w:t>Рис. 2.</w:t>
      </w:r>
      <w:r>
        <w:fldChar w:fldCharType="begin"/>
      </w:r>
      <w:r>
        <w:instrText xml:space="preserve"> SEQ Рисунок_2 \* ARABIC </w:instrText>
      </w:r>
      <w:r>
        <w:fldChar w:fldCharType="separate"/>
      </w:r>
      <w:r w:rsidR="00292AA7">
        <w:rPr>
          <w:noProof/>
        </w:rPr>
        <w:t>32</w:t>
      </w:r>
      <w:r>
        <w:fldChar w:fldCharType="end"/>
      </w:r>
      <w:r>
        <w:t>. Окно задания параметров блока Three-Phase Source к примеру 2.5.</w:t>
      </w:r>
    </w:p>
    <w:p w14:paraId="6A01BF57" w14:textId="77777777" w:rsidR="00D06E8A" w:rsidRDefault="00C9145D">
      <w:pPr>
        <w:keepNext/>
        <w:spacing w:before="360" w:after="240"/>
        <w:ind w:firstLine="0"/>
        <w:jc w:val="center"/>
        <w:outlineLvl w:val="1"/>
      </w:pPr>
      <w:bookmarkStart w:id="53" w:name="_Toc226822925"/>
      <w:r>
        <w:rPr>
          <w:b/>
        </w:rPr>
        <w:t>2.5 Контрольные вопросы к разделу 2</w:t>
      </w:r>
      <w:bookmarkEnd w:id="53"/>
    </w:p>
    <w:p w14:paraId="6016582A" w14:textId="77777777" w:rsidR="00D06E8A" w:rsidRDefault="00C9145D">
      <w:pPr>
        <w:ind w:firstLine="0"/>
      </w:pPr>
      <w:r>
        <w:t>1. Из каких элементов состоит схема замещения ЛЭП и какова их физическая сущность?</w:t>
      </w:r>
    </w:p>
    <w:p w14:paraId="54412676" w14:textId="77777777" w:rsidR="00D06E8A" w:rsidRDefault="00C9145D">
      <w:pPr>
        <w:ind w:firstLine="0"/>
      </w:pPr>
      <w:r>
        <w:t>2. В чём заключается основное отличие схем замещения ЛЭП сельских электрических сетей от схем замещения ЛЭП районных электрических сетей?</w:t>
      </w:r>
    </w:p>
    <w:p w14:paraId="626D6996" w14:textId="77777777" w:rsidR="00D06E8A" w:rsidRDefault="00C9145D">
      <w:pPr>
        <w:ind w:firstLine="0"/>
      </w:pPr>
      <w:r>
        <w:t>3. Чем обусловлены активная и ёмкостная проводимости ЛЭП?</w:t>
      </w:r>
    </w:p>
    <w:p w14:paraId="1A788ED7" w14:textId="77777777" w:rsidR="00D06E8A" w:rsidRDefault="00C9145D">
      <w:pPr>
        <w:ind w:firstLine="0"/>
      </w:pPr>
      <w:r>
        <w:t>4. В чём состоит основное отличие схем замещения ЛЭП, выполненных проводами СИП?</w:t>
      </w:r>
    </w:p>
    <w:p w14:paraId="1E0C7E70" w14:textId="77777777" w:rsidR="00D06E8A" w:rsidRDefault="00C9145D">
      <w:pPr>
        <w:ind w:firstLine="0"/>
      </w:pPr>
      <w:r>
        <w:t>5. Нарисуйте схему замещения ЛЭП, принятую в MATLAB. Назовите её основные отличия от схем замещения, используемых в отечественной практике.</w:t>
      </w:r>
    </w:p>
    <w:p w14:paraId="605B483B" w14:textId="77777777" w:rsidR="00D06E8A" w:rsidRDefault="00C9145D">
      <w:pPr>
        <w:ind w:firstLine="0"/>
      </w:pPr>
      <w:r>
        <w:t>6. Какими стандартными блоками библиотеки Simulink можно моделировать участки линий сельских электрических сетей?</w:t>
      </w:r>
    </w:p>
    <w:p w14:paraId="28EEEC75" w14:textId="77777777" w:rsidR="00D06E8A" w:rsidRDefault="00C9145D">
      <w:pPr>
        <w:ind w:firstLine="0"/>
      </w:pPr>
      <w:r>
        <w:t>7. В каких случаях необходим учёт ёмкостной проводимости ЛЭП сельских сетей напряжением 10 и 35 кВ?</w:t>
      </w:r>
    </w:p>
    <w:p w14:paraId="70F202FE" w14:textId="77777777" w:rsidR="00D06E8A" w:rsidRDefault="00C9145D">
      <w:pPr>
        <w:ind w:firstLine="0"/>
      </w:pPr>
      <w:r>
        <w:t>8. Какими схемами замещения моделируется двухобмоточный трансформатор?</w:t>
      </w:r>
    </w:p>
    <w:p w14:paraId="0F69B6D9" w14:textId="77777777" w:rsidR="00D06E8A" w:rsidRDefault="00C9145D">
      <w:pPr>
        <w:ind w:firstLine="0"/>
      </w:pPr>
      <w:r>
        <w:t>9. Какие элементы схемы замещения трансформатора учитывают магнитную связь между обмотками?</w:t>
      </w:r>
    </w:p>
    <w:p w14:paraId="65985DF3" w14:textId="77777777" w:rsidR="00D06E8A" w:rsidRDefault="00C9145D">
      <w:pPr>
        <w:ind w:firstLine="0"/>
      </w:pPr>
      <w:r>
        <w:t>10. Какие каталожные данные необходимы для определения параметров трансформатора при моделировании стандартными блоками Simulink?</w:t>
      </w:r>
    </w:p>
    <w:p w14:paraId="2159192F" w14:textId="77777777" w:rsidR="00D06E8A" w:rsidRDefault="00C9145D">
      <w:pPr>
        <w:ind w:firstLine="0"/>
      </w:pPr>
      <w:r>
        <w:t>11. Каким образом осуществляется переход от параметров, заданных в именованных единицах, к относительным единицам?</w:t>
      </w:r>
    </w:p>
    <w:p w14:paraId="7227D4BF" w14:textId="77777777" w:rsidR="00D06E8A" w:rsidRDefault="00C9145D">
      <w:pPr>
        <w:ind w:firstLine="0"/>
      </w:pPr>
      <w:r>
        <w:t>12. Из каких разделов состоит окно задания параметров блока Three-Phase Transformer (Two Windings) и в каких единицах возможно задание параметров?</w:t>
      </w:r>
    </w:p>
    <w:p w14:paraId="7D1997D2" w14:textId="77777777" w:rsidR="00D06E8A" w:rsidRDefault="00C9145D">
      <w:pPr>
        <w:ind w:firstLine="0"/>
      </w:pPr>
      <w:r>
        <w:t>13. Как с помощью MATLAB можно проверить соответствие расчётных параметров трансформатора каталожным данным?</w:t>
      </w:r>
    </w:p>
    <w:p w14:paraId="59E25DFB" w14:textId="77777777" w:rsidR="00D06E8A" w:rsidRDefault="00C9145D">
      <w:pPr>
        <w:ind w:firstLine="0"/>
      </w:pPr>
      <w:r>
        <w:t>14. Какие схемы соединения обмоток трансформаторов применяются в сельских электрических сетях и почему?</w:t>
      </w:r>
    </w:p>
    <w:p w14:paraId="5C3C486A" w14:textId="77777777" w:rsidR="00D06E8A" w:rsidRDefault="00C9145D">
      <w:pPr>
        <w:ind w:firstLine="0"/>
      </w:pPr>
      <w:r>
        <w:t>15. Какими параметрами задаются нагрузки в системах электроснабжения?</w:t>
      </w:r>
    </w:p>
    <w:p w14:paraId="0FB2E95F" w14:textId="77777777" w:rsidR="00D06E8A" w:rsidRDefault="00C9145D">
      <w:pPr>
        <w:ind w:firstLine="0"/>
      </w:pPr>
      <w:r>
        <w:t>16. Что такое регулирующий эффект нагрузки?</w:t>
      </w:r>
    </w:p>
    <w:p w14:paraId="5DAF9356" w14:textId="77777777" w:rsidR="00D06E8A" w:rsidRDefault="00C9145D">
      <w:pPr>
        <w:ind w:firstLine="0"/>
      </w:pPr>
      <w:r>
        <w:t>17. Как называется зависимость изменения нагрузки во времени?</w:t>
      </w:r>
    </w:p>
    <w:p w14:paraId="33B4426E" w14:textId="77777777" w:rsidR="00D06E8A" w:rsidRDefault="00C9145D">
      <w:pPr>
        <w:ind w:firstLine="0"/>
      </w:pPr>
      <w:r>
        <w:t>18. Какие способы моделирования нагрузок существуют и какие из них применяются в MATLAB?</w:t>
      </w:r>
    </w:p>
    <w:p w14:paraId="256536ED" w14:textId="77777777" w:rsidR="00D06E8A" w:rsidRDefault="00C9145D">
      <w:pPr>
        <w:ind w:firstLine="0"/>
      </w:pPr>
      <w:r>
        <w:t>19. Чем отличается моделирование реального и идеального источников электрической энергии в программе MATLAB?</w:t>
      </w:r>
    </w:p>
    <w:p w14:paraId="36F8E815" w14:textId="77777777" w:rsidR="00D06E8A" w:rsidRDefault="00C9145D">
      <w:r>
        <w:br w:type="page"/>
      </w:r>
    </w:p>
    <w:p w14:paraId="05EC3A22" w14:textId="77777777" w:rsidR="00D06E8A" w:rsidRDefault="00C9145D">
      <w:r>
        <w:br w:type="page"/>
      </w:r>
    </w:p>
    <w:p w14:paraId="527EEF49" w14:textId="77777777" w:rsidR="00D06E8A" w:rsidRDefault="00C9145D">
      <w:pPr>
        <w:keepNext/>
        <w:spacing w:before="480" w:after="240"/>
        <w:ind w:firstLine="0"/>
        <w:jc w:val="center"/>
        <w:outlineLvl w:val="0"/>
      </w:pPr>
      <w:bookmarkStart w:id="54" w:name="_Toc226822926"/>
      <w:r>
        <w:rPr>
          <w:sz w:val="32"/>
        </w:rPr>
        <w:t>3 ОБЗОР ИЗМЕРИТЕЛЬНЫХ И КОММУТАЦИОННЫХ БЛОКОВ ПРОГРАММЫ MATLAB ДЛЯ МОДЕЛИРОВАНИЯ СИСТЕМ ЭЛЕКТРОСНАБЖЕНИЯ</w:t>
      </w:r>
      <w:bookmarkEnd w:id="54"/>
    </w:p>
    <w:p w14:paraId="6AAEA18D" w14:textId="77777777" w:rsidR="00D06E8A" w:rsidRDefault="00C9145D">
      <w:r>
        <w:t>В настоящем разделе рассмотрены блоки, необходимые для выполнения измерений электрических величин в имитационных моделях систем электроснабжения. Часть измерительных блоков входит в основную библиотеку пакета Simulink и может применяться для измерения не только электрических, но и любых других физических величин. Другая часть, предназначенная исключительно для измерения электрических параметров, расположена в библиотеке Simscape Electrical (Specialized Power Systems). В данном разделе также приведены характ</w:t>
      </w:r>
      <w:r>
        <w:t>еристики типовых коммутационных блоков, используемых при моделировании электрических сетей.</w:t>
      </w:r>
    </w:p>
    <w:p w14:paraId="48789CDA" w14:textId="77777777" w:rsidR="00D06E8A" w:rsidRDefault="00C9145D">
      <w:pPr>
        <w:keepNext/>
        <w:spacing w:before="360" w:after="240"/>
        <w:ind w:firstLine="0"/>
        <w:jc w:val="center"/>
        <w:outlineLvl w:val="1"/>
      </w:pPr>
      <w:bookmarkStart w:id="55" w:name="_Toc226822927"/>
      <w:r>
        <w:rPr>
          <w:b/>
        </w:rPr>
        <w:t>3.1 Измерительные блоки раздела Sinks пакета Simulink</w:t>
      </w:r>
      <w:bookmarkEnd w:id="55"/>
    </w:p>
    <w:p w14:paraId="56262FFC" w14:textId="77777777" w:rsidR="00D06E8A" w:rsidRDefault="00C9145D">
      <w:r>
        <w:t>Библиотека блоков приёма данных Sinks содержит три группы блоков, имеющих только входные порты.</w:t>
      </w:r>
    </w:p>
    <w:p w14:paraId="120BB9C1" w14:textId="77777777" w:rsidR="00D06E8A" w:rsidRDefault="00C9145D">
      <w:r>
        <w:rPr>
          <w:b/>
        </w:rPr>
        <w:t>Виртуальные регистрирующие приборы:</w:t>
      </w:r>
    </w:p>
    <w:p w14:paraId="66E1E778" w14:textId="77777777" w:rsidR="00D06E8A" w:rsidRDefault="00C9145D">
      <w:r>
        <w:t>– Scope — виртуальный осциллограф для наблюдения зависимости входной величины от модельного времени;</w:t>
      </w:r>
    </w:p>
    <w:p w14:paraId="0379D5F1" w14:textId="77777777" w:rsidR="00D06E8A" w:rsidRDefault="00C9145D">
      <w:r>
        <w:t>– Floating Scope — «плавающий» осциллограф, не привязанный к конкретному входному сигналу;</w:t>
      </w:r>
    </w:p>
    <w:p w14:paraId="74112EE0" w14:textId="77777777" w:rsidR="00D06E8A" w:rsidRDefault="00C9145D">
      <w:r>
        <w:t>– XY Graph — графопостроитель в декартовых координатах с двумя входами, обеспечивающий визуализацию зависимости одной моделируемой величины от другой;</w:t>
      </w:r>
    </w:p>
    <w:p w14:paraId="52404DA5" w14:textId="77777777" w:rsidR="00D06E8A" w:rsidRDefault="00C9145D">
      <w:r>
        <w:t>– Display — цифровой индикатор для отображения текущих численных значений величины на входе.</w:t>
      </w:r>
    </w:p>
    <w:p w14:paraId="07EF9FF7" w14:textId="77777777" w:rsidR="00D06E8A" w:rsidRDefault="00C9145D">
      <w:r>
        <w:rPr>
          <w:b/>
        </w:rPr>
        <w:t>Блоки для сохранения результатов:</w:t>
      </w:r>
    </w:p>
    <w:p w14:paraId="0ED88539" w14:textId="77777777" w:rsidR="00D06E8A" w:rsidRDefault="00C9145D">
      <w:r>
        <w:t>– To File — запись результатов моделирования в MAT-файл;</w:t>
      </w:r>
    </w:p>
    <w:p w14:paraId="237BA1EB" w14:textId="77777777" w:rsidR="00D06E8A" w:rsidRDefault="00C9145D">
      <w:r>
        <w:t>– To Workspace — сохранение результатов в рабочем пространстве MATLAB.</w:t>
      </w:r>
    </w:p>
    <w:p w14:paraId="58FF6F6A" w14:textId="77777777" w:rsidR="00D06E8A" w:rsidRDefault="00C9145D">
      <w:r>
        <w:rPr>
          <w:b/>
        </w:rPr>
        <w:t>Блоки управления моделированием:</w:t>
      </w:r>
    </w:p>
    <w:p w14:paraId="5A621471" w14:textId="77777777" w:rsidR="00D06E8A" w:rsidRDefault="00C9145D">
      <w:r>
        <w:t>– Stop Simulation — прерывание моделирования при поступлении ненулевого сигнала на вход;</w:t>
      </w:r>
    </w:p>
    <w:p w14:paraId="7FB71235" w14:textId="77777777" w:rsidR="00D06E8A" w:rsidRDefault="00C9145D">
      <w:r>
        <w:t>– Out1 — создание выходного порта для организации интерфейса с подсистемой;</w:t>
      </w:r>
    </w:p>
    <w:p w14:paraId="2D426F52" w14:textId="77777777" w:rsidR="00D06E8A" w:rsidRDefault="00C9145D">
      <w:r>
        <w:t>– Terminator — заглушка для неиспользуемых выходных портов (предотвращает предупреждения Simulink о неподключённых выходах).</w:t>
      </w:r>
    </w:p>
    <w:p w14:paraId="68B55E33" w14:textId="77777777" w:rsidR="00D06E8A" w:rsidRDefault="00C9145D">
      <w:pPr>
        <w:keepNext/>
        <w:spacing w:before="360" w:after="240"/>
        <w:ind w:firstLine="0"/>
        <w:jc w:val="center"/>
        <w:outlineLvl w:val="2"/>
      </w:pPr>
      <w:bookmarkStart w:id="56" w:name="_Toc226822928"/>
      <w:r>
        <w:t>3.1.1 Блок Scope</w:t>
      </w:r>
      <w:bookmarkEnd w:id="56"/>
    </w:p>
    <w:p w14:paraId="10EBBA53" w14:textId="77777777" w:rsidR="00D06E8A" w:rsidRDefault="00C9145D">
      <w:r>
        <w:t>Блок Scope представляет собой виртуальный осциллограф, обеспечивающий вывод зависимостей исследуемых величин от времени в графической форме, напоминающей осциллограммы цифрового осциллографа.</w:t>
      </w:r>
    </w:p>
    <w:p w14:paraId="3E57B5EE" w14:textId="77777777" w:rsidR="00D06E8A" w:rsidRDefault="00C9145D">
      <w:pPr>
        <w:jc w:val="left"/>
      </w:pPr>
      <w:r>
        <w:t>Окно блока открывается двойным щелчком на его пиктограмме. Настройка параметров может выполняться на любом этапе моделирования. По горизонтальной оси отображается модельное время, по вертикальной — значения входной величины. Если входной сигнал является векторным, одновременно строятся графики изменения всех его элементов (до 30 кривых различного цвета). По умолчанию ось ординат имеет диапазон [–5;</w:t>
      </w:r>
    </w:p>
    <w:p w14:paraId="45EB32A5" w14:textId="77777777" w:rsidR="00D06E8A" w:rsidRDefault="00C9145D">
      <w:pPr>
        <w:ind w:firstLine="0"/>
        <w:jc w:val="left"/>
      </w:pPr>
      <w:r>
        <w:t>5], ось времени — [0;</w:t>
      </w:r>
    </w:p>
    <w:p w14:paraId="6B02ACD8" w14:textId="77777777" w:rsidR="00D06E8A" w:rsidRDefault="00C9145D">
      <w:pPr>
        <w:ind w:firstLine="0"/>
        <w:jc w:val="left"/>
      </w:pPr>
      <w:r>
        <w:t>10] (рисунок 3.1).</w:t>
      </w:r>
    </w:p>
    <w:p w14:paraId="60ADD08E" w14:textId="22C26BDE"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1</w:t>
      </w:r>
      <w:r>
        <w:fldChar w:fldCharType="end"/>
      </w:r>
      <w:r>
        <w:t>. Окно блока Scope.</w:t>
      </w:r>
    </w:p>
    <w:p w14:paraId="0726BB9E" w14:textId="77777777" w:rsidR="00D06E8A" w:rsidRDefault="00C9145D">
      <w:r>
        <w:t>Панель инструментов окна Scope содержит следующие кнопки:</w:t>
      </w:r>
    </w:p>
    <w:p w14:paraId="73F862AE" w14:textId="77777777" w:rsidR="00D06E8A" w:rsidRDefault="00C9145D">
      <w:r>
        <w:t>– Print — печать осциллограмм;</w:t>
      </w:r>
    </w:p>
    <w:p w14:paraId="1AEE9597" w14:textId="77777777" w:rsidR="00D06E8A" w:rsidRDefault="00C9145D">
      <w:r>
        <w:t>– Parameters — открытие окна настроек;</w:t>
      </w:r>
    </w:p>
    <w:p w14:paraId="4DED7661" w14:textId="77777777" w:rsidR="00D06E8A" w:rsidRDefault="00C9145D">
      <w:r>
        <w:t>– Zoom, Zoom X-axis, Zoom Y-axis — увеличение масштаба по обеим осям, только по оси X, только по оси Y;</w:t>
      </w:r>
    </w:p>
    <w:p w14:paraId="29E34DBE" w14:textId="77777777" w:rsidR="00D06E8A" w:rsidRDefault="00C9145D">
      <w:r>
        <w:t>– Autoscale — автоматическое масштабирование для отображения сигнала с максимальным размером;</w:t>
      </w:r>
    </w:p>
    <w:p w14:paraId="102A3816" w14:textId="77777777" w:rsidR="00D06E8A" w:rsidRDefault="00C9145D">
      <w:r>
        <w:t>– Save/Restore current axes settings — сохранение и восстановление настроек осей;</w:t>
      </w:r>
    </w:p>
    <w:p w14:paraId="3EB65119" w14:textId="77777777" w:rsidR="00D06E8A" w:rsidRDefault="00C9145D">
      <w:r>
        <w:t>– Floating scope — отключение входов (превращение в «плавающий» осциллограф);</w:t>
      </w:r>
    </w:p>
    <w:p w14:paraId="73521341" w14:textId="77777777" w:rsidR="00D06E8A" w:rsidRDefault="00C9145D">
      <w:r>
        <w:t>– Lock/Unlock axes selection — фиксация связи между координатной системой и сигналом;</w:t>
      </w:r>
    </w:p>
    <w:p w14:paraId="2EB9A963" w14:textId="77777777" w:rsidR="00D06E8A" w:rsidRDefault="00C9145D">
      <w:r>
        <w:t>– Signal selection — выбор сигналов для отображения.</w:t>
      </w:r>
    </w:p>
    <w:p w14:paraId="23A40FB6" w14:textId="77777777" w:rsidR="00D06E8A" w:rsidRDefault="00C9145D">
      <w:r>
        <w:t>Для изменения масштаба необходимо нажать соответствующую кнопку масштабирования, подвести курсор к интересующему участку графика и щёлкнуть левой кнопкой мыши (первое нажатие — четырёхкратное увеличение, каждое последующее — двукратное).</w:t>
      </w:r>
    </w:p>
    <w:p w14:paraId="67FB7D4D" w14:textId="6A0F5097"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2</w:t>
      </w:r>
      <w:r>
        <w:fldChar w:fldCharType="end"/>
      </w:r>
      <w:r>
        <w:t>. Вкладки General (а) и Data history (б) меню Parameters блока Scope.</w:t>
      </w:r>
    </w:p>
    <w:p w14:paraId="3602D80D" w14:textId="77777777" w:rsidR="00D06E8A" w:rsidRDefault="00C9145D">
      <w:r>
        <w:t>Вкладка General содержит следующие параметры:</w:t>
      </w:r>
    </w:p>
    <w:p w14:paraId="262745D6" w14:textId="77777777" w:rsidR="00D06E8A" w:rsidRDefault="00C9145D">
      <w:r>
        <w:t>– Number of axes — число каналов (входных портов) осциллографа. Увеличение числа каналов приводит к появлению дополнительных входных портов (рисунок 3.3);</w:t>
      </w:r>
    </w:p>
    <w:p w14:paraId="4BAEF7C9" w14:textId="77777777" w:rsidR="00D06E8A" w:rsidRDefault="00C9145D">
      <w:r>
        <w:t>– Time range — диапазон отображения по оси времени. При превышении общего времени моделирования график выводится последовательными фрагментами указанной длительности;</w:t>
      </w:r>
    </w:p>
    <w:p w14:paraId="1264BA15" w14:textId="77777777" w:rsidR="00D06E8A" w:rsidRDefault="00C9145D">
      <w:r>
        <w:t>– Tick labels — управление отображением меток осей.</w:t>
      </w:r>
    </w:p>
    <w:p w14:paraId="3D4365DC" w14:textId="7E2D0BA3"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3</w:t>
      </w:r>
      <w:r>
        <w:fldChar w:fldCharType="end"/>
      </w:r>
      <w:r>
        <w:t>. Пример работы осциллографа в двухканальном режиме.</w:t>
      </w:r>
    </w:p>
    <w:p w14:paraId="5DA78588" w14:textId="77777777" w:rsidR="00D06E8A" w:rsidRDefault="00C9145D">
      <w:r>
        <w:t>В области Sampling задаётся дискретность вывода сигналов:</w:t>
      </w:r>
    </w:p>
    <w:p w14:paraId="7EBA9FB9" w14:textId="77777777" w:rsidR="00D06E8A" w:rsidRDefault="00C9145D">
      <w:r>
        <w:t>– Decimation — шаг прореживания (по умолчанию 1 — отображается каждый шаг интегрирования; при значении 3 — каждый третий шаг);</w:t>
      </w:r>
    </w:p>
    <w:p w14:paraId="588E7CEF" w14:textId="77777777" w:rsidR="00D06E8A" w:rsidRDefault="00C9145D">
      <w:r>
        <w:t>– Sample time — шаг дискретизации модельного времени (по умолчанию 0, что соответствует непрерывному времени).</w:t>
      </w:r>
    </w:p>
    <w:p w14:paraId="6D5BB90F" w14:textId="77777777" w:rsidR="00D06E8A" w:rsidRDefault="00C9145D">
      <w:r>
        <w:t>Вкладка Data history (рисунок 3.2,б):</w:t>
      </w:r>
    </w:p>
    <w:p w14:paraId="72D7654A" w14:textId="77777777" w:rsidR="00D06E8A" w:rsidRDefault="00C9145D">
      <w:r>
        <w:t>– Limit data points to last — максимальное число хранимых точек графика. При снятом флажке Simulink автоматически адаптирует это значение. При моделировании переходных процессов рекомендуется снимать флажок во избежание потери начальной части осциллограммы;</w:t>
      </w:r>
    </w:p>
    <w:p w14:paraId="4C55B700" w14:textId="77777777" w:rsidR="00D06E8A" w:rsidRDefault="00C9145D">
      <w:r>
        <w:t>– Save data to workspace — сохранение данных в рабочем пространстве MATLAB в виде матрицы с именем, указанным в поле Variable name (по умолчанию — ScopeData).</w:t>
      </w:r>
    </w:p>
    <w:p w14:paraId="0F5A633B" w14:textId="77777777" w:rsidR="00D06E8A" w:rsidRDefault="00C9145D">
      <w:r>
        <w:rPr>
          <w:b/>
        </w:rPr>
        <w:t>Настройка внешнего вида графиков.</w:t>
      </w:r>
      <w:r>
        <w:t xml:space="preserve"> Для изменения параметров оформления осциллограмм (цвет, толщина линий, шрифты, подписи осей) необходимо выполнить в командном окне MATLAB команды:</w:t>
      </w:r>
    </w:p>
    <w:p w14:paraId="199D74F3" w14:textId="77777777" w:rsidR="00D06E8A" w:rsidRDefault="00C9145D">
      <w:r>
        <w:t>set(0, 'ShowHiddenHandles', 'On')</w:t>
      </w:r>
      <w:r>
        <w:br/>
        <w:t>set(gcf, 'menubar', 'figure')</w:t>
      </w:r>
    </w:p>
    <w:p w14:paraId="489C4FB1" w14:textId="77777777" w:rsidR="00D06E8A" w:rsidRDefault="00C9145D">
      <w:r>
        <w:t>После этого в окне Scope появляется стандартная панель меню, позволяющая через команды Edit/Figure Properties, Edit/Axes Properties и Edit/Current Object Properties полностью настроить внешний вид графиков (рисунок 3.4).</w:t>
      </w:r>
    </w:p>
    <w:p w14:paraId="2FAA02BB" w14:textId="20BF51DA"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4</w:t>
      </w:r>
      <w:r>
        <w:fldChar w:fldCharType="end"/>
      </w:r>
      <w:r>
        <w:t>. Окно блока Scope с панелью меню и отредактированными графиками.</w:t>
      </w:r>
    </w:p>
    <w:p w14:paraId="28379A13" w14:textId="77777777" w:rsidR="00D06E8A" w:rsidRDefault="00C9145D">
      <w:pPr>
        <w:keepNext/>
        <w:spacing w:before="360" w:after="240"/>
        <w:ind w:firstLine="0"/>
        <w:jc w:val="center"/>
        <w:outlineLvl w:val="2"/>
      </w:pPr>
      <w:bookmarkStart w:id="57" w:name="_Toc226822929"/>
      <w:r>
        <w:t>3.1.2 Блок Display</w:t>
      </w:r>
      <w:bookmarkEnd w:id="57"/>
    </w:p>
    <w:p w14:paraId="781E9215" w14:textId="77777777" w:rsidR="00D06E8A" w:rsidRDefault="00C9145D">
      <w:r>
        <w:t>Блок Display предназначен для вывода текущих численных значений измеряемых величин. Настройки блока (рисунок 3.5):</w:t>
      </w:r>
    </w:p>
    <w:p w14:paraId="47D71EE6" w14:textId="77777777" w:rsidR="00D06E8A" w:rsidRDefault="00C9145D">
      <w:r>
        <w:t>– Format — формат вывода чисел: short (5 цифр с фиксированной точкой), long (15 цифр), short e (5 цифр с плавающей точкой), long e (15 цифр с плавающей точкой), bank (банковский формат);</w:t>
      </w:r>
    </w:p>
    <w:p w14:paraId="22C92D5B" w14:textId="77777777" w:rsidR="00D06E8A" w:rsidRDefault="00C9145D">
      <w:r>
        <w:t>– Decimation — шаг прореживания вывода значений;</w:t>
      </w:r>
    </w:p>
    <w:p w14:paraId="1ADDC0B2" w14:textId="77777777" w:rsidR="00D06E8A" w:rsidRDefault="00C9145D">
      <w:r>
        <w:t>– Floating display — режим «плавающего» дисплея (без входа), позволяющий измерить любой сигнал щелчком на соответствующей линии связи;</w:t>
      </w:r>
    </w:p>
    <w:p w14:paraId="48362ED3" w14:textId="77777777" w:rsidR="00D06E8A" w:rsidRDefault="00C9145D">
      <w:r>
        <w:t>– Sample time — шаг дискретизации модельного времени.</w:t>
      </w:r>
    </w:p>
    <w:p w14:paraId="61AF3D66" w14:textId="10066B08"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5</w:t>
      </w:r>
      <w:r>
        <w:fldChar w:fldCharType="end"/>
      </w:r>
      <w:r>
        <w:t>. Настройки блока Display.</w:t>
      </w:r>
    </w:p>
    <w:p w14:paraId="1AD36FB6" w14:textId="77777777" w:rsidR="00D06E8A" w:rsidRDefault="00C9145D">
      <w:r>
        <w:t>Блок Display поддерживает вывод как скалярных, так и векторных величин. При подключении вектора на блоке появляется индикатор (чёрный треугольник), и для отображения всех элементов вектора необходимо увеличить размер блока.</w:t>
      </w:r>
    </w:p>
    <w:p w14:paraId="3C71640C" w14:textId="77777777" w:rsidR="00D06E8A" w:rsidRDefault="00C9145D">
      <w:pPr>
        <w:keepNext/>
        <w:spacing w:before="360" w:after="240"/>
        <w:ind w:firstLine="0"/>
        <w:jc w:val="center"/>
        <w:outlineLvl w:val="1"/>
      </w:pPr>
      <w:bookmarkStart w:id="58" w:name="_Toc226822930"/>
      <w:r>
        <w:rPr>
          <w:b/>
        </w:rPr>
        <w:t>3.2 Измерительные блоки раздела Measurements библиотеки Simscape Electrical</w:t>
      </w:r>
      <w:bookmarkEnd w:id="58"/>
    </w:p>
    <w:p w14:paraId="6517EC69" w14:textId="77777777" w:rsidR="00D06E8A" w:rsidRDefault="00C9145D">
      <w:r>
        <w:t>Библиотека Measurements содержит специализированные измерительные блоки для электрических цепей. Основной состав библиотеки представлен на рисунке 3.6.</w:t>
      </w:r>
    </w:p>
    <w:p w14:paraId="61D55FFE" w14:textId="7911D997"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6</w:t>
      </w:r>
      <w:r>
        <w:fldChar w:fldCharType="end"/>
      </w:r>
      <w:r>
        <w:t>. Основные блоки библиотеки Measurements.</w:t>
      </w:r>
    </w:p>
    <w:p w14:paraId="51D08A09" w14:textId="2A157825" w:rsidR="00D06E8A" w:rsidRDefault="00C9145D">
      <w:pPr>
        <w:keepNext/>
        <w:spacing w:before="240"/>
        <w:ind w:firstLine="0"/>
        <w:jc w:val="right"/>
      </w:pPr>
      <w:r>
        <w:t>Таблица 3.</w:t>
      </w:r>
      <w:r>
        <w:fldChar w:fldCharType="begin"/>
      </w:r>
      <w:r>
        <w:instrText xml:space="preserve"> SEQ Таблица_3 \* ARABIC </w:instrText>
      </w:r>
      <w:r>
        <w:fldChar w:fldCharType="separate"/>
      </w:r>
      <w:r w:rsidR="00292AA7">
        <w:rPr>
          <w:noProof/>
        </w:rPr>
        <w:t>1</w:t>
      </w:r>
      <w:r>
        <w:fldChar w:fldCharType="end"/>
      </w:r>
    </w:p>
    <w:p w14:paraId="484C5149" w14:textId="77777777" w:rsidR="00D06E8A" w:rsidRDefault="00C9145D">
      <w:pPr>
        <w:keepNext/>
        <w:spacing w:after="120"/>
        <w:ind w:firstLine="0"/>
        <w:jc w:val="center"/>
      </w:pPr>
      <w:r>
        <w:t>Пиктограммы и назначение блоков библиотеки Measurements</w:t>
      </w:r>
    </w:p>
    <w:p w14:paraId="32D74B71" w14:textId="77777777" w:rsidR="00D06E8A" w:rsidRDefault="00C9145D">
      <w:pPr>
        <w:keepNext/>
        <w:spacing w:before="360" w:after="240"/>
        <w:ind w:firstLine="0"/>
        <w:jc w:val="center"/>
        <w:outlineLvl w:val="2"/>
      </w:pPr>
      <w:bookmarkStart w:id="59" w:name="_Toc226822931"/>
      <w:r>
        <w:t>3.2.1 Блоки Current Measurement и Voltage Measurement</w:t>
      </w:r>
      <w:bookmarkEnd w:id="59"/>
    </w:p>
    <w:p w14:paraId="0875F370" w14:textId="77777777" w:rsidR="00D06E8A" w:rsidRDefault="00C9145D">
      <w:r>
        <w:t>Окна настройки параметров обоих блоков показаны на рисунке 3.7. Параметры настройки идентичны:</w:t>
      </w:r>
    </w:p>
    <w:p w14:paraId="3008CACF" w14:textId="77777777" w:rsidR="00D06E8A" w:rsidRDefault="00C9145D">
      <w:r>
        <w:t>– Output signal — вид выходного сигнала. Выбор доступен при установленном режиме расчёта Phasor simulation (через блок Powergui): Complex (комплексный сигнал), Magnitude (амплитуда), Real–Imag (вектор из действительной и мнимой составляющих), Magnitude–Angle (вектор из амплитуды и аргумента).</w:t>
      </w:r>
    </w:p>
    <w:p w14:paraId="5C5926BD" w14:textId="689AB466"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7</w:t>
      </w:r>
      <w:r>
        <w:fldChar w:fldCharType="end"/>
      </w:r>
      <w:r>
        <w:t>. Окна настроек параметров блоков Current Measurement и Voltage Measurement.</w:t>
      </w:r>
    </w:p>
    <w:p w14:paraId="632FFBB2" w14:textId="77777777" w:rsidR="00D06E8A" w:rsidRDefault="00C9145D">
      <w:pPr>
        <w:keepNext/>
        <w:spacing w:before="360" w:after="240"/>
        <w:ind w:firstLine="0"/>
        <w:jc w:val="center"/>
        <w:outlineLvl w:val="2"/>
      </w:pPr>
      <w:bookmarkStart w:id="60" w:name="_Toc226822932"/>
      <w:r>
        <w:t>3.2.2 Блок Multimeter</w:t>
      </w:r>
      <w:bookmarkEnd w:id="60"/>
    </w:p>
    <w:p w14:paraId="42D7D01A" w14:textId="77777777" w:rsidR="00D06E8A" w:rsidRDefault="00C9145D">
      <w:r>
        <w:t>Блок Multimeter позволяет измерять электрические параметры, выбранные в окне Measurements элементов модели, что существенно упрощает схему и повышает её наглядность. Окно настроек блока содержит два поля (рисунок 3.8):</w:t>
      </w:r>
    </w:p>
    <w:p w14:paraId="6C57599F" w14:textId="4939F93A"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8</w:t>
      </w:r>
      <w:r>
        <w:fldChar w:fldCharType="end"/>
      </w:r>
      <w:r>
        <w:t>. Окно настроек блока Multimeter.</w:t>
      </w:r>
    </w:p>
    <w:p w14:paraId="6E162358" w14:textId="77777777" w:rsidR="00D06E8A" w:rsidRDefault="00C9145D">
      <w:r>
        <w:t>– Available Measurements — переменные, доступные для измерения (появляются после нажатия кнопки Update);</w:t>
      </w:r>
    </w:p>
    <w:p w14:paraId="6256C71A" w14:textId="77777777" w:rsidR="00D06E8A" w:rsidRDefault="00C9145D">
      <w:r>
        <w:t>– Selected Measurements — выбранные для регистрации переменные. Для управления списком используются кнопки: &gt;&gt; (добавить), Up/Down (переместить), Remove (удалить), +/– (изменить знак).</w:t>
      </w:r>
    </w:p>
    <w:p w14:paraId="36210C15" w14:textId="77777777" w:rsidR="00D06E8A" w:rsidRDefault="00C9145D">
      <w:r>
        <w:t>– Plot selected measurements — вывод измеряемых величин в виде осциллограмм;</w:t>
      </w:r>
    </w:p>
    <w:p w14:paraId="2CD96117" w14:textId="77777777" w:rsidR="00D06E8A" w:rsidRDefault="00C9145D">
      <w:r>
        <w:t>– Output type — вид выходного сигнала (аналогично блокам Current/Voltage Measurement; доступен в режиме Phasor simulation).</w:t>
      </w:r>
    </w:p>
    <w:p w14:paraId="2A6E7291" w14:textId="77777777" w:rsidR="00D06E8A" w:rsidRDefault="00C9145D">
      <w:r>
        <w:t>Выходом блока является вектор выбранных измеряемых сигналов.</w:t>
      </w:r>
    </w:p>
    <w:p w14:paraId="6A2DFBE4" w14:textId="77777777" w:rsidR="00D06E8A" w:rsidRDefault="00C9145D">
      <w:pPr>
        <w:keepNext/>
        <w:spacing w:before="360" w:after="240"/>
        <w:ind w:firstLine="0"/>
        <w:jc w:val="center"/>
        <w:outlineLvl w:val="2"/>
      </w:pPr>
      <w:bookmarkStart w:id="61" w:name="_Toc226822933"/>
      <w:r>
        <w:t>3.2.3 Блок Three-Phase V-I Measurement</w:t>
      </w:r>
      <w:bookmarkEnd w:id="61"/>
    </w:p>
    <w:p w14:paraId="01254428" w14:textId="77777777" w:rsidR="00D06E8A" w:rsidRDefault="00C9145D">
      <w:r>
        <w:t>Блок Three-Phase V-I Measurement является незаменимым инструментом при моделировании трёхфазных цепей, позволяя одновременно измерять напряжения и токи всех трёх фаз. Окно настроек показано на рисунке 3.9.</w:t>
      </w:r>
    </w:p>
    <w:p w14:paraId="0DB45C58" w14:textId="27A03897"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9</w:t>
      </w:r>
      <w:r>
        <w:fldChar w:fldCharType="end"/>
      </w:r>
      <w:r>
        <w:t>. Окно настроек блока Three-Phase V-I Measurement.</w:t>
      </w:r>
    </w:p>
    <w:p w14:paraId="5B475D15" w14:textId="77777777" w:rsidR="00D06E8A" w:rsidRDefault="00C9145D">
      <w:r>
        <w:t>Параметры блока:</w:t>
      </w:r>
    </w:p>
    <w:p w14:paraId="5BCACE0C" w14:textId="77777777" w:rsidR="00D06E8A" w:rsidRDefault="00C9145D">
      <w:r>
        <w:t>– Voltage Measurement — выбор измеряемого напряжения: no (не измерять), phase-to-ground (фазное), phase-to-phase (линейное);</w:t>
      </w:r>
    </w:p>
    <w:p w14:paraId="0E4F9B99" w14:textId="77777777" w:rsidR="00D06E8A" w:rsidRDefault="00C9145D">
      <w:r>
        <w:t>– Use a label — при установке флажка сигнал передаётся к блоку From (параметр Signal label определяет имя метки);</w:t>
      </w:r>
    </w:p>
    <w:p w14:paraId="1F10EC04" w14:textId="77777777" w:rsidR="00D06E8A" w:rsidRDefault="00C9145D">
      <w:r>
        <w:t>– Voltages in p.u. — преобразование напряжений в относительные единицы:</w:t>
      </w:r>
    </w:p>
    <w:p w14:paraId="673B081A" w14:textId="1D9A9598" w:rsidR="00D06E8A" w:rsidRDefault="00C9145D">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б</m:t>
                </m:r>
              </m:sub>
            </m:sSub>
          </m:den>
        </m:f>
      </m:oMath>
      <w:r>
        <w:tab/>
        <w:t>(3.</w:t>
      </w:r>
      <w:r>
        <w:fldChar w:fldCharType="begin"/>
      </w:r>
      <w:r>
        <w:instrText xml:space="preserve"> SEQ Формула_3 \* ARABIC </w:instrText>
      </w:r>
      <w:r>
        <w:fldChar w:fldCharType="separate"/>
      </w:r>
      <w:r w:rsidR="00292AA7">
        <w:rPr>
          <w:noProof/>
        </w:rPr>
        <w:t>1</w:t>
      </w:r>
      <w:r>
        <w:fldChar w:fldCharType="end"/>
      </w:r>
      <w:r>
        <w:t>)</w:t>
      </w:r>
    </w:p>
    <w:p w14:paraId="5EB2C58E" w14:textId="77777777" w:rsidR="00D06E8A" w:rsidRDefault="00C9145D">
      <w:r>
        <w:t xml:space="preserve">где </w:t>
      </w:r>
      <m:oMath>
        <m:sSub>
          <m:sSubPr>
            <m:ctrlPr>
              <w:rPr>
                <w:rFonts w:ascii="Cambria Math" w:hAnsi="Cambria Math"/>
              </w:rPr>
            </m:ctrlPr>
          </m:sSubPr>
          <m:e>
            <m:r>
              <w:rPr>
                <w:rFonts w:ascii="Cambria Math" w:hAnsi="Cambria Math"/>
              </w:rPr>
              <m:t>U</m:t>
            </m:r>
          </m:e>
          <m:sub>
            <m:r>
              <m:rPr>
                <m:nor/>
              </m:rPr>
              <m:t>б</m:t>
            </m:r>
          </m:sub>
        </m:sSub>
      </m:oMath>
      <w:r>
        <w:t xml:space="preserve"> — базисное напряжение, задаваемое в поле Base voltage;</w:t>
      </w:r>
    </w:p>
    <w:p w14:paraId="0B51B8F2" w14:textId="77777777" w:rsidR="00D06E8A" w:rsidRDefault="00C9145D">
      <w:r>
        <w:t>– Current measurement — измерение токов: no или yes;</w:t>
      </w:r>
    </w:p>
    <w:p w14:paraId="5930E604" w14:textId="77777777" w:rsidR="00D06E8A" w:rsidRDefault="00C9145D">
      <w:r>
        <w:t>– Currents in p.u. — преобразование токов в относительные единицы:</w:t>
      </w:r>
    </w:p>
    <w:p w14:paraId="43F519F2" w14:textId="25022E77" w:rsidR="00D06E8A" w:rsidRDefault="00C9145D">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num>
          <m:den>
            <m:sSub>
              <m:sSubPr>
                <m:ctrlPr>
                  <w:rPr>
                    <w:rFonts w:ascii="Cambria Math" w:hAnsi="Cambria Math"/>
                  </w:rPr>
                </m:ctrlPr>
              </m:sSubPr>
              <m:e>
                <m:r>
                  <w:rPr>
                    <w:rFonts w:ascii="Cambria Math" w:hAnsi="Cambria Math"/>
                  </w:rPr>
                  <m:t>P</m:t>
                </m:r>
              </m:e>
              <m:sub>
                <m:r>
                  <m:rPr>
                    <m:nor/>
                  </m:rPr>
                  <m:t>б</m:t>
                </m:r>
              </m:sub>
            </m:sSub>
          </m:den>
        </m:f>
      </m:oMath>
      <w:r>
        <w:tab/>
        <w:t>(3.</w:t>
      </w:r>
      <w:r>
        <w:fldChar w:fldCharType="begin"/>
      </w:r>
      <w:r>
        <w:instrText xml:space="preserve"> SEQ Формула_3 \* ARABIC </w:instrText>
      </w:r>
      <w:r>
        <w:fldChar w:fldCharType="separate"/>
      </w:r>
      <w:r w:rsidR="00292AA7">
        <w:rPr>
          <w:noProof/>
        </w:rPr>
        <w:t>2</w:t>
      </w:r>
      <w:r>
        <w:fldChar w:fldCharType="end"/>
      </w:r>
      <w:r>
        <w:t>)</w:t>
      </w:r>
    </w:p>
    <w:p w14:paraId="2CF1215F" w14:textId="77777777" w:rsidR="00D06E8A" w:rsidRDefault="00C9145D">
      <w:r>
        <w:t xml:space="preserve">где </w:t>
      </w:r>
      <m:oMath>
        <m:sSub>
          <m:sSubPr>
            <m:ctrlPr>
              <w:rPr>
                <w:rFonts w:ascii="Cambria Math" w:hAnsi="Cambria Math"/>
              </w:rPr>
            </m:ctrlPr>
          </m:sSubPr>
          <m:e>
            <m:r>
              <w:rPr>
                <w:rFonts w:ascii="Cambria Math" w:hAnsi="Cambria Math"/>
              </w:rPr>
              <m:t>P</m:t>
            </m:r>
          </m:e>
          <m:sub>
            <m:r>
              <m:rPr>
                <m:nor/>
              </m:rPr>
              <m:t>б</m:t>
            </m:r>
          </m:sub>
        </m:sSub>
      </m:oMath>
      <w:r>
        <w:t xml:space="preserve"> — базисная мощность (полная мощность трёх фаз);</w:t>
      </w:r>
    </w:p>
    <w:p w14:paraId="399A05CA" w14:textId="77777777" w:rsidR="00D06E8A" w:rsidRDefault="00C9145D">
      <w:r>
        <w:t>– Output signal — вид выходного сигнала (доступен в режиме Phasor simulation): Magnitude, Complex, Real-Imag, Magnitude-Angle;</w:t>
      </w:r>
    </w:p>
    <w:p w14:paraId="64DCECC6" w14:textId="77777777" w:rsidR="00D06E8A" w:rsidRDefault="00C9145D">
      <w:r>
        <w:t>– Base voltage (Vrms phase-phase) — базисное линейное напряжение, В.</w:t>
      </w:r>
    </w:p>
    <w:p w14:paraId="0A745255" w14:textId="77777777" w:rsidR="00D06E8A" w:rsidRDefault="00C9145D">
      <w:pPr>
        <w:keepNext/>
        <w:spacing w:before="360" w:after="240"/>
        <w:ind w:firstLine="0"/>
        <w:jc w:val="center"/>
        <w:outlineLvl w:val="1"/>
      </w:pPr>
      <w:bookmarkStart w:id="62" w:name="_Toc226822934"/>
      <w:r>
        <w:rPr>
          <w:b/>
        </w:rPr>
        <w:t>3.3 Измерительные блоки раздела Extra Library</w:t>
      </w:r>
      <w:bookmarkEnd w:id="62"/>
    </w:p>
    <w:p w14:paraId="2B8737A9" w14:textId="77777777" w:rsidR="00D06E8A" w:rsidRDefault="00C9145D">
      <w:r>
        <w:t>Библиотека Extra Library содержит дополнительные блоки, часть из которых может модифицироваться пользователем. Структура библиотеки показана на рисунке 3.10.</w:t>
      </w:r>
    </w:p>
    <w:p w14:paraId="7D6F0B62" w14:textId="678206B4"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10</w:t>
      </w:r>
      <w:r>
        <w:fldChar w:fldCharType="end"/>
      </w:r>
      <w:r>
        <w:t>. Расположение и состав библиотеки Extra Library в пакете Simscape Electrical.</w:t>
      </w:r>
    </w:p>
    <w:p w14:paraId="2814A943" w14:textId="0C03D285" w:rsidR="00D06E8A" w:rsidRDefault="00C9145D">
      <w:pPr>
        <w:keepNext/>
        <w:spacing w:before="240"/>
        <w:ind w:firstLine="0"/>
        <w:jc w:val="right"/>
      </w:pPr>
      <w:r>
        <w:t>Таблица 3.</w:t>
      </w:r>
      <w:r>
        <w:fldChar w:fldCharType="begin"/>
      </w:r>
      <w:r>
        <w:instrText xml:space="preserve"> SEQ Таблица_3 \* ARABIC </w:instrText>
      </w:r>
      <w:r>
        <w:fldChar w:fldCharType="separate"/>
      </w:r>
      <w:r w:rsidR="00292AA7">
        <w:rPr>
          <w:noProof/>
        </w:rPr>
        <w:t>2</w:t>
      </w:r>
      <w:r>
        <w:fldChar w:fldCharType="end"/>
      </w:r>
    </w:p>
    <w:p w14:paraId="3BAE3027" w14:textId="77777777" w:rsidR="00D06E8A" w:rsidRDefault="00C9145D">
      <w:pPr>
        <w:keepNext/>
        <w:spacing w:after="120"/>
        <w:ind w:firstLine="0"/>
        <w:jc w:val="center"/>
      </w:pPr>
      <w:r>
        <w:t>Пиктограммы и назначение блоков раздела Power Measurements</w:t>
      </w:r>
    </w:p>
    <w:p w14:paraId="247A2694" w14:textId="77777777" w:rsidR="00D06E8A" w:rsidRDefault="00C9145D">
      <w:pPr>
        <w:keepNext/>
        <w:spacing w:before="360" w:after="240"/>
        <w:ind w:firstLine="0"/>
        <w:jc w:val="center"/>
        <w:outlineLvl w:val="2"/>
      </w:pPr>
      <w:bookmarkStart w:id="63" w:name="_Toc226822935"/>
      <w:r>
        <w:t>3.3.1 Блок Active &amp; Reactive Power</w:t>
      </w:r>
      <w:bookmarkEnd w:id="63"/>
    </w:p>
    <w:p w14:paraId="7D26D082" w14:textId="77777777" w:rsidR="00D06E8A" w:rsidRDefault="00C9145D">
      <w:r>
        <w:t>Блок Active &amp; Reactive Power предназначен для вычисления текущих значений активной и реактивной мощности в однофазных цепях по величине тока и напряжения. Входы блока подключаются к цепи через блоки Current Measurement и Voltage Measurement. В окне настроек (рисунок 3.11) указывается частота первой гармоники.</w:t>
      </w:r>
    </w:p>
    <w:p w14:paraId="5519F5C6" w14:textId="7C98D8B8"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11</w:t>
      </w:r>
      <w:r>
        <w:fldChar w:fldCharType="end"/>
      </w:r>
      <w:r>
        <w:t>. Окно настроек блока Active &amp; Reactive Power.</w:t>
      </w:r>
    </w:p>
    <w:p w14:paraId="5FF69228" w14:textId="77777777" w:rsidR="00D06E8A" w:rsidRDefault="00C9145D">
      <w:r>
        <w:t>Вычисления выполняются по формулам:</w:t>
      </w:r>
    </w:p>
    <w:p w14:paraId="1151F195" w14:textId="2A884D24" w:rsidR="00D06E8A" w:rsidRDefault="00C9145D">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grow m:val="1"/>
            <m:ctrlPr>
              <w:rPr>
                <w:rFonts w:ascii="Cambria Math" w:hAnsi="Cambria Math"/>
              </w:rPr>
            </m:ctrlPr>
          </m:naryPr>
          <m:sub>
            <m:r>
              <w:rPr>
                <w:rFonts w:ascii="Cambria Math" w:hAnsi="Cambria Math"/>
              </w:rPr>
              <m:t>t</m:t>
            </m:r>
          </m:sub>
          <m:sup>
            <m:r>
              <w:rPr>
                <w:rFonts w:ascii="Cambria Math" w:hAnsi="Cambria Math"/>
              </w:rPr>
              <m:t>t</m:t>
            </m:r>
            <m:r>
              <w:rPr>
                <w:rFonts w:ascii="Cambria Math" w:hAnsi="Cambria Math"/>
              </w:rPr>
              <m:t>+</m:t>
            </m:r>
            <m:r>
              <w:rPr>
                <w:rFonts w:ascii="Cambria Math" w:hAnsi="Cambria Math"/>
              </w:rPr>
              <m:t>T</m:t>
            </m:r>
          </m:sup>
          <m:e>
            <m:r>
              <w:rPr>
                <w:rFonts w:ascii="Cambria Math" w:hAnsi="Cambria Math"/>
              </w:rPr>
              <m:t>U</m:t>
            </m:r>
            <m:r>
              <w:rPr>
                <w:rFonts w:ascii="Cambria Math" w:hAnsi="Cambria Math"/>
              </w:rPr>
              <m:t>(</m:t>
            </m:r>
            <m:r>
              <w:rPr>
                <w:rFonts w:ascii="Cambria Math" w:hAnsi="Cambria Math"/>
              </w:rPr>
              <m:t>τ</m:t>
            </m:r>
            <m:r>
              <w:rPr>
                <w:rFonts w:ascii="Cambria Math" w:hAnsi="Cambria Math"/>
              </w:rPr>
              <m:t>)·</m:t>
            </m:r>
            <m:r>
              <w:rPr>
                <w:rFonts w:ascii="Cambria Math" w:hAnsi="Cambria Math"/>
              </w:rPr>
              <m:t>I</m:t>
            </m:r>
            <m:r>
              <w:rPr>
                <w:rFonts w:ascii="Cambria Math" w:hAnsi="Cambria Math"/>
              </w:rPr>
              <m:t>(</m:t>
            </m:r>
            <m:r>
              <w:rPr>
                <w:rFonts w:ascii="Cambria Math" w:hAnsi="Cambria Math"/>
              </w:rPr>
              <m:t>τ</m:t>
            </m:r>
            <m:r>
              <w:rPr>
                <w:rFonts w:ascii="Cambria Math" w:hAnsi="Cambria Math"/>
              </w:rPr>
              <m:t>),</m:t>
            </m:r>
            <m:r>
              <w:rPr>
                <w:rFonts w:ascii="Cambria Math" w:hAnsi="Cambria Math"/>
              </w:rPr>
              <m:t>dτ</m:t>
            </m:r>
          </m:e>
        </m:nary>
      </m:oMath>
      <w:r>
        <w:tab/>
        <w:t>(3.</w:t>
      </w:r>
      <w:r>
        <w:fldChar w:fldCharType="begin"/>
      </w:r>
      <w:r>
        <w:instrText xml:space="preserve"> SEQ Формула_3 \* ARABIC </w:instrText>
      </w:r>
      <w:r>
        <w:fldChar w:fldCharType="separate"/>
      </w:r>
      <w:r w:rsidR="00292AA7">
        <w:rPr>
          <w:noProof/>
        </w:rPr>
        <w:t>3</w:t>
      </w:r>
      <w:r>
        <w:fldChar w:fldCharType="end"/>
      </w:r>
      <w:r>
        <w:t>)</w:t>
      </w:r>
    </w:p>
    <w:p w14:paraId="0FADADEF" w14:textId="1677829F" w:rsidR="00D06E8A" w:rsidRDefault="00C9145D">
      <w:pPr>
        <w:tabs>
          <w:tab w:val="center" w:pos="4677"/>
          <w:tab w:val="right" w:pos="9354"/>
        </w:tabs>
        <w:spacing w:before="120" w:after="120"/>
        <w:ind w:firstLine="0"/>
        <w:jc w:val="left"/>
      </w:pPr>
      <w:r>
        <w:tab/>
      </w:r>
      <m:oMath>
        <m:r>
          <w:rPr>
            <w:rFonts w:ascii="Cambria Math" w:hAnsi="Cambria Math"/>
          </w:rPr>
          <m:t>Q</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grow m:val="1"/>
            <m:ctrlPr>
              <w:rPr>
                <w:rFonts w:ascii="Cambria Math" w:hAnsi="Cambria Math"/>
              </w:rPr>
            </m:ctrlPr>
          </m:naryPr>
          <m:sub>
            <m:r>
              <w:rPr>
                <w:rFonts w:ascii="Cambria Math" w:hAnsi="Cambria Math"/>
              </w:rPr>
              <m:t>t</m:t>
            </m:r>
          </m:sub>
          <m:sup>
            <m:r>
              <w:rPr>
                <w:rFonts w:ascii="Cambria Math" w:hAnsi="Cambria Math"/>
              </w:rPr>
              <m:t>t</m:t>
            </m:r>
            <m:r>
              <w:rPr>
                <w:rFonts w:ascii="Cambria Math" w:hAnsi="Cambria Math"/>
              </w:rPr>
              <m:t>+</m:t>
            </m:r>
            <m:r>
              <w:rPr>
                <w:rFonts w:ascii="Cambria Math" w:hAnsi="Cambria Math"/>
              </w:rPr>
              <m:t>T</m:t>
            </m:r>
          </m:sup>
          <m:e>
            <m:r>
              <w:rPr>
                <w:rFonts w:ascii="Cambria Math" w:hAnsi="Cambria Math"/>
              </w:rPr>
              <m:t>U</m:t>
            </m:r>
            <m:r>
              <w:rPr>
                <w:rFonts w:ascii="Cambria Math" w:hAnsi="Cambria Math"/>
              </w:rPr>
              <m:t>(</m:t>
            </m:r>
            <m:r>
              <w:rPr>
                <w:rFonts w:ascii="Cambria Math" w:hAnsi="Cambria Math"/>
              </w:rPr>
              <m:t>τ</m:t>
            </m:r>
            <m:r>
              <w:rPr>
                <w:rFonts w:ascii="Cambria Math" w:hAnsi="Cambria Math"/>
              </w:rPr>
              <m:t>)·</m:t>
            </m:r>
            <m:r>
              <w:rPr>
                <w:rFonts w:ascii="Cambria Math" w:hAnsi="Cambria Math"/>
              </w:rPr>
              <m:t>I</m:t>
            </m:r>
          </m:e>
        </m:nary>
        <m:d>
          <m:dPr>
            <m:sepChr m:val="−"/>
            <m:ctrlPr>
              <w:rPr>
                <w:rFonts w:ascii="Cambria Math" w:hAnsi="Cambria Math"/>
              </w:rPr>
            </m:ctrlPr>
          </m:dPr>
          <m:e>
            <m:r>
              <w:rPr>
                <w:rFonts w:ascii="Cambria Math" w:hAnsi="Cambria Math"/>
              </w:rPr>
              <m:t>τ</m:t>
            </m:r>
          </m:e>
          <m:e>
            <m:f>
              <m:fPr>
                <m:ctrlPr>
                  <w:rPr>
                    <w:rFonts w:ascii="Cambria Math" w:hAnsi="Cambria Math"/>
                  </w:rPr>
                </m:ctrlPr>
              </m:fPr>
              <m:num>
                <m:r>
                  <w:rPr>
                    <w:rFonts w:ascii="Cambria Math" w:hAnsi="Cambria Math"/>
                  </w:rPr>
                  <m:t>T</m:t>
                </m:r>
              </m:num>
              <m:den>
                <m:r>
                  <w:rPr>
                    <w:rFonts w:ascii="Cambria Math" w:hAnsi="Cambria Math"/>
                  </w:rPr>
                  <m:t>4</m:t>
                </m:r>
              </m:den>
            </m:f>
          </m:e>
        </m:d>
        <m:r>
          <w:rPr>
            <w:rFonts w:ascii="Cambria Math" w:hAnsi="Cambria Math"/>
          </w:rPr>
          <m:t>dτ</m:t>
        </m:r>
      </m:oMath>
      <w:r>
        <w:tab/>
        <w:t>(3.</w:t>
      </w:r>
      <w:r>
        <w:fldChar w:fldCharType="begin"/>
      </w:r>
      <w:r>
        <w:instrText xml:space="preserve"> SEQ Формула_3 \* ARABIC </w:instrText>
      </w:r>
      <w:r>
        <w:fldChar w:fldCharType="separate"/>
      </w:r>
      <w:r w:rsidR="00292AA7">
        <w:rPr>
          <w:noProof/>
        </w:rPr>
        <w:t>4</w:t>
      </w:r>
      <w:r>
        <w:fldChar w:fldCharType="end"/>
      </w:r>
      <w:r>
        <w:t>)</w:t>
      </w:r>
    </w:p>
    <w:p w14:paraId="14F66445" w14:textId="77777777" w:rsidR="00D06E8A" w:rsidRDefault="00C9145D">
      <w:r>
        <w:t xml:space="preserve">где </w:t>
      </w:r>
      <m:oMath>
        <m:r>
          <w:rPr>
            <w:rFonts w:ascii="Cambria Math" w:hAnsi="Cambria Math"/>
          </w:rPr>
          <m:t>T</m:t>
        </m:r>
      </m:oMath>
      <w:r>
        <w:t xml:space="preserve"> — период основной частоты.</w:t>
      </w:r>
    </w:p>
    <w:p w14:paraId="4B71789E" w14:textId="77777777" w:rsidR="00D06E8A" w:rsidRDefault="00C9145D">
      <w:pPr>
        <w:keepNext/>
        <w:spacing w:before="360" w:after="240"/>
        <w:ind w:firstLine="0"/>
        <w:jc w:val="center"/>
        <w:outlineLvl w:val="2"/>
      </w:pPr>
      <w:bookmarkStart w:id="64" w:name="_Toc226822936"/>
      <w:r>
        <w:t>3.3.2 Блок 3-phase Instantaneous Active &amp; Reactive Power</w:t>
      </w:r>
      <w:bookmarkEnd w:id="64"/>
    </w:p>
    <w:p w14:paraId="5B2D1F29" w14:textId="77777777" w:rsidR="00D06E8A" w:rsidRDefault="00C9145D">
      <w:r>
        <w:t>Блок 3-phase Instantaneous Active &amp; Reactive Power позволяет вычислять мгновенные значения активной и реактивной мощности в трёхфазных цепях. Входы подключаются к цепи через блок Three-Phase V-I Measurement, который должен быть настроен на измерение фазных напряжений (phase-to-ground).</w:t>
      </w:r>
    </w:p>
    <w:p w14:paraId="6D1158F5" w14:textId="03F4EA25"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12</w:t>
      </w:r>
      <w:r>
        <w:fldChar w:fldCharType="end"/>
      </w:r>
      <w:r>
        <w:t>. Внутренняя схема блока 3-phase Instantaneous Active &amp; Reactive Power.</w:t>
      </w:r>
    </w:p>
    <w:p w14:paraId="4D8EB2E1" w14:textId="77777777" w:rsidR="00D06E8A" w:rsidRDefault="00C9145D">
      <w:r>
        <w:t>Активная мощность определяется как сумма произведений фазных напряжений и токов:</w:t>
      </w:r>
    </w:p>
    <w:p w14:paraId="76712F96" w14:textId="17E28DA4" w:rsidR="00D06E8A" w:rsidRDefault="00C9145D">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U</m:t>
            </m:r>
          </m:e>
          <m:sub>
            <m:r>
              <m:rPr>
                <m:nor/>
              </m:rPr>
              <m:t>фA</m:t>
            </m:r>
          </m:sub>
        </m:sSub>
        <m:r>
          <w:rPr>
            <w:rFonts w:ascii="Cambria Math" w:hAnsi="Cambria Math"/>
          </w:rPr>
          <m:t>·</m:t>
        </m:r>
        <m:sSub>
          <m:sSubPr>
            <m:ctrlPr>
              <w:rPr>
                <w:rFonts w:ascii="Cambria Math" w:hAnsi="Cambria Math"/>
              </w:rPr>
            </m:ctrlPr>
          </m:sSubPr>
          <m:e>
            <m:r>
              <w:rPr>
                <w:rFonts w:ascii="Cambria Math" w:hAnsi="Cambria Math"/>
              </w:rPr>
              <m:t>I</m:t>
            </m:r>
          </m:e>
          <m:sub>
            <m:r>
              <m:rPr>
                <m:nor/>
              </m:rPr>
              <m:t>A</m:t>
            </m:r>
          </m:sub>
        </m:sSub>
        <m:r>
          <w:rPr>
            <w:rFonts w:ascii="Cambria Math" w:hAnsi="Cambria Math"/>
          </w:rPr>
          <m:t>+</m:t>
        </m:r>
        <m:sSub>
          <m:sSubPr>
            <m:ctrlPr>
              <w:rPr>
                <w:rFonts w:ascii="Cambria Math" w:hAnsi="Cambria Math"/>
              </w:rPr>
            </m:ctrlPr>
          </m:sSubPr>
          <m:e>
            <m:r>
              <w:rPr>
                <w:rFonts w:ascii="Cambria Math" w:hAnsi="Cambria Math"/>
              </w:rPr>
              <m:t>U</m:t>
            </m:r>
          </m:e>
          <m:sub>
            <m:r>
              <m:rPr>
                <m:nor/>
              </m:rPr>
              <m:t>фB</m:t>
            </m:r>
          </m:sub>
        </m:sSub>
        <m:r>
          <w:rPr>
            <w:rFonts w:ascii="Cambria Math" w:hAnsi="Cambria Math"/>
          </w:rPr>
          <m:t>·</m:t>
        </m:r>
        <m:sSub>
          <m:sSubPr>
            <m:ctrlPr>
              <w:rPr>
                <w:rFonts w:ascii="Cambria Math" w:hAnsi="Cambria Math"/>
              </w:rPr>
            </m:ctrlPr>
          </m:sSubPr>
          <m:e>
            <m:r>
              <w:rPr>
                <w:rFonts w:ascii="Cambria Math" w:hAnsi="Cambria Math"/>
              </w:rPr>
              <m:t>I</m:t>
            </m:r>
          </m:e>
          <m:sub>
            <m:r>
              <m:rPr>
                <m:nor/>
              </m:rPr>
              <m:t>B</m:t>
            </m:r>
          </m:sub>
        </m:sSub>
        <m:r>
          <w:rPr>
            <w:rFonts w:ascii="Cambria Math" w:hAnsi="Cambria Math"/>
          </w:rPr>
          <m:t>+</m:t>
        </m:r>
        <m:sSub>
          <m:sSubPr>
            <m:ctrlPr>
              <w:rPr>
                <w:rFonts w:ascii="Cambria Math" w:hAnsi="Cambria Math"/>
              </w:rPr>
            </m:ctrlPr>
          </m:sSubPr>
          <m:e>
            <m:r>
              <w:rPr>
                <w:rFonts w:ascii="Cambria Math" w:hAnsi="Cambria Math"/>
              </w:rPr>
              <m:t>U</m:t>
            </m:r>
          </m:e>
          <m:sub>
            <m:r>
              <m:rPr>
                <m:nor/>
              </m:rPr>
              <m:t>фC</m:t>
            </m:r>
          </m:sub>
        </m:sSub>
        <m:r>
          <w:rPr>
            <w:rFonts w:ascii="Cambria Math" w:hAnsi="Cambria Math"/>
          </w:rPr>
          <m:t>·</m:t>
        </m:r>
        <m:sSub>
          <m:sSubPr>
            <m:ctrlPr>
              <w:rPr>
                <w:rFonts w:ascii="Cambria Math" w:hAnsi="Cambria Math"/>
              </w:rPr>
            </m:ctrlPr>
          </m:sSubPr>
          <m:e>
            <m:r>
              <w:rPr>
                <w:rFonts w:ascii="Cambria Math" w:hAnsi="Cambria Math"/>
              </w:rPr>
              <m:t>I</m:t>
            </m:r>
          </m:e>
          <m:sub>
            <m:r>
              <m:rPr>
                <m:nor/>
              </m:rPr>
              <m:t>C</m:t>
            </m:r>
          </m:sub>
        </m:sSub>
      </m:oMath>
      <w:r>
        <w:tab/>
        <w:t>(3.</w:t>
      </w:r>
      <w:r>
        <w:fldChar w:fldCharType="begin"/>
      </w:r>
      <w:r>
        <w:instrText xml:space="preserve"> SEQ Формула_3 \* ARABIC </w:instrText>
      </w:r>
      <w:r>
        <w:fldChar w:fldCharType="separate"/>
      </w:r>
      <w:r w:rsidR="00292AA7">
        <w:rPr>
          <w:noProof/>
        </w:rPr>
        <w:t>5</w:t>
      </w:r>
      <w:r>
        <w:fldChar w:fldCharType="end"/>
      </w:r>
      <w:r>
        <w:t>)</w:t>
      </w:r>
    </w:p>
    <w:p w14:paraId="6F3B8321" w14:textId="77777777" w:rsidR="00D06E8A" w:rsidRDefault="00C9145D">
      <w:r>
        <w:t>Реактивная мощность:</w:t>
      </w:r>
    </w:p>
    <w:p w14:paraId="592269B8" w14:textId="5A3DE15E" w:rsidR="00D06E8A" w:rsidRDefault="00C9145D">
      <w:pPr>
        <w:tabs>
          <w:tab w:val="center" w:pos="4677"/>
          <w:tab w:val="right" w:pos="9354"/>
        </w:tabs>
        <w:spacing w:before="120" w:after="120"/>
        <w:ind w:firstLine="0"/>
        <w:jc w:val="left"/>
      </w:pPr>
      <w:r>
        <w:tab/>
      </w:r>
      <m:oMath>
        <m:r>
          <w:rPr>
            <w:rFonts w:ascii="Cambria Math" w:hAnsi="Cambria Math"/>
          </w:rPr>
          <m:t>Q</m:t>
        </m:r>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m:t>
                </m:r>
              </m:e>
            </m:rad>
          </m:den>
        </m:f>
        <m:d>
          <m:dPr>
            <m:ctrlPr>
              <w:rPr>
                <w:rFonts w:ascii="Cambria Math" w:hAnsi="Cambria Math"/>
              </w:rPr>
            </m:ctrlPr>
          </m:dPr>
          <m:e>
            <m:sSub>
              <m:sSubPr>
                <m:ctrlPr>
                  <w:rPr>
                    <w:rFonts w:ascii="Cambria Math" w:hAnsi="Cambria Math"/>
                  </w:rPr>
                </m:ctrlPr>
              </m:sSubPr>
              <m:e>
                <m:r>
                  <w:rPr>
                    <w:rFonts w:ascii="Cambria Math" w:hAnsi="Cambria Math"/>
                  </w:rPr>
                  <m:t>U</m:t>
                </m:r>
              </m:e>
              <m:sub>
                <m:r>
                  <m:rPr>
                    <m:nor/>
                  </m:rPr>
                  <m:t>BC</m:t>
                </m:r>
              </m:sub>
            </m:sSub>
            <m:r>
              <w:rPr>
                <w:rFonts w:ascii="Cambria Math" w:hAnsi="Cambria Math"/>
              </w:rPr>
              <m:t>·</m:t>
            </m:r>
            <m:sSub>
              <m:sSubPr>
                <m:ctrlPr>
                  <w:rPr>
                    <w:rFonts w:ascii="Cambria Math" w:hAnsi="Cambria Math"/>
                  </w:rPr>
                </m:ctrlPr>
              </m:sSubPr>
              <m:e>
                <m:r>
                  <w:rPr>
                    <w:rFonts w:ascii="Cambria Math" w:hAnsi="Cambria Math"/>
                  </w:rPr>
                  <m:t>I</m:t>
                </m:r>
              </m:e>
              <m:sub>
                <m:r>
                  <m:rPr>
                    <m:nor/>
                  </m:rPr>
                  <m:t>A</m:t>
                </m:r>
              </m:sub>
            </m:sSub>
            <m:r>
              <w:rPr>
                <w:rFonts w:ascii="Cambria Math" w:hAnsi="Cambria Math"/>
              </w:rPr>
              <m:t>+</m:t>
            </m:r>
            <m:sSub>
              <m:sSubPr>
                <m:ctrlPr>
                  <w:rPr>
                    <w:rFonts w:ascii="Cambria Math" w:hAnsi="Cambria Math"/>
                  </w:rPr>
                </m:ctrlPr>
              </m:sSubPr>
              <m:e>
                <m:r>
                  <w:rPr>
                    <w:rFonts w:ascii="Cambria Math" w:hAnsi="Cambria Math"/>
                  </w:rPr>
                  <m:t>U</m:t>
                </m:r>
              </m:e>
              <m:sub>
                <m:r>
                  <m:rPr>
                    <m:nor/>
                  </m:rPr>
                  <m:t>CA</m:t>
                </m:r>
              </m:sub>
            </m:sSub>
            <m:r>
              <w:rPr>
                <w:rFonts w:ascii="Cambria Math" w:hAnsi="Cambria Math"/>
              </w:rPr>
              <m:t>·</m:t>
            </m:r>
            <m:sSub>
              <m:sSubPr>
                <m:ctrlPr>
                  <w:rPr>
                    <w:rFonts w:ascii="Cambria Math" w:hAnsi="Cambria Math"/>
                  </w:rPr>
                </m:ctrlPr>
              </m:sSubPr>
              <m:e>
                <m:r>
                  <w:rPr>
                    <w:rFonts w:ascii="Cambria Math" w:hAnsi="Cambria Math"/>
                  </w:rPr>
                  <m:t>I</m:t>
                </m:r>
              </m:e>
              <m:sub>
                <m:r>
                  <m:rPr>
                    <m:nor/>
                  </m:rPr>
                  <m:t>B</m:t>
                </m:r>
              </m:sub>
            </m:sSub>
            <m:r>
              <w:rPr>
                <w:rFonts w:ascii="Cambria Math" w:hAnsi="Cambria Math"/>
              </w:rPr>
              <m:t>+</m:t>
            </m:r>
            <m:sSub>
              <m:sSubPr>
                <m:ctrlPr>
                  <w:rPr>
                    <w:rFonts w:ascii="Cambria Math" w:hAnsi="Cambria Math"/>
                  </w:rPr>
                </m:ctrlPr>
              </m:sSubPr>
              <m:e>
                <m:r>
                  <w:rPr>
                    <w:rFonts w:ascii="Cambria Math" w:hAnsi="Cambria Math"/>
                  </w:rPr>
                  <m:t>U</m:t>
                </m:r>
              </m:e>
              <m:sub>
                <m:r>
                  <m:rPr>
                    <m:nor/>
                  </m:rPr>
                  <m:t>AB</m:t>
                </m:r>
              </m:sub>
            </m:sSub>
            <m:r>
              <w:rPr>
                <w:rFonts w:ascii="Cambria Math" w:hAnsi="Cambria Math"/>
              </w:rPr>
              <m:t>·</m:t>
            </m:r>
            <m:sSub>
              <m:sSubPr>
                <m:ctrlPr>
                  <w:rPr>
                    <w:rFonts w:ascii="Cambria Math" w:hAnsi="Cambria Math"/>
                  </w:rPr>
                </m:ctrlPr>
              </m:sSubPr>
              <m:e>
                <m:r>
                  <w:rPr>
                    <w:rFonts w:ascii="Cambria Math" w:hAnsi="Cambria Math"/>
                  </w:rPr>
                  <m:t>I</m:t>
                </m:r>
              </m:e>
              <m:sub>
                <m:r>
                  <m:rPr>
                    <m:nor/>
                  </m:rPr>
                  <m:t>C</m:t>
                </m:r>
              </m:sub>
            </m:sSub>
          </m:e>
        </m:d>
      </m:oMath>
      <w:r>
        <w:tab/>
        <w:t>(3.</w:t>
      </w:r>
      <w:r>
        <w:fldChar w:fldCharType="begin"/>
      </w:r>
      <w:r>
        <w:instrText xml:space="preserve"> SEQ Формула_3 \* ARABIC </w:instrText>
      </w:r>
      <w:r>
        <w:fldChar w:fldCharType="separate"/>
      </w:r>
      <w:r w:rsidR="00292AA7">
        <w:rPr>
          <w:noProof/>
        </w:rPr>
        <w:t>6</w:t>
      </w:r>
      <w:r>
        <w:fldChar w:fldCharType="end"/>
      </w:r>
      <w:r>
        <w:t>)</w:t>
      </w:r>
    </w:p>
    <w:p w14:paraId="183EA4DE" w14:textId="77777777" w:rsidR="00D06E8A" w:rsidRDefault="00C9145D">
      <w:r>
        <w:t xml:space="preserve">На выходе блока формируется вектор из двух значений: </w:t>
      </w:r>
      <m:oMath>
        <m:r>
          <w:rPr>
            <w:rFonts w:ascii="Cambria Math" w:hAnsi="Cambria Math"/>
          </w:rPr>
          <m:t>P</m:t>
        </m:r>
      </m:oMath>
      <w:r>
        <w:t xml:space="preserve"> и </w:t>
      </w:r>
      <m:oMath>
        <m:r>
          <w:rPr>
            <w:rFonts w:ascii="Cambria Math" w:hAnsi="Cambria Math"/>
          </w:rPr>
          <m:t>Q</m:t>
        </m:r>
      </m:oMath>
      <w:r>
        <w:t>.</w:t>
      </w:r>
    </w:p>
    <w:p w14:paraId="36479724" w14:textId="77777777" w:rsidR="00D06E8A" w:rsidRDefault="00C9145D">
      <w:r>
        <w:t>Формула (3.6) даёт корректный результат только для симметричных нагрузок при отсутствии высших гармоник в кривых тока и напряжения. При невыполнении этих условий следует применять блоки Active &amp; Reactive Power отдельно для каждой фазы и нулевого провода с последующим суммированием результатов.</w:t>
      </w:r>
    </w:p>
    <w:p w14:paraId="737E0648" w14:textId="77777777" w:rsidR="00D06E8A" w:rsidRDefault="00C9145D">
      <w:pPr>
        <w:keepNext/>
        <w:spacing w:before="360" w:after="240"/>
        <w:ind w:firstLine="0"/>
        <w:jc w:val="center"/>
        <w:outlineLvl w:val="1"/>
      </w:pPr>
      <w:bookmarkStart w:id="65" w:name="_Toc226822937"/>
      <w:r>
        <w:rPr>
          <w:b/>
        </w:rPr>
        <w:t>3.4 Коммутационные блоки для моделирования систем электроснабжения</w:t>
      </w:r>
      <w:bookmarkEnd w:id="65"/>
    </w:p>
    <w:p w14:paraId="44C3FFED" w14:textId="77777777" w:rsidR="00D06E8A" w:rsidRDefault="00C9145D">
      <w:r>
        <w:t>Пиктограммы и назначение коммутационных блоков приведены в таблице 3.3.</w:t>
      </w:r>
    </w:p>
    <w:p w14:paraId="2E3E0609" w14:textId="1FDC9A68" w:rsidR="00D06E8A" w:rsidRDefault="00C9145D">
      <w:pPr>
        <w:keepNext/>
        <w:spacing w:before="240"/>
        <w:ind w:firstLine="0"/>
        <w:jc w:val="right"/>
      </w:pPr>
      <w:r>
        <w:t>Таблица 3.</w:t>
      </w:r>
      <w:r>
        <w:fldChar w:fldCharType="begin"/>
      </w:r>
      <w:r>
        <w:instrText xml:space="preserve"> SEQ Таблица_3 \* ARABIC </w:instrText>
      </w:r>
      <w:r>
        <w:fldChar w:fldCharType="separate"/>
      </w:r>
      <w:r w:rsidR="00292AA7">
        <w:rPr>
          <w:noProof/>
        </w:rPr>
        <w:t>3</w:t>
      </w:r>
      <w:r>
        <w:fldChar w:fldCharType="end"/>
      </w:r>
    </w:p>
    <w:p w14:paraId="1C7A4011" w14:textId="77777777" w:rsidR="00D06E8A" w:rsidRDefault="00C9145D">
      <w:pPr>
        <w:keepNext/>
        <w:spacing w:after="120"/>
        <w:ind w:firstLine="0"/>
        <w:jc w:val="center"/>
      </w:pPr>
      <w:r>
        <w:t>Пиктограммы и назначение коммутационных блоков</w:t>
      </w:r>
    </w:p>
    <w:p w14:paraId="18F899E1" w14:textId="77777777" w:rsidR="00D06E8A" w:rsidRDefault="00C9145D">
      <w:pPr>
        <w:keepNext/>
        <w:spacing w:before="360" w:after="240"/>
        <w:ind w:firstLine="0"/>
        <w:jc w:val="center"/>
        <w:outlineLvl w:val="2"/>
      </w:pPr>
      <w:bookmarkStart w:id="66" w:name="_Toc226822938"/>
      <w:r>
        <w:t>3.4.1 Блок Breaker</w:t>
      </w:r>
      <w:bookmarkEnd w:id="66"/>
    </w:p>
    <w:p w14:paraId="14340E14" w14:textId="77777777" w:rsidR="00D06E8A" w:rsidRDefault="00C9145D">
      <w:r>
        <w:t>Выключатель переменного тока Breaker может управляться внешним входным сигналом или встроенным таймером. Включение выполняется единичным управляющим сигналом, отключение — нулевым, при этом разрыв цепи происходит при прохождении тока через нулевое значение. Параллельно контактам включена дугогасящая RC-цепь.</w:t>
      </w:r>
    </w:p>
    <w:p w14:paraId="2C0CD7BB" w14:textId="6D67AB14"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13</w:t>
      </w:r>
      <w:r>
        <w:fldChar w:fldCharType="end"/>
      </w:r>
      <w:r>
        <w:t>. Окно настройки параметров блока Breaker.</w:t>
      </w:r>
    </w:p>
    <w:p w14:paraId="03BCD8D6" w14:textId="77777777" w:rsidR="00D06E8A" w:rsidRDefault="00C9145D">
      <w:r>
        <w:t>Параметры блока:</w:t>
      </w:r>
    </w:p>
    <w:p w14:paraId="7ED72A2F" w14:textId="77777777" w:rsidR="00D06E8A" w:rsidRDefault="00C9145D">
      <w:r>
        <w:t>– Breaker resistance Ron (Ohm) — сопротивление в замкнутом состоянии, Ом;</w:t>
      </w:r>
    </w:p>
    <w:p w14:paraId="1F7A3FDE" w14:textId="77777777" w:rsidR="00D06E8A" w:rsidRDefault="00C9145D">
      <w:r>
        <w:t>– Initial state — начальное состояние (0 — разомкнут, 1 — замкнут);</w:t>
      </w:r>
    </w:p>
    <w:p w14:paraId="2FF0E59E" w14:textId="77777777" w:rsidR="00D06E8A" w:rsidRDefault="00C9145D">
      <w:r>
        <w:t>– Snubber resistance Rs / Snubber capacitance Cs — параметры дугогасящей RC-цепи;</w:t>
      </w:r>
    </w:p>
    <w:p w14:paraId="47A59A31" w14:textId="77777777" w:rsidR="00D06E8A" w:rsidRDefault="00C9145D">
      <w:r>
        <w:t>– Switching times (s) — моменты времени срабатывания (вектор). Например, при разомкнутом начальном состоянии вектор [0.005 0.01 0.02 0.03] означает замыкание в моменты 0,005 с и 0,02 с, размыкание — в моменты 0,01 с и 0,03 с;</w:t>
      </w:r>
    </w:p>
    <w:p w14:paraId="371921B1" w14:textId="77777777" w:rsidR="00D06E8A" w:rsidRDefault="00C9145D">
      <w:r>
        <w:t>– External control of switching times — при установке флажка появляется управляющий вход;</w:t>
      </w:r>
    </w:p>
    <w:p w14:paraId="5A2E5F9C" w14:textId="77777777" w:rsidR="00D06E8A" w:rsidRDefault="00C9145D">
      <w:r>
        <w:t>– Measurements — измеряемые переменные.</w:t>
      </w:r>
    </w:p>
    <w:p w14:paraId="4016DB7C" w14:textId="77777777" w:rsidR="00D06E8A" w:rsidRDefault="00C9145D">
      <w:r>
        <w:rPr>
          <w:b/>
        </w:rPr>
        <w:t>Важная особенность:</w:t>
      </w:r>
      <w:r>
        <w:t xml:space="preserve"> размыкание контактов блока Breaker происходит только при прохождении тока через нулевое значение. Это моделирует выключатели с синхронизацией. Для моделирования коммутаций при произвольных значениях тока (исследование перенапряжений, коммутаций в сетях постоянного тока) необходимо использовать блок Ideal Switch.</w:t>
      </w:r>
    </w:p>
    <w:p w14:paraId="47EEE888" w14:textId="77777777" w:rsidR="00D06E8A" w:rsidRDefault="00C9145D">
      <w:pPr>
        <w:keepNext/>
        <w:spacing w:before="360" w:after="240"/>
        <w:ind w:firstLine="0"/>
        <w:jc w:val="center"/>
        <w:outlineLvl w:val="2"/>
      </w:pPr>
      <w:bookmarkStart w:id="67" w:name="_Toc226822939"/>
      <w:r>
        <w:t>3.4.2 Блок Three-Phase Breaker</w:t>
      </w:r>
      <w:bookmarkEnd w:id="67"/>
    </w:p>
    <w:p w14:paraId="335B83FF" w14:textId="77777777" w:rsidR="00D06E8A" w:rsidRDefault="00C9145D">
      <w:r>
        <w:t>Блок Three-Phase Breaker обеспечивает коммутацию трёхфазных цепей. Окно параметров показано на рисунке 3.14.</w:t>
      </w:r>
    </w:p>
    <w:p w14:paraId="58E39844" w14:textId="1BB8FA85"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14</w:t>
      </w:r>
      <w:r>
        <w:fldChar w:fldCharType="end"/>
      </w:r>
      <w:r>
        <w:t>. Окно настройки параметров блока Three-Phase Breaker.</w:t>
      </w:r>
    </w:p>
    <w:p w14:paraId="2E553F3F" w14:textId="77777777" w:rsidR="00D06E8A" w:rsidRDefault="00C9145D">
      <w:r>
        <w:t>Параметры блока:</w:t>
      </w:r>
    </w:p>
    <w:p w14:paraId="176825DC" w14:textId="77777777" w:rsidR="00D06E8A" w:rsidRDefault="00C9145D">
      <w:r>
        <w:t>– Initial status of breakers — начальное состояние ключей: open (все разомкнуты) или closed (все замкнуты);</w:t>
      </w:r>
    </w:p>
    <w:p w14:paraId="118137D3" w14:textId="77777777" w:rsidR="00D06E8A" w:rsidRDefault="00C9145D">
      <w:r>
        <w:t>– Switching of phase A/B/C — управление ключами отдельных фаз (при снятом флажке состояние ключа определяется параметром Initial status);</w:t>
      </w:r>
    </w:p>
    <w:p w14:paraId="25475765" w14:textId="77777777" w:rsidR="00D06E8A" w:rsidRDefault="00C9145D">
      <w:r>
        <w:t>– Transition times (s) — моменты срабатывания (вектор);</w:t>
      </w:r>
    </w:p>
    <w:p w14:paraId="3CF08AF1" w14:textId="77777777" w:rsidR="00D06E8A" w:rsidRDefault="00C9145D">
      <w:r>
        <w:t>– External control — при установке флажка появляется управляющий вход;</w:t>
      </w:r>
    </w:p>
    <w:p w14:paraId="730F23CD" w14:textId="77777777" w:rsidR="00D06E8A" w:rsidRDefault="00C9145D">
      <w:r>
        <w:t>– Breaker resistance Ron, Snubber resistance Rs, Snubber capacitance Cs — параметры ключей и дугогасящей цепи;</w:t>
      </w:r>
    </w:p>
    <w:p w14:paraId="26DD7107" w14:textId="77777777" w:rsidR="00D06E8A" w:rsidRDefault="00C9145D">
      <w:r>
        <w:t>– Measurements — измеряемые переменные.</w:t>
      </w:r>
    </w:p>
    <w:p w14:paraId="1845CF45" w14:textId="77777777" w:rsidR="00D06E8A" w:rsidRDefault="00C9145D">
      <w:pPr>
        <w:keepNext/>
        <w:spacing w:before="360" w:after="240"/>
        <w:ind w:firstLine="0"/>
        <w:jc w:val="center"/>
        <w:outlineLvl w:val="2"/>
      </w:pPr>
      <w:bookmarkStart w:id="68" w:name="_Toc226822940"/>
      <w:r>
        <w:t>3.4.3 Блок Three-Phase Fault</w:t>
      </w:r>
      <w:bookmarkEnd w:id="68"/>
    </w:p>
    <w:p w14:paraId="492D469C" w14:textId="77777777" w:rsidR="00D06E8A" w:rsidRDefault="00C9145D">
      <w:r>
        <w:t xml:space="preserve">Блок Three-Phase Fault представляет собой трёхфазный короткозамыкатель. Схема замещения показана на рисунке 3.15. Сопротивление заземления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устанавливается равным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Ом, если замыкание на землю не задано.</w:t>
      </w:r>
    </w:p>
    <w:p w14:paraId="68FA9F84" w14:textId="525132EF"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15</w:t>
      </w:r>
      <w:r>
        <w:fldChar w:fldCharType="end"/>
      </w:r>
      <w:r>
        <w:t>. Схема замещения блока Three-Phase Fault.</w:t>
      </w:r>
    </w:p>
    <w:p w14:paraId="71C68AC7" w14:textId="5D0C865E"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16</w:t>
      </w:r>
      <w:r>
        <w:fldChar w:fldCharType="end"/>
      </w:r>
      <w:r>
        <w:t>. Окно настройки параметров блока Three-Phase Fault: а — со встроенным таймером; б — с внешним управлением.</w:t>
      </w:r>
    </w:p>
    <w:p w14:paraId="68C6EFD9" w14:textId="77777777" w:rsidR="00D06E8A" w:rsidRDefault="00C9145D">
      <w:r>
        <w:t>Параметры блока:</w:t>
      </w:r>
    </w:p>
    <w:p w14:paraId="32EC45E7" w14:textId="77777777" w:rsidR="00D06E8A" w:rsidRDefault="00C9145D">
      <w:r>
        <w:t>– Phase A/B/C Fault — управление ключами фаз;</w:t>
      </w:r>
    </w:p>
    <w:p w14:paraId="2D42823D" w14:textId="77777777" w:rsidR="00D06E8A" w:rsidRDefault="00C9145D">
      <w:r>
        <w:t>– Fault resistance Ron (Ohm) — сопротивление ключей, Ом;</w:t>
      </w:r>
    </w:p>
    <w:p w14:paraId="6B8B3766" w14:textId="77777777" w:rsidR="00D06E8A" w:rsidRDefault="00C9145D">
      <w:r>
        <w:t>– Ground Fault — замыкание на землю (при установленном флажке);</w:t>
      </w:r>
    </w:p>
    <w:p w14:paraId="56D92AB5" w14:textId="77777777" w:rsidR="00D06E8A" w:rsidRDefault="00C9145D">
      <w:r>
        <w:t>– Ground resistance Rg (Ohm) — сопротивление заземления (не может быть нулевым);</w:t>
      </w:r>
    </w:p>
    <w:p w14:paraId="644835E6" w14:textId="77777777" w:rsidR="00D06E8A" w:rsidRDefault="00C9145D">
      <w:r>
        <w:t>– Transition status [1 0 1...] — состояние ключей в заданные моменты времени (при управлении от таймера);</w:t>
      </w:r>
    </w:p>
    <w:p w14:paraId="414891B8" w14:textId="77777777" w:rsidR="00D06E8A" w:rsidRDefault="00C9145D">
      <w:r>
        <w:t>– Transition times (s) — моменты срабатывания (при управлении от таймера);</w:t>
      </w:r>
    </w:p>
    <w:p w14:paraId="180B1F88" w14:textId="77777777" w:rsidR="00D06E8A" w:rsidRDefault="00C9145D">
      <w:r>
        <w:t>– External control — внешнее управление;</w:t>
      </w:r>
    </w:p>
    <w:p w14:paraId="7DC55628" w14:textId="77777777" w:rsidR="00D06E8A" w:rsidRDefault="00C9145D">
      <w:r>
        <w:t>– Initial status of fault [</w:t>
      </w:r>
      <w:r>
        <w:t>Phase A, B, C] — начальное состояние ключей (при внешнем управлении);</w:t>
      </w:r>
    </w:p>
    <w:p w14:paraId="16872DC0" w14:textId="77777777" w:rsidR="00D06E8A" w:rsidRDefault="00C9145D">
      <w:r>
        <w:t>– Snubber resistance/capacitance — параметры демпфирующей цепи;</w:t>
      </w:r>
    </w:p>
    <w:p w14:paraId="5AF2E3E8" w14:textId="77777777" w:rsidR="00D06E8A" w:rsidRDefault="00C9145D">
      <w:r>
        <w:t>– Measurements — измеряемые переменные.</w:t>
      </w:r>
    </w:p>
    <w:p w14:paraId="331E2E39" w14:textId="4DE3910B"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17</w:t>
      </w:r>
      <w:r>
        <w:fldChar w:fldCharType="end"/>
      </w:r>
      <w:r>
        <w:t>. Пример Simulink-модели и результаты моделирования трёхфазного короткого замыкания блоком Three-Phase Fault.</w:t>
      </w:r>
    </w:p>
    <w:p w14:paraId="27E00C9C" w14:textId="77777777" w:rsidR="00D06E8A" w:rsidRDefault="00C9145D">
      <w:r>
        <w:t>Блок Three-Phase Fault существенно упрощает моделирование аварийных режимов по сравнению с комбинацией блока Three-Phase Breaker, дополнительных сопротивлений и таймера.</w:t>
      </w:r>
    </w:p>
    <w:p w14:paraId="59509696" w14:textId="77777777" w:rsidR="00D06E8A" w:rsidRDefault="00C9145D">
      <w:pPr>
        <w:keepNext/>
        <w:spacing w:before="360" w:after="240"/>
        <w:ind w:firstLine="0"/>
        <w:jc w:val="center"/>
        <w:outlineLvl w:val="2"/>
      </w:pPr>
      <w:bookmarkStart w:id="69" w:name="_Toc226822941"/>
      <w:r>
        <w:t>3.4.4 Блок Ideal Switch</w:t>
      </w:r>
      <w:bookmarkEnd w:id="69"/>
    </w:p>
    <w:p w14:paraId="03ADD123" w14:textId="77777777" w:rsidR="00D06E8A" w:rsidRDefault="00C9145D">
      <w:r>
        <w:t>Блок Ideal Switch моделирует идеальный ключ с последовательно включённым активным сопротивлением и параллельной демпфирующей RC-цепью. Управление осуществляется логическим сигналом (1 — включён, 0 — выключен).</w:t>
      </w:r>
    </w:p>
    <w:p w14:paraId="3E3CDA9F" w14:textId="6F358497"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18</w:t>
      </w:r>
      <w:r>
        <w:fldChar w:fldCharType="end"/>
      </w:r>
      <w:r>
        <w:t>. Окно настроек блока Ideal Switch.</w:t>
      </w:r>
    </w:p>
    <w:p w14:paraId="3F9BD45D" w14:textId="77777777" w:rsidR="00D06E8A" w:rsidRDefault="00C9145D">
      <w:r>
        <w:t>Параметры блока:</w:t>
      </w:r>
    </w:p>
    <w:p w14:paraId="582EBC04" w14:textId="77777777" w:rsidR="00D06E8A" w:rsidRDefault="00C9145D">
      <w:r>
        <w:t>– Internal Resistance Ron (Ohms) — сопротивление во включённом состоянии, Ом;</w:t>
      </w:r>
    </w:p>
    <w:p w14:paraId="13EFC331" w14:textId="77777777" w:rsidR="00D06E8A" w:rsidRDefault="00C9145D">
      <w:r>
        <w:t>– Initial state — начальное состояние (0 — разомкнут, 1 — замкнут);</w:t>
      </w:r>
    </w:p>
    <w:p w14:paraId="701FEB31" w14:textId="77777777" w:rsidR="00D06E8A" w:rsidRDefault="00C9145D">
      <w:r>
        <w:t>– Snubber resistance/capacitance — параметры демпфирующей цепи;</w:t>
      </w:r>
    </w:p>
    <w:p w14:paraId="138EA014" w14:textId="77777777" w:rsidR="00D06E8A" w:rsidRDefault="00C9145D">
      <w:r>
        <w:t>– Show measurement port — при установке флажка добавляется выходной порт m с вектором [ток; напряжение].</w:t>
      </w:r>
    </w:p>
    <w:p w14:paraId="619FDAAF" w14:textId="77777777" w:rsidR="00D06E8A" w:rsidRDefault="00C9145D">
      <w:r>
        <w:t>Блок Ideal Switch моделируется как токовый источник, поэтому в цепях с индуктивностью параллельно ей необходимо включать демпфирующую ёмкость.</w:t>
      </w:r>
    </w:p>
    <w:p w14:paraId="4C9546FC" w14:textId="4CB2D89A" w:rsidR="00D06E8A" w:rsidRDefault="00C9145D">
      <w:pPr>
        <w:spacing w:before="120" w:after="240"/>
        <w:ind w:firstLine="0"/>
        <w:jc w:val="center"/>
      </w:pPr>
      <w:r>
        <w:t>Рис. 3.</w:t>
      </w:r>
      <w:r>
        <w:fldChar w:fldCharType="begin"/>
      </w:r>
      <w:r>
        <w:instrText xml:space="preserve"> SEQ Рисунок_3 \* ARABIC </w:instrText>
      </w:r>
      <w:r>
        <w:fldChar w:fldCharType="separate"/>
      </w:r>
      <w:r w:rsidR="00292AA7">
        <w:rPr>
          <w:noProof/>
        </w:rPr>
        <w:t>19</w:t>
      </w:r>
      <w:r>
        <w:fldChar w:fldCharType="end"/>
      </w:r>
      <w:r>
        <w:t>. Схема модели (а) и сравнение результатов коммутации блоками Ideal Switch (б) и Breaker (в).</w:t>
      </w:r>
    </w:p>
    <w:p w14:paraId="15D12277" w14:textId="77777777" w:rsidR="00D06E8A" w:rsidRDefault="00C9145D">
      <w:r>
        <w:t>В отличие от блока Breaker, размыкание Ideal Switch может происходить при любом мгновенном значении тока, что обеспечивает более реалистичное воспроизведение коммутационных переходных процессов и перенапряжений.</w:t>
      </w:r>
    </w:p>
    <w:p w14:paraId="1323FECF" w14:textId="77777777" w:rsidR="00D06E8A" w:rsidRDefault="00C9145D">
      <w:pPr>
        <w:keepNext/>
        <w:spacing w:before="360" w:after="240"/>
        <w:ind w:firstLine="0"/>
        <w:jc w:val="center"/>
        <w:outlineLvl w:val="1"/>
      </w:pPr>
      <w:bookmarkStart w:id="70" w:name="_Toc226822942"/>
      <w:r>
        <w:rPr>
          <w:b/>
        </w:rPr>
        <w:t>3.5 Контрольные вопросы к разделу 3</w:t>
      </w:r>
      <w:bookmarkEnd w:id="70"/>
    </w:p>
    <w:p w14:paraId="66F2FAED" w14:textId="77777777" w:rsidR="00D06E8A" w:rsidRDefault="00C9145D">
      <w:pPr>
        <w:ind w:firstLine="0"/>
      </w:pPr>
      <w:r>
        <w:t>1. Перечислите возможные виды выходного сигнала параметра Output signal измерительных блоков.</w:t>
      </w:r>
    </w:p>
    <w:p w14:paraId="12914AFD" w14:textId="77777777" w:rsidR="00D06E8A" w:rsidRDefault="00C9145D">
      <w:pPr>
        <w:ind w:firstLine="0"/>
      </w:pPr>
      <w:r>
        <w:t>2. Каково назначение блоков Current Measurement и Voltage Measurement?</w:t>
      </w:r>
    </w:p>
    <w:p w14:paraId="6AF68D2C" w14:textId="77777777" w:rsidR="00D06E8A" w:rsidRDefault="00C9145D">
      <w:pPr>
        <w:ind w:firstLine="0"/>
      </w:pPr>
      <w:r>
        <w:t>3. Для чего предназначен параметр Measurements в окнах настройки элементов раздела Elements?</w:t>
      </w:r>
    </w:p>
    <w:p w14:paraId="0F92B2D8" w14:textId="77777777" w:rsidR="00D06E8A" w:rsidRDefault="00C9145D">
      <w:pPr>
        <w:ind w:firstLine="0"/>
      </w:pPr>
      <w:r>
        <w:t>4. Укажите назначение и параметры блока 3-phase Instantaneous Active &amp; Reactive Power. Перечислите ограничения его применения.</w:t>
      </w:r>
    </w:p>
    <w:p w14:paraId="09E3C4A4" w14:textId="77777777" w:rsidR="00D06E8A" w:rsidRDefault="00C9145D">
      <w:pPr>
        <w:ind w:firstLine="0"/>
      </w:pPr>
      <w:r>
        <w:t>5. Какой параметр блока Three-Phase V-I Measurement необходимо выбрать для корректного измерения мощности блоком 3-phase Instantaneous Active &amp; Reactive Power: phase-to-ground или phase-to-phase? Обоснуйте ответ.</w:t>
      </w:r>
    </w:p>
    <w:p w14:paraId="01FB7597" w14:textId="77777777" w:rsidR="00D06E8A" w:rsidRDefault="00C9145D">
      <w:pPr>
        <w:ind w:firstLine="0"/>
      </w:pPr>
      <w:r>
        <w:t>6. Для вывода каких величин предназначен блок Display? Как измерить с его помощью векторные сигналы?</w:t>
      </w:r>
    </w:p>
    <w:p w14:paraId="26DAC333" w14:textId="77777777" w:rsidR="00D06E8A" w:rsidRDefault="00C9145D">
      <w:pPr>
        <w:ind w:firstLine="0"/>
      </w:pPr>
      <w:r>
        <w:t>7. Как выполняется масштабирование графиков блока Scope при настройках по умолчанию?</w:t>
      </w:r>
    </w:p>
    <w:p w14:paraId="317F4EDA" w14:textId="77777777" w:rsidR="00D06E8A" w:rsidRDefault="00C9145D">
      <w:pPr>
        <w:ind w:firstLine="0"/>
      </w:pPr>
      <w:r>
        <w:t>8. Как изменить фон графиков, толщину линий и подписи осей в блоке Scope?</w:t>
      </w:r>
    </w:p>
    <w:p w14:paraId="7C00CB12" w14:textId="77777777" w:rsidR="00D06E8A" w:rsidRDefault="00C9145D">
      <w:pPr>
        <w:ind w:firstLine="0"/>
      </w:pPr>
      <w:r>
        <w:t>9. Какие параметры можно измерить с помощью блока Multimeter и как задаются измеряемые переменные?</w:t>
      </w:r>
    </w:p>
    <w:p w14:paraId="457B757D" w14:textId="77777777" w:rsidR="00D06E8A" w:rsidRDefault="00C9145D">
      <w:pPr>
        <w:ind w:firstLine="0"/>
      </w:pPr>
      <w:r>
        <w:t>10. Как удалить переменную из списка измеряемых величин в блоке Multimeter?</w:t>
      </w:r>
    </w:p>
    <w:p w14:paraId="2C57114E" w14:textId="77777777" w:rsidR="00D06E8A" w:rsidRDefault="00C9145D">
      <w:pPr>
        <w:ind w:firstLine="0"/>
      </w:pPr>
      <w:r>
        <w:t>11. Нарисуйте схему замещения блока Three-Phase Fault. Как с его помощью смоделировать однофазное замыкание на землю через сопротивление дуги?</w:t>
      </w:r>
    </w:p>
    <w:p w14:paraId="233FAF76" w14:textId="77777777" w:rsidR="00D06E8A" w:rsidRDefault="00C9145D">
      <w:pPr>
        <w:ind w:firstLine="0"/>
      </w:pPr>
      <w:r>
        <w:t>12. В чём заключаются отличия блоков Breaker, Three-Phase Breaker и Ideal Switch?</w:t>
      </w:r>
    </w:p>
    <w:p w14:paraId="5D3AF857" w14:textId="77777777" w:rsidR="00D06E8A" w:rsidRDefault="00C9145D">
      <w:pPr>
        <w:ind w:firstLine="0"/>
      </w:pPr>
      <w:r>
        <w:t>13. Почему переходный процесс при коммутации блоком Breaker затухает быстрее, чем при использовании блока Ideal Switch?</w:t>
      </w:r>
    </w:p>
    <w:p w14:paraId="3A55FD78" w14:textId="77777777" w:rsidR="00D06E8A" w:rsidRDefault="00C9145D">
      <w:pPr>
        <w:ind w:firstLine="0"/>
      </w:pPr>
      <w:r>
        <w:t>14. Какие возможности управления моментами коммутации предусмотрены в блоках Breaker, Three-Phase Breaker и Ideal Switch?</w:t>
      </w:r>
    </w:p>
    <w:p w14:paraId="0FE9B299" w14:textId="77777777" w:rsidR="00D06E8A" w:rsidRDefault="00C9145D">
      <w:r>
        <w:br w:type="page"/>
      </w:r>
    </w:p>
    <w:p w14:paraId="13754E6F" w14:textId="77777777" w:rsidR="00D06E8A" w:rsidRDefault="00C9145D">
      <w:r>
        <w:br w:type="page"/>
      </w:r>
    </w:p>
    <w:p w14:paraId="164EAA4E" w14:textId="77777777" w:rsidR="00D06E8A" w:rsidRDefault="00C9145D">
      <w:pPr>
        <w:keepNext/>
        <w:spacing w:before="480" w:after="240"/>
        <w:ind w:firstLine="0"/>
        <w:jc w:val="center"/>
        <w:outlineLvl w:val="0"/>
      </w:pPr>
      <w:bookmarkStart w:id="71" w:name="_Toc226822943"/>
      <w:r>
        <w:rPr>
          <w:sz w:val="32"/>
        </w:rPr>
        <w:t>4 РАБОТА С БЛОКОМ POWERGUI</w:t>
      </w:r>
      <w:bookmarkEnd w:id="71"/>
    </w:p>
    <w:p w14:paraId="62E82BBB" w14:textId="77777777" w:rsidR="00D06E8A" w:rsidRDefault="00C9145D">
      <w:r>
        <w:t>В состав библиотеки Simscape Electrical (Specialized Power Systems) входит специализированный блок Powergui (рисунок 4.1), обеспечивающий управление параметрами расчёта и представление результатов моделирования электроэнергетических систем.</w:t>
      </w:r>
    </w:p>
    <w:p w14:paraId="7FE28404" w14:textId="7897B9FF" w:rsidR="00D06E8A" w:rsidRDefault="00C9145D">
      <w:pPr>
        <w:spacing w:before="120" w:after="240"/>
        <w:ind w:firstLine="0"/>
        <w:jc w:val="center"/>
      </w:pPr>
      <w:r>
        <w:t>Рис. 4.</w:t>
      </w:r>
      <w:r>
        <w:fldChar w:fldCharType="begin"/>
      </w:r>
      <w:r>
        <w:instrText xml:space="preserve"> SEQ Рисунок_4 \* ARABIC </w:instrText>
      </w:r>
      <w:r>
        <w:fldChar w:fldCharType="separate"/>
      </w:r>
      <w:r w:rsidR="00292AA7">
        <w:rPr>
          <w:noProof/>
        </w:rPr>
        <w:t>1</w:t>
      </w:r>
      <w:r>
        <w:fldChar w:fldCharType="end"/>
      </w:r>
      <w:r>
        <w:t>. Расположение блока Powergui в библиотеке Simscape Electrical.</w:t>
      </w:r>
    </w:p>
    <w:p w14:paraId="2FEF7A8D" w14:textId="77777777" w:rsidR="00D06E8A" w:rsidRDefault="00C9145D">
      <w:r>
        <w:t>Блок Powergui не имеет входных и выходных портов и включается в любую модель, содержащую элементы библиотеки Simscape Electrical. Блок выполняет функцию графического интерфейса пользователя: в него поступают все данные о параметрах модели и результатах расчёта. Возможности блока определяются составом и структурой модели.</w:t>
      </w:r>
    </w:p>
    <w:p w14:paraId="113D38AF" w14:textId="77777777" w:rsidR="00D06E8A" w:rsidRDefault="00C9145D">
      <w:r>
        <w:t>Пиктограмма блока изменяется в зависимости от установленного режима расчёта (таблица 4.1).</w:t>
      </w:r>
    </w:p>
    <w:p w14:paraId="74B453A8" w14:textId="33248044" w:rsidR="00D06E8A" w:rsidRDefault="00C9145D">
      <w:pPr>
        <w:keepNext/>
        <w:spacing w:before="240"/>
        <w:ind w:firstLine="0"/>
        <w:jc w:val="right"/>
      </w:pPr>
      <w:r>
        <w:t>Таблица 4.</w:t>
      </w:r>
      <w:r>
        <w:fldChar w:fldCharType="begin"/>
      </w:r>
      <w:r>
        <w:instrText xml:space="preserve"> SEQ Таблица_4 \* ARABIC </w:instrText>
      </w:r>
      <w:r>
        <w:fldChar w:fldCharType="separate"/>
      </w:r>
      <w:r w:rsidR="00292AA7">
        <w:rPr>
          <w:noProof/>
        </w:rPr>
        <w:t>1</w:t>
      </w:r>
      <w:r>
        <w:fldChar w:fldCharType="end"/>
      </w:r>
    </w:p>
    <w:p w14:paraId="44FA5C2D" w14:textId="77777777" w:rsidR="00D06E8A" w:rsidRDefault="00C9145D">
      <w:pPr>
        <w:keepNext/>
        <w:spacing w:after="120"/>
        <w:ind w:firstLine="0"/>
        <w:jc w:val="center"/>
      </w:pPr>
      <w:r>
        <w:t>Пиктограммы и назначение блока Powergui</w:t>
      </w:r>
    </w:p>
    <w:p w14:paraId="53AF05D6" w14:textId="77777777" w:rsidR="00D06E8A" w:rsidRDefault="00C9145D">
      <w:r>
        <w:t>Окно настроек блока Powergui показано на рисунке 4.2. Рассмотрим его основные параметры.</w:t>
      </w:r>
    </w:p>
    <w:p w14:paraId="7C7FB443" w14:textId="51E20D41" w:rsidR="00D06E8A" w:rsidRDefault="00C9145D">
      <w:pPr>
        <w:spacing w:before="120" w:after="240"/>
        <w:ind w:firstLine="0"/>
        <w:jc w:val="center"/>
      </w:pPr>
      <w:r>
        <w:t>Рис. 4.</w:t>
      </w:r>
      <w:r>
        <w:fldChar w:fldCharType="begin"/>
      </w:r>
      <w:r>
        <w:instrText xml:space="preserve"> SEQ Рисунок_4 \* ARABIC </w:instrText>
      </w:r>
      <w:r>
        <w:fldChar w:fldCharType="separate"/>
      </w:r>
      <w:r w:rsidR="00292AA7">
        <w:rPr>
          <w:noProof/>
        </w:rPr>
        <w:t>2</w:t>
      </w:r>
      <w:r>
        <w:fldChar w:fldCharType="end"/>
      </w:r>
      <w:r>
        <w:t>. Окно настроек блока Powergui.</w:t>
      </w:r>
    </w:p>
    <w:p w14:paraId="4A336028" w14:textId="77777777" w:rsidR="00D06E8A" w:rsidRDefault="00C9145D">
      <w:pPr>
        <w:keepNext/>
        <w:spacing w:before="360" w:after="240"/>
        <w:ind w:firstLine="0"/>
        <w:jc w:val="center"/>
        <w:outlineLvl w:val="1"/>
      </w:pPr>
      <w:bookmarkStart w:id="72" w:name="_Toc226822944"/>
      <w:r>
        <w:rPr>
          <w:b/>
        </w:rPr>
        <w:t>4.1 Параметры настройки блока Powergui</w:t>
      </w:r>
      <w:bookmarkEnd w:id="72"/>
    </w:p>
    <w:p w14:paraId="2FFCB513" w14:textId="77777777" w:rsidR="00D06E8A" w:rsidRDefault="00C9145D">
      <w:pPr>
        <w:keepNext/>
        <w:spacing w:before="360" w:after="240"/>
        <w:ind w:firstLine="0"/>
        <w:jc w:val="center"/>
        <w:outlineLvl w:val="2"/>
      </w:pPr>
      <w:bookmarkStart w:id="73" w:name="_Toc226822945"/>
      <w:r>
        <w:t>Тип расчёта (Simulation type)</w:t>
      </w:r>
      <w:bookmarkEnd w:id="73"/>
    </w:p>
    <w:p w14:paraId="0CBB6BE1" w14:textId="77777777" w:rsidR="00D06E8A" w:rsidRDefault="00C9145D">
      <w:r>
        <w:t>В поле Simulation type с помощью переключателей задаётся один из трёх режимов расчёта:</w:t>
      </w:r>
    </w:p>
    <w:p w14:paraId="0D263F47" w14:textId="77777777" w:rsidR="00D06E8A" w:rsidRDefault="00C9145D">
      <w:r>
        <w:t xml:space="preserve">– </w:t>
      </w:r>
      <w:r>
        <w:rPr>
          <w:b/>
        </w:rPr>
        <w:t>Continuous</w:t>
      </w:r>
      <w:r>
        <w:t xml:space="preserve"> — расчёт при непрерывном модельном времени с автоматическим выбором шага интегрирования. Является режимом по умолчанию и обеспечивает наибольшую точность;</w:t>
      </w:r>
    </w:p>
    <w:p w14:paraId="0F56448A" w14:textId="77777777" w:rsidR="00D06E8A" w:rsidRDefault="00C9145D">
      <w:r>
        <w:t xml:space="preserve">– </w:t>
      </w:r>
      <w:r>
        <w:rPr>
          <w:b/>
        </w:rPr>
        <w:t>Phasor simulation</w:t>
      </w:r>
      <w:r>
        <w:t xml:space="preserve"> — расчёт комплексным (символическим) методом для установившегося синусоидального режима. Требует задания частоты источников в поле Frequency (Hz);</w:t>
      </w:r>
    </w:p>
    <w:p w14:paraId="7B900904" w14:textId="77777777" w:rsidR="00D06E8A" w:rsidRDefault="00C9145D">
      <w:r>
        <w:t xml:space="preserve">– </w:t>
      </w:r>
      <w:r>
        <w:rPr>
          <w:b/>
        </w:rPr>
        <w:t>Discretize electrical model</w:t>
      </w:r>
      <w:r>
        <w:t xml:space="preserve"> — дискретизация модели с фиксированным шагом, задаваемым в поле Sample time (s). Величина шага отображается на пиктограмме блока.</w:t>
      </w:r>
    </w:p>
    <w:p w14:paraId="5FB6E912" w14:textId="77777777" w:rsidR="00D06E8A" w:rsidRDefault="00C9145D">
      <w:pPr>
        <w:keepNext/>
        <w:spacing w:before="360" w:after="240"/>
        <w:ind w:firstLine="0"/>
        <w:jc w:val="center"/>
        <w:outlineLvl w:val="2"/>
      </w:pPr>
      <w:bookmarkStart w:id="74" w:name="_Toc226822946"/>
      <w:r>
        <w:t>Опции (Options)</w:t>
      </w:r>
      <w:bookmarkEnd w:id="74"/>
    </w:p>
    <w:p w14:paraId="071832E1" w14:textId="77777777" w:rsidR="00D06E8A" w:rsidRDefault="00C9145D">
      <w:r>
        <w:t>– Show messages during analysis — вывод сообщений в командное окно MATLAB при проведении расчётов;</w:t>
      </w:r>
    </w:p>
    <w:p w14:paraId="4664A553" w14:textId="77777777" w:rsidR="00D06E8A" w:rsidRDefault="00C9145D">
      <w:r>
        <w:t>– Restore disabled links? — восстановление повреждённых связей (варианты: warning — предупреждать, no — нет, yes — восстанавливать автоматически).</w:t>
      </w:r>
    </w:p>
    <w:p w14:paraId="1E2734DA" w14:textId="77777777" w:rsidR="00D06E8A" w:rsidRDefault="00C9145D">
      <w:pPr>
        <w:keepNext/>
        <w:spacing w:before="360" w:after="240"/>
        <w:ind w:firstLine="0"/>
        <w:jc w:val="center"/>
        <w:outlineLvl w:val="2"/>
      </w:pPr>
      <w:bookmarkStart w:id="75" w:name="_Toc226822947"/>
      <w:r>
        <w:t>Аналитические инструменты (Analysis tools)</w:t>
      </w:r>
      <w:bookmarkEnd w:id="75"/>
    </w:p>
    <w:p w14:paraId="61233E8C" w14:textId="77777777" w:rsidR="00D06E8A" w:rsidRDefault="00C9145D">
      <w:r>
        <w:t>Блок Powergui предоставляет набор расчётных инструментов:</w:t>
      </w:r>
    </w:p>
    <w:p w14:paraId="20237945" w14:textId="77777777" w:rsidR="00D06E8A" w:rsidRDefault="00C9145D">
      <w:r>
        <w:t xml:space="preserve">– </w:t>
      </w:r>
      <w:r>
        <w:rPr>
          <w:b/>
        </w:rPr>
        <w:t>Steady-State Voltages and Currents</w:t>
      </w:r>
      <w:r>
        <w:t xml:space="preserve"> — расчёт установившихся значений напряжений и токов;</w:t>
      </w:r>
    </w:p>
    <w:p w14:paraId="0BF021F0" w14:textId="77777777" w:rsidR="00D06E8A" w:rsidRDefault="00C9145D">
      <w:r>
        <w:t xml:space="preserve">– </w:t>
      </w:r>
      <w:r>
        <w:rPr>
          <w:b/>
        </w:rPr>
        <w:t>Initial States Setting</w:t>
      </w:r>
      <w:r>
        <w:t xml:space="preserve"> — просмотр и установка начальных значений переменных состояния;</w:t>
      </w:r>
    </w:p>
    <w:p w14:paraId="1652ADCF" w14:textId="77777777" w:rsidR="00D06E8A" w:rsidRDefault="00C9145D">
      <w:r>
        <w:t xml:space="preserve">– </w:t>
      </w:r>
      <w:r>
        <w:rPr>
          <w:b/>
        </w:rPr>
        <w:t>Load Flow and Machine Initializations</w:t>
      </w:r>
      <w:r>
        <w:t xml:space="preserve"> — инициализация схем, содержащих электрические машины;</w:t>
      </w:r>
    </w:p>
    <w:p w14:paraId="7CE2ABD2" w14:textId="77777777" w:rsidR="00D06E8A" w:rsidRDefault="00C9145D">
      <w:r>
        <w:t xml:space="preserve">– </w:t>
      </w:r>
      <w:r>
        <w:rPr>
          <w:b/>
        </w:rPr>
        <w:t>Use LTI Viewer</w:t>
      </w:r>
      <w:r>
        <w:t xml:space="preserve"> — применение инструмента Simulink LTI Viewer для частотного анализа;</w:t>
      </w:r>
    </w:p>
    <w:p w14:paraId="1EE69E63" w14:textId="77777777" w:rsidR="00D06E8A" w:rsidRDefault="00C9145D">
      <w:r>
        <w:t xml:space="preserve">– </w:t>
      </w:r>
      <w:r>
        <w:rPr>
          <w:b/>
        </w:rPr>
        <w:t>Impedance vs Frequency Measurements</w:t>
      </w:r>
      <w:r>
        <w:t xml:space="preserve"> — определение частотной зависимости импеданса цепи;</w:t>
      </w:r>
    </w:p>
    <w:p w14:paraId="105702A0" w14:textId="77777777" w:rsidR="00D06E8A" w:rsidRDefault="00C9145D">
      <w:r>
        <w:t xml:space="preserve">– </w:t>
      </w:r>
      <w:r>
        <w:rPr>
          <w:b/>
        </w:rPr>
        <w:t>FFT Analysis</w:t>
      </w:r>
      <w:r>
        <w:t xml:space="preserve"> — гармонический анализ сигналов;</w:t>
      </w:r>
    </w:p>
    <w:p w14:paraId="750C729D" w14:textId="77777777" w:rsidR="00D06E8A" w:rsidRDefault="00C9145D">
      <w:r>
        <w:t xml:space="preserve">– </w:t>
      </w:r>
      <w:r>
        <w:rPr>
          <w:b/>
        </w:rPr>
        <w:t>Generate Report</w:t>
      </w:r>
      <w:r>
        <w:t xml:space="preserve"> — формирование отчёта о модели;</w:t>
      </w:r>
    </w:p>
    <w:p w14:paraId="7995DD9A" w14:textId="77777777" w:rsidR="00D06E8A" w:rsidRDefault="00C9145D">
      <w:r>
        <w:t xml:space="preserve">– </w:t>
      </w:r>
      <w:r>
        <w:rPr>
          <w:b/>
        </w:rPr>
        <w:t>Hysteresis Design Tool</w:t>
      </w:r>
      <w:r>
        <w:t xml:space="preserve"> — инструмент построения характеристики намагничивания;</w:t>
      </w:r>
    </w:p>
    <w:p w14:paraId="056364CB" w14:textId="77777777" w:rsidR="00D06E8A" w:rsidRDefault="00C9145D">
      <w:r>
        <w:t xml:space="preserve">– </w:t>
      </w:r>
      <w:r>
        <w:rPr>
          <w:b/>
        </w:rPr>
        <w:t>Compute RLC Line Parameters</w:t>
      </w:r>
      <w:r>
        <w:t xml:space="preserve"> — вычисление параметров линий электропередачи по геометрическим характеристикам проводов и конструкции линии (результаты передаются в блоки Distributed Parameters Line, Three-Phase PI Section Line или Pi Section Line).</w:t>
      </w:r>
    </w:p>
    <w:p w14:paraId="511E7F5C" w14:textId="77777777" w:rsidR="00D06E8A" w:rsidRDefault="00C9145D">
      <w:pPr>
        <w:keepNext/>
        <w:spacing w:before="360" w:after="240"/>
        <w:ind w:firstLine="0"/>
        <w:jc w:val="center"/>
        <w:outlineLvl w:val="1"/>
      </w:pPr>
      <w:bookmarkStart w:id="76" w:name="_Toc226822948"/>
      <w:r>
        <w:rPr>
          <w:b/>
        </w:rPr>
        <w:t>4.2 Расчёт схемы комплексным методом</w:t>
      </w:r>
      <w:bookmarkEnd w:id="76"/>
    </w:p>
    <w:p w14:paraId="1A08CE6E" w14:textId="77777777" w:rsidR="00D06E8A" w:rsidRDefault="00C9145D">
      <w:r>
        <w:t>Режим Phasor simulation предназначен для определения установившихся значений напряжений и токов в схемах переменного тока, содержащих коммутационные элементы. В отличие от режима Steady-State, который выполняет расчёт только для начального состояния ключей, комплексный метод позволяет проследить изменение установившихся значений переменных при различных коммутациях.</w:t>
      </w:r>
    </w:p>
    <w:p w14:paraId="5EE41BEA" w14:textId="77777777" w:rsidR="00D06E8A" w:rsidRDefault="00C9145D">
      <w:r>
        <w:t>При комплексном методе решается система алгебраических уравнений, связывающих комплексные амплитуды (фазоры) напряжений и токов элементов модели на одной фиксированной частоте. Переходные процессы при таком подходе не учитываются, что обеспечивает значительное ускорение расчёта.</w:t>
      </w:r>
    </w:p>
    <w:p w14:paraId="700FC48F" w14:textId="77777777" w:rsidR="00D06E8A" w:rsidRDefault="00C9145D">
      <w:r>
        <w:t>Комплексные величины могут быть представлены в декартовой системе координат (действительная и мнимая части) или в полярной (амплитуда и фаза).</w:t>
      </w:r>
    </w:p>
    <w:p w14:paraId="27F49903" w14:textId="77777777" w:rsidR="00D06E8A" w:rsidRDefault="00C9145D">
      <w:r>
        <w:t>Для проведения расчёта комплексным методом необходимо в окне Powergui выбрать режим Phasor simulation и задать рабочую частоту в поле Frequency.</w:t>
      </w:r>
    </w:p>
    <w:p w14:paraId="6D9ED3B1" w14:textId="77777777" w:rsidR="00D06E8A" w:rsidRDefault="00C9145D">
      <w:pPr>
        <w:keepNext/>
        <w:spacing w:before="360" w:after="240"/>
        <w:ind w:firstLine="0"/>
        <w:jc w:val="center"/>
        <w:outlineLvl w:val="1"/>
      </w:pPr>
      <w:bookmarkStart w:id="77" w:name="_Toc226822949"/>
      <w:r>
        <w:rPr>
          <w:b/>
        </w:rPr>
        <w:t>4.3 Дискретизация модели</w:t>
      </w:r>
      <w:bookmarkEnd w:id="77"/>
    </w:p>
    <w:p w14:paraId="012C11B5" w14:textId="77777777" w:rsidR="00D06E8A" w:rsidRDefault="00C9145D">
      <w:r>
        <w:t>Дискретизация электрической модели позволяет существенно увеличить скорость расчёта. Величина шага дискретизации задаётся в окне настроек блока Powergui. Дискретизация выполняется методом Тастина (трапецеидальное интегрирование с фиксированным шагом). Для устранения замкнутых алгебраических контуров при дискретизации моделей электрических машин применяется прямой метод Эйлера.</w:t>
      </w:r>
    </w:p>
    <w:p w14:paraId="12B00F85" w14:textId="77777777" w:rsidR="00D06E8A" w:rsidRDefault="00C9145D">
      <w:r>
        <w:t>Точность дискретного расчёта определяется величиной шага. Для выбора оптимального значения рекомендуется выполнить серию расчётов с различными шагами и сравнить результаты с расчётом непрерывной модели. Следует выбрать наибольший шаг, при котором расхождение с непрерывной моделью является несущественным.</w:t>
      </w:r>
    </w:p>
    <w:p w14:paraId="07500EBA" w14:textId="77777777" w:rsidR="00D06E8A" w:rsidRDefault="00C9145D">
      <w:r>
        <w:t>Для систем, работающих на частотах 50–60 Гц, шаг дискретизации обычно выбирается в диапазоне 20–50 мкс. Наибольшая скорость расчёта достигается при дискретизации как силовой части, так и системы управления.</w:t>
      </w:r>
    </w:p>
    <w:p w14:paraId="2551B766" w14:textId="77777777" w:rsidR="00D06E8A" w:rsidRDefault="00C9145D">
      <w:pPr>
        <w:keepNext/>
        <w:spacing w:before="360" w:after="240"/>
        <w:ind w:firstLine="0"/>
        <w:jc w:val="center"/>
        <w:outlineLvl w:val="1"/>
      </w:pPr>
      <w:bookmarkStart w:id="78" w:name="_Toc226822950"/>
      <w:r>
        <w:rPr>
          <w:b/>
        </w:rPr>
        <w:t>4.4 Расчёт установившегося режима</w:t>
      </w:r>
      <w:bookmarkEnd w:id="78"/>
    </w:p>
    <w:p w14:paraId="4AF57A44" w14:textId="77777777" w:rsidR="00D06E8A" w:rsidRDefault="00C9145D">
      <w:r>
        <w:t xml:space="preserve">Режим Steady-State Voltages and Currents обеспечивает расчёт установившихся значений переменных состояния, измеряемых переменных, параметров источников и нелинейных элементов для момента времени </w:t>
      </w:r>
      <m:oMath>
        <m:r>
          <w:rPr>
            <w:rFonts w:ascii="Cambria Math" w:hAnsi="Cambria Math"/>
          </w:rPr>
          <m:t>t</m:t>
        </m:r>
        <m:r>
          <w:rPr>
            <w:rFonts w:ascii="Cambria Math" w:hAnsi="Cambria Math"/>
          </w:rPr>
          <m:t>=0</m:t>
        </m:r>
      </m:oMath>
      <w:r>
        <w:t>.</w:t>
      </w:r>
    </w:p>
    <w:p w14:paraId="4660595C" w14:textId="77777777" w:rsidR="00D06E8A" w:rsidRDefault="00C9145D">
      <w:r>
        <w:t>Расчёт выполняется для одной фиксированной частоты, равной частоте источников, либо для нулевой частоты, если в схеме присутствуют только источники постоянного напряжения. При наличии коммутационных элементов расчёт соответствует их начальному состоянию.</w:t>
      </w:r>
    </w:p>
    <w:p w14:paraId="7950E7B3" w14:textId="77777777" w:rsidR="00D06E8A" w:rsidRDefault="00C9145D">
      <w:r>
        <w:t>Настройки отображения результатов:</w:t>
      </w:r>
    </w:p>
    <w:p w14:paraId="2FD5B098" w14:textId="77777777" w:rsidR="00D06E8A" w:rsidRDefault="00C9145D">
      <w:r>
        <w:t>– Units — система измерения: Peak values (амплитудные значения) или RMS values (действующие значения);</w:t>
      </w:r>
    </w:p>
    <w:p w14:paraId="33E486B8" w14:textId="77777777" w:rsidR="00D06E8A" w:rsidRDefault="00C9145D">
      <w:r>
        <w:t>– Frequency — частота источников, Гц;</w:t>
      </w:r>
    </w:p>
    <w:p w14:paraId="61110FF7" w14:textId="77777777" w:rsidR="00D06E8A" w:rsidRDefault="00C9145D">
      <w:r>
        <w:t>– Display — выбор отображаемых переменных:</w:t>
      </w:r>
    </w:p>
    <w:p w14:paraId="669E6FBD" w14:textId="77777777" w:rsidR="00D06E8A" w:rsidRDefault="00C9145D">
      <w:pPr>
        <w:ind w:firstLine="0"/>
      </w:pPr>
      <w:r>
        <w:t>-- States — переменные состояния (токи в индуктивностях, напряжения на конденсаторах);</w:t>
      </w:r>
    </w:p>
    <w:p w14:paraId="67318CE9" w14:textId="77777777" w:rsidR="00D06E8A" w:rsidRDefault="00C9145D">
      <w:pPr>
        <w:ind w:firstLine="0"/>
      </w:pPr>
      <w:r>
        <w:t>-- Measurements — измеряемые переменные;</w:t>
      </w:r>
    </w:p>
    <w:p w14:paraId="72F7AC05" w14:textId="77777777" w:rsidR="00D06E8A" w:rsidRDefault="00C9145D">
      <w:pPr>
        <w:ind w:firstLine="0"/>
      </w:pPr>
      <w:r>
        <w:t>-- Sources — напряжения источников;</w:t>
      </w:r>
    </w:p>
    <w:p w14:paraId="228F32CE" w14:textId="77777777" w:rsidR="00D06E8A" w:rsidRDefault="00C9145D">
      <w:pPr>
        <w:ind w:firstLine="0"/>
      </w:pPr>
      <w:r>
        <w:t>-- Nonlinear — токи и напряжения нелинейных элементов.</w:t>
      </w:r>
    </w:p>
    <w:p w14:paraId="6A9CCD65" w14:textId="77777777" w:rsidR="00D06E8A" w:rsidRDefault="00C9145D">
      <w:r>
        <w:t>При расчёте на переменном напряжении дополнительно отображаются фазовые сдвиги соответствующих переменных.</w:t>
      </w:r>
    </w:p>
    <w:p w14:paraId="1C807D40" w14:textId="77777777" w:rsidR="00D06E8A" w:rsidRDefault="00C9145D">
      <w:pPr>
        <w:keepNext/>
        <w:spacing w:before="360" w:after="240"/>
        <w:ind w:firstLine="0"/>
        <w:jc w:val="center"/>
        <w:outlineLvl w:val="1"/>
      </w:pPr>
      <w:bookmarkStart w:id="79" w:name="_Toc226822951"/>
      <w:r>
        <w:rPr>
          <w:b/>
        </w:rPr>
        <w:t>4.5 Задание начальных условий расчёта</w:t>
      </w:r>
      <w:bookmarkEnd w:id="79"/>
    </w:p>
    <w:p w14:paraId="0851C6C3" w14:textId="77777777" w:rsidR="00D06E8A" w:rsidRDefault="00C9145D">
      <w:r>
        <w:t>Перед началом моделирования Simulink автоматически вычисляет установившийся режим и принимает его результаты в качестве начальных условий. Это может привести к неожиданным результатам, если требуются иные начальные условия (например, нулевые).</w:t>
      </w:r>
    </w:p>
    <w:p w14:paraId="4442D765" w14:textId="77777777" w:rsidR="00D06E8A" w:rsidRDefault="00C9145D">
      <w:r>
        <w:t>Для принудительного задания нулевых начальных условий необходимо:</w:t>
      </w:r>
    </w:p>
    <w:p w14:paraId="534E0C24" w14:textId="77777777" w:rsidR="00D06E8A" w:rsidRDefault="00C9145D">
      <w:pPr>
        <w:ind w:firstLine="0"/>
      </w:pPr>
      <w:r>
        <w:t>1. Разместить блок Powergui на схеме модели.</w:t>
      </w:r>
    </w:p>
    <w:p w14:paraId="7434A1BC" w14:textId="77777777" w:rsidR="00D06E8A" w:rsidRDefault="00C9145D">
      <w:pPr>
        <w:ind w:firstLine="0"/>
      </w:pPr>
      <w:r>
        <w:t>2. Открыть блок и нажать кнопку Initial State Setting.</w:t>
      </w:r>
    </w:p>
    <w:p w14:paraId="222D8F47" w14:textId="77777777" w:rsidR="00D06E8A" w:rsidRDefault="00C9145D">
      <w:pPr>
        <w:ind w:firstLine="0"/>
      </w:pPr>
      <w:r>
        <w:t>3. В появившемся окне нажать кнопку To zero.</w:t>
      </w:r>
    </w:p>
    <w:p w14:paraId="48DE5283" w14:textId="77777777" w:rsidR="00D06E8A" w:rsidRDefault="00C9145D">
      <w:r>
        <w:t>После этого все начальные значения переменных состояния будут установлены равными нулю, что обеспечивает корректное моделирование переходных процессов с момента включения цепи.</w:t>
      </w:r>
    </w:p>
    <w:p w14:paraId="14103C84" w14:textId="77777777" w:rsidR="00D06E8A" w:rsidRDefault="00C9145D">
      <w:pPr>
        <w:keepNext/>
        <w:spacing w:before="360" w:after="240"/>
        <w:ind w:firstLine="0"/>
        <w:jc w:val="center"/>
        <w:outlineLvl w:val="1"/>
      </w:pPr>
      <w:bookmarkStart w:id="80" w:name="_Toc226822952"/>
      <w:r>
        <w:rPr>
          <w:b/>
        </w:rPr>
        <w:t>4.6 Расчёт параметров линии электропередачи</w:t>
      </w:r>
      <w:bookmarkEnd w:id="80"/>
    </w:p>
    <w:p w14:paraId="4DEE4E06" w14:textId="77777777" w:rsidR="00D06E8A" w:rsidRDefault="00C9145D">
      <w:r>
        <w:t xml:space="preserve">Инструмент Compute RLC Line Parameters обеспечивает автоматизированное вычисление параметров моделей ЛЭП на основе характеристик проводов и геометрических размеров линии. Данный инструмент может быть вызван непосредственно из блока Powergui или командой </w:t>
      </w:r>
      <w:r>
        <w:rPr>
          <w:rFonts w:ascii="Courier New" w:hAnsi="Courier New"/>
          <w:sz w:val="24"/>
        </w:rPr>
        <w:t>power_lineparam</w:t>
      </w:r>
      <w:r>
        <w:t xml:space="preserve"> в командном окне MATLAB.</w:t>
      </w:r>
    </w:p>
    <w:p w14:paraId="4A340D40" w14:textId="77777777" w:rsidR="00D06E8A" w:rsidRDefault="00C9145D">
      <w:r>
        <w:t>Расчётная модель ЛЭП, принятая в программе для определения параметров, приведена на рисунке 4.3. Окно инструмента для ввода данных и расчёта параметров показано на рисунке 4.4.</w:t>
      </w:r>
    </w:p>
    <w:p w14:paraId="49ED3E9E" w14:textId="3DA27D55" w:rsidR="00D06E8A" w:rsidRDefault="00C9145D">
      <w:pPr>
        <w:spacing w:before="120" w:after="240"/>
        <w:ind w:firstLine="0"/>
        <w:jc w:val="center"/>
      </w:pPr>
      <w:r>
        <w:t>Рис. 4.</w:t>
      </w:r>
      <w:r>
        <w:fldChar w:fldCharType="begin"/>
      </w:r>
      <w:r>
        <w:instrText xml:space="preserve"> SEQ Рисунок_4 \* ARABIC </w:instrText>
      </w:r>
      <w:r>
        <w:fldChar w:fldCharType="separate"/>
      </w:r>
      <w:r w:rsidR="00292AA7">
        <w:rPr>
          <w:noProof/>
        </w:rPr>
        <w:t>3</w:t>
      </w:r>
      <w:r>
        <w:fldChar w:fldCharType="end"/>
      </w:r>
      <w:r>
        <w:t>. Расчётная модель ЛЭП для определения параметров.</w:t>
      </w:r>
    </w:p>
    <w:p w14:paraId="2D882298" w14:textId="5ED3FFDA" w:rsidR="00D06E8A" w:rsidRDefault="00C9145D">
      <w:pPr>
        <w:spacing w:before="120" w:after="240"/>
        <w:ind w:firstLine="0"/>
        <w:jc w:val="center"/>
      </w:pPr>
      <w:r>
        <w:t>Рис. 4.</w:t>
      </w:r>
      <w:r>
        <w:fldChar w:fldCharType="begin"/>
      </w:r>
      <w:r>
        <w:instrText xml:space="preserve"> SEQ Рисунок_4 \* ARABIC </w:instrText>
      </w:r>
      <w:r>
        <w:fldChar w:fldCharType="separate"/>
      </w:r>
      <w:r w:rsidR="00292AA7">
        <w:rPr>
          <w:noProof/>
        </w:rPr>
        <w:t>4</w:t>
      </w:r>
      <w:r>
        <w:fldChar w:fldCharType="end"/>
      </w:r>
      <w:r>
        <w:t>. Окно инструмента Compute RLC Line Parameters.</w:t>
      </w:r>
    </w:p>
    <w:sectPr w:rsidR="00D06E8A" w:rsidSect="00034616">
      <w:headerReference w:type="default" r:id="rId8"/>
      <w:footerReference w:type="default" r:id="rId9"/>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681F4" w14:textId="77777777" w:rsidR="00C9145D" w:rsidRDefault="00C9145D">
      <w:pPr>
        <w:spacing w:line="240" w:lineRule="auto"/>
      </w:pPr>
      <w:r>
        <w:separator/>
      </w:r>
    </w:p>
  </w:endnote>
  <w:endnote w:type="continuationSeparator" w:id="0">
    <w:p w14:paraId="7EC00823" w14:textId="77777777" w:rsidR="00C9145D" w:rsidRDefault="00C914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4712" w14:textId="77777777" w:rsidR="00D06E8A" w:rsidRDefault="00C9145D">
    <w:pPr>
      <w:pStyle w:val="a7"/>
      <w:jc w:val="right"/>
    </w:pPr>
    <w:r>
      <w:fldChar w:fldCharType="begin"/>
    </w:r>
    <w:r>
      <w:instrText>PAGE</w:instrText>
    </w:r>
    <w:r>
      <w:fldChar w:fldCharType="separate"/>
    </w:r>
    <w:r w:rsidR="00292A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EECD2" w14:textId="77777777" w:rsidR="00C9145D" w:rsidRDefault="00C9145D">
      <w:pPr>
        <w:spacing w:line="240" w:lineRule="auto"/>
      </w:pPr>
      <w:r>
        <w:separator/>
      </w:r>
    </w:p>
  </w:footnote>
  <w:footnote w:type="continuationSeparator" w:id="0">
    <w:p w14:paraId="17F435F8" w14:textId="77777777" w:rsidR="00C9145D" w:rsidRDefault="00C914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3B6AE" w14:textId="77777777" w:rsidR="00D06E8A" w:rsidRDefault="00D06E8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47050123">
    <w:abstractNumId w:val="8"/>
  </w:num>
  <w:num w:numId="2" w16cid:durableId="645865671">
    <w:abstractNumId w:val="6"/>
  </w:num>
  <w:num w:numId="3" w16cid:durableId="59985791">
    <w:abstractNumId w:val="5"/>
  </w:num>
  <w:num w:numId="4" w16cid:durableId="730157311">
    <w:abstractNumId w:val="4"/>
  </w:num>
  <w:num w:numId="5" w16cid:durableId="313527425">
    <w:abstractNumId w:val="7"/>
  </w:num>
  <w:num w:numId="6" w16cid:durableId="2116246865">
    <w:abstractNumId w:val="3"/>
  </w:num>
  <w:num w:numId="7" w16cid:durableId="1688868623">
    <w:abstractNumId w:val="2"/>
  </w:num>
  <w:num w:numId="8" w16cid:durableId="1014501432">
    <w:abstractNumId w:val="1"/>
  </w:num>
  <w:num w:numId="9" w16cid:durableId="179925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AA7"/>
    <w:rsid w:val="0029639D"/>
    <w:rsid w:val="00326F90"/>
    <w:rsid w:val="00A008E6"/>
    <w:rsid w:val="00AA1D8D"/>
    <w:rsid w:val="00B47730"/>
    <w:rsid w:val="00C9145D"/>
    <w:rsid w:val="00CB0664"/>
    <w:rsid w:val="00D06E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8F88D"/>
  <w14:defaultImageDpi w14:val="300"/>
  <w15:docId w15:val="{44FE093A-6AC4-4003-876A-2CF5BA67B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240"/>
      <w:ind w:firstLine="0"/>
      <w:jc w:val="center"/>
      <w:outlineLvl w:val="0"/>
    </w:pPr>
    <w:rPr>
      <w:rFonts w:asciiTheme="majorHAnsi" w:eastAsiaTheme="majorEastAsia" w:hAnsiTheme="majorHAnsi" w:cstheme="majorBidi"/>
      <w:bCs/>
      <w:sz w:val="32"/>
      <w:szCs w:val="28"/>
    </w:rPr>
  </w:style>
  <w:style w:type="paragraph" w:styleId="21">
    <w:name w:val="heading 2"/>
    <w:basedOn w:val="a1"/>
    <w:next w:val="a1"/>
    <w:link w:val="22"/>
    <w:uiPriority w:val="9"/>
    <w:unhideWhenUsed/>
    <w:qFormat/>
    <w:rsid w:val="00FC693F"/>
    <w:pPr>
      <w:keepNext/>
      <w:keepLines/>
      <w:spacing w:before="360" w:after="240"/>
      <w:ind w:firstLine="0"/>
      <w:jc w:val="center"/>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360" w:after="240"/>
      <w:ind w:firstLine="0"/>
      <w:jc w:val="center"/>
      <w:outlineLvl w:val="2"/>
    </w:pPr>
    <w:rPr>
      <w:rFonts w:asciiTheme="majorHAnsi" w:eastAsiaTheme="majorEastAsia" w:hAnsiTheme="majorHAnsi" w:cstheme="majorBidi"/>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292AA7"/>
    <w:pPr>
      <w:spacing w:after="100"/>
    </w:pPr>
  </w:style>
  <w:style w:type="paragraph" w:styleId="2c">
    <w:name w:val="toc 2"/>
    <w:basedOn w:val="a1"/>
    <w:next w:val="a1"/>
    <w:autoRedefine/>
    <w:uiPriority w:val="39"/>
    <w:unhideWhenUsed/>
    <w:rsid w:val="00292AA7"/>
    <w:pPr>
      <w:spacing w:after="100"/>
      <w:ind w:left="280"/>
    </w:pPr>
  </w:style>
  <w:style w:type="paragraph" w:styleId="38">
    <w:name w:val="toc 3"/>
    <w:basedOn w:val="a1"/>
    <w:next w:val="a1"/>
    <w:autoRedefine/>
    <w:uiPriority w:val="39"/>
    <w:unhideWhenUsed/>
    <w:rsid w:val="00292AA7"/>
    <w:pPr>
      <w:spacing w:after="100"/>
      <w:ind w:left="560"/>
    </w:pPr>
  </w:style>
  <w:style w:type="character" w:styleId="aff8">
    <w:name w:val="Hyperlink"/>
    <w:basedOn w:val="a2"/>
    <w:uiPriority w:val="99"/>
    <w:unhideWhenUsed/>
    <w:rsid w:val="00292A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20515</Words>
  <Characters>116942</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New-life</cp:lastModifiedBy>
  <cp:revision>2</cp:revision>
  <dcterms:created xsi:type="dcterms:W3CDTF">2013-12-23T23:15:00Z</dcterms:created>
  <dcterms:modified xsi:type="dcterms:W3CDTF">2026-04-11T14:59:00Z</dcterms:modified>
  <cp:category/>
</cp:coreProperties>
</file>