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8"/>
          <w:szCs w:val="28"/>
          <w:rtl w:val="0"/>
        </w:rPr>
        <w:t xml:space="preserve">Predictive Analysis of Well Penetration in the Rio Grande Basin (Closed Basin) Aquifer in Saguache County, Colorado.</w:t>
      </w:r>
      <w:r w:rsidDel="00000000" w:rsidR="00000000" w:rsidRPr="00000000">
        <w:rPr>
          <w:rtl w:val="0"/>
        </w:rPr>
      </w:r>
    </w:p>
    <w:p w:rsidR="00000000" w:rsidDel="00000000" w:rsidP="00000000" w:rsidRDefault="00000000" w:rsidRPr="00000000" w14:paraId="00000002">
      <w:pPr>
        <w:widowControl w:val="0"/>
        <w:spacing w:line="276"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3">
      <w:pPr>
        <w:widowControl w:val="0"/>
        <w:spacing w:line="360" w:lineRule="auto"/>
        <w:ind w:left="0" w:firstLine="0"/>
        <w:rPr>
          <w:rFonts w:ascii="Source Sans Pro" w:cs="Source Sans Pro" w:eastAsia="Source Sans Pro" w:hAnsi="Source Sans Pro"/>
          <w:b w:val="1"/>
          <w:sz w:val="24"/>
          <w:szCs w:val="24"/>
          <w:u w:val="single"/>
        </w:rPr>
      </w:pPr>
      <w:r w:rsidDel="00000000" w:rsidR="00000000" w:rsidRPr="00000000">
        <w:rPr>
          <w:rFonts w:ascii="Source Sans Pro" w:cs="Source Sans Pro" w:eastAsia="Source Sans Pro" w:hAnsi="Source Sans Pro"/>
          <w:b w:val="1"/>
          <w:sz w:val="24"/>
          <w:szCs w:val="24"/>
          <w:u w:val="single"/>
          <w:rtl w:val="0"/>
        </w:rPr>
        <w:t xml:space="preserve">Introduction:</w:t>
      </w:r>
    </w:p>
    <w:p w:rsidR="00000000" w:rsidDel="00000000" w:rsidP="00000000" w:rsidRDefault="00000000" w:rsidRPr="00000000" w14:paraId="00000004">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official name of the confined aquifer located beneath the San Luis Valley in Colorado is the "Rio Grande Basin (Closed Basin) Aquifer." It is also commonly referred to as the "San Luis Valley Aquifer" or the "Alamosa Basin Aquifer." The aquifer system in the region is associated with the ancient Lake Alamosa, which existed during the Pleistocene Epoch. The lake's sedimentary deposits form the aquifer system that provides an important water resource for the San Luis Valley.</w:t>
      </w:r>
    </w:p>
    <w:p w:rsidR="00000000" w:rsidDel="00000000" w:rsidP="00000000" w:rsidRDefault="00000000" w:rsidRPr="00000000" w14:paraId="00000005">
      <w:pPr>
        <w:widowControl w:val="0"/>
        <w:spacing w:line="360" w:lineRule="auto"/>
        <w:ind w:left="0" w:firstLine="0"/>
        <w:rPr>
          <w:rFonts w:ascii="Source Sans Pro" w:cs="Source Sans Pro" w:eastAsia="Source Sans Pro" w:hAnsi="Source Sans Pro"/>
          <w:b w:val="1"/>
          <w:sz w:val="24"/>
          <w:szCs w:val="24"/>
          <w:u w:val="single"/>
        </w:rPr>
      </w:pPr>
      <w:r w:rsidDel="00000000" w:rsidR="00000000" w:rsidRPr="00000000">
        <w:rPr>
          <w:rFonts w:ascii="Source Sans Pro" w:cs="Source Sans Pro" w:eastAsia="Source Sans Pro" w:hAnsi="Source Sans Pro"/>
          <w:b w:val="1"/>
          <w:sz w:val="24"/>
          <w:szCs w:val="24"/>
          <w:u w:val="single"/>
          <w:rtl w:val="0"/>
        </w:rPr>
        <w:t xml:space="preserve">Purpose:</w:t>
      </w:r>
    </w:p>
    <w:p w:rsidR="00000000" w:rsidDel="00000000" w:rsidP="00000000" w:rsidRDefault="00000000" w:rsidRPr="00000000" w14:paraId="00000006">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preservation of the Rio Grande Basin (Closed Basin) Aquifer is of paramount importance to the San Luis Valley for several compelling reasons. Firstly, the aquifer serves as a vital source of water for agricultural, industrial, and domestic purposes within the region. It supports the irrigation of crops, sustains livestock and wildlife habitats, and provides water for residential and commercial use. Protecting the aquifer ensures a sustainable and reliable water supply for the diverse needs of the local community.</w:t>
      </w:r>
    </w:p>
    <w:p w:rsidR="00000000" w:rsidDel="00000000" w:rsidP="00000000" w:rsidRDefault="00000000" w:rsidRPr="00000000" w14:paraId="00000007">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Secondly, the aquifer plays a crucial role in maintaining the ecological balance of the San Luis Valley. It supports wetlands, streams, and riparian habitats that are home to numerous plant and animal species. By safeguarding the aquifer, we preserve the natural biodiversity of the area, protecting delicate ecosystems and maintaining the integrity of the local environment.</w:t>
      </w:r>
    </w:p>
    <w:p w:rsidR="00000000" w:rsidDel="00000000" w:rsidP="00000000" w:rsidRDefault="00000000" w:rsidRPr="00000000" w14:paraId="00000008">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Furthermore, the aquifer is intricately linked to the economy of the San Luis Valley. The region heavily relies on agriculture, including the production of crops, livestock, and specialty products. A healthy and sustainable aquifer directly contributes to the prosperity of the agricultural sector, ensuring the livelihoods of farmers, ranchers, and other agricultural stakeholders. It also sustains tourism and recreational activities centered around the natural beauty and resources of the valley.</w:t>
      </w:r>
    </w:p>
    <w:p w:rsidR="00000000" w:rsidDel="00000000" w:rsidP="00000000" w:rsidRDefault="00000000" w:rsidRPr="00000000" w14:paraId="00000009">
      <w:pPr>
        <w:widowControl w:val="0"/>
        <w:spacing w:line="360" w:lineRule="auto"/>
        <w:ind w:left="0" w:firstLine="72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A">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Lastly, the Rio Grande Basin Aquifer is a finite resource that requires careful management to avoid overexploitation and depletion. By prioritizing its preservation, we safeguard the long-term sustainability of water resources in the San Luis Valley. This proactive approach ensures that future generations can continue to benefit from the vital water source and enjoy a thriving and resilient community. </w:t>
      </w:r>
    </w:p>
    <w:p w:rsidR="00000000" w:rsidDel="00000000" w:rsidP="00000000" w:rsidRDefault="00000000" w:rsidRPr="00000000" w14:paraId="0000000B">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preservation of the Rio Grande Basin Aquifer is critical to the San Luis Valley for maintaining a reliable water supply, preserving the local ecology, supporting the economy, and securing the region's long-term sustainability. It represents a collective responsibility to protect and steward this invaluable resource for the benefit of present and future generations.</w:t>
      </w:r>
    </w:p>
    <w:p w:rsidR="00000000" w:rsidDel="00000000" w:rsidP="00000000" w:rsidRDefault="00000000" w:rsidRPr="00000000" w14:paraId="0000000C">
      <w:pPr>
        <w:widowControl w:val="0"/>
        <w:spacing w:line="360" w:lineRule="auto"/>
        <w:ind w:left="0" w:firstLine="0"/>
        <w:rPr>
          <w:rFonts w:ascii="Source Sans Pro" w:cs="Source Sans Pro" w:eastAsia="Source Sans Pro" w:hAnsi="Source Sans Pro"/>
          <w:b w:val="1"/>
          <w:sz w:val="24"/>
          <w:szCs w:val="24"/>
          <w:u w:val="single"/>
        </w:rPr>
      </w:pPr>
      <w:r w:rsidDel="00000000" w:rsidR="00000000" w:rsidRPr="00000000">
        <w:rPr>
          <w:rFonts w:ascii="Source Sans Pro" w:cs="Source Sans Pro" w:eastAsia="Source Sans Pro" w:hAnsi="Source Sans Pro"/>
          <w:b w:val="1"/>
          <w:sz w:val="24"/>
          <w:szCs w:val="24"/>
          <w:u w:val="single"/>
          <w:rtl w:val="0"/>
        </w:rPr>
        <w:t xml:space="preserve">Background Research:</w:t>
      </w:r>
    </w:p>
    <w:p w:rsidR="00000000" w:rsidDel="00000000" w:rsidP="00000000" w:rsidRDefault="00000000" w:rsidRPr="00000000" w14:paraId="0000000D">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Water rights in Colorado, including those related to the San Luis Valley and its confined and unconfined aquifers, are governed by a system known as prior appropriation. Here's an overview of water rights in the San Luis Valley:</w:t>
      </w:r>
    </w:p>
    <w:p w:rsidR="00000000" w:rsidDel="00000000" w:rsidP="00000000" w:rsidRDefault="00000000" w:rsidRPr="00000000" w14:paraId="0000000E">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Prior Appropriation System</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0F">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Colorado follows the prior appropriation doctrine, which means that water rights are allocated based on a system of "first in time, first in right." Under this system, the oldest water rights holders have priority over those with more recent rights during times of scarcity. Water rights are typically granted by the Colorado Division of Water Resources.</w:t>
      </w:r>
    </w:p>
    <w:p w:rsidR="00000000" w:rsidDel="00000000" w:rsidP="00000000" w:rsidRDefault="00000000" w:rsidRPr="00000000" w14:paraId="00000010">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Confined Aquifer</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11">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confined aquifer in the San Luis Valley, known as the Alamosa Basin Aquifer, has been extensively used for agricultural irrigation and other purposes. Water rights for the confined aquifer are subject to the same prior appropriation principles as other surface water rights. Individuals or entities holding senior water rights have the right to access water from the confined aquifer before those with junior rights during periods of scarcity.</w:t>
      </w:r>
    </w:p>
    <w:p w:rsidR="00000000" w:rsidDel="00000000" w:rsidP="00000000" w:rsidRDefault="00000000" w:rsidRPr="00000000" w14:paraId="00000012">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confined aquifer is bounded by a smectite clay layer which is sometimes viewed as blue, green or gray in color. Smectite is a type of clay mineral belonging to the larger group of phyllosilicates. It is characterized by its expandable nature, meaning that its crystal structure can accommodate the absorption and retention of water molecules between its layers. Smectite clays typically have a sheet-like structure with a high cation exchange capacity, allowing them to hold and release ions easily.</w:t>
      </w:r>
    </w:p>
    <w:p w:rsidR="00000000" w:rsidDel="00000000" w:rsidP="00000000" w:rsidRDefault="00000000" w:rsidRPr="00000000" w14:paraId="00000013">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Smectite clay minerals are found in various geological environments and play a significant role in several industries and scientific fields. They are commonly present in soils, sediments, and rocks and contribute to soil fertility and water retention capacity. Smectite clays are also used in various applications, including drilling muds, ceramics, construction materials, and as a key component in the formation of clay barriers in waste disposal sites.</w:t>
      </w:r>
    </w:p>
    <w:p w:rsidR="00000000" w:rsidDel="00000000" w:rsidP="00000000" w:rsidRDefault="00000000" w:rsidRPr="00000000" w14:paraId="00000014">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Due to their unique properties, smectite clays are of particular interest in groundwater studies and hydrogeology. In the context of the San Luis Valley in Colorado, understanding the presence and behavior of smectite clay layers is crucial for assessing water resources and potential well drilling operations.</w:t>
      </w:r>
    </w:p>
    <w:p w:rsidR="00000000" w:rsidDel="00000000" w:rsidP="00000000" w:rsidRDefault="00000000" w:rsidRPr="00000000" w14:paraId="00000015">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Unconfined Aquifer</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16">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unconfined aquifer in the San Luis Valley refers to the shallow groundwater resources that are not confined by impermeable layers. These aquifers are recharged by precipitation and surface water sources. Water rights for the unconfined aquifer are also subject to prior appropriation principles. However, regulations may vary based on specific groundwater management districts or sub-districts within the San Luis Valley.</w:t>
      </w:r>
    </w:p>
    <w:p w:rsidR="00000000" w:rsidDel="00000000" w:rsidP="00000000" w:rsidRDefault="00000000" w:rsidRPr="00000000" w14:paraId="00000017">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Groundwater Management</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18">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 manage and regulate groundwater resources, the San Luis Valley is divided into several groundwater management districts. These districts implement rules and regulations to monitor and control groundwater withdrawals, well drilling, and recharge activities. These measures aim to balance water use and maintain sustainable aquifer levels.</w:t>
      </w:r>
    </w:p>
    <w:p w:rsidR="00000000" w:rsidDel="00000000" w:rsidP="00000000" w:rsidRDefault="00000000" w:rsidRPr="00000000" w14:paraId="00000019">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Water Court System</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1A">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Colorado, disputes and changes to water rights are typically resolved through the Water Court system. Water rights holders can file cases to adjudicate their rights or modify existing decrees. This process ensures that water allocation is managed fairly and in accordance with the prior appropriation system.</w:t>
      </w:r>
    </w:p>
    <w:p w:rsidR="00000000" w:rsidDel="00000000" w:rsidP="00000000" w:rsidRDefault="00000000" w:rsidRPr="00000000" w14:paraId="0000001B">
      <w:pPr>
        <w:widowControl w:val="0"/>
        <w:spacing w:line="360" w:lineRule="auto"/>
        <w:ind w:left="0" w:firstLine="72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C">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It's important to note that specific details regarding water rights and regulations in the San Luis Valley may vary based on local conditions and applicable laws. For comprehensive and up-to-date information, it is advisable to consult the Colorado Division of Water Resources or seek legal guidance from water rights experts familiar with the region.</w:t>
      </w:r>
    </w:p>
    <w:p w:rsidR="00000000" w:rsidDel="00000000" w:rsidP="00000000" w:rsidRDefault="00000000" w:rsidRPr="00000000" w14:paraId="0000001D">
      <w:pPr>
        <w:widowControl w:val="0"/>
        <w:spacing w:line="360" w:lineRule="auto"/>
        <w:ind w:left="0" w:firstLine="0"/>
        <w:rPr>
          <w:rFonts w:ascii="Source Sans Pro" w:cs="Source Sans Pro" w:eastAsia="Source Sans Pro" w:hAnsi="Source Sans Pro"/>
          <w:b w:val="1"/>
          <w:sz w:val="24"/>
          <w:szCs w:val="24"/>
          <w:u w:val="single"/>
        </w:rPr>
      </w:pPr>
      <w:r w:rsidDel="00000000" w:rsidR="00000000" w:rsidRPr="00000000">
        <w:rPr>
          <w:rFonts w:ascii="Source Sans Pro" w:cs="Source Sans Pro" w:eastAsia="Source Sans Pro" w:hAnsi="Source Sans Pro"/>
          <w:b w:val="1"/>
          <w:sz w:val="24"/>
          <w:szCs w:val="24"/>
          <w:u w:val="single"/>
          <w:rtl w:val="0"/>
        </w:rPr>
        <w:t xml:space="preserve">Project Rationale:</w:t>
      </w:r>
    </w:p>
    <w:p w:rsidR="00000000" w:rsidDel="00000000" w:rsidP="00000000" w:rsidRDefault="00000000" w:rsidRPr="00000000" w14:paraId="0000001E">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Determining whether water is in the confined or unconfined aquifer in the San Luis Valley, Colorado, involves evaluating the hydrogeological properties and conditions of the groundwater system. While specific mathematical formulas or equations may not be universally used, hydrogeologists typically employ various techniques and principles to make this determination. Here are some key factors considered:</w:t>
      </w:r>
    </w:p>
    <w:p w:rsidR="00000000" w:rsidDel="00000000" w:rsidP="00000000" w:rsidRDefault="00000000" w:rsidRPr="00000000" w14:paraId="0000001F">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Water Level Monitoring</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20">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Continuous monitoring of groundwater levels in wells helps assess the behavior of the aquifer system. Hydrologists collect water level data over time to identify patterns and fluctuations. This information aids in distinguishing confined aquifers (pressurized with a confined water table) from unconfined aquifers (not under pressure, with a water table that varies with precipitation).</w:t>
      </w:r>
    </w:p>
    <w:p w:rsidR="00000000" w:rsidDel="00000000" w:rsidP="00000000" w:rsidRDefault="00000000" w:rsidRPr="00000000" w14:paraId="00000021">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Piezometric Surface Mapping</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22">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Piezometric surface maps represent the water table or water level contours in an aquifer system. By analyzing the spatial distribution of water levels, hydrogeologists can identify areas with confined conditions (elevated water levels due to pressure) and areas with unconfined conditions (water table following the topography).</w:t>
      </w:r>
    </w:p>
    <w:p w:rsidR="00000000" w:rsidDel="00000000" w:rsidP="00000000" w:rsidRDefault="00000000" w:rsidRPr="00000000" w14:paraId="00000023">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Pumping Tests</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24">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Pumping tests involve extracting water from a well and monitoring the response of the surrounding groundwater system. By analyzing the drawdown and recovery curves, hydrogeologists can determine the hydraulic properties of the aquifer, such as transmissivity and storativity. This information aids in understanding the confinement or unconfined nature of the aquifer.</w:t>
      </w:r>
    </w:p>
    <w:p w:rsidR="00000000" w:rsidDel="00000000" w:rsidP="00000000" w:rsidRDefault="00000000" w:rsidRPr="00000000" w14:paraId="00000025">
      <w:pPr>
        <w:widowControl w:val="0"/>
        <w:spacing w:line="360" w:lineRule="auto"/>
        <w:ind w:left="0" w:firstLine="72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6">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Geologic and Hydrostratigraphic Analysis</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27">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Detailed geologic and hydrostratigraphic studies are conducted to assess the presence of confining layers (such as impermeable clay or rock formations) that separate aquifers and confines water within specific zones. These studies involve analyzing core samples, geophysical surveys, and geological maps to delineate the aquifer system and its confining layers.</w:t>
      </w:r>
    </w:p>
    <w:p w:rsidR="00000000" w:rsidDel="00000000" w:rsidP="00000000" w:rsidRDefault="00000000" w:rsidRPr="00000000" w14:paraId="00000028">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Numerical Modeling:</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29">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Hydrogeological numerical models can be developed to simulate the behavior of the groundwater system and test various scenarios. By incorporating available data, such as well records, geologic information, and pumping test results, these models can provide insights into the confined or unconfined nature of the aquifer.</w:t>
      </w:r>
    </w:p>
    <w:p w:rsidR="00000000" w:rsidDel="00000000" w:rsidP="00000000" w:rsidRDefault="00000000" w:rsidRPr="00000000" w14:paraId="0000002A">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is important to note that hydrogeological assessments are typically conducted by experts in the field using a combination of field observations, data collection, and analysis techniques. The specific mathematical methods employed may vary based on the unique characteristics of the San Luis Valley aquifer system and the goals of the assessment.</w:t>
      </w:r>
    </w:p>
    <w:p w:rsidR="00000000" w:rsidDel="00000000" w:rsidP="00000000" w:rsidRDefault="00000000" w:rsidRPr="00000000" w14:paraId="0000002B">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One example of a mathematical model commonly used in hydrogeology to assess groundwater flow and aquifer behavior is the numerical groundwater flow model. Such models simulate the movement of groundwater within an aquifer system based on governing equations, boundary conditions, and properties of the aquifer.</w:t>
      </w:r>
    </w:p>
    <w:p w:rsidR="00000000" w:rsidDel="00000000" w:rsidP="00000000" w:rsidRDefault="00000000" w:rsidRPr="00000000" w14:paraId="0000002C">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One widely used numerical groundwater flow model is MODFLOW (MODular FLOW model), developed by the United States Geological Survey (USGS). MODFLOW is a finite-difference numerical model that solves the groundwater flow equation based on Darcy's law and conservation of mass principles. It can simulate both confined and unconfined aquifer systems, as well as interactions with surface water bodies.</w:t>
      </w:r>
    </w:p>
    <w:p w:rsidR="00000000" w:rsidDel="00000000" w:rsidP="00000000" w:rsidRDefault="00000000" w:rsidRPr="00000000" w14:paraId="0000002D">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the context of the San Luis Valley aquifer, a numerical groundwater flow model like MODFLOW could be utilized to analyze the behavior of the confined and unconfined aquifers. The model would incorporate data on hydraulic properties (e.g., hydraulic conductivity, porosity), geological information, and boundary conditions (e.g., recharge from precipitation, pumping rates) to simulate groundwater flow patterns and water level changes over time. Multiple models and approaches may be used in combination to comprehensively assess and understand the groundwater system in the region.</w:t>
      </w:r>
    </w:p>
    <w:p w:rsidR="00000000" w:rsidDel="00000000" w:rsidP="00000000" w:rsidRDefault="00000000" w:rsidRPr="00000000" w14:paraId="0000002E">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boundary of the "Rio Grande Basin (Closed Basin) Aquifer," also known as the "San Luis Valley Aquifer" or the "Alamosa Basin Aquifer," is determined through a combination of geological, hydrogeological, and groundwater modeling studies. Here are the general steps involved in delineating the boundary of this aquifer:</w:t>
      </w:r>
    </w:p>
    <w:p w:rsidR="00000000" w:rsidDel="00000000" w:rsidP="00000000" w:rsidRDefault="00000000" w:rsidRPr="00000000" w14:paraId="0000002F">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Geological Mapping</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30">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Detailed geological mapping is conducted to understand the subsurface geology of the study area. Geologists examine rock formations, sedimentary layers, and structural features to identify the extent of the aquifer system. They analyze lithological data and geologic cross-sections to define the boundaries of the aquifer based on changes in lithology, permeability, or other relevant geological characteristics.</w:t>
      </w:r>
    </w:p>
    <w:p w:rsidR="00000000" w:rsidDel="00000000" w:rsidP="00000000" w:rsidRDefault="00000000" w:rsidRPr="00000000" w14:paraId="00000031">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Hydrogeological Studies</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32">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Hydrogeologists study the behavior of the aquifer system, including water levels, hydraulic properties, and groundwater flow patterns. Water level monitoring is conducted in wells throughout the study area to assess the aquifer's response to pumping, recharge, and natural variations. This data helps in understanding the spatial distribution of the aquifer and its boundaries.</w:t>
      </w:r>
    </w:p>
    <w:p w:rsidR="00000000" w:rsidDel="00000000" w:rsidP="00000000" w:rsidRDefault="00000000" w:rsidRPr="00000000" w14:paraId="00000033">
      <w:pPr>
        <w:widowControl w:val="0"/>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Pumping Tests: </w:t>
      </w:r>
    </w:p>
    <w:p w:rsidR="00000000" w:rsidDel="00000000" w:rsidP="00000000" w:rsidRDefault="00000000" w:rsidRPr="00000000" w14:paraId="00000034">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Pumping tests are performed in wells within the aquifer system to determine hydraulic properties and assess the aquifer's response to pumping. These tests involve monitoring changes in water levels and evaluating the drawdown and recovery characteristics. The pumping test data aids in delineating the boundaries of the aquifer by identifying areas with distinct hydrogeological behavior.</w:t>
      </w:r>
    </w:p>
    <w:p w:rsidR="00000000" w:rsidDel="00000000" w:rsidP="00000000" w:rsidRDefault="00000000" w:rsidRPr="00000000" w14:paraId="00000035">
      <w:pPr>
        <w:widowControl w:val="0"/>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Groundwater Modeling: </w:t>
      </w:r>
    </w:p>
    <w:p w:rsidR="00000000" w:rsidDel="00000000" w:rsidP="00000000" w:rsidRDefault="00000000" w:rsidRPr="00000000" w14:paraId="00000036">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Numerical groundwater models, such as MODFLOW, are developed to simulate the behavior of the aquifer system. These models incorporate available data, including geological information, hydrogeological properties, recharge rates, and pumping rates. By calibrating the model with observed data, hydrogeologists can simulate groundwater flow patterns and assess the extent of the aquifer, thereby defining its boundaries.</w:t>
      </w:r>
    </w:p>
    <w:p w:rsidR="00000000" w:rsidDel="00000000" w:rsidP="00000000" w:rsidRDefault="00000000" w:rsidRPr="00000000" w14:paraId="00000037">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Isotope Analysis</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38">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Stable isotope analysis of groundwater samples can provide insights into the origin, age, and recharge sources of the aquifer. Isotopic composition data help in understanding the hydrological connections and potential boundaries of the aquifer system.</w:t>
      </w:r>
    </w:p>
    <w:p w:rsidR="00000000" w:rsidDel="00000000" w:rsidP="00000000" w:rsidRDefault="00000000" w:rsidRPr="00000000" w14:paraId="00000039">
      <w:pPr>
        <w:widowControl w:val="0"/>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Regional Studies and Data Integration: </w:t>
      </w:r>
    </w:p>
    <w:p w:rsidR="00000000" w:rsidDel="00000000" w:rsidP="00000000" w:rsidRDefault="00000000" w:rsidRPr="00000000" w14:paraId="0000003A">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Regional-scale hydrogeological studies, including studies conducted by government agencies and research institutions, provide additional information on the aquifer boundaries. These studies often involve integrating various datasets, such as geophysical surveys, groundwater chemistry analysis, and geological information, to refine the aquifer boundaries.</w:t>
      </w:r>
    </w:p>
    <w:p w:rsidR="00000000" w:rsidDel="00000000" w:rsidP="00000000" w:rsidRDefault="00000000" w:rsidRPr="00000000" w14:paraId="0000003B">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u w:val="single"/>
          <w:rtl w:val="0"/>
        </w:rPr>
        <w:t xml:space="preserve">Stakeholder Consultation</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3C">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Collaboration with local water management authorities, stakeholders, and experts in the region is crucial in defining the aquifer boundaries. Input from individuals with extensive knowledge of the local hydrogeology, historical water use, and water rights can provide valuable insights and help validate the delineation of the aquifer boundaries.</w:t>
      </w:r>
    </w:p>
    <w:p w:rsidR="00000000" w:rsidDel="00000000" w:rsidP="00000000" w:rsidRDefault="00000000" w:rsidRPr="00000000" w14:paraId="0000003D">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is important to note that the determination of the "Rio Grande Basin (Closed Basin) Aquifer" boundary is a complex process that relies on a combination of data collection, analysis, and modeling techniques. The specific methods and approaches used may vary based on the available data, local geological conditions, and the objectives of the study.</w:t>
      </w:r>
    </w:p>
    <w:p w:rsidR="00000000" w:rsidDel="00000000" w:rsidP="00000000" w:rsidRDefault="00000000" w:rsidRPr="00000000" w14:paraId="0000003E">
      <w:pPr>
        <w:widowControl w:val="0"/>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u w:val="single"/>
          <w:rtl w:val="0"/>
        </w:rPr>
        <w:t xml:space="preserve">Deep Learning Model</w:t>
      </w:r>
      <w:r w:rsidDel="00000000" w:rsidR="00000000" w:rsidRPr="00000000">
        <w:rPr>
          <w:rFonts w:ascii="Source Sans Pro" w:cs="Source Sans Pro" w:eastAsia="Source Sans Pro" w:hAnsi="Source Sans Pro"/>
          <w:b w:val="1"/>
          <w:sz w:val="24"/>
          <w:szCs w:val="24"/>
          <w:rtl w:val="0"/>
        </w:rPr>
        <w:t xml:space="preserve">:</w:t>
      </w:r>
    </w:p>
    <w:p w:rsidR="00000000" w:rsidDel="00000000" w:rsidP="00000000" w:rsidRDefault="00000000" w:rsidRPr="00000000" w14:paraId="0000003F">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Implementing a deep learning model to determine the likelihood and depth of well penetration through the smectite clay layer in a specific area, based on section, township, range, elevation, and historical data offers compelling advantages. Firstly, a deep learning model can harness the power of complex patterns and relationships hidden within vast datasets, enabling it to capture intricate correlations between geological features and drilling outcomes. By leveraging this capability, the model can provide accurate predictions, allowing stakeholders to make informed decisions regarding drilling operations.</w:t>
      </w:r>
    </w:p>
    <w:p w:rsidR="00000000" w:rsidDel="00000000" w:rsidP="00000000" w:rsidRDefault="00000000" w:rsidRPr="00000000" w14:paraId="00000040">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Moreover, a deep learning model can significantly reduce the reliance on manual analysis and expert judgment, minimizing the risk of human bias and errors. It can process large volumes of data efficiently, making it feasible to handle comprehensive datasets containing diverse geological and environmental factors that influence clay layer penetration. The model's ability to consider multiple variables simultaneously enables a comprehensive assessment, leading to more reliable predictions.</w:t>
      </w:r>
    </w:p>
    <w:p w:rsidR="00000000" w:rsidDel="00000000" w:rsidP="00000000" w:rsidRDefault="00000000" w:rsidRPr="00000000" w14:paraId="00000041">
      <w:pPr>
        <w:widowControl w:val="0"/>
        <w:spacing w:line="360" w:lineRule="auto"/>
        <w:ind w:left="0"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Additionally, the use of a deep learning model can expedite the decision-making process. Real-time predictions and depth estimations, provided through an intuitive interface, empower stakeholders to take prompt action. This efficiency is particularly valuable in the dynamic realm of water management, where timely decisions can contribute to the preservation of resources and the prevention of potential environmental risks.</w:t>
      </w:r>
    </w:p>
    <w:p w:rsidR="00000000" w:rsidDel="00000000" w:rsidP="00000000" w:rsidRDefault="00000000" w:rsidRPr="00000000" w14:paraId="00000042">
      <w:pPr>
        <w:widowControl w:val="0"/>
        <w:spacing w:line="360" w:lineRule="auto"/>
        <w:ind w:left="0" w:firstLine="0"/>
        <w:rPr>
          <w:rFonts w:ascii="Source Sans Pro" w:cs="Source Sans Pro" w:eastAsia="Source Sans Pro" w:hAnsi="Source Sans Pro"/>
          <w:b w:val="1"/>
          <w:sz w:val="24"/>
          <w:szCs w:val="24"/>
          <w:u w:val="single"/>
        </w:rPr>
      </w:pPr>
      <w:r w:rsidDel="00000000" w:rsidR="00000000" w:rsidRPr="00000000">
        <w:rPr>
          <w:rFonts w:ascii="Source Sans Pro" w:cs="Source Sans Pro" w:eastAsia="Source Sans Pro" w:hAnsi="Source Sans Pro"/>
          <w:b w:val="1"/>
          <w:sz w:val="24"/>
          <w:szCs w:val="24"/>
          <w:u w:val="single"/>
          <w:rtl w:val="0"/>
        </w:rPr>
        <w:t xml:space="preserve">Conclusion:</w:t>
      </w:r>
    </w:p>
    <w:p w:rsidR="00000000" w:rsidDel="00000000" w:rsidP="00000000" w:rsidRDefault="00000000" w:rsidRPr="00000000" w14:paraId="00000043">
      <w:pPr>
        <w:widowControl w:val="0"/>
        <w:spacing w:line="360" w:lineRule="auto"/>
        <w:ind w:left="0" w:firstLine="72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4"/>
          <w:szCs w:val="24"/>
          <w:rtl w:val="0"/>
        </w:rPr>
        <w:t xml:space="preserve">Employing a deep learning model to determine the probability and depth of smectite clay layer penetration in a specific drilling area offers a transformative approach to water resource management. By harnessing the model's capacity to uncover complex patterns and process large datasets, stakeholders can enhance their decision-making process, mitigate risks, and optimize resource utilization. Embracing this advanced technology has the potential to revolutionize drilling practices and foster sustainable water management practices for the benefit of the environment and future generations.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360" w:lineRule="auto"/>
      <w:rPr>
        <w:color w:val="666666"/>
        <w:sz w:val="18"/>
        <w:szCs w:val="18"/>
      </w:rPr>
    </w:pPr>
    <w:r w:rsidDel="00000000" w:rsidR="00000000" w:rsidRPr="00000000">
      <w:rPr>
        <w:color w:val="666666"/>
        <w:sz w:val="24"/>
        <w:szCs w:val="24"/>
        <w:rtl w:val="0"/>
      </w:rPr>
      <w:t xml:space="preserve">Newmyer Wk7 Discussion DL - Background Research </w:t>
      <w:tab/>
      <w:tab/>
      <w:tab/>
      <w:tab/>
    </w:r>
    <w:r w:rsidDel="00000000" w:rsidR="00000000" w:rsidRPr="00000000">
      <w:rPr>
        <w:color w:val="666666"/>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