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cs="Times New Roman" w:eastAsia="Times New Roman"/>
          <w:b w:val="0"/>
          <w:color w:val="000000"/>
          <w:sz w:val="24"/>
        </w:rPr>
        <w:t>Michael Wong</w:t>
      </w:r>
    </w:p>
    <w:p>
      <w:r>
        <w:rPr>
          <w:rFonts w:ascii="Times New Roman" w:hAnsi="Times New Roman" w:cs="Times New Roman" w:eastAsia="Times New Roman"/>
          <w:b w:val="0"/>
          <w:color w:val="000000"/>
          <w:sz w:val="24"/>
        </w:rPr>
        <w:t>Professor Baker</w:t>
      </w:r>
    </w:p>
    <w:p>
      <w:r>
        <w:rPr>
          <w:rFonts w:ascii="Times New Roman" w:hAnsi="Times New Roman" w:cs="Times New Roman" w:eastAsia="Times New Roman"/>
          <w:b w:val="0"/>
          <w:color w:val="000000"/>
          <w:sz w:val="24"/>
        </w:rPr>
        <w:t>ENC 1101</w:t>
      </w:r>
    </w:p>
    <w:p>
      <w:r>
        <w:rPr>
          <w:rFonts w:ascii="Times New Roman" w:hAnsi="Times New Roman" w:cs="Times New Roman" w:eastAsia="Times New Roman"/>
          <w:b w:val="0"/>
          <w:color w:val="000000"/>
          <w:sz w:val="24"/>
        </w:rPr>
        <w:t>17 September 2026</w:t>
      </w:r>
    </w:p>
    <w:p>
      <w:pPr>
        <w:jc w:val="center"/>
      </w:pPr>
      <w:r>
        <w:rPr>
          <w:rFonts w:ascii="Times New Roman" w:hAnsi="Times New Roman" w:cs="Times New Roman" w:eastAsia="Times New Roman"/>
          <w:b w:val="0"/>
          <w:color w:val="000000"/>
          <w:sz w:val="24"/>
        </w:rPr>
        <w:t>Major Project 1: Field Research Notes</w:t>
      </w:r>
    </w:p>
    <w:p>
      <w:pPr>
        <w:jc w:val="center"/>
      </w:pPr>
      <w:r>
        <w:rPr>
          <w:rFonts w:ascii="Times New Roman" w:hAnsi="Times New Roman" w:cs="Times New Roman" w:eastAsia="Times New Roman"/>
          <w:b w:val="0"/>
          <w:color w:val="000000"/>
          <w:sz w:val="24"/>
        </w:rPr>
        <w:t>Space observed: UCF Recreation and Wellness Center</w:t>
      </w:r>
    </w:p>
    <w:p>
      <w:pPr>
        <w:keepNext/>
        <w:spacing w:before="360"/>
      </w:pPr>
      <w:r>
        <w:rPr>
          <w:rFonts w:ascii="Times New Roman" w:hAnsi="Times New Roman" w:cs="Times New Roman" w:eastAsia="Times New Roman"/>
          <w:b/>
          <w:color w:val="000000"/>
          <w:sz w:val="24"/>
        </w:rPr>
        <w:t>Part 1: Describing the Space</w:t>
      </w:r>
    </w:p>
    <w:p>
      <w:pPr>
        <w:keepNext/>
        <w:spacing w:before="240"/>
      </w:pPr>
      <w:r>
        <w:rPr>
          <w:rFonts w:ascii="Times New Roman" w:hAnsi="Times New Roman" w:cs="Times New Roman" w:eastAsia="Times New Roman"/>
          <w:b/>
          <w:color w:val="000000"/>
          <w:sz w:val="24"/>
        </w:rPr>
        <w:t>1.1  What objects are in and around the space? How are they arranged? Cluttered or sparse?</w:t>
      </w:r>
    </w:p>
    <w:p>
      <w:pPr>
        <w:ind w:firstLine="720"/>
      </w:pPr>
      <w:r>
        <w:rPr>
          <w:rFonts w:ascii="Times New Roman" w:hAnsi="Times New Roman" w:cs="Times New Roman" w:eastAsia="Times New Roman"/>
          <w:b w:val="0"/>
          <w:color w:val="000000"/>
          <w:sz w:val="24"/>
        </w:rPr>
        <w:t>The building is split over two levels and organized into zones rather than one open room. Entering on the upper level, the cardio machines sit directly in front of the doors. Two food stands share that floor and sell smoothies and sandwiches. Off to one side is a turf area with medicine balls, resistance bands, and pull-up bars.</w:t>
      </w:r>
    </w:p>
    <w:p>
      <w:pPr>
        <w:ind w:firstLine="720"/>
      </w:pPr>
      <w:r>
        <w:rPr>
          <w:rFonts w:ascii="Times New Roman" w:hAnsi="Times New Roman" w:cs="Times New Roman" w:eastAsia="Times New Roman"/>
          <w:b w:val="0"/>
          <w:color w:val="000000"/>
          <w:sz w:val="24"/>
        </w:rPr>
        <w:t>Down the stairs is everything else: the weight machines, the basketball and racket courts, the lap pool, and the rock climbing wall. The free weights and squat racks are at the very back, which is where I spend nearly all my time.</w:t>
      </w:r>
    </w:p>
    <w:p>
      <w:pPr>
        <w:ind w:firstLine="720"/>
      </w:pPr>
      <w:r>
        <w:rPr>
          <w:rFonts w:ascii="Times New Roman" w:hAnsi="Times New Roman" w:cs="Times New Roman" w:eastAsia="Times New Roman"/>
          <w:b w:val="0"/>
          <w:color w:val="000000"/>
          <w:sz w:val="24"/>
        </w:rPr>
        <w:t>It is dense with equipment but not cluttered. Walking lanes stay clear and the machines are in rows. The decoration is the opposite — almost nothing. Where the walls are not glass, they are mirror.</w:t>
      </w:r>
    </w:p>
    <w:p>
      <w:pPr>
        <w:keepNext/>
        <w:spacing w:before="240"/>
      </w:pPr>
      <w:r>
        <w:rPr>
          <w:rFonts w:ascii="Times New Roman" w:hAnsi="Times New Roman" w:cs="Times New Roman" w:eastAsia="Times New Roman"/>
          <w:b/>
          <w:color w:val="000000"/>
          <w:sz w:val="24"/>
        </w:rPr>
        <w:t>1.2  What can you hear? Is it loud or quiet? What does that tell you about the space?</w:t>
      </w:r>
    </w:p>
    <w:p>
      <w:pPr>
        <w:pStyle w:val="ListBullet"/>
        <w:spacing w:line="480" w:lineRule="auto" w:after="0"/>
      </w:pPr>
      <w:r>
        <w:rPr>
          <w:rFonts w:ascii="Times New Roman" w:hAnsi="Times New Roman" w:cs="Times New Roman" w:eastAsia="Times New Roman"/>
          <w:b w:val="0"/>
          <w:color w:val="000000"/>
          <w:sz w:val="24"/>
        </w:rPr>
        <w:t>Early morning (when I normally go): quiet. Treadmill belts, a plate being set down, short exchanges.</w:t>
      </w:r>
    </w:p>
    <w:p>
      <w:pPr>
        <w:pStyle w:val="ListBullet"/>
        <w:spacing w:line="480" w:lineRule="auto" w:after="0"/>
      </w:pPr>
      <w:r>
        <w:rPr>
          <w:rFonts w:ascii="Times New Roman" w:hAnsi="Times New Roman" w:cs="Times New Roman" w:eastAsia="Times New Roman"/>
          <w:b w:val="0"/>
          <w:color w:val="000000"/>
          <w:sz w:val="24"/>
        </w:rPr>
        <w:t>Tuesday around 10:45 a.m. (the one time I cannot go early): packed and loud, constant movement and overlapping conversation.</w:t>
      </w:r>
    </w:p>
    <w:p>
      <w:pPr>
        <w:pStyle w:val="ListBullet"/>
        <w:spacing w:line="480" w:lineRule="auto" w:after="0"/>
      </w:pPr>
      <w:r>
        <w:rPr>
          <w:rFonts w:ascii="Times New Roman" w:hAnsi="Times New Roman" w:cs="Times New Roman" w:eastAsia="Times New Roman"/>
          <w:b w:val="0"/>
          <w:color w:val="000000"/>
          <w:sz w:val="24"/>
        </w:rPr>
        <w:t>I train with both AirPods in, so the sound does not reach me directly. I read the room by watching movement instead.</w:t>
      </w:r>
    </w:p>
    <w:p>
      <w:pPr>
        <w:ind w:firstLine="720"/>
      </w:pPr>
      <w:r>
        <w:rPr>
          <w:rFonts w:ascii="Times New Roman" w:hAnsi="Times New Roman" w:cs="Times New Roman" w:eastAsia="Times New Roman"/>
          <w:b w:val="0"/>
          <w:color w:val="000000"/>
          <w:sz w:val="24"/>
        </w:rPr>
        <w:t>The difference tells me the same building is two different places depending on the hour. In the morning people come to finish a task and leave. By late morning it is a social destination.</w:t>
      </w:r>
    </w:p>
    <w:p>
      <w:pPr>
        <w:keepNext/>
        <w:spacing w:before="240"/>
      </w:pPr>
      <w:r>
        <w:rPr>
          <w:rFonts w:ascii="Times New Roman" w:hAnsi="Times New Roman" w:cs="Times New Roman" w:eastAsia="Times New Roman"/>
          <w:b/>
          <w:color w:val="000000"/>
          <w:sz w:val="24"/>
        </w:rPr>
        <w:t>1.3  What actions does the space promote? What does it shut down?</w:t>
      </w:r>
    </w:p>
    <w:p>
      <w:pPr>
        <w:pStyle w:val="ListBullet"/>
        <w:spacing w:line="480" w:lineRule="auto" w:after="0"/>
      </w:pPr>
      <w:r>
        <w:rPr>
          <w:rFonts w:ascii="Times New Roman" w:hAnsi="Times New Roman" w:cs="Times New Roman" w:eastAsia="Times New Roman"/>
          <w:b w:val="0"/>
          <w:color w:val="000000"/>
          <w:sz w:val="24"/>
        </w:rPr>
        <w:t>Promotes: lifting, cardio, court sports, swimming, climbing, socializing, buying food.</w:t>
      </w:r>
    </w:p>
    <w:p>
      <w:pPr>
        <w:pStyle w:val="ListBullet"/>
        <w:spacing w:line="480" w:lineRule="auto" w:after="0"/>
      </w:pPr>
      <w:r>
        <w:rPr>
          <w:rFonts w:ascii="Times New Roman" w:hAnsi="Times New Roman" w:cs="Times New Roman" w:eastAsia="Times New Roman"/>
          <w:b w:val="0"/>
          <w:color w:val="000000"/>
          <w:sz w:val="24"/>
        </w:rPr>
        <w:t>Shuts down: sitting down to work. There is not a single table or chair on the workout floor.</w:t>
      </w:r>
    </w:p>
    <w:p>
      <w:pPr>
        <w:pStyle w:val="ListBullet"/>
        <w:spacing w:line="480" w:lineRule="auto" w:after="0"/>
      </w:pPr>
      <w:r>
        <w:rPr>
          <w:rFonts w:ascii="Times New Roman" w:hAnsi="Times New Roman" w:cs="Times New Roman" w:eastAsia="Times New Roman"/>
          <w:b w:val="0"/>
          <w:color w:val="000000"/>
          <w:sz w:val="24"/>
        </w:rPr>
        <w:t>Also shut down: keeping your belongings with you. Student workers enforce a rule that bags and loose items go in a locker.</w:t>
      </w:r>
    </w:p>
    <w:p>
      <w:pPr>
        <w:ind w:firstLine="720"/>
      </w:pPr>
      <w:r>
        <w:rPr>
          <w:rFonts w:ascii="Times New Roman" w:hAnsi="Times New Roman" w:cs="Times New Roman" w:eastAsia="Times New Roman"/>
          <w:b w:val="0"/>
          <w:color w:val="000000"/>
          <w:sz w:val="24"/>
        </w:rPr>
        <w:t>When I am in there I feel motivated to train and almost nothing else. The building gives me no way to do anything but move.</w:t>
      </w:r>
    </w:p>
    <w:p>
      <w:pPr>
        <w:keepNext/>
        <w:spacing w:before="240"/>
      </w:pPr>
      <w:r>
        <w:rPr>
          <w:rFonts w:ascii="Times New Roman" w:hAnsi="Times New Roman" w:cs="Times New Roman" w:eastAsia="Times New Roman"/>
          <w:b/>
          <w:color w:val="000000"/>
          <w:sz w:val="24"/>
        </w:rPr>
        <w:t>1.4  What colors, shapes, or signs are included? How are they arranged?</w:t>
      </w:r>
    </w:p>
    <w:p>
      <w:pPr>
        <w:pStyle w:val="ListBullet"/>
        <w:spacing w:line="480" w:lineRule="auto" w:after="0"/>
      </w:pPr>
      <w:r>
        <w:rPr>
          <w:rFonts w:ascii="Times New Roman" w:hAnsi="Times New Roman" w:cs="Times New Roman" w:eastAsia="Times New Roman"/>
          <w:b w:val="0"/>
          <w:color w:val="000000"/>
          <w:sz w:val="24"/>
        </w:rPr>
        <w:t>Large windows along the exterior. A lot of natural light, and a view outside that I use between sets instead of my phone.</w:t>
      </w:r>
    </w:p>
    <w:p>
      <w:pPr>
        <w:pStyle w:val="ListBullet"/>
        <w:spacing w:line="480" w:lineRule="auto" w:after="0"/>
      </w:pPr>
      <w:r>
        <w:rPr>
          <w:rFonts w:ascii="Times New Roman" w:hAnsi="Times New Roman" w:cs="Times New Roman" w:eastAsia="Times New Roman"/>
          <w:b w:val="0"/>
          <w:color w:val="000000"/>
          <w:sz w:val="24"/>
        </w:rPr>
        <w:t>Mirrors covering most of the interior wall surface.</w:t>
      </w:r>
    </w:p>
    <w:p>
      <w:pPr>
        <w:pStyle w:val="ListBullet"/>
        <w:spacing w:line="480" w:lineRule="auto" w:after="0"/>
      </w:pPr>
      <w:r>
        <w:rPr>
          <w:rFonts w:ascii="Times New Roman" w:hAnsi="Times New Roman" w:cs="Times New Roman" w:eastAsia="Times New Roman"/>
          <w:b w:val="0"/>
          <w:color w:val="000000"/>
          <w:sz w:val="24"/>
        </w:rPr>
        <w:t>Very little signage: health posters, "wipe your machine down," "re-rack your weights."</w:t>
      </w:r>
    </w:p>
    <w:p>
      <w:pPr>
        <w:pStyle w:val="ListBullet"/>
        <w:spacing w:line="480" w:lineRule="auto" w:after="0"/>
      </w:pPr>
      <w:r>
        <w:rPr>
          <w:rFonts w:ascii="Times New Roman" w:hAnsi="Times New Roman" w:cs="Times New Roman" w:eastAsia="Times New Roman"/>
          <w:b w:val="0"/>
          <w:color w:val="000000"/>
          <w:sz w:val="24"/>
        </w:rPr>
        <w:t>Almost no UCF color. The one exception is a single wall in the free weight area with a gold stripe and a black stripe painted on gray cinderblock. No logo, no lettering.</w:t>
      </w:r>
    </w:p>
    <w:p>
      <w:pPr>
        <w:ind w:firstLine="720"/>
      </w:pPr>
      <w:r>
        <w:rPr>
          <w:rFonts w:ascii="Times New Roman" w:hAnsi="Times New Roman" w:cs="Times New Roman" w:eastAsia="Times New Roman"/>
          <w:b w:val="0"/>
          <w:color w:val="000000"/>
          <w:sz w:val="24"/>
        </w:rPr>
        <w:t>Because the walls are either window or mirror, there is barely any room for messaging. What survived is what the staff decided they could not leave unsaid.</w:t>
      </w:r>
    </w:p>
    <w:p>
      <w:pPr>
        <w:keepNext/>
        <w:spacing w:before="240"/>
      </w:pPr>
      <w:r>
        <w:rPr>
          <w:rFonts w:ascii="Times New Roman" w:hAnsi="Times New Roman" w:cs="Times New Roman" w:eastAsia="Times New Roman"/>
          <w:b/>
          <w:color w:val="000000"/>
          <w:sz w:val="24"/>
        </w:rPr>
        <w:t>1.5  Does the design evoke a specific feeling, memory, or association?</w:t>
      </w:r>
    </w:p>
    <w:p>
      <w:pPr>
        <w:ind w:firstLine="720"/>
      </w:pPr>
      <w:r>
        <w:rPr>
          <w:rFonts w:ascii="Times New Roman" w:hAnsi="Times New Roman" w:cs="Times New Roman" w:eastAsia="Times New Roman"/>
          <w:b w:val="0"/>
          <w:color w:val="000000"/>
          <w:sz w:val="24"/>
        </w:rPr>
        <w:t>It feels like a commercial gym, because the layout is the same as any large chain gym. That familiarity works in my favor since I already know how to read the room.</w:t>
      </w:r>
    </w:p>
    <w:p>
      <w:pPr>
        <w:ind w:firstLine="720"/>
      </w:pPr>
      <w:r>
        <w:rPr>
          <w:rFonts w:ascii="Times New Roman" w:hAnsi="Times New Roman" w:cs="Times New Roman" w:eastAsia="Times New Roman"/>
          <w:b w:val="0"/>
          <w:color w:val="000000"/>
          <w:sz w:val="24"/>
        </w:rPr>
        <w:t>It also connects to something personal. I keep a squat rack in my garage at home, so the free weight area is a bigger version of a space I already own. Standing in it reminds me of the progress I have made over several years, and the mirrors make that argument without a single word.</w:t>
      </w:r>
    </w:p>
    <w:p>
      <w:pPr>
        <w:ind w:firstLine="720"/>
      </w:pPr>
      <w:r>
        <w:rPr>
          <w:rFonts w:ascii="Times New Roman" w:hAnsi="Times New Roman" w:cs="Times New Roman" w:eastAsia="Times New Roman"/>
          <w:b w:val="0"/>
          <w:color w:val="000000"/>
          <w:sz w:val="24"/>
        </w:rPr>
        <w:t>The other association is mental. The gym is where I clear my head and put energy into something that is not academic. It is alone time inside a shared building.</w:t>
      </w:r>
    </w:p>
    <w:p>
      <w:pPr>
        <w:keepNext/>
        <w:spacing w:before="240"/>
      </w:pPr>
      <w:r>
        <w:rPr>
          <w:rFonts w:ascii="Times New Roman" w:hAnsi="Times New Roman" w:cs="Times New Roman" w:eastAsia="Times New Roman"/>
          <w:b/>
          <w:color w:val="000000"/>
          <w:sz w:val="24"/>
        </w:rPr>
        <w:t>1.6  What are the characteristics of the people in and around the space?</w:t>
      </w:r>
    </w:p>
    <w:p>
      <w:pPr>
        <w:pStyle w:val="ListBullet"/>
        <w:spacing w:line="480" w:lineRule="auto" w:after="0"/>
      </w:pPr>
      <w:r>
        <w:rPr>
          <w:rFonts w:ascii="Times New Roman" w:hAnsi="Times New Roman" w:cs="Times New Roman" w:eastAsia="Times New Roman"/>
          <w:b w:val="0"/>
          <w:color w:val="000000"/>
          <w:sz w:val="24"/>
        </w:rPr>
        <w:t>Every experience level at once: beginners, longtime lifters, and older members.</w:t>
      </w:r>
    </w:p>
    <w:p>
      <w:pPr>
        <w:pStyle w:val="ListBullet"/>
        <w:spacing w:line="480" w:lineRule="auto" w:after="0"/>
      </w:pPr>
      <w:r>
        <w:rPr>
          <w:rFonts w:ascii="Times New Roman" w:hAnsi="Times New Roman" w:cs="Times New Roman" w:eastAsia="Times New Roman"/>
          <w:b w:val="0"/>
          <w:color w:val="000000"/>
          <w:sz w:val="24"/>
        </w:rPr>
        <w:t>Nobody is sorted into a section by how much they know.</w:t>
      </w:r>
    </w:p>
    <w:p>
      <w:pPr>
        <w:pStyle w:val="ListBullet"/>
        <w:spacing w:line="480" w:lineRule="auto" w:after="0"/>
      </w:pPr>
      <w:r>
        <w:rPr>
          <w:rFonts w:ascii="Times New Roman" w:hAnsi="Times New Roman" w:cs="Times New Roman" w:eastAsia="Times New Roman"/>
          <w:b w:val="0"/>
          <w:color w:val="000000"/>
          <w:sz w:val="24"/>
        </w:rPr>
        <w:t>People are consistently friendly. I am comfortable walking up to a stranger to ask to work in, and it usually turns into a short conversation.</w:t>
      </w:r>
    </w:p>
    <w:p>
      <w:pPr>
        <w:keepNext/>
        <w:spacing w:before="360"/>
      </w:pPr>
      <w:r>
        <w:rPr>
          <w:rFonts w:ascii="Times New Roman" w:hAnsi="Times New Roman" w:cs="Times New Roman" w:eastAsia="Times New Roman"/>
          <w:b/>
          <w:color w:val="000000"/>
          <w:sz w:val="24"/>
        </w:rPr>
        <w:t>Part 2: Introduction Photographs</w:t>
      </w:r>
    </w:p>
    <w:p>
      <w:pPr>
        <w:spacing w:line="240" w:lineRule="auto" w:before="160"/>
        <w:jc w:val="center"/>
      </w:pPr>
      <w:r>
        <w:drawing>
          <wp:inline xmlns:a="http://schemas.openxmlformats.org/drawingml/2006/main" xmlns:pic="http://schemas.openxmlformats.org/drawingml/2006/picture">
            <wp:extent cx="4206240" cy="3154680"/>
            <wp:docPr id="1" name="Picture 1"/>
            <wp:cNvGraphicFramePr>
              <a:graphicFrameLocks noChangeAspect="1"/>
            </wp:cNvGraphicFramePr>
            <a:graphic>
              <a:graphicData uri="http://schemas.openxmlformats.org/drawingml/2006/picture">
                <pic:pic>
                  <pic:nvPicPr>
                    <pic:cNvPr id="0" name="out_exterior.jpg"/>
                    <pic:cNvPicPr/>
                  </pic:nvPicPr>
                  <pic:blipFill>
                    <a:blip r:embed="rId10"/>
                    <a:stretch>
                      <a:fillRect/>
                    </a:stretch>
                  </pic:blipFill>
                  <pic:spPr>
                    <a:xfrm>
                      <a:off x="0" y="0"/>
                      <a:ext cx="4206240" cy="3154680"/>
                    </a:xfrm>
                    <a:prstGeom prst="rect"/>
                  </pic:spPr>
                </pic:pic>
              </a:graphicData>
            </a:graphic>
          </wp:inline>
        </w:drawing>
      </w:r>
    </w:p>
    <w:p>
      <w:pPr>
        <w:spacing w:line="240" w:lineRule="auto" w:after="200"/>
        <w:jc w:val="center"/>
      </w:pPr>
      <w:r>
        <w:rPr>
          <w:rFonts w:ascii="Times New Roman" w:hAnsi="Times New Roman" w:cs="Times New Roman" w:eastAsia="Times New Roman"/>
          <w:b w:val="0"/>
          <w:color w:val="000000"/>
          <w:sz w:val="20"/>
        </w:rPr>
        <w:t>Figure 1: The RWC from outside in early morning light, before the building fills. Faces blurred for privacy.</w:t>
      </w:r>
    </w:p>
    <w:p>
      <w:pPr>
        <w:spacing w:line="240" w:lineRule="auto" w:before="160"/>
        <w:jc w:val="center"/>
      </w:pPr>
      <w:r>
        <w:drawing>
          <wp:inline xmlns:a="http://schemas.openxmlformats.org/drawingml/2006/main" xmlns:pic="http://schemas.openxmlformats.org/drawingml/2006/picture">
            <wp:extent cx="4206240" cy="3154680"/>
            <wp:docPr id="2" name="Picture 2"/>
            <wp:cNvGraphicFramePr>
              <a:graphicFrameLocks noChangeAspect="1"/>
            </wp:cNvGraphicFramePr>
            <a:graphic>
              <a:graphicData uri="http://schemas.openxmlformats.org/drawingml/2006/picture">
                <pic:pic>
                  <pic:nvPicPr>
                    <pic:cNvPr id="0" name="out_interior.jpg"/>
                    <pic:cNvPicPr/>
                  </pic:nvPicPr>
                  <pic:blipFill>
                    <a:blip r:embed="rId11"/>
                    <a:stretch>
                      <a:fillRect/>
                    </a:stretch>
                  </pic:blipFill>
                  <pic:spPr>
                    <a:xfrm>
                      <a:off x="0" y="0"/>
                      <a:ext cx="4206240" cy="3154680"/>
                    </a:xfrm>
                    <a:prstGeom prst="rect"/>
                  </pic:spPr>
                </pic:pic>
              </a:graphicData>
            </a:graphic>
          </wp:inline>
        </w:drawing>
      </w:r>
    </w:p>
    <w:p>
      <w:pPr>
        <w:spacing w:line="240" w:lineRule="auto" w:after="200"/>
        <w:jc w:val="center"/>
      </w:pPr>
      <w:r>
        <w:rPr>
          <w:rFonts w:ascii="Times New Roman" w:hAnsi="Times New Roman" w:cs="Times New Roman" w:eastAsia="Times New Roman"/>
          <w:b w:val="0"/>
          <w:color w:val="000000"/>
          <w:sz w:val="20"/>
        </w:rPr>
        <w:t>Figure 2: The lower floor. Machines, benches and racks, and no seating anywhere. Photo by u/Jswee1, r/ucf.</w:t>
      </w:r>
    </w:p>
    <w:p>
      <w:pPr>
        <w:spacing w:line="240" w:lineRule="auto" w:before="160"/>
        <w:jc w:val="center"/>
      </w:pPr>
      <w:r>
        <w:drawing>
          <wp:inline xmlns:a="http://schemas.openxmlformats.org/drawingml/2006/main" xmlns:pic="http://schemas.openxmlformats.org/drawingml/2006/picture">
            <wp:extent cx="2651760" cy="3535680"/>
            <wp:docPr id="3" name="Picture 3"/>
            <wp:cNvGraphicFramePr>
              <a:graphicFrameLocks noChangeAspect="1"/>
            </wp:cNvGraphicFramePr>
            <a:graphic>
              <a:graphicData uri="http://schemas.openxmlformats.org/drawingml/2006/picture">
                <pic:pic>
                  <pic:nvPicPr>
                    <pic:cNvPr id="0" name="out_selfie.jpg"/>
                    <pic:cNvPicPr/>
                  </pic:nvPicPr>
                  <pic:blipFill>
                    <a:blip r:embed="rId12"/>
                    <a:stretch>
                      <a:fillRect/>
                    </a:stretch>
                  </pic:blipFill>
                  <pic:spPr>
                    <a:xfrm>
                      <a:off x="0" y="0"/>
                      <a:ext cx="2651760" cy="3535680"/>
                    </a:xfrm>
                    <a:prstGeom prst="rect"/>
                  </pic:spPr>
                </pic:pic>
              </a:graphicData>
            </a:graphic>
          </wp:inline>
        </w:drawing>
      </w:r>
    </w:p>
    <w:p>
      <w:pPr>
        <w:spacing w:line="240" w:lineRule="auto" w:after="200"/>
        <w:jc w:val="center"/>
      </w:pPr>
      <w:r>
        <w:rPr>
          <w:rFonts w:ascii="Times New Roman" w:hAnsi="Times New Roman" w:cs="Times New Roman" w:eastAsia="Times New Roman"/>
          <w:b w:val="0"/>
          <w:color w:val="000000"/>
          <w:sz w:val="20"/>
        </w:rPr>
        <w:t>Figure 3: Me on the upper level before a morning session, AirPods already in. The staff photo and name on the screen behind me are blurred.</w:t>
      </w:r>
    </w:p>
    <w:p>
      <w:pPr>
        <w:keepNext/>
        <w:spacing w:before="360"/>
      </w:pPr>
      <w:r>
        <w:rPr>
          <w:rFonts w:ascii="Times New Roman" w:hAnsi="Times New Roman" w:cs="Times New Roman" w:eastAsia="Times New Roman"/>
          <w:b/>
          <w:color w:val="000000"/>
          <w:sz w:val="24"/>
        </w:rPr>
        <w:t>Part 3: The Rhetorical Ecology</w:t>
      </w:r>
    </w:p>
    <w:p>
      <w:pPr>
        <w:keepNext/>
        <w:spacing w:before="240"/>
      </w:pPr>
      <w:r>
        <w:rPr>
          <w:rFonts w:ascii="Times New Roman" w:hAnsi="Times New Roman" w:cs="Times New Roman" w:eastAsia="Times New Roman"/>
          <w:b/>
          <w:color w:val="000000"/>
          <w:sz w:val="24"/>
        </w:rPr>
        <w:t>3.1  Who are the rhetors?</w:t>
      </w:r>
    </w:p>
    <w:p>
      <w:pPr>
        <w:pStyle w:val="ListBullet"/>
        <w:spacing w:line="480" w:lineRule="auto" w:after="0"/>
      </w:pPr>
      <w:r>
        <w:rPr>
          <w:rFonts w:ascii="Times New Roman" w:hAnsi="Times New Roman" w:cs="Times New Roman" w:eastAsia="Times New Roman"/>
          <w:b w:val="0"/>
          <w:color w:val="000000"/>
          <w:sz w:val="24"/>
        </w:rPr>
        <w:t>UCF administration, who commissioned the building and set its policies.</w:t>
      </w:r>
    </w:p>
    <w:p>
      <w:pPr>
        <w:pStyle w:val="ListBullet"/>
        <w:spacing w:line="480" w:lineRule="auto" w:after="0"/>
      </w:pPr>
      <w:r>
        <w:rPr>
          <w:rFonts w:ascii="Times New Roman" w:hAnsi="Times New Roman" w:cs="Times New Roman" w:eastAsia="Times New Roman"/>
          <w:b w:val="0"/>
          <w:color w:val="000000"/>
          <w:sz w:val="24"/>
        </w:rPr>
        <w:t>Architects, who chose the two-level split, the glass front, and putting the least intimidating equipment in the sightline of the door.</w:t>
      </w:r>
    </w:p>
    <w:p>
      <w:pPr>
        <w:pStyle w:val="ListBullet"/>
        <w:spacing w:line="480" w:lineRule="auto" w:after="0"/>
      </w:pPr>
      <w:r>
        <w:rPr>
          <w:rFonts w:ascii="Times New Roman" w:hAnsi="Times New Roman" w:cs="Times New Roman" w:eastAsia="Times New Roman"/>
          <w:b w:val="0"/>
          <w:color w:val="000000"/>
          <w:sz w:val="24"/>
        </w:rPr>
        <w:t>Staff and student workers, who enforce the rules and post the signage.</w:t>
      </w:r>
    </w:p>
    <w:p>
      <w:pPr>
        <w:pStyle w:val="ListBullet"/>
        <w:spacing w:line="480" w:lineRule="auto" w:after="0"/>
      </w:pPr>
      <w:r>
        <w:rPr>
          <w:rFonts w:ascii="Times New Roman" w:hAnsi="Times New Roman" w:cs="Times New Roman" w:eastAsia="Times New Roman"/>
          <w:b w:val="0"/>
          <w:color w:val="000000"/>
          <w:sz w:val="24"/>
        </w:rPr>
        <w:t>Equipment manufacturers, whose weight stacks carry printed numbers that turn effort into a readable score.</w:t>
      </w:r>
    </w:p>
    <w:p>
      <w:pPr>
        <w:pStyle w:val="ListBullet"/>
        <w:spacing w:line="480" w:lineRule="auto" w:after="0"/>
      </w:pPr>
      <w:r>
        <w:rPr>
          <w:rFonts w:ascii="Times New Roman" w:hAnsi="Times New Roman" w:cs="Times New Roman" w:eastAsia="Times New Roman"/>
          <w:b w:val="0"/>
          <w:color w:val="000000"/>
          <w:sz w:val="24"/>
        </w:rPr>
        <w:t>The food vendors.</w:t>
      </w:r>
    </w:p>
    <w:p>
      <w:pPr>
        <w:pStyle w:val="ListBullet"/>
        <w:spacing w:line="480" w:lineRule="auto" w:after="0"/>
      </w:pPr>
      <w:r>
        <w:rPr>
          <w:rFonts w:ascii="Times New Roman" w:hAnsi="Times New Roman" w:cs="Times New Roman" w:eastAsia="Times New Roman"/>
          <w:b w:val="0"/>
          <w:color w:val="000000"/>
          <w:sz w:val="24"/>
        </w:rPr>
        <w:t>Other users. Every person who re-racks a plate or leaves one out tells the next person what the norms really are.</w:t>
      </w:r>
    </w:p>
    <w:p>
      <w:pPr>
        <w:pStyle w:val="ListBullet"/>
        <w:spacing w:line="480" w:lineRule="auto" w:after="0"/>
      </w:pPr>
      <w:r>
        <w:rPr>
          <w:rFonts w:ascii="Times New Roman" w:hAnsi="Times New Roman" w:cs="Times New Roman" w:eastAsia="Times New Roman"/>
          <w:b w:val="0"/>
          <w:color w:val="000000"/>
          <w:sz w:val="24"/>
        </w:rPr>
        <w:t>Non-human things. The mirrors point you at yourself, the windows point you outside, and the missing tables tell you not to settle in.</w:t>
      </w:r>
    </w:p>
    <w:p>
      <w:pPr>
        <w:keepNext/>
        <w:spacing w:before="240"/>
      </w:pPr>
      <w:r>
        <w:rPr>
          <w:rFonts w:ascii="Times New Roman" w:hAnsi="Times New Roman" w:cs="Times New Roman" w:eastAsia="Times New Roman"/>
          <w:b/>
          <w:color w:val="000000"/>
          <w:sz w:val="24"/>
        </w:rPr>
        <w:t>3.2  Who are the audiences and users?</w:t>
      </w:r>
    </w:p>
    <w:p>
      <w:pPr>
        <w:pStyle w:val="ListBullet"/>
        <w:spacing w:line="480" w:lineRule="auto" w:after="0"/>
      </w:pPr>
      <w:r>
        <w:rPr>
          <w:rFonts w:ascii="Times New Roman" w:hAnsi="Times New Roman" w:cs="Times New Roman" w:eastAsia="Times New Roman"/>
          <w:b w:val="0"/>
          <w:color w:val="000000"/>
          <w:sz w:val="24"/>
        </w:rPr>
        <w:t>Students who lift.</w:t>
      </w:r>
    </w:p>
    <w:p>
      <w:pPr>
        <w:pStyle w:val="ListBullet"/>
        <w:spacing w:line="480" w:lineRule="auto" w:after="0"/>
      </w:pPr>
      <w:r>
        <w:rPr>
          <w:rFonts w:ascii="Times New Roman" w:hAnsi="Times New Roman" w:cs="Times New Roman" w:eastAsia="Times New Roman"/>
          <w:b w:val="0"/>
          <w:color w:val="000000"/>
          <w:sz w:val="24"/>
        </w:rPr>
        <w:t>Students who use the pool, the courts, or the climbing wall.</w:t>
      </w:r>
    </w:p>
    <w:p>
      <w:pPr>
        <w:pStyle w:val="ListBullet"/>
        <w:spacing w:line="480" w:lineRule="auto" w:after="0"/>
      </w:pPr>
      <w:r>
        <w:rPr>
          <w:rFonts w:ascii="Times New Roman" w:hAnsi="Times New Roman" w:cs="Times New Roman" w:eastAsia="Times New Roman"/>
          <w:b w:val="0"/>
          <w:color w:val="000000"/>
          <w:sz w:val="24"/>
        </w:rPr>
        <w:t>Students passing through for food.</w:t>
      </w:r>
    </w:p>
    <w:p>
      <w:pPr>
        <w:pStyle w:val="ListBullet"/>
        <w:spacing w:line="480" w:lineRule="auto" w:after="0"/>
      </w:pPr>
      <w:r>
        <w:rPr>
          <w:rFonts w:ascii="Times New Roman" w:hAnsi="Times New Roman" w:cs="Times New Roman" w:eastAsia="Times New Roman"/>
          <w:b w:val="0"/>
          <w:color w:val="000000"/>
          <w:sz w:val="24"/>
        </w:rPr>
        <w:t>Student workers, who enforce rules they also live under.</w:t>
      </w:r>
    </w:p>
    <w:p>
      <w:pPr>
        <w:pStyle w:val="ListBullet"/>
        <w:spacing w:line="480" w:lineRule="auto" w:after="0"/>
      </w:pPr>
      <w:r>
        <w:rPr>
          <w:rFonts w:ascii="Times New Roman" w:hAnsi="Times New Roman" w:cs="Times New Roman" w:eastAsia="Times New Roman"/>
          <w:b w:val="0"/>
          <w:color w:val="000000"/>
          <w:sz w:val="24"/>
        </w:rPr>
        <w:t>People outside the building. The exterior is glass, so there is an audience that can see in, and knowing that changes how it feels to be inside.</w:t>
      </w:r>
    </w:p>
    <w:p>
      <w:pPr>
        <w:keepNext/>
        <w:spacing w:before="240"/>
      </w:pPr>
      <w:r>
        <w:rPr>
          <w:rFonts w:ascii="Times New Roman" w:hAnsi="Times New Roman" w:cs="Times New Roman" w:eastAsia="Times New Roman"/>
          <w:b/>
          <w:color w:val="000000"/>
          <w:sz w:val="24"/>
        </w:rPr>
        <w:t>3.3  What is the exigence? What need called the space into being?</w:t>
      </w:r>
    </w:p>
    <w:p>
      <w:pPr>
        <w:ind w:firstLine="720"/>
      </w:pPr>
      <w:r>
        <w:rPr>
          <w:rFonts w:ascii="Times New Roman" w:hAnsi="Times New Roman" w:cs="Times New Roman" w:eastAsia="Times New Roman"/>
          <w:b w:val="0"/>
          <w:color w:val="000000"/>
          <w:sz w:val="24"/>
        </w:rPr>
        <w:t>This is the need behind the building, not what any one person wants out of it, and there is more than one:</w:t>
      </w:r>
    </w:p>
    <w:p>
      <w:pPr>
        <w:pStyle w:val="ListBullet"/>
        <w:spacing w:line="480" w:lineRule="auto" w:after="0"/>
      </w:pPr>
      <w:r>
        <w:rPr>
          <w:rFonts w:ascii="Times New Roman" w:hAnsi="Times New Roman" w:cs="Times New Roman" w:eastAsia="Times New Roman"/>
          <w:b w:val="0"/>
          <w:color w:val="000000"/>
          <w:sz w:val="24"/>
        </w:rPr>
        <w:t>A university with tens of thousands of students, many without access to a private gym, has to provide somewhere for them to be physically active.</w:t>
      </w:r>
    </w:p>
    <w:p>
      <w:pPr>
        <w:pStyle w:val="ListBullet"/>
        <w:spacing w:line="480" w:lineRule="auto" w:after="0"/>
      </w:pPr>
      <w:r>
        <w:rPr>
          <w:rFonts w:ascii="Times New Roman" w:hAnsi="Times New Roman" w:cs="Times New Roman" w:eastAsia="Times New Roman"/>
          <w:b w:val="0"/>
          <w:color w:val="000000"/>
          <w:sz w:val="24"/>
        </w:rPr>
        <w:t>Academic stress needs a release valve, because student health affects whether students stay enrolled.</w:t>
      </w:r>
    </w:p>
    <w:p>
      <w:pPr>
        <w:pStyle w:val="ListBullet"/>
        <w:spacing w:line="480" w:lineRule="auto" w:after="0"/>
      </w:pPr>
      <w:r>
        <w:rPr>
          <w:rFonts w:ascii="Times New Roman" w:hAnsi="Times New Roman" w:cs="Times New Roman" w:eastAsia="Times New Roman"/>
          <w:b w:val="0"/>
          <w:color w:val="000000"/>
          <w:sz w:val="24"/>
        </w:rPr>
        <w:t>A large campus needs shared physical space where students meet outside of class.</w:t>
      </w:r>
    </w:p>
    <w:p>
      <w:pPr>
        <w:pStyle w:val="ListBullet"/>
        <w:spacing w:line="480" w:lineRule="auto" w:after="0"/>
      </w:pPr>
      <w:r>
        <w:rPr>
          <w:rFonts w:ascii="Times New Roman" w:hAnsi="Times New Roman" w:cs="Times New Roman" w:eastAsia="Times New Roman"/>
          <w:b w:val="0"/>
          <w:color w:val="000000"/>
          <w:sz w:val="24"/>
        </w:rPr>
        <w:t>A modern glass recreation center gets shown to prospective students, so the building is partly an argument aimed at people who do not attend UCF yet.</w:t>
      </w:r>
    </w:p>
    <w:p>
      <w:pPr>
        <w:ind w:firstLine="720"/>
      </w:pPr>
      <w:r>
        <w:rPr>
          <w:rFonts w:ascii="Times New Roman" w:hAnsi="Times New Roman" w:cs="Times New Roman" w:eastAsia="Times New Roman"/>
          <w:b w:val="0"/>
          <w:color w:val="000000"/>
          <w:sz w:val="24"/>
        </w:rPr>
        <w:t>None of those needs belongs to one person. They belong to the university.</w:t>
      </w:r>
    </w:p>
    <w:p>
      <w:pPr>
        <w:keepNext/>
        <w:spacing w:before="240"/>
      </w:pPr>
      <w:r>
        <w:rPr>
          <w:rFonts w:ascii="Times New Roman" w:hAnsi="Times New Roman" w:cs="Times New Roman" w:eastAsia="Times New Roman"/>
          <w:b/>
          <w:color w:val="000000"/>
          <w:sz w:val="24"/>
        </w:rPr>
        <w:t>3.4  What are the motivations of the rhetors?</w:t>
      </w:r>
    </w:p>
    <w:p>
      <w:pPr>
        <w:pStyle w:val="ListBullet"/>
        <w:spacing w:line="480" w:lineRule="auto" w:after="0"/>
      </w:pPr>
      <w:r>
        <w:rPr>
          <w:rFonts w:ascii="Times New Roman" w:hAnsi="Times New Roman" w:cs="Times New Roman" w:eastAsia="Times New Roman"/>
          <w:b w:val="0"/>
          <w:color w:val="000000"/>
          <w:sz w:val="24"/>
        </w:rPr>
        <w:t>Locker rule: safety and liability. Loose bags on a weight floor are a tripping hazard and a theft risk.</w:t>
      </w:r>
    </w:p>
    <w:p>
      <w:pPr>
        <w:pStyle w:val="ListBullet"/>
        <w:spacing w:line="480" w:lineRule="auto" w:after="0"/>
      </w:pPr>
      <w:r>
        <w:rPr>
          <w:rFonts w:ascii="Times New Roman" w:hAnsi="Times New Roman" w:cs="Times New Roman" w:eastAsia="Times New Roman"/>
          <w:b w:val="0"/>
          <w:color w:val="000000"/>
          <w:sz w:val="24"/>
        </w:rPr>
        <w:t>No tables or chairs: keep the floor moving so people cycle through instead of settling in.</w:t>
      </w:r>
    </w:p>
    <w:p>
      <w:pPr>
        <w:pStyle w:val="ListBullet"/>
        <w:spacing w:line="480" w:lineRule="auto" w:after="0"/>
      </w:pPr>
      <w:r>
        <w:rPr>
          <w:rFonts w:ascii="Times New Roman" w:hAnsi="Times New Roman" w:cs="Times New Roman" w:eastAsia="Times New Roman"/>
          <w:b w:val="0"/>
          <w:color w:val="000000"/>
          <w:sz w:val="24"/>
        </w:rPr>
        <w:t>Wipe-down signs: hygiene in a high-traffic shared space.</w:t>
      </w:r>
    </w:p>
    <w:p>
      <w:pPr>
        <w:pStyle w:val="ListBullet"/>
        <w:spacing w:line="480" w:lineRule="auto" w:after="0"/>
      </w:pPr>
      <w:r>
        <w:rPr>
          <w:rFonts w:ascii="Times New Roman" w:hAnsi="Times New Roman" w:cs="Times New Roman" w:eastAsia="Times New Roman"/>
          <w:b w:val="0"/>
          <w:color w:val="000000"/>
          <w:sz w:val="24"/>
        </w:rPr>
        <w:t>Re-racking signs: equipment life and injury prevention.</w:t>
      </w:r>
    </w:p>
    <w:p>
      <w:pPr>
        <w:pStyle w:val="ListBullet"/>
        <w:spacing w:line="480" w:lineRule="auto" w:after="0"/>
      </w:pPr>
      <w:r>
        <w:rPr>
          <w:rFonts w:ascii="Times New Roman" w:hAnsi="Times New Roman" w:cs="Times New Roman" w:eastAsia="Times New Roman"/>
          <w:b w:val="0"/>
          <w:color w:val="000000"/>
          <w:sz w:val="24"/>
        </w:rPr>
        <w:t>Glass exterior: visibility and institutional pride. A building you can see into advertises itself.</w:t>
      </w:r>
    </w:p>
    <w:p>
      <w:pPr>
        <w:pStyle w:val="ListBullet"/>
        <w:spacing w:line="480" w:lineRule="auto" w:after="0"/>
      </w:pPr>
      <w:r>
        <w:rPr>
          <w:rFonts w:ascii="Times New Roman" w:hAnsi="Times New Roman" w:cs="Times New Roman" w:eastAsia="Times New Roman"/>
          <w:b w:val="0"/>
          <w:color w:val="000000"/>
          <w:sz w:val="24"/>
        </w:rPr>
        <w:t>Mirrors: form correction, but also motivation.</w:t>
      </w:r>
    </w:p>
    <w:p>
      <w:pPr>
        <w:pStyle w:val="ListBullet"/>
        <w:spacing w:line="480" w:lineRule="auto" w:after="0"/>
      </w:pPr>
      <w:r>
        <w:rPr>
          <w:rFonts w:ascii="Times New Roman" w:hAnsi="Times New Roman" w:cs="Times New Roman" w:eastAsia="Times New Roman"/>
          <w:b w:val="0"/>
          <w:color w:val="000000"/>
          <w:sz w:val="24"/>
        </w:rPr>
        <w:t>Food stands: convenience and revenue.</w:t>
      </w:r>
    </w:p>
    <w:p>
      <w:pPr>
        <w:pStyle w:val="ListBullet"/>
        <w:spacing w:line="480" w:lineRule="auto" w:after="0"/>
      </w:pPr>
      <w:r>
        <w:rPr>
          <w:rFonts w:ascii="Times New Roman" w:hAnsi="Times New Roman" w:cs="Times New Roman" w:eastAsia="Times New Roman"/>
          <w:b w:val="0"/>
          <w:color w:val="000000"/>
          <w:sz w:val="24"/>
        </w:rPr>
        <w:t>Beginner-friendly equipment near the entrance: it lets a nervous first-timer start without walking through the most intimidating part of the building.</w:t>
      </w:r>
    </w:p>
    <w:p>
      <w:pPr>
        <w:keepNext/>
        <w:spacing w:before="360"/>
      </w:pPr>
      <w:r>
        <w:rPr>
          <w:rFonts w:ascii="Times New Roman" w:hAnsi="Times New Roman" w:cs="Times New Roman" w:eastAsia="Times New Roman"/>
          <w:b/>
          <w:color w:val="000000"/>
          <w:sz w:val="24"/>
        </w:rPr>
        <w:t>Part 4: What the Ecology Does for My Experience</w:t>
      </w:r>
    </w:p>
    <w:p>
      <w:pPr>
        <w:keepNext/>
        <w:spacing w:before="240"/>
      </w:pPr>
      <w:r>
        <w:rPr>
          <w:rFonts w:ascii="Times New Roman" w:hAnsi="Times New Roman" w:cs="Times New Roman" w:eastAsia="Times New Roman"/>
          <w:b/>
          <w:color w:val="000000"/>
          <w:sz w:val="24"/>
        </w:rPr>
        <w:t>4a  What helps me belong?</w:t>
      </w:r>
    </w:p>
    <w:p>
      <w:pPr>
        <w:pStyle w:val="ListBullet"/>
        <w:spacing w:line="480" w:lineRule="auto" w:after="0"/>
      </w:pPr>
      <w:r>
        <w:rPr>
          <w:rFonts w:ascii="Times New Roman" w:hAnsi="Times New Roman" w:cs="Times New Roman" w:eastAsia="Times New Roman"/>
          <w:b w:val="0"/>
          <w:color w:val="000000"/>
          <w:sz w:val="24"/>
        </w:rPr>
        <w:t>The layout copies the commercial gym template, so I already know how to behave. I never feel like an outsider learning a room.</w:t>
      </w:r>
    </w:p>
    <w:p>
      <w:pPr>
        <w:pStyle w:val="ListBullet"/>
        <w:spacing w:line="480" w:lineRule="auto" w:after="0"/>
      </w:pPr>
      <w:r>
        <w:rPr>
          <w:rFonts w:ascii="Times New Roman" w:hAnsi="Times New Roman" w:cs="Times New Roman" w:eastAsia="Times New Roman"/>
          <w:b w:val="0"/>
          <w:color w:val="000000"/>
          <w:sz w:val="24"/>
        </w:rPr>
        <w:t>The free weight area reads as an extension of my garage rack at home.</w:t>
      </w:r>
    </w:p>
    <w:p>
      <w:pPr>
        <w:pStyle w:val="ListBullet"/>
        <w:spacing w:line="480" w:lineRule="auto" w:after="0"/>
      </w:pPr>
      <w:r>
        <w:rPr>
          <w:rFonts w:ascii="Times New Roman" w:hAnsi="Times New Roman" w:cs="Times New Roman" w:eastAsia="Times New Roman"/>
          <w:b w:val="0"/>
          <w:color w:val="000000"/>
          <w:sz w:val="24"/>
        </w:rPr>
        <w:t>The mirrors and the weight stacks record progress. They are the building telling me I changed.</w:t>
      </w:r>
    </w:p>
    <w:p>
      <w:pPr>
        <w:pStyle w:val="ListBullet"/>
        <w:spacing w:line="480" w:lineRule="auto" w:after="0"/>
      </w:pPr>
      <w:r>
        <w:rPr>
          <w:rFonts w:ascii="Times New Roman" w:hAnsi="Times New Roman" w:cs="Times New Roman" w:eastAsia="Times New Roman"/>
          <w:b w:val="0"/>
          <w:color w:val="000000"/>
          <w:sz w:val="24"/>
        </w:rPr>
        <w:t>The social norms. Asking a stranger to work in is normal, not intrusive.</w:t>
      </w:r>
    </w:p>
    <w:p>
      <w:pPr>
        <w:pStyle w:val="ListBullet"/>
        <w:spacing w:line="480" w:lineRule="auto" w:after="0"/>
      </w:pPr>
      <w:r>
        <w:rPr>
          <w:rFonts w:ascii="Times New Roman" w:hAnsi="Times New Roman" w:cs="Times New Roman" w:eastAsia="Times New Roman"/>
          <w:b w:val="0"/>
          <w:color w:val="000000"/>
          <w:sz w:val="24"/>
        </w:rPr>
        <w:t>Morning quiet plus natural light. The gym becomes where I clear my head.</w:t>
      </w:r>
    </w:p>
    <w:p>
      <w:pPr>
        <w:keepNext/>
        <w:spacing w:before="240"/>
      </w:pPr>
      <w:r>
        <w:rPr>
          <w:rFonts w:ascii="Times New Roman" w:hAnsi="Times New Roman" w:cs="Times New Roman" w:eastAsia="Times New Roman"/>
          <w:b/>
          <w:color w:val="000000"/>
          <w:sz w:val="24"/>
        </w:rPr>
        <w:t>4b  What hinders my belonging?</w:t>
      </w:r>
    </w:p>
    <w:p>
      <w:pPr>
        <w:pStyle w:val="ListBullet"/>
        <w:spacing w:line="480" w:lineRule="auto" w:after="0"/>
      </w:pPr>
      <w:r>
        <w:rPr>
          <w:rFonts w:ascii="Times New Roman" w:hAnsi="Times New Roman" w:cs="Times New Roman" w:eastAsia="Times New Roman"/>
          <w:b w:val="0"/>
          <w:color w:val="000000"/>
          <w:sz w:val="24"/>
        </w:rPr>
        <w:t>My belonging is conditional on my purpose. With no tables or chairs, I belong only while I am training.</w:t>
      </w:r>
    </w:p>
    <w:p>
      <w:pPr>
        <w:pStyle w:val="ListBullet"/>
        <w:spacing w:line="480" w:lineRule="auto" w:after="0"/>
      </w:pPr>
      <w:r>
        <w:rPr>
          <w:rFonts w:ascii="Times New Roman" w:hAnsi="Times New Roman" w:cs="Times New Roman" w:eastAsia="Times New Roman"/>
          <w:b w:val="0"/>
          <w:color w:val="000000"/>
          <w:sz w:val="24"/>
        </w:rPr>
        <w:t>The locker rule makes me surrender my belongings before I can participate, which makes the floor feel controlled.</w:t>
      </w:r>
    </w:p>
    <w:p>
      <w:pPr>
        <w:pStyle w:val="ListBullet"/>
        <w:spacing w:line="480" w:lineRule="auto" w:after="0"/>
      </w:pPr>
      <w:r>
        <w:rPr>
          <w:rFonts w:ascii="Times New Roman" w:hAnsi="Times New Roman" w:cs="Times New Roman" w:eastAsia="Times New Roman"/>
          <w:b w:val="0"/>
          <w:color w:val="000000"/>
          <w:sz w:val="24"/>
        </w:rPr>
        <w:t>The Tuesday crowd. Racks that are mine at seven in the morning have to be negotiated for at 10:45.</w:t>
      </w:r>
    </w:p>
    <w:p>
      <w:pPr>
        <w:pStyle w:val="ListBullet"/>
        <w:spacing w:line="480" w:lineRule="auto" w:after="0"/>
      </w:pPr>
      <w:r>
        <w:rPr>
          <w:rFonts w:ascii="Times New Roman" w:hAnsi="Times New Roman" w:cs="Times New Roman" w:eastAsia="Times New Roman"/>
          <w:b w:val="0"/>
          <w:color w:val="000000"/>
          <w:sz w:val="24"/>
        </w:rPr>
        <w:t>My AirPods. I shut out the building’s sound and social energy myself, which trades some belonging away on purpose.</w:t>
      </w:r>
    </w:p>
    <w:p>
      <w:pPr>
        <w:keepNext/>
        <w:spacing w:before="240"/>
      </w:pPr>
      <w:r>
        <w:rPr>
          <w:rFonts w:ascii="Times New Roman" w:hAnsi="Times New Roman" w:cs="Times New Roman" w:eastAsia="Times New Roman"/>
          <w:b/>
          <w:color w:val="000000"/>
          <w:sz w:val="24"/>
        </w:rPr>
        <w:t>4c  Field notes: two specific encounters</w:t>
      </w:r>
    </w:p>
    <w:p>
      <w:pPr>
        <w:ind w:firstLine="720"/>
      </w:pPr>
      <w:r>
        <w:rPr>
          <w:rFonts w:ascii="Times New Roman" w:hAnsi="Times New Roman" w:cs="Times New Roman" w:eastAsia="Times New Roman"/>
          <w:b w:val="0"/>
          <w:color w:val="000000"/>
          <w:sz w:val="24"/>
        </w:rPr>
        <w:t>Encounter 1 — Huy. I was on the dip machine when another Asian student came over. We exchanged names. His name is Huy, he is from Vietnam, and he is studying electrical engineering. I am an electrical engineering major, so the conversation moved past small talk immediately. I asked whether the courses were hard and we talked through my whole time at that machine. When I finished, I asked for his number. Walking out, my thought was that he would make a good mentor because he is doing the same degree. We had identified with each other before either of us said anything about engineering — same rough age, same part of the building, same kind of work, and both visibly Asian in a gym where that is not the default.</w:t>
      </w:r>
    </w:p>
    <w:p>
      <w:pPr>
        <w:ind w:firstLine="720"/>
      </w:pPr>
      <w:r>
        <w:rPr>
          <w:rFonts w:ascii="Times New Roman" w:hAnsi="Times New Roman" w:cs="Times New Roman" w:eastAsia="Times New Roman"/>
          <w:b w:val="0"/>
          <w:color w:val="000000"/>
          <w:sz w:val="24"/>
        </w:rPr>
        <w:t>Encounter 2 — the 10:45 Tuesday. I went in for chest, back, and shoulders. After my first exercise the plan stopped working, because the next machine I needed was occupied and so was the one after that. I spent the session walking the floor looking for whatever was open and reordering my workout around other people’s. I run on a schedule, so improvising annoys me. I did two exercises per muscle group instead of three and left earlier than usual. Nothing about the building had changed since the morning before. The only thing that changed was how many people were in it.</w:t>
      </w:r>
    </w:p>
    <w:p>
      <w:pPr>
        <w:keepNext/>
        <w:spacing w:before="360"/>
      </w:pPr>
      <w:r>
        <w:rPr>
          <w:rFonts w:ascii="Times New Roman" w:hAnsi="Times New Roman" w:cs="Times New Roman" w:eastAsia="Times New Roman"/>
          <w:b/>
          <w:color w:val="000000"/>
          <w:sz w:val="24"/>
        </w:rPr>
        <w:t>Part 5: Photographic Evidence of Belonging</w:t>
      </w:r>
    </w:p>
    <w:p>
      <w:pPr>
        <w:spacing w:line="240" w:lineRule="auto" w:before="160"/>
        <w:jc w:val="center"/>
      </w:pPr>
      <w:r>
        <w:drawing>
          <wp:inline xmlns:a="http://schemas.openxmlformats.org/drawingml/2006/main" xmlns:pic="http://schemas.openxmlformats.org/drawingml/2006/picture">
            <wp:extent cx="2651760" cy="3535680"/>
            <wp:docPr id="4" name="Picture 4"/>
            <wp:cNvGraphicFramePr>
              <a:graphicFrameLocks noChangeAspect="1"/>
            </wp:cNvGraphicFramePr>
            <a:graphic>
              <a:graphicData uri="http://schemas.openxmlformats.org/drawingml/2006/picture">
                <pic:pic>
                  <pic:nvPicPr>
                    <pic:cNvPr id="0" name="out_stack.jpg"/>
                    <pic:cNvPicPr/>
                  </pic:nvPicPr>
                  <pic:blipFill>
                    <a:blip r:embed="rId13"/>
                    <a:stretch>
                      <a:fillRect/>
                    </a:stretch>
                  </pic:blipFill>
                  <pic:spPr>
                    <a:xfrm>
                      <a:off x="0" y="0"/>
                      <a:ext cx="2651760" cy="3535680"/>
                    </a:xfrm>
                    <a:prstGeom prst="rect"/>
                  </pic:spPr>
                </pic:pic>
              </a:graphicData>
            </a:graphic>
          </wp:inline>
        </w:drawing>
      </w:r>
    </w:p>
    <w:p>
      <w:pPr>
        <w:spacing w:line="240" w:lineRule="auto" w:after="200"/>
        <w:jc w:val="center"/>
      </w:pPr>
      <w:r>
        <w:rPr>
          <w:rFonts w:ascii="Times New Roman" w:hAnsi="Times New Roman" w:cs="Times New Roman" w:eastAsia="Times New Roman"/>
          <w:b w:val="0"/>
          <w:color w:val="000000"/>
          <w:sz w:val="20"/>
        </w:rPr>
        <w:t>Figure 4: The numbers on a cable stack turn training into a record. Moving the pin one plate lower than last semester is the building telling me I changed. This is where my belonging is strongest.</w:t>
      </w:r>
    </w:p>
    <w:p>
      <w:pPr>
        <w:spacing w:line="240" w:lineRule="auto" w:before="160"/>
        <w:jc w:val="center"/>
      </w:pPr>
      <w:r>
        <w:drawing>
          <wp:inline xmlns:a="http://schemas.openxmlformats.org/drawingml/2006/main" xmlns:pic="http://schemas.openxmlformats.org/drawingml/2006/picture">
            <wp:extent cx="2651760" cy="3535680"/>
            <wp:docPr id="5" name="Picture 5"/>
            <wp:cNvGraphicFramePr>
              <a:graphicFrameLocks noChangeAspect="1"/>
            </wp:cNvGraphicFramePr>
            <a:graphic>
              <a:graphicData uri="http://schemas.openxmlformats.org/drawingml/2006/picture">
                <pic:pic>
                  <pic:nvPicPr>
                    <pic:cNvPr id="0" name="out_wall.jpg"/>
                    <pic:cNvPicPr/>
                  </pic:nvPicPr>
                  <pic:blipFill>
                    <a:blip r:embed="rId14"/>
                    <a:stretch>
                      <a:fillRect/>
                    </a:stretch>
                  </pic:blipFill>
                  <pic:spPr>
                    <a:xfrm>
                      <a:off x="0" y="0"/>
                      <a:ext cx="2651760" cy="3535680"/>
                    </a:xfrm>
                    <a:prstGeom prst="rect"/>
                  </pic:spPr>
                </pic:pic>
              </a:graphicData>
            </a:graphic>
          </wp:inline>
        </w:drawing>
      </w:r>
    </w:p>
    <w:p>
      <w:pPr>
        <w:spacing w:line="240" w:lineRule="auto" w:after="200"/>
        <w:jc w:val="center"/>
      </w:pPr>
      <w:r>
        <w:rPr>
          <w:rFonts w:ascii="Times New Roman" w:hAnsi="Times New Roman" w:cs="Times New Roman" w:eastAsia="Times New Roman"/>
          <w:b w:val="0"/>
          <w:color w:val="000000"/>
          <w:sz w:val="20"/>
        </w:rPr>
        <w:t>Figure 5: The only UCF color in the room: a gold stripe and a black stripe on gray cinderblock, no logo. The school barely claims the building, which lets me arrive just as someone who lifts.</w:t>
      </w:r>
    </w:p>
    <w:p>
      <w:pPr>
        <w:spacing w:line="240" w:lineRule="auto" w:before="160"/>
        <w:jc w:val="center"/>
      </w:pPr>
      <w:r>
        <w:drawing>
          <wp:inline xmlns:a="http://schemas.openxmlformats.org/drawingml/2006/main" xmlns:pic="http://schemas.openxmlformats.org/drawingml/2006/picture">
            <wp:extent cx="4206240" cy="3154680"/>
            <wp:docPr id="6" name="Picture 6"/>
            <wp:cNvGraphicFramePr>
              <a:graphicFrameLocks noChangeAspect="1"/>
            </wp:cNvGraphicFramePr>
            <a:graphic>
              <a:graphicData uri="http://schemas.openxmlformats.org/drawingml/2006/picture">
                <pic:pic>
                  <pic:nvPicPr>
                    <pic:cNvPr id="0" name="out_interior.jpg"/>
                    <pic:cNvPicPr/>
                  </pic:nvPicPr>
                  <pic:blipFill>
                    <a:blip r:embed="rId11"/>
                    <a:stretch>
                      <a:fillRect/>
                    </a:stretch>
                  </pic:blipFill>
                  <pic:spPr>
                    <a:xfrm>
                      <a:off x="0" y="0"/>
                      <a:ext cx="4206240" cy="3154680"/>
                    </a:xfrm>
                    <a:prstGeom prst="rect"/>
                  </pic:spPr>
                </pic:pic>
              </a:graphicData>
            </a:graphic>
          </wp:inline>
        </w:drawing>
      </w:r>
    </w:p>
    <w:p>
      <w:pPr>
        <w:spacing w:line="240" w:lineRule="auto" w:after="200"/>
        <w:jc w:val="center"/>
      </w:pPr>
      <w:r>
        <w:rPr>
          <w:rFonts w:ascii="Times New Roman" w:hAnsi="Times New Roman" w:cs="Times New Roman" w:eastAsia="Times New Roman"/>
          <w:b w:val="0"/>
          <w:color w:val="000000"/>
          <w:sz w:val="20"/>
        </w:rPr>
        <w:t>Figure 6: Every object on the floor is a machine, a bench, or a rack. No table, no chair, nowhere to sit that is not equipment. This is where my belonging stops. Photo by u/Jswee1, r/ucf.</w:t>
      </w:r>
    </w:p>
    <w:p>
      <w:pPr>
        <w:keepNext/>
        <w:spacing w:before="360"/>
      </w:pPr>
      <w:r>
        <w:rPr>
          <w:rFonts w:ascii="Times New Roman" w:hAnsi="Times New Roman" w:cs="Times New Roman" w:eastAsia="Times New Roman"/>
          <w:b/>
          <w:color w:val="000000"/>
          <w:sz w:val="24"/>
        </w:rPr>
        <w:t>Part 6: The Downs Passage</w:t>
      </w:r>
    </w:p>
    <w:p>
      <w:pPr>
        <w:ind w:firstLine="720"/>
      </w:pPr>
      <w:r>
        <w:rPr>
          <w:rFonts w:ascii="Times New Roman" w:hAnsi="Times New Roman" w:cs="Times New Roman" w:eastAsia="Times New Roman"/>
          <w:b w:val="0"/>
          <w:color w:val="000000"/>
          <w:sz w:val="24"/>
        </w:rPr>
        <w:t xml:space="preserve">Downs describes a rhetorical ecology as </w:t>
      </w:r>
      <w:r>
        <w:rPr>
          <w:rFonts w:ascii="Times New Roman" w:hAnsi="Times New Roman" w:cs="Times New Roman" w:eastAsia="Times New Roman"/>
          <w:b w:val="0"/>
          <w:color w:val="000000"/>
          <w:sz w:val="24"/>
        </w:rPr>
        <w:t>“a network of myriad interconnecting and almost inseparable elements”</w:t>
      </w:r>
      <w:r>
        <w:rPr>
          <w:rFonts w:ascii="Times New Roman" w:hAnsi="Times New Roman" w:cs="Times New Roman" w:eastAsia="Times New Roman"/>
          <w:b w:val="0"/>
          <w:color w:val="000000"/>
          <w:sz w:val="24"/>
        </w:rPr>
        <w:t xml:space="preserve"> (466).</w:t>
      </w:r>
    </w:p>
    <w:p>
      <w:pPr>
        <w:ind w:firstLine="720"/>
      </w:pPr>
      <w:r>
        <w:rPr>
          <w:rFonts w:ascii="Times New Roman" w:hAnsi="Times New Roman" w:cs="Times New Roman" w:eastAsia="Times New Roman"/>
          <w:b w:val="0"/>
          <w:color w:val="000000"/>
          <w:sz w:val="24"/>
        </w:rPr>
        <w:t>The word that matters is inseparable. No single feature of the RWC produces how I feel in it. The mirrors motivate me because they sit beside free weights that echo my garage, in the quiet of a morning, under natural light, among strangers who will share equipment with me. Change one element and the meaning changes even though nothing physical has moved. That is exactly what happens at 10:45 on a Tuesday.</w:t>
      </w:r>
    </w:p>
    <w:p>
      <w:pPr>
        <w:keepNext/>
        <w:spacing w:before="240"/>
      </w:pPr>
      <w:r>
        <w:rPr>
          <w:rFonts w:ascii="Times New Roman" w:hAnsi="Times New Roman" w:cs="Times New Roman" w:eastAsia="Times New Roman"/>
          <w:b/>
          <w:color w:val="000000"/>
          <w:sz w:val="24"/>
        </w:rPr>
        <w:t>6b  Other Downs terms I can use, and where they are in the reading</w:t>
      </w:r>
    </w:p>
    <w:p>
      <w:pPr>
        <w:pStyle w:val="ListBullet"/>
        <w:spacing w:line="480" w:lineRule="auto" w:after="0"/>
      </w:pPr>
      <w:r>
        <w:rPr>
          <w:rFonts w:ascii="Times New Roman" w:hAnsi="Times New Roman" w:cs="Times New Roman" w:eastAsia="Times New Roman"/>
          <w:b/>
          <w:color w:val="000000"/>
          <w:sz w:val="24"/>
        </w:rPr>
        <w:t xml:space="preserve">Nonverbal communication (p. 461) — </w:t>
      </w:r>
      <w:r>
        <w:rPr>
          <w:rFonts w:ascii="Times New Roman" w:hAnsi="Times New Roman" w:cs="Times New Roman" w:eastAsia="Times New Roman"/>
          <w:b w:val="0"/>
          <w:color w:val="000000"/>
          <w:sz w:val="24"/>
        </w:rPr>
        <w:t>gym clothes, body language, my AirPods, how Huy and I read each other</w:t>
      </w:r>
    </w:p>
    <w:p>
      <w:pPr>
        <w:pStyle w:val="ListBullet"/>
        <w:spacing w:line="480" w:lineRule="auto" w:after="0"/>
      </w:pPr>
      <w:r>
        <w:rPr>
          <w:rFonts w:ascii="Times New Roman" w:hAnsi="Times New Roman" w:cs="Times New Roman" w:eastAsia="Times New Roman"/>
          <w:b/>
          <w:color w:val="000000"/>
          <w:sz w:val="24"/>
        </w:rPr>
        <w:t xml:space="preserve">Bodies matter as much as minds (p. 463) — </w:t>
      </w:r>
      <w:r>
        <w:rPr>
          <w:rFonts w:ascii="Times New Roman" w:hAnsi="Times New Roman" w:cs="Times New Roman" w:eastAsia="Times New Roman"/>
          <w:b w:val="0"/>
          <w:color w:val="000000"/>
          <w:sz w:val="24"/>
        </w:rPr>
        <w:t>the whole space is physical; this is the strongest fit</w:t>
      </w:r>
    </w:p>
    <w:p>
      <w:pPr>
        <w:pStyle w:val="ListBullet"/>
        <w:spacing w:line="480" w:lineRule="auto" w:after="0"/>
      </w:pPr>
      <w:r>
        <w:rPr>
          <w:rFonts w:ascii="Times New Roman" w:hAnsi="Times New Roman" w:cs="Times New Roman" w:eastAsia="Times New Roman"/>
          <w:b/>
          <w:color w:val="000000"/>
          <w:sz w:val="24"/>
        </w:rPr>
        <w:t xml:space="preserve">Rhetoric is always motivated (p. 464) — </w:t>
      </w:r>
      <w:r>
        <w:rPr>
          <w:rFonts w:ascii="Times New Roman" w:hAnsi="Times New Roman" w:cs="Times New Roman" w:eastAsia="Times New Roman"/>
          <w:b w:val="0"/>
          <w:color w:val="000000"/>
          <w:sz w:val="24"/>
        </w:rPr>
        <w:t>Part 3.4, the reasons behind each rule</w:t>
      </w:r>
    </w:p>
    <w:p>
      <w:pPr>
        <w:pStyle w:val="ListBullet"/>
        <w:spacing w:line="480" w:lineRule="auto" w:after="0"/>
      </w:pPr>
      <w:r>
        <w:rPr>
          <w:rFonts w:ascii="Times New Roman" w:hAnsi="Times New Roman" w:cs="Times New Roman" w:eastAsia="Times New Roman"/>
          <w:b/>
          <w:color w:val="000000"/>
          <w:sz w:val="24"/>
        </w:rPr>
        <w:t xml:space="preserve">Ecology (p. 466) — </w:t>
      </w:r>
      <w:r>
        <w:rPr>
          <w:rFonts w:ascii="Times New Roman" w:hAnsi="Times New Roman" w:cs="Times New Roman" w:eastAsia="Times New Roman"/>
          <w:b w:val="0"/>
          <w:color w:val="000000"/>
          <w:sz w:val="24"/>
        </w:rPr>
        <w:t>the core definition</w:t>
      </w:r>
    </w:p>
    <w:p>
      <w:pPr>
        <w:pStyle w:val="ListBullet"/>
        <w:spacing w:line="480" w:lineRule="auto" w:after="0"/>
      </w:pPr>
      <w:r>
        <w:rPr>
          <w:rFonts w:ascii="Times New Roman" w:hAnsi="Times New Roman" w:cs="Times New Roman" w:eastAsia="Times New Roman"/>
          <w:b/>
          <w:color w:val="000000"/>
          <w:sz w:val="24"/>
        </w:rPr>
        <w:t xml:space="preserve">Rhetors are a network (p. 466) — </w:t>
      </w:r>
      <w:r>
        <w:rPr>
          <w:rFonts w:ascii="Times New Roman" w:hAnsi="Times New Roman" w:cs="Times New Roman" w:eastAsia="Times New Roman"/>
          <w:b w:val="0"/>
          <w:color w:val="000000"/>
          <w:sz w:val="24"/>
        </w:rPr>
        <w:t>Part 3.1</w:t>
      </w:r>
    </w:p>
    <w:p>
      <w:pPr>
        <w:pStyle w:val="ListBullet"/>
        <w:spacing w:line="480" w:lineRule="auto" w:after="0"/>
      </w:pPr>
      <w:r>
        <w:rPr>
          <w:rFonts w:ascii="Times New Roman" w:hAnsi="Times New Roman" w:cs="Times New Roman" w:eastAsia="Times New Roman"/>
          <w:b/>
          <w:color w:val="000000"/>
          <w:sz w:val="24"/>
        </w:rPr>
        <w:t xml:space="preserve">Exigence (p. 467) — </w:t>
      </w:r>
      <w:r>
        <w:rPr>
          <w:rFonts w:ascii="Times New Roman" w:hAnsi="Times New Roman" w:cs="Times New Roman" w:eastAsia="Times New Roman"/>
          <w:b w:val="0"/>
          <w:color w:val="000000"/>
          <w:sz w:val="24"/>
        </w:rPr>
        <w:t>Part 3.3</w:t>
      </w:r>
    </w:p>
    <w:p>
      <w:pPr>
        <w:pStyle w:val="ListBullet"/>
        <w:spacing w:line="480" w:lineRule="auto" w:after="0"/>
      </w:pPr>
      <w:r>
        <w:rPr>
          <w:rFonts w:ascii="Times New Roman" w:hAnsi="Times New Roman" w:cs="Times New Roman" w:eastAsia="Times New Roman"/>
          <w:b/>
          <w:color w:val="000000"/>
          <w:sz w:val="24"/>
        </w:rPr>
        <w:t xml:space="preserve">Kairos (p. 467) — </w:t>
      </w:r>
      <w:r>
        <w:rPr>
          <w:rFonts w:ascii="Times New Roman" w:hAnsi="Times New Roman" w:cs="Times New Roman" w:eastAsia="Times New Roman"/>
          <w:b w:val="0"/>
          <w:color w:val="000000"/>
          <w:sz w:val="24"/>
        </w:rPr>
        <w:t>the 10:45 Tuesday</w:t>
      </w:r>
    </w:p>
    <w:p>
      <w:pPr>
        <w:pStyle w:val="ListBullet"/>
        <w:spacing w:line="480" w:lineRule="auto" w:after="0"/>
      </w:pPr>
      <w:r>
        <w:rPr>
          <w:rFonts w:ascii="Times New Roman" w:hAnsi="Times New Roman" w:cs="Times New Roman" w:eastAsia="Times New Roman"/>
          <w:b/>
          <w:color w:val="000000"/>
          <w:sz w:val="24"/>
        </w:rPr>
        <w:t xml:space="preserve">Narrative (p. 468) — </w:t>
      </w:r>
      <w:r>
        <w:rPr>
          <w:rFonts w:ascii="Times New Roman" w:hAnsi="Times New Roman" w:cs="Times New Roman" w:eastAsia="Times New Roman"/>
          <w:b w:val="0"/>
          <w:color w:val="000000"/>
          <w:sz w:val="24"/>
        </w:rPr>
        <w:t>the weight stack tells a story in one number</w:t>
      </w:r>
    </w:p>
    <w:p>
      <w:pPr>
        <w:pStyle w:val="ListBullet"/>
        <w:spacing w:line="480" w:lineRule="auto" w:after="0"/>
      </w:pPr>
      <w:r>
        <w:rPr>
          <w:rFonts w:ascii="Times New Roman" w:hAnsi="Times New Roman" w:cs="Times New Roman" w:eastAsia="Times New Roman"/>
          <w:b/>
          <w:color w:val="000000"/>
          <w:sz w:val="24"/>
        </w:rPr>
        <w:t xml:space="preserve">Presence (p. 469) — </w:t>
      </w:r>
      <w:r>
        <w:rPr>
          <w:rFonts w:ascii="Times New Roman" w:hAnsi="Times New Roman" w:cs="Times New Roman" w:eastAsia="Times New Roman"/>
          <w:b w:val="0"/>
          <w:color w:val="000000"/>
          <w:sz w:val="24"/>
        </w:rPr>
        <w:t>the mirrors make progress visible right now</w:t>
      </w:r>
    </w:p>
    <w:p>
      <w:pPr>
        <w:pStyle w:val="ListBullet"/>
        <w:spacing w:line="480" w:lineRule="auto" w:after="0"/>
      </w:pPr>
      <w:r>
        <w:rPr>
          <w:rFonts w:ascii="Times New Roman" w:hAnsi="Times New Roman" w:cs="Times New Roman" w:eastAsia="Times New Roman"/>
          <w:b/>
          <w:color w:val="000000"/>
          <w:sz w:val="24"/>
        </w:rPr>
        <w:t xml:space="preserve">Mythos (p. 471) — </w:t>
      </w:r>
      <w:r>
        <w:rPr>
          <w:rFonts w:ascii="Times New Roman" w:hAnsi="Times New Roman" w:cs="Times New Roman" w:eastAsia="Times New Roman"/>
          <w:b w:val="0"/>
          <w:color w:val="000000"/>
          <w:sz w:val="24"/>
        </w:rPr>
        <w:t>re-rack your weights, do not hog a rack, let people work in</w:t>
      </w:r>
    </w:p>
    <w:p>
      <w:pPr>
        <w:pStyle w:val="ListBullet"/>
        <w:spacing w:line="480" w:lineRule="auto" w:after="0"/>
      </w:pPr>
      <w:r>
        <w:rPr>
          <w:rFonts w:ascii="Times New Roman" w:hAnsi="Times New Roman" w:cs="Times New Roman" w:eastAsia="Times New Roman"/>
          <w:b/>
          <w:color w:val="000000"/>
          <w:sz w:val="24"/>
        </w:rPr>
        <w:t xml:space="preserve">Value (p. 472) — </w:t>
      </w:r>
      <w:r>
        <w:rPr>
          <w:rFonts w:ascii="Times New Roman" w:hAnsi="Times New Roman" w:cs="Times New Roman" w:eastAsia="Times New Roman"/>
          <w:b w:val="0"/>
          <w:color w:val="000000"/>
          <w:sz w:val="24"/>
        </w:rPr>
        <w:t>morning crowd wants efficiency, late morning crowd wants company</w:t>
      </w:r>
    </w:p>
    <w:p>
      <w:pPr>
        <w:pStyle w:val="ListBullet"/>
        <w:spacing w:line="480" w:lineRule="auto" w:after="0"/>
      </w:pPr>
      <w:r>
        <w:rPr>
          <w:rFonts w:ascii="Times New Roman" w:hAnsi="Times New Roman" w:cs="Times New Roman" w:eastAsia="Times New Roman"/>
          <w:b/>
          <w:color w:val="000000"/>
          <w:sz w:val="24"/>
        </w:rPr>
        <w:t xml:space="preserve">Identification and ethos (p. 475) — </w:t>
      </w:r>
      <w:r>
        <w:rPr>
          <w:rFonts w:ascii="Times New Roman" w:hAnsi="Times New Roman" w:cs="Times New Roman" w:eastAsia="Times New Roman"/>
          <w:b w:val="0"/>
          <w:color w:val="000000"/>
          <w:sz w:val="24"/>
        </w:rPr>
        <w:t>why Huy and I connected before we spoke</w:t>
      </w:r>
    </w:p>
    <w:p>
      <w:pPr>
        <w:keepNext/>
        <w:spacing w:before="360"/>
      </w:pPr>
      <w:r>
        <w:rPr>
          <w:rFonts w:ascii="Times New Roman" w:hAnsi="Times New Roman" w:cs="Times New Roman" w:eastAsia="Times New Roman"/>
          <w:b/>
          <w:color w:val="000000"/>
          <w:sz w:val="24"/>
        </w:rPr>
        <w:t>Sources Consulted</w:t>
      </w:r>
    </w:p>
    <w:p>
      <w:pPr>
        <w:spacing w:before="0" w:after="0" w:line="480" w:lineRule="auto"/>
        <w:ind w:left="720" w:hanging="720"/>
      </w:pPr>
      <w:r>
        <w:rPr>
          <w:rFonts w:ascii="Times New Roman" w:hAnsi="Times New Roman" w:cs="Times New Roman" w:eastAsia="Times New Roman"/>
          <w:b w:val="0"/>
          <w:color w:val="000000"/>
          <w:sz w:val="24"/>
        </w:rPr>
        <w:t>Downs, Doug. “Rhetoric: Making Sense of Human Interaction and Meaning-Making.” Writing about Writing, edited by Elizabeth Wardle and Doug Downs, 3rd ed., Bedford/St. Martin’s, 2016, pp. 458–481.</w:t>
      </w:r>
    </w:p>
    <w:p>
      <w:pPr>
        <w:spacing w:before="0" w:after="0" w:line="480" w:lineRule="auto"/>
        <w:ind w:left="720" w:hanging="720"/>
      </w:pPr>
      <w:r>
        <w:rPr>
          <w:rFonts w:ascii="Times New Roman" w:hAnsi="Times New Roman" w:cs="Times New Roman" w:eastAsia="Times New Roman"/>
          <w:b w:val="0"/>
          <w:color w:val="000000"/>
          <w:sz w:val="24"/>
        </w:rPr>
        <w:t>Jswee1 [u/Jswee1]. “New gym equipment opens Monday.” Reddit, r/ucf, Mar. 2024, www.reddit.com/r/ucf/comments/1bkm4e9/new_gym_equipment_opens_monday/. Accessed 17 Sept. 2026.</w:t>
      </w:r>
    </w:p>
    <w:p>
      <w:pPr>
        <w:spacing w:before="0" w:after="0" w:line="480" w:lineRule="auto"/>
        <w:ind w:left="720" w:hanging="720"/>
      </w:pPr>
      <w:r>
        <w:rPr>
          <w:rFonts w:ascii="Times New Roman" w:hAnsi="Times New Roman" w:cs="Times New Roman" w:eastAsia="Times New Roman"/>
          <w:b w:val="0"/>
          <w:color w:val="000000"/>
          <w:sz w:val="24"/>
        </w:rPr>
        <w:t>“Recreation and Wellness Center.” UCF Recreation and Wellness Center, https://rwc.sswb.ucf.edu/. Accessed 17 Sept. 2026.</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480" w:lineRule="auto"/>
      <w:jc w:val="right"/>
    </w:pPr>
    <w:r>
      <w:rPr>
        <w:rFonts w:ascii="Times New Roman" w:hAnsi="Times New Roman" w:cs="Times New Roman" w:eastAsia="Times New Roman"/>
        <w:b w:val="0"/>
        <w:color w:val="000000"/>
        <w:sz w:val="24"/>
      </w:rPr>
      <w:t xml:space="preserve">Wong </w:t>
    </w:r>
    <w:r>
      <w:rPr>
        <w:rFonts w:ascii="Times New Roman" w:hAnsi="Times New Roman" w:cs="Times New Roman" w:eastAsia="Times New Roman"/>
        <w:b w:val="0"/>
        <w:color w:val="000000"/>
        <w:sz w:val="24"/>
      </w:rP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