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25B29487" w14:textId="6E7450E7" w:rsidR="00B35C21" w:rsidRDefault="00B35C21" w:rsidP="00B35C21">
      <w:pPr>
        <w:pStyle w:val="Heading2"/>
        <w:jc w:val="center"/>
      </w:pPr>
      <w:r>
        <w:t xml:space="preserve">Ch </w:t>
      </w:r>
      <w:r w:rsidR="00FA2585">
        <w:t>5</w:t>
      </w:r>
      <w:r>
        <w:t xml:space="preserve"> - </w:t>
      </w:r>
      <w:r w:rsidR="00FA2585" w:rsidRPr="00FA2585">
        <w:t>Procurement</w:t>
      </w:r>
    </w:p>
    <w:p w14:paraId="2479F19C" w14:textId="7C508C2F" w:rsidR="008A71CD" w:rsidRPr="008E4198" w:rsidRDefault="008A71CD" w:rsidP="00714744">
      <w:pPr>
        <w:pStyle w:val="ListBullet"/>
        <w:rPr>
          <w:b/>
          <w:bCs/>
        </w:rPr>
      </w:pPr>
      <w:r w:rsidRPr="00714744">
        <w:t>W</w:t>
      </w:r>
      <w:r>
        <w:t xml:space="preserve">e explore </w:t>
      </w:r>
      <w:r w:rsidRPr="008E4198">
        <w:rPr>
          <w:b/>
          <w:bCs/>
        </w:rPr>
        <w:t>procurement</w:t>
      </w:r>
      <w:r>
        <w:t xml:space="preserve"> processes in this chapter</w:t>
      </w:r>
      <w:r w:rsidR="008E4198">
        <w:t>, a</w:t>
      </w:r>
      <w:r>
        <w:t xml:space="preserve"> subject area </w:t>
      </w:r>
      <w:r w:rsidR="008E4198">
        <w:t xml:space="preserve">w/ </w:t>
      </w:r>
      <w:r>
        <w:t xml:space="preserve">obvious cross-industry appeal </w:t>
      </w:r>
      <w:r w:rsidR="008E4198">
        <w:t>b/c</w:t>
      </w:r>
      <w:r>
        <w:t xml:space="preserve"> it is </w:t>
      </w:r>
      <w:r w:rsidRPr="008E4198">
        <w:rPr>
          <w:b/>
          <w:bCs/>
        </w:rPr>
        <w:t>applicable to any organization</w:t>
      </w:r>
      <w:r w:rsidR="008E4198" w:rsidRPr="008E4198">
        <w:rPr>
          <w:b/>
          <w:bCs/>
        </w:rPr>
        <w:t xml:space="preserve"> </w:t>
      </w:r>
      <w:r w:rsidRPr="008E4198">
        <w:rPr>
          <w:b/>
          <w:bCs/>
        </w:rPr>
        <w:t>that acquires products or services for either use or resale</w:t>
      </w:r>
    </w:p>
    <w:p w14:paraId="44BB398E" w14:textId="77777777" w:rsidR="00C863C7" w:rsidRDefault="008A71CD" w:rsidP="00714744">
      <w:pPr>
        <w:pStyle w:val="ListBullet"/>
      </w:pPr>
      <w:r>
        <w:t>In addition to developing several purchasing models, this chapter provides</w:t>
      </w:r>
      <w:r w:rsidR="00C863C7">
        <w:t xml:space="preserve"> </w:t>
      </w:r>
      <w:r>
        <w:t xml:space="preserve">in-depth coverage of the </w:t>
      </w:r>
      <w:r w:rsidRPr="00C863C7">
        <w:rPr>
          <w:b/>
          <w:bCs/>
          <w:color w:val="FF0000"/>
        </w:rPr>
        <w:t>techniques for handling dimension table attribute value</w:t>
      </w:r>
      <w:r w:rsidR="00C863C7" w:rsidRPr="00C863C7">
        <w:rPr>
          <w:b/>
          <w:bCs/>
          <w:color w:val="FF0000"/>
        </w:rPr>
        <w:t xml:space="preserve"> </w:t>
      </w:r>
      <w:r w:rsidRPr="00C863C7">
        <w:rPr>
          <w:b/>
          <w:bCs/>
          <w:color w:val="FF0000"/>
        </w:rPr>
        <w:t>changes</w:t>
      </w:r>
    </w:p>
    <w:p w14:paraId="3638BA89" w14:textId="77777777" w:rsidR="00C863C7" w:rsidRPr="00C863C7" w:rsidRDefault="008A71CD" w:rsidP="00C863C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63C7">
        <w:rPr>
          <w:b/>
          <w:bCs/>
        </w:rPr>
        <w:t>Although descriptive attributes in dimension tables are relatively static,</w:t>
      </w:r>
      <w:r w:rsidR="00C863C7" w:rsidRPr="00C863C7">
        <w:rPr>
          <w:b/>
          <w:bCs/>
        </w:rPr>
        <w:t xml:space="preserve"> </w:t>
      </w:r>
      <w:r w:rsidRPr="00C863C7">
        <w:rPr>
          <w:b/>
          <w:bCs/>
        </w:rPr>
        <w:t>they are subject to change over time</w:t>
      </w:r>
    </w:p>
    <w:p w14:paraId="377EA38B" w14:textId="179B1C01" w:rsidR="00C863C7" w:rsidRDefault="008A71CD" w:rsidP="00714744">
      <w:pPr>
        <w:pStyle w:val="ListBullet"/>
        <w:tabs>
          <w:tab w:val="clear" w:pos="360"/>
          <w:tab w:val="num" w:pos="1080"/>
        </w:tabs>
        <w:ind w:left="1080"/>
      </w:pPr>
      <w:r>
        <w:t>Product lines are restructured</w:t>
      </w:r>
      <w:r w:rsidR="00C863C7">
        <w:t xml:space="preserve"> </w:t>
      </w:r>
      <w:r>
        <w:t>causing product</w:t>
      </w:r>
      <w:r w:rsidR="00C863C7">
        <w:t xml:space="preserve"> </w:t>
      </w:r>
      <w:r>
        <w:t>hierarchies to change</w:t>
      </w:r>
      <w:r w:rsidR="00C863C7">
        <w:t>, c</w:t>
      </w:r>
      <w:r>
        <w:t>ustomers move</w:t>
      </w:r>
      <w:r w:rsidR="00C863C7">
        <w:t xml:space="preserve"> </w:t>
      </w:r>
      <w:r>
        <w:t>causing their geographic information to</w:t>
      </w:r>
      <w:r w:rsidR="00C863C7">
        <w:t xml:space="preserve"> </w:t>
      </w:r>
      <w:r>
        <w:t>change</w:t>
      </w:r>
      <w:r w:rsidR="00C863C7">
        <w:t>, etc.</w:t>
      </w:r>
    </w:p>
    <w:p w14:paraId="5F22EA5D" w14:textId="645F43DA" w:rsidR="008A71CD" w:rsidRDefault="00A703E9" w:rsidP="00714744">
      <w:pPr>
        <w:pStyle w:val="ListBullet"/>
      </w:pPr>
      <w:r w:rsidRPr="00A703E9">
        <w:rPr>
          <w:b/>
          <w:bCs/>
          <w:u w:val="single"/>
        </w:rPr>
        <w:t>Concepts</w:t>
      </w:r>
      <w:r w:rsidR="008A71CD">
        <w:t>:</w:t>
      </w:r>
    </w:p>
    <w:p w14:paraId="5985D032" w14:textId="35BAF55C" w:rsidR="008A71CD" w:rsidRDefault="008A71CD" w:rsidP="00A703E9">
      <w:pPr>
        <w:pStyle w:val="ListBullet"/>
        <w:tabs>
          <w:tab w:val="clear" w:pos="360"/>
          <w:tab w:val="num" w:pos="720"/>
        </w:tabs>
        <w:ind w:left="720"/>
      </w:pPr>
      <w:r>
        <w:t>Bus matrix snippet for procurement processes</w:t>
      </w:r>
    </w:p>
    <w:p w14:paraId="7D90E2E8" w14:textId="6063AB3A" w:rsidR="008A71CD" w:rsidRDefault="008A71CD" w:rsidP="00A703E9">
      <w:pPr>
        <w:pStyle w:val="ListBullet"/>
        <w:tabs>
          <w:tab w:val="clear" w:pos="360"/>
          <w:tab w:val="num" w:pos="720"/>
        </w:tabs>
        <w:ind w:left="720"/>
      </w:pPr>
      <w:r w:rsidRPr="002E29FB">
        <w:rPr>
          <w:b/>
          <w:bCs/>
        </w:rPr>
        <w:t>Blended</w:t>
      </w:r>
      <w:r>
        <w:t xml:space="preserve"> versus separate transaction schemas</w:t>
      </w:r>
    </w:p>
    <w:p w14:paraId="0B9D6CDF" w14:textId="6069D6A1" w:rsidR="008A71CD" w:rsidRDefault="008A71CD" w:rsidP="00714744">
      <w:pPr>
        <w:pStyle w:val="ListBullet"/>
        <w:tabs>
          <w:tab w:val="clear" w:pos="360"/>
          <w:tab w:val="num" w:pos="720"/>
        </w:tabs>
        <w:ind w:left="720"/>
      </w:pPr>
      <w:r w:rsidRPr="002E29FB">
        <w:rPr>
          <w:b/>
          <w:bCs/>
          <w:color w:val="FF0000"/>
        </w:rPr>
        <w:t xml:space="preserve">Slowly changing dimension </w:t>
      </w:r>
      <w:r w:rsidR="00A703E9" w:rsidRPr="002E29FB">
        <w:rPr>
          <w:b/>
          <w:bCs/>
          <w:color w:val="FF0000"/>
        </w:rPr>
        <w:t>(SCD)</w:t>
      </w:r>
      <w:r w:rsidR="00A703E9">
        <w:t xml:space="preserve"> </w:t>
      </w:r>
      <w:r>
        <w:t>technique types 0 through 7, covering both basic</w:t>
      </w:r>
      <w:r w:rsidR="00A703E9">
        <w:t xml:space="preserve"> </w:t>
      </w:r>
      <w:r>
        <w:t>and advanced hybrid scenarios</w:t>
      </w:r>
    </w:p>
    <w:p w14:paraId="682B0FD9" w14:textId="03854AFE" w:rsidR="00314B1F" w:rsidRDefault="008A71CD" w:rsidP="008A71CD">
      <w:pPr>
        <w:pStyle w:val="Heading3"/>
        <w:jc w:val="center"/>
      </w:pPr>
      <w:r>
        <w:t>Procurement Case Study</w:t>
      </w:r>
    </w:p>
    <w:p w14:paraId="774F6FDA" w14:textId="77777777" w:rsidR="00724396" w:rsidRDefault="00724396" w:rsidP="00724396">
      <w:pPr>
        <w:pStyle w:val="ListBullet"/>
      </w:pPr>
      <w:r>
        <w:t xml:space="preserve">Thus far we have studied </w:t>
      </w:r>
      <w:r w:rsidRPr="00724396">
        <w:rPr>
          <w:i/>
          <w:iCs/>
        </w:rPr>
        <w:t>downstream</w:t>
      </w:r>
      <w:r>
        <w:t xml:space="preserve"> sales and inventory processes in the retailer’s value chain</w:t>
      </w:r>
    </w:p>
    <w:p w14:paraId="136E7C66" w14:textId="77777777" w:rsidR="00724396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 xml:space="preserve">We explained the importance of mapping out the </w:t>
      </w:r>
      <w:r w:rsidRPr="00724396">
        <w:rPr>
          <w:b/>
          <w:bCs/>
          <w:color w:val="FF0000"/>
        </w:rPr>
        <w:t>EDW bus architecture</w:t>
      </w:r>
      <w:r w:rsidRPr="00724396">
        <w:rPr>
          <w:color w:val="FF0000"/>
        </w:rPr>
        <w:t xml:space="preserve"> </w:t>
      </w:r>
      <w:r>
        <w:t xml:space="preserve">where </w:t>
      </w:r>
      <w:r w:rsidRPr="00724396">
        <w:rPr>
          <w:b/>
          <w:bCs/>
          <w:color w:val="FF0000"/>
        </w:rPr>
        <w:t>conformed dimensions are used across process-centric fact tables</w:t>
      </w:r>
    </w:p>
    <w:p w14:paraId="7CB4275D" w14:textId="0F33CA6B" w:rsidR="00724396" w:rsidRDefault="00724396" w:rsidP="00724396">
      <w:pPr>
        <w:pStyle w:val="ListBullet"/>
      </w:pPr>
      <w:r>
        <w:t xml:space="preserve">Now, we extend these concepts as we </w:t>
      </w:r>
      <w:r w:rsidRPr="00724396">
        <w:rPr>
          <w:b/>
          <w:bCs/>
        </w:rPr>
        <w:t xml:space="preserve">work our way further </w:t>
      </w:r>
      <w:r w:rsidRPr="00724396">
        <w:rPr>
          <w:b/>
          <w:bCs/>
          <w:i/>
          <w:iCs/>
        </w:rPr>
        <w:t>up</w:t>
      </w:r>
      <w:r w:rsidRPr="00724396">
        <w:rPr>
          <w:b/>
          <w:bCs/>
        </w:rPr>
        <w:t xml:space="preserve"> </w:t>
      </w:r>
      <w:r w:rsidR="00B7534A">
        <w:rPr>
          <w:b/>
          <w:bCs/>
        </w:rPr>
        <w:t>a</w:t>
      </w:r>
      <w:r w:rsidRPr="00724396">
        <w:rPr>
          <w:b/>
          <w:bCs/>
        </w:rPr>
        <w:t xml:space="preserve"> value chain</w:t>
      </w:r>
      <w:r>
        <w:t xml:space="preserve"> to procurement processes</w:t>
      </w:r>
    </w:p>
    <w:p w14:paraId="512EE77F" w14:textId="77777777" w:rsidR="00724396" w:rsidRDefault="00724396" w:rsidP="00724396">
      <w:pPr>
        <w:pStyle w:val="ListBullet"/>
      </w:pPr>
      <w:r>
        <w:t xml:space="preserve">For many companies, </w:t>
      </w:r>
      <w:r w:rsidRPr="00724396">
        <w:rPr>
          <w:b/>
          <w:bCs/>
          <w:color w:val="FF0000"/>
        </w:rPr>
        <w:t>procurement</w:t>
      </w:r>
      <w:r w:rsidRPr="00724396">
        <w:rPr>
          <w:color w:val="FF0000"/>
        </w:rPr>
        <w:t xml:space="preserve"> </w:t>
      </w:r>
      <w:r>
        <w:t xml:space="preserve">is a </w:t>
      </w:r>
      <w:r w:rsidRPr="00724396">
        <w:rPr>
          <w:b/>
          <w:bCs/>
        </w:rPr>
        <w:t>critical business activity</w:t>
      </w:r>
    </w:p>
    <w:p w14:paraId="1DC7904A" w14:textId="296FB116" w:rsidR="00724396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>Effective procurement of products at the right price for resale is obviously important to retailers + distributors</w:t>
      </w:r>
    </w:p>
    <w:p w14:paraId="214EEB26" w14:textId="61E192D1" w:rsidR="00724396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>Also has strong bottom-line implications for any organization that buys products as raw materials for manufacturing</w:t>
      </w:r>
    </w:p>
    <w:p w14:paraId="7E92B409" w14:textId="66B0EE83" w:rsidR="00724396" w:rsidRDefault="00724396" w:rsidP="00724396">
      <w:pPr>
        <w:pStyle w:val="ListBullet"/>
      </w:pPr>
      <w:r>
        <w:t>Significant</w:t>
      </w:r>
      <w:r w:rsidR="0011173B">
        <w:t xml:space="preserve"> </w:t>
      </w:r>
      <w:r>
        <w:t>cost savings opportunities are associated with reducing the number of suppliers</w:t>
      </w:r>
      <w:r w:rsidR="0011173B">
        <w:t xml:space="preserve"> + </w:t>
      </w:r>
      <w:r>
        <w:t>negotiating agreements with preferred suppliers</w:t>
      </w:r>
    </w:p>
    <w:p w14:paraId="3FC5D075" w14:textId="77777777" w:rsidR="0011173B" w:rsidRDefault="00724396" w:rsidP="00724396">
      <w:pPr>
        <w:pStyle w:val="ListBullet"/>
      </w:pPr>
      <w:r w:rsidRPr="0011173B">
        <w:rPr>
          <w:b/>
          <w:bCs/>
        </w:rPr>
        <w:t>Demand planning drives efficient materials management</w:t>
      </w:r>
    </w:p>
    <w:p w14:paraId="102CC175" w14:textId="77777777" w:rsidR="0011173B" w:rsidRPr="0011173B" w:rsidRDefault="00724396" w:rsidP="00724396">
      <w:pPr>
        <w:pStyle w:val="ListBullet"/>
        <w:tabs>
          <w:tab w:val="clear" w:pos="360"/>
          <w:tab w:val="num" w:pos="720"/>
        </w:tabs>
        <w:ind w:left="720"/>
      </w:pPr>
      <w:r w:rsidRPr="0011173B">
        <w:rPr>
          <w:b/>
          <w:bCs/>
        </w:rPr>
        <w:t>After demand is forecasted,</w:t>
      </w:r>
      <w:r w:rsidR="0011173B" w:rsidRPr="0011173B">
        <w:rPr>
          <w:b/>
          <w:bCs/>
        </w:rPr>
        <w:t xml:space="preserve"> </w:t>
      </w:r>
      <w:r w:rsidRPr="0011173B">
        <w:rPr>
          <w:b/>
          <w:bCs/>
          <w:u w:val="single"/>
        </w:rPr>
        <w:t>procurement’s goal</w:t>
      </w:r>
      <w:r w:rsidRPr="0011173B">
        <w:rPr>
          <w:b/>
          <w:bCs/>
        </w:rPr>
        <w:t xml:space="preserve"> </w:t>
      </w:r>
      <w:r w:rsidR="0011173B">
        <w:rPr>
          <w:b/>
          <w:bCs/>
        </w:rPr>
        <w:t xml:space="preserve">= </w:t>
      </w:r>
      <w:r w:rsidRPr="0011173B">
        <w:rPr>
          <w:b/>
          <w:bCs/>
        </w:rPr>
        <w:t>source the appropriate materials or products in</w:t>
      </w:r>
      <w:r w:rsidR="0011173B" w:rsidRPr="0011173B">
        <w:rPr>
          <w:b/>
          <w:bCs/>
        </w:rPr>
        <w:t xml:space="preserve"> </w:t>
      </w:r>
      <w:r w:rsidRPr="0011173B">
        <w:rPr>
          <w:b/>
          <w:bCs/>
        </w:rPr>
        <w:t>the most economical manner</w:t>
      </w:r>
    </w:p>
    <w:p w14:paraId="4867D319" w14:textId="77777777" w:rsidR="0011173B" w:rsidRDefault="00724396" w:rsidP="00724396">
      <w:pPr>
        <w:pStyle w:val="ListBullet"/>
      </w:pPr>
      <w:r w:rsidRPr="0011173B">
        <w:rPr>
          <w:b/>
          <w:bCs/>
        </w:rPr>
        <w:t xml:space="preserve">Procurement involves a wide range of activities </w:t>
      </w:r>
      <w:r>
        <w:t>from</w:t>
      </w:r>
      <w:r w:rsidR="0011173B">
        <w:t xml:space="preserve"> </w:t>
      </w:r>
      <w:r>
        <w:t>negotiating contracts to issuing purchase requisitions and purchase orders (POs)</w:t>
      </w:r>
      <w:r w:rsidR="0011173B">
        <w:t xml:space="preserve"> </w:t>
      </w:r>
      <w:r>
        <w:t xml:space="preserve">to tracking receipts </w:t>
      </w:r>
      <w:r w:rsidR="0011173B">
        <w:t xml:space="preserve">+ </w:t>
      </w:r>
      <w:r>
        <w:t>authorizing payments</w:t>
      </w:r>
    </w:p>
    <w:p w14:paraId="4CF48E18" w14:textId="3A84EF45" w:rsidR="00724396" w:rsidRDefault="00724396" w:rsidP="00724396">
      <w:pPr>
        <w:pStyle w:val="ListBullet"/>
      </w:pPr>
      <w:r>
        <w:t xml:space="preserve">The following list </w:t>
      </w:r>
      <w:r w:rsidR="00851293">
        <w:t>has</w:t>
      </w:r>
      <w:r>
        <w:t xml:space="preserve"> a sense of </w:t>
      </w:r>
      <w:r w:rsidRPr="0011173B">
        <w:rPr>
          <w:b/>
          <w:bCs/>
          <w:u w:val="single"/>
        </w:rPr>
        <w:t>a procurement organization’s common analytic requirements</w:t>
      </w:r>
      <w:r>
        <w:t>:</w:t>
      </w:r>
    </w:p>
    <w:p w14:paraId="7C656EDC" w14:textId="77777777" w:rsidR="0011173B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 xml:space="preserve">Which materials or products are </w:t>
      </w:r>
      <w:r w:rsidRPr="006303D0">
        <w:rPr>
          <w:i/>
          <w:iCs/>
        </w:rPr>
        <w:t>most frequently purchased</w:t>
      </w:r>
      <w:r>
        <w:t xml:space="preserve">? </w:t>
      </w:r>
    </w:p>
    <w:p w14:paraId="7EB5F8D9" w14:textId="6FF746D6" w:rsidR="0011173B" w:rsidRDefault="00724396" w:rsidP="0011173B">
      <w:pPr>
        <w:pStyle w:val="ListBullet"/>
        <w:tabs>
          <w:tab w:val="clear" w:pos="360"/>
          <w:tab w:val="num" w:pos="1080"/>
        </w:tabs>
        <w:ind w:left="1080"/>
      </w:pPr>
      <w:r w:rsidRPr="006303D0">
        <w:rPr>
          <w:i/>
          <w:iCs/>
        </w:rPr>
        <w:t>How many vendors</w:t>
      </w:r>
      <w:r w:rsidR="0011173B">
        <w:t xml:space="preserve"> </w:t>
      </w:r>
      <w:r>
        <w:t xml:space="preserve">supply </w:t>
      </w:r>
      <w:r w:rsidR="0011173B">
        <w:t xml:space="preserve">such </w:t>
      </w:r>
      <w:r>
        <w:t>product</w:t>
      </w:r>
      <w:r w:rsidR="0011173B">
        <w:t xml:space="preserve">s and </w:t>
      </w:r>
      <w:r w:rsidR="0011173B" w:rsidRPr="006303D0">
        <w:rPr>
          <w:i/>
          <w:iCs/>
        </w:rPr>
        <w:t>a</w:t>
      </w:r>
      <w:r w:rsidRPr="006303D0">
        <w:rPr>
          <w:i/>
          <w:iCs/>
        </w:rPr>
        <w:t>t what prices</w:t>
      </w:r>
      <w:r>
        <w:t xml:space="preserve">? </w:t>
      </w:r>
    </w:p>
    <w:p w14:paraId="7F347BB2" w14:textId="75CA60FA" w:rsidR="00724396" w:rsidRDefault="00724396" w:rsidP="0011173B">
      <w:pPr>
        <w:pStyle w:val="ListBullet"/>
        <w:tabs>
          <w:tab w:val="clear" w:pos="360"/>
          <w:tab w:val="num" w:pos="1080"/>
        </w:tabs>
        <w:ind w:left="1080"/>
      </w:pPr>
      <w:r>
        <w:t xml:space="preserve">Looking at demand </w:t>
      </w:r>
      <w:r w:rsidRPr="0011173B">
        <w:rPr>
          <w:i/>
          <w:iCs/>
        </w:rPr>
        <w:t>across the</w:t>
      </w:r>
      <w:r w:rsidR="0011173B" w:rsidRPr="0011173B">
        <w:rPr>
          <w:i/>
          <w:iCs/>
        </w:rPr>
        <w:t xml:space="preserve"> </w:t>
      </w:r>
      <w:r w:rsidRPr="0011173B">
        <w:rPr>
          <w:i/>
          <w:iCs/>
        </w:rPr>
        <w:t>enterprise</w:t>
      </w:r>
      <w:r>
        <w:t xml:space="preserve"> (rather than at a single physical location), are there opportunities</w:t>
      </w:r>
      <w:r w:rsidR="0011173B">
        <w:t xml:space="preserve"> </w:t>
      </w:r>
      <w:r>
        <w:t>to negotiate favorable pricing by consolidating suppliers, single sourcing, or</w:t>
      </w:r>
      <w:r w:rsidR="0011173B">
        <w:t xml:space="preserve"> </w:t>
      </w:r>
      <w:r>
        <w:t>making guaranteed buys?</w:t>
      </w:r>
    </w:p>
    <w:p w14:paraId="3D2687CC" w14:textId="03EA3155" w:rsidR="00724396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>Are employees purchasing from the preferred vendors or skirting the</w:t>
      </w:r>
      <w:r w:rsidR="0011173B">
        <w:t xml:space="preserve"> </w:t>
      </w:r>
      <w:r>
        <w:t>negotiated vendor agreements with maverick spending?</w:t>
      </w:r>
    </w:p>
    <w:p w14:paraId="184B8AE5" w14:textId="2BDFDED2" w:rsidR="00724396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Are you receiving the negotiated pricing from your vendors or is there vendor</w:t>
      </w:r>
      <w:r w:rsidR="0011173B">
        <w:t>-</w:t>
      </w:r>
      <w:r>
        <w:t>contract purchase price variance?</w:t>
      </w:r>
    </w:p>
    <w:p w14:paraId="2B9AB5C9" w14:textId="59D3AA1F" w:rsidR="003D1742" w:rsidRPr="003D1742" w:rsidRDefault="00724396" w:rsidP="00724396">
      <w:pPr>
        <w:pStyle w:val="ListBullet"/>
        <w:tabs>
          <w:tab w:val="clear" w:pos="360"/>
          <w:tab w:val="num" w:pos="720"/>
        </w:tabs>
        <w:ind w:left="720"/>
      </w:pPr>
      <w:r>
        <w:t>How are your vendors performing? What is the vendor’s fill rate? On-time</w:t>
      </w:r>
      <w:r w:rsidR="0011173B">
        <w:t xml:space="preserve"> </w:t>
      </w:r>
      <w:r>
        <w:t xml:space="preserve">delivery performance? Late deliveries outstanding? </w:t>
      </w:r>
      <w:r w:rsidR="0011173B">
        <w:t xml:space="preserve">% </w:t>
      </w:r>
      <w:proofErr w:type="gramStart"/>
      <w:r>
        <w:t>back</w:t>
      </w:r>
      <w:proofErr w:type="gramEnd"/>
      <w:r w:rsidR="0011173B">
        <w:t>-</w:t>
      </w:r>
      <w:r>
        <w:t>ordered?</w:t>
      </w:r>
      <w:r w:rsidR="0011173B">
        <w:t xml:space="preserve"> </w:t>
      </w:r>
      <w:r>
        <w:t xml:space="preserve">Rejection rate based on receipt </w:t>
      </w:r>
      <w:proofErr w:type="gramStart"/>
      <w:r>
        <w:t>inspection?</w:t>
      </w:r>
      <w:proofErr w:type="gramEnd"/>
    </w:p>
    <w:p w14:paraId="52E8448F" w14:textId="33DA60D4" w:rsidR="00311196" w:rsidRDefault="008A71CD" w:rsidP="00311196">
      <w:pPr>
        <w:pStyle w:val="Heading3"/>
        <w:jc w:val="center"/>
      </w:pPr>
      <w:r>
        <w:t>Procurement Transactions and Bus Matrix</w:t>
      </w:r>
    </w:p>
    <w:p w14:paraId="748389EA" w14:textId="77777777" w:rsidR="00D8527C" w:rsidRDefault="003F1E51" w:rsidP="00EB2AD8">
      <w:pPr>
        <w:pStyle w:val="ListBullet"/>
      </w:pPr>
      <w:r>
        <w:t xml:space="preserve">As you begin working through the </w:t>
      </w:r>
      <w:r w:rsidR="00D8527C" w:rsidRPr="00D8527C">
        <w:rPr>
          <w:b/>
          <w:bCs/>
        </w:rPr>
        <w:t>4</w:t>
      </w:r>
      <w:r w:rsidRPr="00D8527C">
        <w:rPr>
          <w:b/>
          <w:bCs/>
        </w:rPr>
        <w:t>-step dimensional design process</w:t>
      </w:r>
      <w:r w:rsidR="00D8527C" w:rsidRPr="00D8527C">
        <w:rPr>
          <w:b/>
          <w:bCs/>
        </w:rPr>
        <w:t xml:space="preserve"> (define business process, select grain, identify dimensions, identify facts)</w:t>
      </w:r>
      <w:r>
        <w:t>, you determine</w:t>
      </w:r>
      <w:r w:rsidR="00D8527C">
        <w:t xml:space="preserve"> </w:t>
      </w:r>
      <w:r>
        <w:t>that procurement is the business process to be modeled</w:t>
      </w:r>
    </w:p>
    <w:p w14:paraId="1F83CD45" w14:textId="77777777" w:rsidR="00D8527C" w:rsidRDefault="003F1E51" w:rsidP="00561EAB">
      <w:pPr>
        <w:pStyle w:val="ListBullet"/>
      </w:pPr>
      <w:r>
        <w:t>In studying the</w:t>
      </w:r>
      <w:r w:rsidR="00D8527C">
        <w:t xml:space="preserve"> </w:t>
      </w:r>
      <w:r>
        <w:t>process, you observe a flurry of procurement transactions, such as purchase requisitions,</w:t>
      </w:r>
      <w:r w:rsidR="00D8527C">
        <w:t xml:space="preserve"> </w:t>
      </w:r>
      <w:r>
        <w:t xml:space="preserve">purchase orders, shipping notifications, receipts, </w:t>
      </w:r>
      <w:r w:rsidR="00D8527C">
        <w:t xml:space="preserve">+ </w:t>
      </w:r>
      <w:r>
        <w:t>payments</w:t>
      </w:r>
    </w:p>
    <w:p w14:paraId="0AAF1148" w14:textId="77777777" w:rsidR="00D8527C" w:rsidRDefault="003F1E51" w:rsidP="000178A9">
      <w:pPr>
        <w:pStyle w:val="ListBullet"/>
      </w:pPr>
      <w:r>
        <w:t>Similar to the</w:t>
      </w:r>
      <w:r w:rsidR="00D8527C">
        <w:t xml:space="preserve"> </w:t>
      </w:r>
      <w:r>
        <w:t xml:space="preserve">approach taken in Chapter 4: Inventory, you </w:t>
      </w:r>
      <w:r w:rsidRPr="00D8527C">
        <w:rPr>
          <w:i/>
          <w:iCs/>
        </w:rPr>
        <w:t>could</w:t>
      </w:r>
      <w:r>
        <w:t xml:space="preserve"> initially design a fact table with</w:t>
      </w:r>
      <w:r w:rsidR="00D8527C">
        <w:t xml:space="preserve"> </w:t>
      </w:r>
      <w:r>
        <w:t xml:space="preserve">the grain of </w:t>
      </w:r>
      <w:r w:rsidR="00D8527C">
        <w:t xml:space="preserve">1 </w:t>
      </w:r>
      <w:r>
        <w:t>row per procurement transaction with transaction date, product,</w:t>
      </w:r>
      <w:r w:rsidR="00D8527C">
        <w:t xml:space="preserve"> </w:t>
      </w:r>
      <w:r>
        <w:t xml:space="preserve">vendor, contract terms, </w:t>
      </w:r>
      <w:r w:rsidR="00D8527C">
        <w:t xml:space="preserve">+ </w:t>
      </w:r>
      <w:r>
        <w:t>procurement transaction type as key dimensions</w:t>
      </w:r>
      <w:r w:rsidR="00D8527C">
        <w:t xml:space="preserve">, where </w:t>
      </w:r>
      <w:r>
        <w:t>procurement transaction quantity and dollar amount are the facts</w:t>
      </w:r>
    </w:p>
    <w:p w14:paraId="7E7F0932" w14:textId="6C530732" w:rsidR="003F1E51" w:rsidRDefault="003F1E51" w:rsidP="002222DE">
      <w:pPr>
        <w:pStyle w:val="ListBullet"/>
      </w:pPr>
      <w:r>
        <w:t>The resulting</w:t>
      </w:r>
      <w:r w:rsidR="00D8527C">
        <w:t xml:space="preserve"> </w:t>
      </w:r>
      <w:r>
        <w:t xml:space="preserve">design is shown </w:t>
      </w:r>
      <w:r w:rsidR="00D8527C">
        <w:t>below:</w:t>
      </w:r>
    </w:p>
    <w:p w14:paraId="066F8CF6" w14:textId="4A9AE4A1" w:rsidR="00BA19EA" w:rsidRPr="00BA19EA" w:rsidRDefault="00BA19EA" w:rsidP="00BA19E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341E3D6" wp14:editId="3D4B1F5B">
            <wp:extent cx="4232520" cy="2153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572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7F0C" w14:textId="29E01871" w:rsidR="00BA19EA" w:rsidRDefault="003F1E51" w:rsidP="00987E75">
      <w:pPr>
        <w:pStyle w:val="ListBullet"/>
      </w:pPr>
      <w:r>
        <w:t xml:space="preserve">If you work for the same grocery retailer from the earlier case studies, the </w:t>
      </w:r>
      <w:r w:rsidRPr="00401047">
        <w:rPr>
          <w:b/>
          <w:bCs/>
        </w:rPr>
        <w:t>transaction</w:t>
      </w:r>
      <w:r w:rsidR="00BA19EA" w:rsidRPr="00401047">
        <w:rPr>
          <w:b/>
          <w:bCs/>
        </w:rPr>
        <w:t xml:space="preserve"> </w:t>
      </w:r>
      <w:r w:rsidRPr="00401047">
        <w:rPr>
          <w:b/>
          <w:bCs/>
        </w:rPr>
        <w:t>date</w:t>
      </w:r>
      <w:r>
        <w:t xml:space="preserve"> and </w:t>
      </w:r>
      <w:r w:rsidRPr="00401047">
        <w:rPr>
          <w:b/>
          <w:bCs/>
        </w:rPr>
        <w:t>product dimensions</w:t>
      </w:r>
      <w:r>
        <w:t xml:space="preserve"> are the same </w:t>
      </w:r>
      <w:r w:rsidRPr="00BA19EA">
        <w:rPr>
          <w:b/>
          <w:bCs/>
          <w:color w:val="FF0000"/>
        </w:rPr>
        <w:t>conformed dimensions</w:t>
      </w:r>
      <w:r w:rsidR="00401047">
        <w:rPr>
          <w:b/>
          <w:bCs/>
          <w:color w:val="FF0000"/>
        </w:rPr>
        <w:t xml:space="preserve"> </w:t>
      </w:r>
      <w:r w:rsidR="00401047" w:rsidRPr="00401047">
        <w:rPr>
          <w:b/>
          <w:bCs/>
        </w:rPr>
        <w:t>(</w:t>
      </w:r>
      <w:r w:rsidR="00401047" w:rsidRPr="00401047">
        <w:rPr>
          <w:rStyle w:val="hgkelc"/>
          <w:b/>
          <w:bCs/>
          <w:lang w:val="en"/>
        </w:rPr>
        <w:t xml:space="preserve">have the same meaning </w:t>
      </w:r>
      <w:r w:rsidR="00401047">
        <w:rPr>
          <w:rStyle w:val="hgkelc"/>
          <w:b/>
          <w:bCs/>
          <w:lang w:val="en"/>
        </w:rPr>
        <w:t>+</w:t>
      </w:r>
      <w:r w:rsidR="00401047" w:rsidRPr="00401047">
        <w:rPr>
          <w:rStyle w:val="hgkelc"/>
          <w:b/>
          <w:bCs/>
          <w:lang w:val="en"/>
        </w:rPr>
        <w:t xml:space="preserve"> values across different fact tables</w:t>
      </w:r>
      <w:r w:rsidR="00401047">
        <w:rPr>
          <w:rStyle w:val="hgkelc"/>
          <w:b/>
          <w:bCs/>
          <w:lang w:val="en"/>
        </w:rPr>
        <w:t>/</w:t>
      </w:r>
      <w:r w:rsidR="00401047" w:rsidRPr="00401047">
        <w:rPr>
          <w:rStyle w:val="hgkelc"/>
          <w:b/>
          <w:bCs/>
          <w:lang w:val="en"/>
        </w:rPr>
        <w:t>subject areas</w:t>
      </w:r>
      <w:r w:rsidR="00401047" w:rsidRPr="00401047">
        <w:rPr>
          <w:b/>
          <w:bCs/>
        </w:rPr>
        <w:t>)</w:t>
      </w:r>
      <w:r w:rsidRPr="00401047">
        <w:rPr>
          <w:b/>
          <w:bCs/>
        </w:rPr>
        <w:t xml:space="preserve"> </w:t>
      </w:r>
      <w:r>
        <w:t>developed</w:t>
      </w:r>
      <w:r w:rsidR="00BA19EA">
        <w:t xml:space="preserve"> </w:t>
      </w:r>
      <w:r>
        <w:t>originally in Chapter 3: Retail Sales</w:t>
      </w:r>
    </w:p>
    <w:p w14:paraId="66C9BB9F" w14:textId="72FA93B1" w:rsidR="001E25B8" w:rsidRDefault="003F1E51" w:rsidP="006035A2">
      <w:pPr>
        <w:pStyle w:val="ListBullet"/>
      </w:pPr>
      <w:r>
        <w:t xml:space="preserve">If you work </w:t>
      </w:r>
      <w:r w:rsidR="00AF259F">
        <w:t>w/</w:t>
      </w:r>
      <w:r>
        <w:t xml:space="preserve"> manufacturing procurement,</w:t>
      </w:r>
      <w:r w:rsidR="00BA19EA">
        <w:t xml:space="preserve"> </w:t>
      </w:r>
      <w:r>
        <w:t>raw materials products likely are located in a separate raw materials dimension</w:t>
      </w:r>
      <w:r w:rsidR="001E25B8">
        <w:t xml:space="preserve"> </w:t>
      </w:r>
      <w:r>
        <w:t>table rather than included in the product dimension for salable products</w:t>
      </w:r>
    </w:p>
    <w:p w14:paraId="3AC2BB29" w14:textId="77777777" w:rsidR="00373C97" w:rsidRDefault="003F1E51" w:rsidP="00A647A7">
      <w:pPr>
        <w:pStyle w:val="ListBullet"/>
      </w:pPr>
      <w:r>
        <w:t>The</w:t>
      </w:r>
      <w:r w:rsidR="001E25B8">
        <w:t xml:space="preserve"> </w:t>
      </w:r>
      <w:r w:rsidRPr="00A03C1C">
        <w:rPr>
          <w:b/>
          <w:bCs/>
        </w:rPr>
        <w:t>vendor</w:t>
      </w:r>
      <w:r>
        <w:t xml:space="preserve">, </w:t>
      </w:r>
      <w:r w:rsidRPr="00A03C1C">
        <w:rPr>
          <w:b/>
          <w:bCs/>
        </w:rPr>
        <w:t>contract terms</w:t>
      </w:r>
      <w:r>
        <w:t xml:space="preserve">, </w:t>
      </w:r>
      <w:r w:rsidR="001E25B8">
        <w:t xml:space="preserve">+ </w:t>
      </w:r>
      <w:r w:rsidRPr="00A03C1C">
        <w:rPr>
          <w:b/>
          <w:bCs/>
        </w:rPr>
        <w:t>procurement transaction type</w:t>
      </w:r>
      <w:r>
        <w:t xml:space="preserve"> dimensions are new</w:t>
      </w:r>
      <w:r w:rsidR="001E25B8">
        <w:t xml:space="preserve"> </w:t>
      </w:r>
      <w:r>
        <w:t xml:space="preserve">to this schema. </w:t>
      </w:r>
    </w:p>
    <w:p w14:paraId="4DB26D04" w14:textId="77777777" w:rsidR="00373C97" w:rsidRDefault="003F1E51" w:rsidP="00373C9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E3534">
        <w:rPr>
          <w:b/>
          <w:bCs/>
        </w:rPr>
        <w:t>vendor dimension</w:t>
      </w:r>
      <w:r>
        <w:t xml:space="preserve"> contains </w:t>
      </w:r>
      <w:r w:rsidR="00373C97">
        <w:t xml:space="preserve">1 </w:t>
      </w:r>
      <w:r>
        <w:t>row for each vendor, along</w:t>
      </w:r>
      <w:r w:rsidR="00373C97">
        <w:t xml:space="preserve"> </w:t>
      </w:r>
      <w:r>
        <w:t>with interesting descriptive attributes to support a variety of vendor analyses</w:t>
      </w:r>
    </w:p>
    <w:p w14:paraId="071C9E68" w14:textId="77777777" w:rsidR="00373C97" w:rsidRDefault="003F1E51" w:rsidP="00373C97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373C97">
        <w:t xml:space="preserve"> </w:t>
      </w:r>
      <w:r w:rsidRPr="00CE3534">
        <w:rPr>
          <w:b/>
          <w:bCs/>
        </w:rPr>
        <w:t>contract terms dimension</w:t>
      </w:r>
      <w:r>
        <w:t xml:space="preserve"> contains </w:t>
      </w:r>
      <w:r w:rsidR="00373C97">
        <w:t xml:space="preserve">1 </w:t>
      </w:r>
      <w:r>
        <w:t>row for each generalized set of negotiated</w:t>
      </w:r>
      <w:r w:rsidR="00373C97">
        <w:t xml:space="preserve"> </w:t>
      </w:r>
      <w:r>
        <w:t>terms, similar to the promotion dimension in Chapter 3</w:t>
      </w:r>
    </w:p>
    <w:p w14:paraId="729B50AE" w14:textId="77777777" w:rsidR="00373C97" w:rsidRDefault="003F1E51" w:rsidP="00373C9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E3534">
        <w:rPr>
          <w:b/>
          <w:bCs/>
        </w:rPr>
        <w:t>procurement transaction</w:t>
      </w:r>
      <w:r w:rsidR="00373C97" w:rsidRPr="00CE3534">
        <w:rPr>
          <w:b/>
          <w:bCs/>
        </w:rPr>
        <w:t xml:space="preserve"> </w:t>
      </w:r>
      <w:r w:rsidRPr="00CE3534">
        <w:rPr>
          <w:b/>
          <w:bCs/>
        </w:rPr>
        <w:t>type dimension</w:t>
      </w:r>
      <w:r>
        <w:t xml:space="preserve"> enables grouping or filtering on transaction types, such as</w:t>
      </w:r>
      <w:r w:rsidR="00373C97">
        <w:t xml:space="preserve"> </w:t>
      </w:r>
      <w:r>
        <w:t>purchase orders</w:t>
      </w:r>
    </w:p>
    <w:p w14:paraId="5BC180A7" w14:textId="3CBFBCC4" w:rsidR="00257736" w:rsidRPr="00257736" w:rsidRDefault="00AF259F" w:rsidP="000A1125">
      <w:pPr>
        <w:pStyle w:val="ListBullet"/>
      </w:pPr>
      <w:r>
        <w:t xml:space="preserve">Contract </w:t>
      </w:r>
      <w:r w:rsidR="003F1E51">
        <w:t xml:space="preserve">number is a </w:t>
      </w:r>
      <w:r w:rsidR="003F1E51" w:rsidRPr="00373C97">
        <w:rPr>
          <w:b/>
          <w:bCs/>
          <w:color w:val="FF0000"/>
        </w:rPr>
        <w:t>degenerate dimension</w:t>
      </w:r>
      <w:r w:rsidR="00373C97" w:rsidRPr="00373C97">
        <w:rPr>
          <w:b/>
          <w:bCs/>
          <w:color w:val="FF0000"/>
        </w:rPr>
        <w:t xml:space="preserve"> </w:t>
      </w:r>
      <w:r w:rsidR="00373C97" w:rsidRPr="00373C97">
        <w:rPr>
          <w:b/>
          <w:bCs/>
        </w:rPr>
        <w:t>(</w:t>
      </w:r>
      <w:r w:rsidR="00373C97" w:rsidRPr="00373C97">
        <w:rPr>
          <w:rStyle w:val="hgkelc"/>
          <w:b/>
          <w:bCs/>
          <w:lang w:val="en"/>
        </w:rPr>
        <w:t>no attributes/descriptive information, only a single identifier or key</w:t>
      </w:r>
      <w:r w:rsidR="00373C97" w:rsidRPr="00373C97">
        <w:rPr>
          <w:b/>
          <w:bCs/>
        </w:rPr>
        <w:t>)</w:t>
      </w:r>
      <w:r w:rsidR="00373C97">
        <w:t xml:space="preserve"> + </w:t>
      </w:r>
      <w:r w:rsidR="003F1E51">
        <w:t>could be used</w:t>
      </w:r>
      <w:r w:rsidR="00373C97">
        <w:t xml:space="preserve"> </w:t>
      </w:r>
      <w:r w:rsidR="003F1E51">
        <w:t>to determine the volume of business conducted under each negotiated contract</w:t>
      </w:r>
    </w:p>
    <w:p w14:paraId="72ACF211" w14:textId="33010AFB" w:rsidR="00311196" w:rsidRDefault="008A71CD" w:rsidP="00311196">
      <w:pPr>
        <w:pStyle w:val="Heading4"/>
        <w:jc w:val="center"/>
      </w:pPr>
      <w:r>
        <w:lastRenderedPageBreak/>
        <w:t>Single Vs. Multiple Transaction Fact Tables</w:t>
      </w:r>
    </w:p>
    <w:p w14:paraId="4F77CE55" w14:textId="77777777" w:rsidR="008C09CE" w:rsidRDefault="003F1E51" w:rsidP="00FD2556">
      <w:pPr>
        <w:pStyle w:val="ListBullet"/>
      </w:pPr>
      <w:r>
        <w:t xml:space="preserve">As you review the initial procurement schema design </w:t>
      </w:r>
      <w:r w:rsidR="008C09CE">
        <w:t xml:space="preserve">w/ </w:t>
      </w:r>
      <w:r>
        <w:t>business users, you learn</w:t>
      </w:r>
      <w:r w:rsidR="008C09CE">
        <w:t xml:space="preserve"> </w:t>
      </w:r>
      <w:r>
        <w:t>several new details</w:t>
      </w:r>
    </w:p>
    <w:p w14:paraId="554E1E89" w14:textId="77777777" w:rsidR="008C09CE" w:rsidRDefault="008C09CE" w:rsidP="00CD351A">
      <w:pPr>
        <w:pStyle w:val="ListBullet"/>
        <w:tabs>
          <w:tab w:val="clear" w:pos="360"/>
          <w:tab w:val="num" w:pos="720"/>
        </w:tabs>
        <w:ind w:left="720"/>
      </w:pPr>
      <w:r>
        <w:t>1)</w:t>
      </w:r>
      <w:r w:rsidR="003F1E51">
        <w:t xml:space="preserve"> </w:t>
      </w:r>
      <w:r>
        <w:t xml:space="preserve">The </w:t>
      </w:r>
      <w:r w:rsidR="003F1E51">
        <w:t>business users describe the various procurement transactions</w:t>
      </w:r>
      <w:r>
        <w:t xml:space="preserve"> </w:t>
      </w:r>
      <w:r w:rsidR="003F1E51">
        <w:t>differently</w:t>
      </w:r>
    </w:p>
    <w:p w14:paraId="61F6AB6C" w14:textId="4A43D02B" w:rsidR="003F1E51" w:rsidRDefault="003F1E51" w:rsidP="00CD351A">
      <w:pPr>
        <w:pStyle w:val="ListBullet"/>
        <w:tabs>
          <w:tab w:val="clear" w:pos="360"/>
          <w:tab w:val="num" w:pos="1080"/>
        </w:tabs>
        <w:ind w:left="1080"/>
      </w:pPr>
      <w:r>
        <w:t>To the business, purchase orders, shipping notices, warehouse</w:t>
      </w:r>
      <w:r w:rsidR="008C09CE">
        <w:t xml:space="preserve"> </w:t>
      </w:r>
      <w:r>
        <w:t xml:space="preserve">receipts, </w:t>
      </w:r>
      <w:r w:rsidR="008C09CE">
        <w:t xml:space="preserve">+ </w:t>
      </w:r>
      <w:r>
        <w:t xml:space="preserve">vendor payments are all viewed as separate </w:t>
      </w:r>
      <w:r w:rsidR="008C09CE">
        <w:t xml:space="preserve">+ </w:t>
      </w:r>
      <w:r>
        <w:t>unique processes.</w:t>
      </w:r>
    </w:p>
    <w:p w14:paraId="4F1B2EAB" w14:textId="5E0B4FCC" w:rsidR="003F1E51" w:rsidRDefault="003F1E51" w:rsidP="00CD351A">
      <w:pPr>
        <w:pStyle w:val="ListBullet"/>
        <w:tabs>
          <w:tab w:val="clear" w:pos="360"/>
          <w:tab w:val="num" w:pos="1080"/>
        </w:tabs>
        <w:ind w:left="1080"/>
      </w:pPr>
      <w:r>
        <w:t>Several of the procurement transactions come from different source systems</w:t>
      </w:r>
    </w:p>
    <w:p w14:paraId="26E86DD1" w14:textId="6E3196BB" w:rsidR="003F1E51" w:rsidRDefault="003F1E51" w:rsidP="00CD351A">
      <w:pPr>
        <w:pStyle w:val="ListBullet"/>
        <w:tabs>
          <w:tab w:val="clear" w:pos="360"/>
          <w:tab w:val="num" w:pos="1440"/>
        </w:tabs>
        <w:ind w:left="1440"/>
      </w:pPr>
      <w:r>
        <w:t>There is a purchasing system that provides purchase requisitions and purchase</w:t>
      </w:r>
      <w:r w:rsidR="008C09CE">
        <w:t xml:space="preserve"> </w:t>
      </w:r>
      <w:r>
        <w:t>orders, a warehousing system that provides shipping notices and warehouse receipts,</w:t>
      </w:r>
      <w:r w:rsidR="008C09CE">
        <w:t xml:space="preserve"> </w:t>
      </w:r>
      <w:r>
        <w:t>and an accounts payable system that deals with vendor payments</w:t>
      </w:r>
    </w:p>
    <w:p w14:paraId="7DFF025C" w14:textId="7AE46BD7" w:rsidR="003F1E51" w:rsidRPr="005D5F16" w:rsidRDefault="005D5F16" w:rsidP="00CD351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2) </w:t>
      </w:r>
      <w:r w:rsidR="003F1E51">
        <w:t xml:space="preserve">You further discover that </w:t>
      </w:r>
      <w:r w:rsidR="003F1E51" w:rsidRPr="005D5F16">
        <w:rPr>
          <w:b/>
          <w:bCs/>
        </w:rPr>
        <w:t>several transaction types have different dimensionality.</w:t>
      </w:r>
    </w:p>
    <w:p w14:paraId="34DD0365" w14:textId="77777777" w:rsidR="005D5F16" w:rsidRDefault="005D5F16" w:rsidP="00CD351A">
      <w:pPr>
        <w:pStyle w:val="ListBullet"/>
        <w:tabs>
          <w:tab w:val="clear" w:pos="360"/>
          <w:tab w:val="num" w:pos="1080"/>
        </w:tabs>
        <w:ind w:left="1080"/>
      </w:pPr>
      <w:r>
        <w:t xml:space="preserve">Ex: Discounts </w:t>
      </w:r>
      <w:r w:rsidR="003F1E51">
        <w:t xml:space="preserve">taken are applicable to vendor payments but </w:t>
      </w:r>
      <w:r w:rsidR="003F1E51" w:rsidRPr="005D5F16">
        <w:rPr>
          <w:i/>
          <w:iCs/>
        </w:rPr>
        <w:t>not</w:t>
      </w:r>
      <w:r w:rsidR="003F1E51">
        <w:t xml:space="preserve"> to the other</w:t>
      </w:r>
      <w:r>
        <w:t xml:space="preserve"> </w:t>
      </w:r>
      <w:r w:rsidR="003F1E51">
        <w:t>transaction types</w:t>
      </w:r>
    </w:p>
    <w:p w14:paraId="337BDE74" w14:textId="41312D18" w:rsidR="003F1E51" w:rsidRDefault="005D5F16" w:rsidP="00CD351A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3F1E51">
        <w:t>Similarly, the name of the employee who received the goods at</w:t>
      </w:r>
      <w:r>
        <w:t xml:space="preserve"> </w:t>
      </w:r>
      <w:r w:rsidR="003F1E51">
        <w:t>the warehouse applies to receipts but doesn’t make sense elsewhere</w:t>
      </w:r>
    </w:p>
    <w:p w14:paraId="730BAC5F" w14:textId="5941FA7A" w:rsidR="003F1E51" w:rsidRDefault="00CD351A" w:rsidP="00CD351A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3F1E51">
        <w:t xml:space="preserve">There are also a variety of interesting </w:t>
      </w:r>
      <w:r w:rsidR="003F1E51" w:rsidRPr="00CD351A">
        <w:rPr>
          <w:b/>
          <w:bCs/>
        </w:rPr>
        <w:t>control numbers</w:t>
      </w:r>
      <w:r w:rsidR="003F1E51">
        <w:t>, such as purchase order</w:t>
      </w:r>
      <w:r>
        <w:t xml:space="preserve"> </w:t>
      </w:r>
      <w:r w:rsidR="003F1E51">
        <w:t>and payment check numbers, created at various steps in the procurement pipeline.</w:t>
      </w:r>
    </w:p>
    <w:p w14:paraId="24DDEB46" w14:textId="77777777" w:rsidR="00CD351A" w:rsidRDefault="003F1E51" w:rsidP="00CD351A">
      <w:pPr>
        <w:pStyle w:val="ListBullet"/>
        <w:tabs>
          <w:tab w:val="clear" w:pos="360"/>
          <w:tab w:val="num" w:pos="1080"/>
        </w:tabs>
        <w:ind w:left="1080"/>
      </w:pPr>
      <w:r w:rsidRPr="00CD351A">
        <w:rPr>
          <w:b/>
          <w:bCs/>
          <w:color w:val="FF0000"/>
        </w:rPr>
        <w:t>These control numbers are perfect candidates for degenerate dimensions</w:t>
      </w:r>
    </w:p>
    <w:p w14:paraId="41C27CC4" w14:textId="2C5BA4E7" w:rsidR="003F1E51" w:rsidRPr="00CD351A" w:rsidRDefault="003F1E51" w:rsidP="00CD351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D351A">
        <w:rPr>
          <w:b/>
          <w:bCs/>
        </w:rPr>
        <w:t>For certain</w:t>
      </w:r>
      <w:r w:rsidR="00CD351A" w:rsidRPr="00CD351A">
        <w:rPr>
          <w:b/>
          <w:bCs/>
        </w:rPr>
        <w:t xml:space="preserve"> </w:t>
      </w:r>
      <w:r w:rsidRPr="00CD351A">
        <w:rPr>
          <w:b/>
          <w:bCs/>
        </w:rPr>
        <w:t>transaction types, more than one control number may apply.</w:t>
      </w:r>
    </w:p>
    <w:p w14:paraId="44721CC4" w14:textId="6E83C929" w:rsidR="00CD351A" w:rsidRDefault="003F1E51" w:rsidP="00BD089C">
      <w:pPr>
        <w:pStyle w:val="ListBullet"/>
      </w:pPr>
      <w:r>
        <w:t xml:space="preserve">As you sort through these new details, you are </w:t>
      </w:r>
      <w:r w:rsidRPr="00CD351A">
        <w:rPr>
          <w:b/>
          <w:bCs/>
        </w:rPr>
        <w:t xml:space="preserve">faced with a </w:t>
      </w:r>
      <w:r w:rsidRPr="00CD351A">
        <w:rPr>
          <w:b/>
          <w:bCs/>
          <w:color w:val="FF0000"/>
        </w:rPr>
        <w:t>design decision</w:t>
      </w:r>
      <w:r w:rsidR="00CD351A">
        <w:t xml:space="preserve">: </w:t>
      </w:r>
      <w:r>
        <w:t xml:space="preserve">Should you </w:t>
      </w:r>
      <w:r w:rsidRPr="00CD351A">
        <w:rPr>
          <w:b/>
          <w:bCs/>
          <w:color w:val="FF0000"/>
        </w:rPr>
        <w:t>build a blended transaction fact table with a transaction type dimension</w:t>
      </w:r>
      <w:r w:rsidR="00CD351A" w:rsidRPr="00CD351A">
        <w:rPr>
          <w:b/>
          <w:bCs/>
          <w:color w:val="FF0000"/>
        </w:rPr>
        <w:t xml:space="preserve"> </w:t>
      </w:r>
      <w:r w:rsidRPr="00CD351A">
        <w:rPr>
          <w:b/>
          <w:bCs/>
          <w:color w:val="FF0000"/>
        </w:rPr>
        <w:t>to view all procurement transactions together, or build separate fact tables</w:t>
      </w:r>
      <w:r w:rsidR="00CD351A" w:rsidRPr="00CD351A">
        <w:rPr>
          <w:b/>
          <w:bCs/>
          <w:color w:val="FF0000"/>
        </w:rPr>
        <w:t xml:space="preserve"> </w:t>
      </w:r>
      <w:r w:rsidRPr="00CD351A">
        <w:rPr>
          <w:b/>
          <w:bCs/>
          <w:color w:val="FF0000"/>
        </w:rPr>
        <w:t>for each transaction type?</w:t>
      </w:r>
      <w:r w:rsidRPr="00CD351A">
        <w:rPr>
          <w:color w:val="FF0000"/>
        </w:rPr>
        <w:t xml:space="preserve"> </w:t>
      </w:r>
    </w:p>
    <w:p w14:paraId="5E3116BC" w14:textId="701708BB" w:rsidR="003F1E51" w:rsidRPr="00CD351A" w:rsidRDefault="00F20E4A" w:rsidP="00CD351A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CD351A">
        <w:rPr>
          <w:b/>
          <w:bCs/>
          <w:i/>
          <w:iCs/>
        </w:rPr>
        <w:t xml:space="preserve">Common </w:t>
      </w:r>
      <w:r w:rsidR="003F1E51" w:rsidRPr="00CD351A">
        <w:rPr>
          <w:b/>
          <w:bCs/>
          <w:i/>
          <w:iCs/>
        </w:rPr>
        <w:t xml:space="preserve">design quandary </w:t>
      </w:r>
      <w:r>
        <w:rPr>
          <w:b/>
          <w:bCs/>
          <w:i/>
          <w:iCs/>
        </w:rPr>
        <w:t xml:space="preserve">surfacing </w:t>
      </w:r>
      <w:r w:rsidR="003F1E51" w:rsidRPr="00CD351A">
        <w:rPr>
          <w:b/>
          <w:bCs/>
          <w:i/>
          <w:iCs/>
        </w:rPr>
        <w:t>in many</w:t>
      </w:r>
      <w:r w:rsidR="00CD351A" w:rsidRPr="00CD351A">
        <w:rPr>
          <w:b/>
          <w:bCs/>
          <w:i/>
          <w:iCs/>
        </w:rPr>
        <w:t xml:space="preserve"> </w:t>
      </w:r>
      <w:r w:rsidR="003F1E51" w:rsidRPr="00CD351A">
        <w:rPr>
          <w:b/>
          <w:bCs/>
          <w:i/>
          <w:iCs/>
        </w:rPr>
        <w:t>transactional situations, not just procurement</w:t>
      </w:r>
    </w:p>
    <w:p w14:paraId="76C3D621" w14:textId="77777777" w:rsidR="00CD351A" w:rsidRDefault="003F1E51" w:rsidP="00BD7D0F">
      <w:pPr>
        <w:pStyle w:val="ListBullet"/>
      </w:pPr>
      <w:r>
        <w:t xml:space="preserve">As dimensional modelers, you </w:t>
      </w:r>
      <w:r w:rsidRPr="00CD351A">
        <w:rPr>
          <w:b/>
          <w:bCs/>
          <w:color w:val="FF0000"/>
        </w:rPr>
        <w:t>need to make design decisions based on a thorough</w:t>
      </w:r>
      <w:r w:rsidR="00CD351A" w:rsidRPr="00CD351A">
        <w:rPr>
          <w:b/>
          <w:bCs/>
          <w:color w:val="FF0000"/>
        </w:rPr>
        <w:t xml:space="preserve"> </w:t>
      </w:r>
      <w:r w:rsidRPr="00CD351A">
        <w:rPr>
          <w:b/>
          <w:bCs/>
          <w:color w:val="FF0000"/>
        </w:rPr>
        <w:t>understanding of the business requirements weighed against the realities of</w:t>
      </w:r>
      <w:r w:rsidR="00CD351A" w:rsidRPr="00CD351A">
        <w:rPr>
          <w:b/>
          <w:bCs/>
          <w:color w:val="FF0000"/>
        </w:rPr>
        <w:t xml:space="preserve"> </w:t>
      </w:r>
      <w:r w:rsidRPr="00CD351A">
        <w:rPr>
          <w:b/>
          <w:bCs/>
          <w:color w:val="FF0000"/>
        </w:rPr>
        <w:t>the underlying source data</w:t>
      </w:r>
    </w:p>
    <w:p w14:paraId="07B1B21F" w14:textId="77777777" w:rsidR="00CD351A" w:rsidRDefault="003F1E51" w:rsidP="002A384D">
      <w:pPr>
        <w:pStyle w:val="ListBullet"/>
      </w:pPr>
      <w:r>
        <w:t xml:space="preserve">There is </w:t>
      </w:r>
      <w:r w:rsidRPr="00CD351A">
        <w:rPr>
          <w:b/>
          <w:bCs/>
        </w:rPr>
        <w:t>no simple formula to make the definite determination</w:t>
      </w:r>
      <w:r w:rsidR="00CD351A" w:rsidRPr="00CD351A">
        <w:rPr>
          <w:b/>
          <w:bCs/>
        </w:rPr>
        <w:t xml:space="preserve"> </w:t>
      </w:r>
      <w:r w:rsidRPr="00CD351A">
        <w:rPr>
          <w:b/>
          <w:bCs/>
        </w:rPr>
        <w:t>of whether to use a single fact table or multiple fact tables</w:t>
      </w:r>
    </w:p>
    <w:p w14:paraId="74589A9B" w14:textId="77777777" w:rsidR="00CD351A" w:rsidRDefault="003F1E51" w:rsidP="0018123D">
      <w:pPr>
        <w:pStyle w:val="ListBullet"/>
        <w:tabs>
          <w:tab w:val="clear" w:pos="360"/>
          <w:tab w:val="num" w:pos="720"/>
        </w:tabs>
        <w:ind w:left="720"/>
      </w:pPr>
      <w:r>
        <w:t>A single fact</w:t>
      </w:r>
      <w:r w:rsidR="00CD351A">
        <w:t xml:space="preserve"> </w:t>
      </w:r>
      <w:r>
        <w:t>table may be the most appropriate solution in some situations, whereas multiple</w:t>
      </w:r>
      <w:r w:rsidR="00CD351A">
        <w:t xml:space="preserve"> </w:t>
      </w:r>
      <w:r>
        <w:t>fact tables are most appropriate in others</w:t>
      </w:r>
    </w:p>
    <w:p w14:paraId="756E850A" w14:textId="38E1E551" w:rsidR="003F1E51" w:rsidRPr="00CD351A" w:rsidRDefault="003F1E51" w:rsidP="005B2F38">
      <w:pPr>
        <w:pStyle w:val="ListBullet"/>
        <w:rPr>
          <w:b/>
          <w:bCs/>
        </w:rPr>
      </w:pPr>
      <w:r>
        <w:t>When faced with this design decision,</w:t>
      </w:r>
      <w:r w:rsidR="00CD351A">
        <w:t xml:space="preserve"> </w:t>
      </w:r>
      <w:r>
        <w:t xml:space="preserve">the </w:t>
      </w:r>
      <w:r w:rsidRPr="00CD351A">
        <w:rPr>
          <w:b/>
          <w:bCs/>
          <w:u w:val="single"/>
        </w:rPr>
        <w:t>following considerations</w:t>
      </w:r>
      <w:r w:rsidRPr="00CD351A">
        <w:rPr>
          <w:b/>
          <w:bCs/>
        </w:rPr>
        <w:t xml:space="preserve"> help sort out the options:</w:t>
      </w:r>
    </w:p>
    <w:p w14:paraId="02A590D6" w14:textId="77777777" w:rsidR="00CD351A" w:rsidRPr="00CD351A" w:rsidRDefault="003F1E51" w:rsidP="00CD351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What are the </w:t>
      </w:r>
      <w:r w:rsidRPr="00CD351A">
        <w:rPr>
          <w:rFonts w:ascii="BerkeleyStd-Bold" w:hAnsi="BerkeleyStd-Bold" w:cs="BerkeleyStd-Bold"/>
          <w:b/>
          <w:bCs/>
          <w:color w:val="FF0000"/>
        </w:rPr>
        <w:t>users’ analytic requirements</w:t>
      </w:r>
      <w:r>
        <w:rPr>
          <w:rFonts w:ascii="BerkeleyStd-Bold" w:hAnsi="BerkeleyStd-Bold" w:cs="BerkeleyStd-Bold"/>
          <w:b/>
          <w:bCs/>
        </w:rPr>
        <w:t xml:space="preserve">? </w:t>
      </w:r>
    </w:p>
    <w:p w14:paraId="1B36BA8B" w14:textId="77777777" w:rsidR="00CD351A" w:rsidRDefault="00CD351A" w:rsidP="004E78E9">
      <w:pPr>
        <w:pStyle w:val="ListBullet"/>
        <w:tabs>
          <w:tab w:val="clear" w:pos="360"/>
          <w:tab w:val="num" w:pos="1080"/>
        </w:tabs>
        <w:ind w:left="1080"/>
      </w:pPr>
      <w:r>
        <w:t xml:space="preserve">Our </w:t>
      </w:r>
      <w:r w:rsidR="003F1E51" w:rsidRPr="00CD351A">
        <w:rPr>
          <w:b/>
          <w:bCs/>
        </w:rPr>
        <w:t>goal</w:t>
      </w:r>
      <w:r w:rsidR="003F1E51">
        <w:t xml:space="preserve"> </w:t>
      </w:r>
      <w:r w:rsidRPr="00CD351A">
        <w:rPr>
          <w:b/>
          <w:bCs/>
        </w:rPr>
        <w:t xml:space="preserve">= </w:t>
      </w:r>
      <w:r w:rsidR="003F1E51" w:rsidRPr="00CD351A">
        <w:rPr>
          <w:b/>
          <w:bCs/>
        </w:rPr>
        <w:t>to reduce complexity</w:t>
      </w:r>
      <w:r w:rsidRPr="00CD351A">
        <w:rPr>
          <w:b/>
          <w:bCs/>
        </w:rPr>
        <w:t xml:space="preserve"> </w:t>
      </w:r>
      <w:r w:rsidR="003F1E51" w:rsidRPr="00CD351A">
        <w:rPr>
          <w:b/>
          <w:bCs/>
        </w:rPr>
        <w:t>by presenting the data in the most effective form for business users</w:t>
      </w:r>
    </w:p>
    <w:p w14:paraId="30218F26" w14:textId="77777777" w:rsidR="00CD351A" w:rsidRPr="00CD351A" w:rsidRDefault="003F1E51" w:rsidP="0080316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CD351A">
        <w:rPr>
          <w:i/>
          <w:iCs/>
        </w:rPr>
        <w:t>How will</w:t>
      </w:r>
      <w:r w:rsidR="00CD351A" w:rsidRPr="00CD351A">
        <w:rPr>
          <w:i/>
          <w:iCs/>
        </w:rPr>
        <w:t xml:space="preserve"> </w:t>
      </w:r>
      <w:r w:rsidRPr="00CD351A">
        <w:rPr>
          <w:i/>
          <w:iCs/>
        </w:rPr>
        <w:t xml:space="preserve">the business users </w:t>
      </w:r>
      <w:r w:rsidRPr="00603EAD">
        <w:rPr>
          <w:b/>
          <w:bCs/>
          <w:i/>
          <w:iCs/>
        </w:rPr>
        <w:t>most commonly analyze this data</w:t>
      </w:r>
      <w:r w:rsidRPr="00CD351A">
        <w:rPr>
          <w:i/>
          <w:iCs/>
        </w:rPr>
        <w:t xml:space="preserve">? </w:t>
      </w:r>
    </w:p>
    <w:p w14:paraId="02832D77" w14:textId="1F74AD3A" w:rsidR="003F1E51" w:rsidRPr="00603EAD" w:rsidRDefault="003F1E51" w:rsidP="002F1261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603EAD">
        <w:rPr>
          <w:i/>
          <w:iCs/>
        </w:rPr>
        <w:t>Which approach most</w:t>
      </w:r>
      <w:r w:rsidR="00CD351A" w:rsidRPr="00603EAD">
        <w:rPr>
          <w:i/>
          <w:iCs/>
        </w:rPr>
        <w:t xml:space="preserve"> </w:t>
      </w:r>
      <w:r w:rsidRPr="00603EAD">
        <w:rPr>
          <w:i/>
          <w:iCs/>
        </w:rPr>
        <w:t>naturally aligns with their business-centric perspective?</w:t>
      </w:r>
    </w:p>
    <w:p w14:paraId="5F9F1CAE" w14:textId="77777777" w:rsidR="00603EAD" w:rsidRPr="00603EAD" w:rsidRDefault="003F1E51" w:rsidP="00603EAD">
      <w:pPr>
        <w:pStyle w:val="ListBullet"/>
        <w:tabs>
          <w:tab w:val="clear" w:pos="360"/>
          <w:tab w:val="num" w:pos="720"/>
        </w:tabs>
        <w:ind w:left="720"/>
      </w:pPr>
      <w:r w:rsidRPr="006E6964">
        <w:rPr>
          <w:rFonts w:ascii="BerkeleyStd-Bold" w:hAnsi="BerkeleyStd-Bold" w:cs="BerkeleyStd-Bold"/>
          <w:b/>
          <w:bCs/>
          <w:color w:val="FF0000"/>
        </w:rPr>
        <w:t xml:space="preserve">Are there </w:t>
      </w:r>
      <w:r w:rsidRPr="006E6964">
        <w:rPr>
          <w:rFonts w:ascii="BerkeleyStd-Bold" w:hAnsi="BerkeleyStd-Bold" w:cs="BerkeleyStd-Bold"/>
          <w:b/>
          <w:bCs/>
          <w:i/>
          <w:iCs/>
          <w:color w:val="FF0000"/>
        </w:rPr>
        <w:t>really</w:t>
      </w:r>
      <w:r w:rsidRPr="006E6964">
        <w:rPr>
          <w:rFonts w:ascii="BerkeleyStd-Bold" w:hAnsi="BerkeleyStd-Bold" w:cs="BerkeleyStd-Bold"/>
          <w:b/>
          <w:bCs/>
          <w:color w:val="FF0000"/>
        </w:rPr>
        <w:t xml:space="preserve"> multiple unique business processes</w:t>
      </w:r>
      <w:r>
        <w:rPr>
          <w:rFonts w:ascii="BerkeleyStd-Bold" w:hAnsi="BerkeleyStd-Bold" w:cs="BerkeleyStd-Bold"/>
          <w:b/>
          <w:bCs/>
        </w:rPr>
        <w:t xml:space="preserve">? </w:t>
      </w:r>
    </w:p>
    <w:p w14:paraId="514FFDE7" w14:textId="77777777" w:rsidR="00603EAD" w:rsidRDefault="003F1E51" w:rsidP="009E1050">
      <w:pPr>
        <w:pStyle w:val="ListBullet"/>
        <w:tabs>
          <w:tab w:val="clear" w:pos="360"/>
          <w:tab w:val="num" w:pos="1080"/>
        </w:tabs>
        <w:ind w:left="1080"/>
      </w:pPr>
      <w:r>
        <w:t>In the procurement</w:t>
      </w:r>
      <w:r w:rsidR="00603EAD">
        <w:t xml:space="preserve"> </w:t>
      </w:r>
      <w:r>
        <w:t xml:space="preserve">example, it seems </w:t>
      </w:r>
      <w:r w:rsidRPr="00603EAD">
        <w:rPr>
          <w:i/>
          <w:iCs/>
        </w:rPr>
        <w:t>buying</w:t>
      </w:r>
      <w:r>
        <w:t xml:space="preserve"> products (purchase orders) is distinctly different</w:t>
      </w:r>
      <w:r w:rsidR="00603EAD">
        <w:t xml:space="preserve"> </w:t>
      </w:r>
      <w:r>
        <w:t xml:space="preserve">from </w:t>
      </w:r>
      <w:r w:rsidRPr="00603EAD">
        <w:rPr>
          <w:i/>
          <w:iCs/>
        </w:rPr>
        <w:t>receiving</w:t>
      </w:r>
      <w:r>
        <w:t xml:space="preserve"> products (receipts)</w:t>
      </w:r>
    </w:p>
    <w:p w14:paraId="1FE924F8" w14:textId="77777777" w:rsidR="00603EAD" w:rsidRDefault="003F1E51" w:rsidP="000A2B1E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603EAD">
        <w:rPr>
          <w:b/>
          <w:bCs/>
        </w:rPr>
        <w:t>existence of separate control numbers</w:t>
      </w:r>
      <w:r w:rsidR="00603EAD" w:rsidRPr="00603EAD">
        <w:rPr>
          <w:b/>
          <w:bCs/>
        </w:rPr>
        <w:t xml:space="preserve"> </w:t>
      </w:r>
      <w:r w:rsidRPr="00603EAD">
        <w:rPr>
          <w:b/>
          <w:bCs/>
        </w:rPr>
        <w:t>for each step in the process is a clue that you are dealing with separate</w:t>
      </w:r>
      <w:r w:rsidR="00603EAD" w:rsidRPr="00603EAD">
        <w:rPr>
          <w:b/>
          <w:bCs/>
        </w:rPr>
        <w:t xml:space="preserve"> </w:t>
      </w:r>
      <w:r w:rsidRPr="00603EAD">
        <w:rPr>
          <w:b/>
          <w:bCs/>
        </w:rPr>
        <w:t>processes</w:t>
      </w:r>
    </w:p>
    <w:p w14:paraId="56C4E27F" w14:textId="77777777" w:rsidR="00603EAD" w:rsidRDefault="003F1E51" w:rsidP="00065B6D">
      <w:pPr>
        <w:pStyle w:val="ListBullet"/>
        <w:tabs>
          <w:tab w:val="clear" w:pos="360"/>
          <w:tab w:val="num" w:pos="1080"/>
        </w:tabs>
        <w:ind w:left="1080"/>
      </w:pPr>
      <w:r>
        <w:t>Given this situation, you</w:t>
      </w:r>
      <w:r w:rsidR="00603EAD">
        <w:t xml:space="preserve">’d </w:t>
      </w:r>
      <w:r>
        <w:t>lean toward separate fact tables</w:t>
      </w:r>
    </w:p>
    <w:p w14:paraId="62430E52" w14:textId="352DB7A4" w:rsidR="003F1E51" w:rsidRDefault="003F1E51" w:rsidP="003F7F87">
      <w:pPr>
        <w:pStyle w:val="ListBullet"/>
        <w:tabs>
          <w:tab w:val="clear" w:pos="360"/>
          <w:tab w:val="num" w:pos="1080"/>
        </w:tabs>
        <w:ind w:left="1080"/>
      </w:pPr>
      <w:r>
        <w:t>By</w:t>
      </w:r>
      <w:r w:rsidR="00603EAD">
        <w:t xml:space="preserve"> </w:t>
      </w:r>
      <w:r>
        <w:t>contrast, in Chapter 4’s inventory example, the varied inventory transactions</w:t>
      </w:r>
      <w:r w:rsidR="00603EAD">
        <w:t xml:space="preserve"> </w:t>
      </w:r>
      <w:r>
        <w:t xml:space="preserve">were part of a </w:t>
      </w:r>
      <w:r w:rsidRPr="00603EAD">
        <w:rPr>
          <w:i/>
          <w:iCs/>
        </w:rPr>
        <w:t>single</w:t>
      </w:r>
      <w:r>
        <w:t xml:space="preserve"> inventory process resulting in a single fact table design</w:t>
      </w:r>
    </w:p>
    <w:p w14:paraId="418952CE" w14:textId="35EAE678" w:rsidR="003F1E51" w:rsidRDefault="003F1E51" w:rsidP="00603EAD">
      <w:pPr>
        <w:pStyle w:val="ListBullet"/>
        <w:tabs>
          <w:tab w:val="clear" w:pos="360"/>
          <w:tab w:val="num" w:pos="720"/>
        </w:tabs>
        <w:ind w:left="720"/>
        <w:rPr>
          <w:rFonts w:ascii="BerkeleyStd-Bold" w:hAnsi="BerkeleyStd-Bold" w:cs="BerkeleyStd-Bold"/>
          <w:b/>
          <w:bCs/>
        </w:rPr>
      </w:pPr>
      <w:r>
        <w:rPr>
          <w:rFonts w:ascii="BerkeleyStd-Bold" w:hAnsi="BerkeleyStd-Bold" w:cs="BerkeleyStd-Bold"/>
          <w:b/>
          <w:bCs/>
        </w:rPr>
        <w:lastRenderedPageBreak/>
        <w:t xml:space="preserve">Are </w:t>
      </w:r>
      <w:r w:rsidRPr="006E6964">
        <w:rPr>
          <w:rFonts w:ascii="BerkeleyStd-Bold" w:hAnsi="BerkeleyStd-Bold" w:cs="BerkeleyStd-Bold"/>
          <w:b/>
          <w:bCs/>
          <w:color w:val="FF0000"/>
        </w:rPr>
        <w:t xml:space="preserve">multiple source systems </w:t>
      </w:r>
      <w:r>
        <w:rPr>
          <w:rFonts w:ascii="BerkeleyStd-Bold" w:hAnsi="BerkeleyStd-Bold" w:cs="BerkeleyStd-Bold"/>
          <w:b/>
          <w:bCs/>
        </w:rPr>
        <w:t xml:space="preserve">capturing metrics with </w:t>
      </w:r>
      <w:r w:rsidRPr="006E6964">
        <w:rPr>
          <w:rFonts w:ascii="BerkeleyStd-Bold" w:hAnsi="BerkeleyStd-Bold" w:cs="BerkeleyStd-Bold"/>
          <w:b/>
          <w:bCs/>
          <w:color w:val="FF0000"/>
        </w:rPr>
        <w:t>unique granularities</w:t>
      </w:r>
      <w:r>
        <w:rPr>
          <w:rFonts w:ascii="BerkeleyStd-Bold" w:hAnsi="BerkeleyStd-Bold" w:cs="BerkeleyStd-Bold"/>
          <w:b/>
          <w:bCs/>
        </w:rPr>
        <w:t>?</w:t>
      </w:r>
    </w:p>
    <w:p w14:paraId="6CCCB382" w14:textId="77777777" w:rsidR="006E6964" w:rsidRDefault="003F1E51" w:rsidP="00C638D1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="006E6964">
        <w:t xml:space="preserve">3 </w:t>
      </w:r>
      <w:r>
        <w:t>separate source systems in this case study: purchasing, warehousing,</w:t>
      </w:r>
      <w:r w:rsidR="006E6964">
        <w:t xml:space="preserve"> </w:t>
      </w:r>
      <w:r>
        <w:t>accounts payable</w:t>
      </w:r>
    </w:p>
    <w:p w14:paraId="7AA8A48B" w14:textId="3E9EA272" w:rsidR="003F1E51" w:rsidRPr="006E6964" w:rsidRDefault="003F1E51" w:rsidP="00C638D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E6964">
        <w:rPr>
          <w:b/>
          <w:bCs/>
        </w:rPr>
        <w:t>This would suggest separate fact tables</w:t>
      </w:r>
    </w:p>
    <w:p w14:paraId="6B07FD99" w14:textId="77777777" w:rsidR="006E6964" w:rsidRPr="006E6964" w:rsidRDefault="003F1E51" w:rsidP="006E6964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What is the </w:t>
      </w:r>
      <w:r w:rsidRPr="006E6964">
        <w:rPr>
          <w:rFonts w:ascii="BerkeleyStd-Bold" w:hAnsi="BerkeleyStd-Bold" w:cs="BerkeleyStd-Bold"/>
          <w:b/>
          <w:bCs/>
          <w:color w:val="FF0000"/>
        </w:rPr>
        <w:t>dimensionality of the facts</w:t>
      </w:r>
      <w:r>
        <w:rPr>
          <w:rFonts w:ascii="BerkeleyStd-Bold" w:hAnsi="BerkeleyStd-Bold" w:cs="BerkeleyStd-Bold"/>
          <w:b/>
          <w:bCs/>
        </w:rPr>
        <w:t xml:space="preserve">? </w:t>
      </w:r>
    </w:p>
    <w:p w14:paraId="31969491" w14:textId="77777777" w:rsidR="006E6964" w:rsidRDefault="003F1E51" w:rsidP="006D5E12">
      <w:pPr>
        <w:pStyle w:val="ListBullet"/>
        <w:tabs>
          <w:tab w:val="clear" w:pos="360"/>
          <w:tab w:val="num" w:pos="1080"/>
        </w:tabs>
        <w:ind w:left="1080"/>
      </w:pPr>
      <w:r>
        <w:t>In this procurement example, several</w:t>
      </w:r>
      <w:r w:rsidR="006E6964">
        <w:t xml:space="preserve"> </w:t>
      </w:r>
      <w:r>
        <w:t xml:space="preserve">dimensions are applicable to </w:t>
      </w:r>
      <w:r w:rsidRPr="006E6964">
        <w:rPr>
          <w:i/>
          <w:iCs/>
        </w:rPr>
        <w:t>some</w:t>
      </w:r>
      <w:r>
        <w:t xml:space="preserve"> transaction types but not to others</w:t>
      </w:r>
    </w:p>
    <w:p w14:paraId="625E5B9E" w14:textId="3646E7CA" w:rsidR="003F1E51" w:rsidRPr="006E6964" w:rsidRDefault="003F1E51" w:rsidP="003A1A9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This</w:t>
      </w:r>
      <w:r w:rsidR="006E6964">
        <w:t xml:space="preserve"> </w:t>
      </w:r>
      <w:r>
        <w:t xml:space="preserve">would </w:t>
      </w:r>
      <w:r w:rsidRPr="006E6964">
        <w:rPr>
          <w:b/>
          <w:bCs/>
        </w:rPr>
        <w:t>again lead you to separate fact tables</w:t>
      </w:r>
    </w:p>
    <w:p w14:paraId="251431BA" w14:textId="77777777" w:rsidR="0065385C" w:rsidRDefault="003F1E51" w:rsidP="008C09CE">
      <w:pPr>
        <w:pStyle w:val="ListBullet"/>
      </w:pPr>
      <w:r w:rsidRPr="0065385C">
        <w:rPr>
          <w:b/>
          <w:bCs/>
          <w:color w:val="FF0000"/>
        </w:rPr>
        <w:t>A simple way to consider these trade-offs is to draft a bus matrix</w:t>
      </w:r>
    </w:p>
    <w:p w14:paraId="4CB17547" w14:textId="77777777" w:rsidR="00C83584" w:rsidRDefault="003F1E51" w:rsidP="00662B2F">
      <w:pPr>
        <w:pStyle w:val="ListBullet"/>
      </w:pPr>
      <w:r>
        <w:t>As illustrated in</w:t>
      </w:r>
      <w:r w:rsidR="0065385C">
        <w:t xml:space="preserve"> below</w:t>
      </w:r>
      <w:r>
        <w:t xml:space="preserve">, you can include </w:t>
      </w:r>
      <w:r w:rsidR="0065385C">
        <w:t xml:space="preserve">2 </w:t>
      </w:r>
      <w:r>
        <w:t>additional columns identifying the atomic granularity</w:t>
      </w:r>
      <w:r w:rsidR="00C83584">
        <w:t xml:space="preserve"> </w:t>
      </w:r>
      <w:r>
        <w:t>and metrics for each row</w:t>
      </w:r>
    </w:p>
    <w:p w14:paraId="2EC384F7" w14:textId="629C9E4E" w:rsidR="003F1E51" w:rsidRDefault="003F1E51" w:rsidP="00B41EE9">
      <w:pPr>
        <w:pStyle w:val="ListBullet"/>
        <w:tabs>
          <w:tab w:val="clear" w:pos="360"/>
          <w:tab w:val="num" w:pos="720"/>
        </w:tabs>
        <w:ind w:left="720"/>
      </w:pPr>
      <w:r>
        <w:t xml:space="preserve">These matrix embellishments cause it to </w:t>
      </w:r>
      <w:proofErr w:type="gramStart"/>
      <w:r>
        <w:t>more closely</w:t>
      </w:r>
      <w:r w:rsidR="00C83584">
        <w:t xml:space="preserve"> </w:t>
      </w:r>
      <w:r>
        <w:t>resemble the detailed implementation bus matrix</w:t>
      </w:r>
      <w:proofErr w:type="gramEnd"/>
      <w:r>
        <w:t>, more thoroughly</w:t>
      </w:r>
      <w:r w:rsidR="00C83584">
        <w:t xml:space="preserve"> </w:t>
      </w:r>
      <w:r>
        <w:t>discuss</w:t>
      </w:r>
      <w:r w:rsidR="00C83584">
        <w:t xml:space="preserve">ed </w:t>
      </w:r>
      <w:r>
        <w:t>in Chapter 16: Insurance</w:t>
      </w:r>
    </w:p>
    <w:p w14:paraId="2D71FE90" w14:textId="4AA295B3" w:rsidR="00C83584" w:rsidRDefault="0039202E" w:rsidP="0039202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A55CE17" wp14:editId="63D55763">
            <wp:extent cx="4769898" cy="1873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341" cy="18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17C" w14:textId="77777777" w:rsidR="0039202E" w:rsidRDefault="003F1E51" w:rsidP="003B215C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39202E">
        <w:rPr>
          <w:rFonts w:ascii="BerkeleyStd-Medium" w:hAnsi="BerkeleyStd-Medium" w:cs="BerkeleyStd-Medium"/>
          <w:sz w:val="21"/>
          <w:szCs w:val="21"/>
        </w:rPr>
        <w:t xml:space="preserve">Based on the bus matrix for this hypothetical case study, </w:t>
      </w:r>
      <w:r w:rsidRPr="0039202E">
        <w:rPr>
          <w:rFonts w:ascii="BerkeleyStd-Medium" w:hAnsi="BerkeleyStd-Medium" w:cs="BerkeleyStd-Medium"/>
          <w:b/>
          <w:bCs/>
          <w:sz w:val="21"/>
          <w:szCs w:val="21"/>
        </w:rPr>
        <w:t>multiple transaction</w:t>
      </w:r>
      <w:r w:rsidR="0039202E" w:rsidRPr="0039202E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39202E">
        <w:rPr>
          <w:rFonts w:ascii="BerkeleyStd-Medium" w:hAnsi="BerkeleyStd-Medium" w:cs="BerkeleyStd-Medium"/>
          <w:b/>
          <w:bCs/>
          <w:sz w:val="21"/>
          <w:szCs w:val="21"/>
        </w:rPr>
        <w:t>fact tables would be implemented</w:t>
      </w:r>
      <w:r w:rsidRPr="0039202E">
        <w:rPr>
          <w:rFonts w:ascii="BerkeleyStd-Medium" w:hAnsi="BerkeleyStd-Medium" w:cs="BerkeleyStd-Medium"/>
          <w:sz w:val="21"/>
          <w:szCs w:val="21"/>
        </w:rPr>
        <w:t xml:space="preserve">, as illustrated </w:t>
      </w:r>
      <w:r w:rsidR="0039202E">
        <w:rPr>
          <w:rFonts w:ascii="BerkeleyStd-Medium" w:hAnsi="BerkeleyStd-Medium" w:cs="BerkeleyStd-Medium"/>
          <w:sz w:val="21"/>
          <w:szCs w:val="21"/>
        </w:rPr>
        <w:t>below</w:t>
      </w:r>
    </w:p>
    <w:p w14:paraId="488F50D2" w14:textId="77777777" w:rsidR="00244D83" w:rsidRDefault="003F1E51" w:rsidP="00774F25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244D83">
        <w:rPr>
          <w:rFonts w:ascii="BerkeleyStd-Medium" w:hAnsi="BerkeleyStd-Medium" w:cs="BerkeleyStd-Medium"/>
          <w:sz w:val="21"/>
          <w:szCs w:val="21"/>
        </w:rPr>
        <w:t>In this example, there</w:t>
      </w:r>
      <w:r w:rsidR="00244D83" w:rsidRPr="00244D8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44D83">
        <w:rPr>
          <w:rFonts w:ascii="BerkeleyStd-Medium" w:hAnsi="BerkeleyStd-Medium" w:cs="BerkeleyStd-Medium"/>
          <w:sz w:val="21"/>
          <w:szCs w:val="21"/>
        </w:rPr>
        <w:t xml:space="preserve">are </w:t>
      </w:r>
      <w:r w:rsidRPr="00244D83">
        <w:rPr>
          <w:rFonts w:ascii="BerkeleyStd-Medium" w:hAnsi="BerkeleyStd-Medium" w:cs="BerkeleyStd-Medium"/>
          <w:b/>
          <w:bCs/>
          <w:sz w:val="21"/>
          <w:szCs w:val="21"/>
        </w:rPr>
        <w:t>separate fact tables</w:t>
      </w:r>
      <w:r w:rsidRPr="00244D83">
        <w:rPr>
          <w:rFonts w:ascii="BerkeleyStd-Medium" w:hAnsi="BerkeleyStd-Medium" w:cs="BerkeleyStd-Medium"/>
          <w:sz w:val="21"/>
          <w:szCs w:val="21"/>
        </w:rPr>
        <w:t xml:space="preserve"> for purchase requisitions, purchase orders, shipping notices,</w:t>
      </w:r>
      <w:r w:rsidR="00244D8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44D83">
        <w:rPr>
          <w:rFonts w:ascii="BerkeleyStd-Medium" w:hAnsi="BerkeleyStd-Medium" w:cs="BerkeleyStd-Medium"/>
          <w:sz w:val="21"/>
          <w:szCs w:val="21"/>
        </w:rPr>
        <w:t xml:space="preserve">warehouse receipts, </w:t>
      </w:r>
      <w:r w:rsidR="00244D83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244D83">
        <w:rPr>
          <w:rFonts w:ascii="BerkeleyStd-Medium" w:hAnsi="BerkeleyStd-Medium" w:cs="BerkeleyStd-Medium"/>
          <w:sz w:val="21"/>
          <w:szCs w:val="21"/>
        </w:rPr>
        <w:t>vendor payments</w:t>
      </w:r>
    </w:p>
    <w:p w14:paraId="6E370546" w14:textId="355690C9" w:rsidR="00244D83" w:rsidRPr="00244D83" w:rsidRDefault="003F1E51" w:rsidP="003F77F3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244D83">
        <w:rPr>
          <w:rFonts w:ascii="BerkeleyStd-Medium" w:hAnsi="BerkeleyStd-Medium" w:cs="BerkeleyStd-Medium"/>
          <w:sz w:val="21"/>
          <w:szCs w:val="21"/>
        </w:rPr>
        <w:t xml:space="preserve">This </w:t>
      </w:r>
      <w:r w:rsidRPr="00244D83">
        <w:rPr>
          <w:rFonts w:ascii="BerkeleyStd-Medium" w:hAnsi="BerkeleyStd-Medium" w:cs="BerkeleyStd-Medium"/>
          <w:b/>
          <w:bCs/>
          <w:sz w:val="21"/>
          <w:szCs w:val="21"/>
        </w:rPr>
        <w:t>decision was reached because users</w:t>
      </w:r>
      <w:r w:rsidR="00244D83" w:rsidRPr="00244D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view these activities as separate and distinct business processes</w:t>
      </w:r>
      <w:r w:rsidRPr="00244D83">
        <w:rPr>
          <w:rFonts w:ascii="BerkeleyStd-Medium" w:hAnsi="BerkeleyStd-Medium" w:cs="BerkeleyStd-Medium"/>
          <w:b/>
          <w:bCs/>
          <w:sz w:val="21"/>
          <w:szCs w:val="21"/>
        </w:rPr>
        <w:t xml:space="preserve">, the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data comes</w:t>
      </w:r>
      <w:r w:rsidR="00244D83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from different source systems</w:t>
      </w:r>
      <w:r w:rsidRPr="00244D83">
        <w:rPr>
          <w:rFonts w:ascii="BerkeleyStd-Medium" w:hAnsi="BerkeleyStd-Medium" w:cs="BerkeleyStd-Medium"/>
          <w:b/>
          <w:bCs/>
          <w:sz w:val="21"/>
          <w:szCs w:val="21"/>
        </w:rPr>
        <w:t xml:space="preserve">, and there is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unique dimensionality for the various</w:t>
      </w:r>
      <w:r w:rsidR="00244D83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transaction types</w:t>
      </w:r>
    </w:p>
    <w:p w14:paraId="3DBBFEB1" w14:textId="77777777" w:rsidR="001C4BD0" w:rsidRDefault="003F1E51" w:rsidP="006F20D6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Multiple fact tables enable richer, more descriptive dimensions</w:t>
      </w:r>
      <w:r w:rsidR="001C4BD0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and attributes</w:t>
      </w:r>
    </w:p>
    <w:p w14:paraId="32CBA6F1" w14:textId="77777777" w:rsidR="001C4BD0" w:rsidRDefault="003F1E51" w:rsidP="00CD2E1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The single fact table approach would have required generalized</w:t>
      </w:r>
      <w:r w:rsidR="001C4BD0" w:rsidRPr="001C4BD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labeling for some dimensions</w:t>
      </w:r>
    </w:p>
    <w:p w14:paraId="6582DAF0" w14:textId="5983A80F" w:rsidR="001C4BD0" w:rsidRDefault="001C4BD0" w:rsidP="00F447C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sz w:val="21"/>
          <w:szCs w:val="21"/>
        </w:rPr>
        <w:t xml:space="preserve">Ex: Purchase 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>order date and receipt date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 xml:space="preserve">likely </w:t>
      </w:r>
      <w:r>
        <w:rPr>
          <w:rFonts w:ascii="BerkeleyStd-Medium" w:hAnsi="BerkeleyStd-Medium" w:cs="BerkeleyStd-Medium"/>
          <w:sz w:val="21"/>
          <w:szCs w:val="21"/>
        </w:rPr>
        <w:t xml:space="preserve">would be 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 xml:space="preserve">generalized to </w:t>
      </w:r>
      <w:r>
        <w:rPr>
          <w:rFonts w:ascii="BerkeleyStd-Medium" w:hAnsi="BerkeleyStd-Medium" w:cs="BerkeleyStd-Medium"/>
          <w:sz w:val="21"/>
          <w:szCs w:val="21"/>
        </w:rPr>
        <w:t>just “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>transaction date</w:t>
      </w:r>
      <w:r>
        <w:rPr>
          <w:rFonts w:ascii="BerkeleyStd-Medium" w:hAnsi="BerkeleyStd-Medium" w:cs="BerkeleyStd-Medium"/>
          <w:sz w:val="21"/>
          <w:szCs w:val="21"/>
        </w:rPr>
        <w:t>”</w:t>
      </w:r>
    </w:p>
    <w:p w14:paraId="4D0FF2A2" w14:textId="77777777" w:rsidR="001C4BD0" w:rsidRDefault="001C4BD0" w:rsidP="003A7EE3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sz w:val="21"/>
          <w:szCs w:val="21"/>
        </w:rPr>
        <w:t xml:space="preserve">Ex: 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>Likewise, purchasing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 xml:space="preserve">agent and receiving clerk would become </w:t>
      </w:r>
      <w:r>
        <w:rPr>
          <w:rFonts w:ascii="BerkeleyStd-Medium" w:hAnsi="BerkeleyStd-Medium" w:cs="BerkeleyStd-Medium"/>
          <w:sz w:val="21"/>
          <w:szCs w:val="21"/>
        </w:rPr>
        <w:t>“</w:t>
      </w:r>
      <w:r w:rsidR="003F1E51" w:rsidRPr="001C4BD0">
        <w:rPr>
          <w:rFonts w:ascii="BerkeleyStd-Medium" w:hAnsi="BerkeleyStd-Medium" w:cs="BerkeleyStd-Medium"/>
          <w:sz w:val="21"/>
          <w:szCs w:val="21"/>
        </w:rPr>
        <w:t>employee</w:t>
      </w:r>
      <w:r>
        <w:rPr>
          <w:rFonts w:ascii="BerkeleyStd-Medium" w:hAnsi="BerkeleyStd-Medium" w:cs="BerkeleyStd-Medium"/>
          <w:sz w:val="21"/>
          <w:szCs w:val="21"/>
        </w:rPr>
        <w:t>”</w:t>
      </w:r>
    </w:p>
    <w:p w14:paraId="59A48FE6" w14:textId="77777777" w:rsidR="001C4BD0" w:rsidRDefault="003F1E51" w:rsidP="00882110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This generalization reduces the</w:t>
      </w:r>
      <w:r w:rsidR="001C4BD0" w:rsidRPr="001C4BD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legibility of the resulting dimensional model</w:t>
      </w:r>
    </w:p>
    <w:p w14:paraId="738CAF51" w14:textId="3484FA79" w:rsidR="003F1E51" w:rsidRPr="001C4BD0" w:rsidRDefault="003F1E51" w:rsidP="00C76025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Also, with separate fact tables</w:t>
      </w:r>
      <w:r w:rsidR="001C4BD0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,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as you</w:t>
      </w:r>
      <w:r w:rsidR="001C4BD0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progress from purchase requisitions to payments, the fact tables inherit dimensions</w:t>
      </w:r>
      <w:r w:rsidR="001C4BD0"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from the previous steps</w:t>
      </w:r>
    </w:p>
    <w:p w14:paraId="7B636F6E" w14:textId="77777777" w:rsidR="001C4BD0" w:rsidRDefault="003F1E51" w:rsidP="007354FE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Multiple fact tables may require more time to manage and administer because</w:t>
      </w:r>
      <w:r w:rsidR="001C4BD0" w:rsidRPr="001C4BD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there are more tables to load, index, and aggregate</w:t>
      </w:r>
    </w:p>
    <w:p w14:paraId="4F9B684B" w14:textId="77777777" w:rsidR="001C4BD0" w:rsidRDefault="003F1E51" w:rsidP="001C4BD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C4BD0">
        <w:rPr>
          <w:rFonts w:ascii="BerkeleyStd-Medium" w:hAnsi="BerkeleyStd-Medium" w:cs="BerkeleyStd-Medium"/>
          <w:sz w:val="21"/>
          <w:szCs w:val="21"/>
        </w:rPr>
        <w:t>Some would argue this approach</w:t>
      </w:r>
      <w:r w:rsidR="001C4BD0" w:rsidRPr="001C4BD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sz w:val="21"/>
          <w:szCs w:val="21"/>
        </w:rPr>
        <w:t>increases the complexity of the ETL processes</w:t>
      </w:r>
      <w:r w:rsidR="001C4BD0" w:rsidRPr="001C4BD0">
        <w:rPr>
          <w:rFonts w:ascii="BerkeleyStd-Medium" w:hAnsi="BerkeleyStd-Medium" w:cs="BerkeleyStd-Medium"/>
          <w:sz w:val="21"/>
          <w:szCs w:val="21"/>
        </w:rPr>
        <w:t xml:space="preserve">, but </w:t>
      </w:r>
      <w:r w:rsidR="001C4BD0" w:rsidRPr="001C4BD0">
        <w:rPr>
          <w:rFonts w:ascii="BerkeleyStd-Medium" w:hAnsi="BerkeleyStd-Medium" w:cs="BerkeleyStd-Medium"/>
          <w:i/>
          <w:iCs/>
          <w:sz w:val="21"/>
          <w:szCs w:val="21"/>
        </w:rPr>
        <w:t>a</w:t>
      </w:r>
      <w:r w:rsidRPr="001C4BD0">
        <w:rPr>
          <w:rFonts w:ascii="BerkeleyStd-Medium" w:hAnsi="BerkeleyStd-Medium" w:cs="BerkeleyStd-Medium"/>
          <w:i/>
          <w:iCs/>
          <w:sz w:val="21"/>
          <w:szCs w:val="21"/>
        </w:rPr>
        <w:t>ctually</w:t>
      </w:r>
      <w:r w:rsidRPr="001C4BD0">
        <w:rPr>
          <w:rFonts w:ascii="BerkeleyStd-Medium" w:hAnsi="BerkeleyStd-Medium" w:cs="BerkeleyStd-Medium"/>
          <w:sz w:val="21"/>
          <w:szCs w:val="21"/>
        </w:rPr>
        <w:t xml:space="preserve">, it may </w:t>
      </w:r>
      <w:r w:rsidRPr="001C4BD0">
        <w:rPr>
          <w:rFonts w:ascii="BerkeleyStd-Medium" w:hAnsi="BerkeleyStd-Medium" w:cs="BerkeleyStd-Medium"/>
          <w:i/>
          <w:iCs/>
          <w:sz w:val="21"/>
          <w:szCs w:val="21"/>
        </w:rPr>
        <w:t>simplify</w:t>
      </w:r>
      <w:r w:rsidRPr="001C4BD0">
        <w:rPr>
          <w:rFonts w:ascii="BerkeleyStd-Medium" w:hAnsi="BerkeleyStd-Medium" w:cs="BerkeleyStd-Medium"/>
          <w:sz w:val="21"/>
          <w:szCs w:val="21"/>
        </w:rPr>
        <w:t xml:space="preserve"> the ETL</w:t>
      </w:r>
      <w:r w:rsidR="001C4BD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sz w:val="21"/>
          <w:szCs w:val="21"/>
        </w:rPr>
        <w:t>activities</w:t>
      </w:r>
    </w:p>
    <w:p w14:paraId="34626930" w14:textId="785E3A7E" w:rsidR="003F1E51" w:rsidRPr="001C4BD0" w:rsidRDefault="003F1E51" w:rsidP="00AB3BBF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Loading operational data from separate source systems into separate</w:t>
      </w:r>
      <w:r w:rsidR="001C4BD0" w:rsidRPr="001C4BD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fact tables likely requires less complex ETL processing than attempting to integrate</w:t>
      </w:r>
      <w:r w:rsidR="001C4BD0" w:rsidRPr="001C4BD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4BD0">
        <w:rPr>
          <w:rFonts w:ascii="BerkeleyStd-Medium" w:hAnsi="BerkeleyStd-Medium" w:cs="BerkeleyStd-Medium"/>
          <w:b/>
          <w:bCs/>
          <w:sz w:val="21"/>
          <w:szCs w:val="21"/>
        </w:rPr>
        <w:t>data from multiple sources into a single fact table</w:t>
      </w:r>
    </w:p>
    <w:p w14:paraId="4A0F1EA4" w14:textId="261C7E96" w:rsidR="003F1E51" w:rsidRPr="003F1E51" w:rsidRDefault="00595934" w:rsidP="0059593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6818C62F" wp14:editId="40013119">
            <wp:extent cx="3285732" cy="574650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094" cy="57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81E" w14:textId="4E95360C" w:rsidR="00352F08" w:rsidRDefault="00D9641A" w:rsidP="00D9641A">
      <w:pPr>
        <w:pStyle w:val="Heading4"/>
        <w:jc w:val="center"/>
      </w:pPr>
      <w:r>
        <w:t>Complementary Procurement Snapshot</w:t>
      </w:r>
    </w:p>
    <w:p w14:paraId="59F589A8" w14:textId="6D8D90BE" w:rsidR="00595934" w:rsidRDefault="002B57C6" w:rsidP="009C6DA4">
      <w:pPr>
        <w:pStyle w:val="ListBullet"/>
      </w:pPr>
      <w:r w:rsidRPr="002B57C6">
        <w:rPr>
          <w:i/>
          <w:iCs/>
        </w:rPr>
        <w:t>APART</w:t>
      </w:r>
      <w:r>
        <w:t xml:space="preserve"> </w:t>
      </w:r>
      <w:r w:rsidR="003F1E51">
        <w:t>from the decision regarding multiple procurement transaction fact tables,</w:t>
      </w:r>
      <w:r w:rsidR="00595934">
        <w:t xml:space="preserve"> </w:t>
      </w:r>
      <w:r w:rsidR="003F1E51">
        <w:t xml:space="preserve">you </w:t>
      </w:r>
      <w:r w:rsidR="003F1E51" w:rsidRPr="00595934">
        <w:rPr>
          <w:b/>
          <w:bCs/>
        </w:rPr>
        <w:t xml:space="preserve">may also need to develop a </w:t>
      </w:r>
      <w:r w:rsidR="003F1E51" w:rsidRPr="00595934">
        <w:rPr>
          <w:b/>
          <w:bCs/>
          <w:color w:val="FF0000"/>
        </w:rPr>
        <w:t xml:space="preserve">snapshot fact table </w:t>
      </w:r>
      <w:r w:rsidR="003F1E51" w:rsidRPr="00595934">
        <w:rPr>
          <w:b/>
          <w:bCs/>
        </w:rPr>
        <w:t>to fully address the business’s</w:t>
      </w:r>
      <w:r w:rsidR="00595934">
        <w:rPr>
          <w:b/>
          <w:bCs/>
        </w:rPr>
        <w:t xml:space="preserve"> </w:t>
      </w:r>
      <w:r w:rsidR="00595934" w:rsidRPr="00595934">
        <w:rPr>
          <w:b/>
          <w:bCs/>
        </w:rPr>
        <w:t>n</w:t>
      </w:r>
      <w:r w:rsidR="003F1E51" w:rsidRPr="00595934">
        <w:rPr>
          <w:b/>
          <w:bCs/>
        </w:rPr>
        <w:t>eeds</w:t>
      </w:r>
    </w:p>
    <w:p w14:paraId="59A1200D" w14:textId="41745872" w:rsidR="00595934" w:rsidRPr="00595934" w:rsidRDefault="003F1E51" w:rsidP="00B36B53">
      <w:pPr>
        <w:pStyle w:val="ListBullet"/>
      </w:pPr>
      <w:r>
        <w:t xml:space="preserve">As suggested in Chapter 4, an </w:t>
      </w:r>
      <w:r w:rsidRPr="00595934">
        <w:rPr>
          <w:b/>
          <w:bCs/>
          <w:color w:val="FF0000"/>
        </w:rPr>
        <w:t xml:space="preserve">accumulating snapshot </w:t>
      </w:r>
      <w:r w:rsidRPr="00595934">
        <w:rPr>
          <w:b/>
          <w:bCs/>
        </w:rPr>
        <w:t xml:space="preserve">such as </w:t>
      </w:r>
      <w:r w:rsidR="00595934" w:rsidRPr="00595934">
        <w:rPr>
          <w:b/>
          <w:bCs/>
        </w:rPr>
        <w:t xml:space="preserve">below </w:t>
      </w:r>
      <w:r w:rsidRPr="00595934">
        <w:rPr>
          <w:b/>
          <w:bCs/>
        </w:rPr>
        <w:t>that</w:t>
      </w:r>
      <w:r w:rsidR="00595934" w:rsidRPr="00595934">
        <w:rPr>
          <w:b/>
          <w:bCs/>
        </w:rPr>
        <w:t xml:space="preserve"> </w:t>
      </w:r>
      <w:r w:rsidRPr="00595934">
        <w:rPr>
          <w:b/>
          <w:bCs/>
          <w:color w:val="FF0000"/>
        </w:rPr>
        <w:t xml:space="preserve">crosses processes </w:t>
      </w:r>
      <w:r w:rsidRPr="00595934">
        <w:rPr>
          <w:b/>
          <w:bCs/>
        </w:rPr>
        <w:t xml:space="preserve">would be extremely </w:t>
      </w:r>
      <w:r w:rsidRPr="00595934">
        <w:rPr>
          <w:b/>
          <w:bCs/>
          <w:color w:val="FF0000"/>
        </w:rPr>
        <w:t xml:space="preserve">useful </w:t>
      </w:r>
      <w:r w:rsidRPr="00595934">
        <w:rPr>
          <w:b/>
          <w:bCs/>
        </w:rPr>
        <w:t xml:space="preserve">if the business is </w:t>
      </w:r>
      <w:r w:rsidRPr="00595934">
        <w:rPr>
          <w:b/>
          <w:bCs/>
          <w:color w:val="FF0000"/>
        </w:rPr>
        <w:t>interested in monitoring</w:t>
      </w:r>
      <w:r w:rsidR="00595934" w:rsidRPr="00595934">
        <w:rPr>
          <w:b/>
          <w:bCs/>
          <w:color w:val="FF0000"/>
        </w:rPr>
        <w:t xml:space="preserve"> </w:t>
      </w:r>
      <w:r w:rsidRPr="00595934">
        <w:rPr>
          <w:b/>
          <w:bCs/>
          <w:color w:val="FF0000"/>
        </w:rPr>
        <w:t xml:space="preserve">product movement as it proceeds through the procurement pipeline </w:t>
      </w:r>
      <w:r w:rsidRPr="00595934">
        <w:rPr>
          <w:b/>
          <w:bCs/>
        </w:rPr>
        <w:t>(including</w:t>
      </w:r>
      <w:r w:rsidR="00595934" w:rsidRPr="00595934">
        <w:rPr>
          <w:b/>
          <w:bCs/>
        </w:rPr>
        <w:t xml:space="preserve"> </w:t>
      </w:r>
      <w:r w:rsidRPr="00595934">
        <w:rPr>
          <w:b/>
          <w:bCs/>
        </w:rPr>
        <w:t>the duration of each stage)</w:t>
      </w:r>
    </w:p>
    <w:p w14:paraId="274767DC" w14:textId="7D61FD57" w:rsidR="00595934" w:rsidRPr="00595934" w:rsidRDefault="003F1E51" w:rsidP="00867689">
      <w:pPr>
        <w:pStyle w:val="ListBullet"/>
        <w:tabs>
          <w:tab w:val="clear" w:pos="360"/>
          <w:tab w:val="num" w:pos="720"/>
        </w:tabs>
        <w:ind w:left="720"/>
      </w:pPr>
      <w:r>
        <w:t xml:space="preserve">Remember that </w:t>
      </w:r>
      <w:r w:rsidRPr="00595934">
        <w:rPr>
          <w:b/>
          <w:bCs/>
          <w:color w:val="FF0000"/>
        </w:rPr>
        <w:t>an accumulating snapshot is meant to</w:t>
      </w:r>
      <w:r w:rsidR="00595934" w:rsidRPr="00595934">
        <w:rPr>
          <w:b/>
          <w:bCs/>
          <w:color w:val="FF0000"/>
        </w:rPr>
        <w:t xml:space="preserve"> </w:t>
      </w:r>
      <w:r w:rsidRPr="00595934">
        <w:rPr>
          <w:b/>
          <w:bCs/>
          <w:color w:val="FF0000"/>
        </w:rPr>
        <w:t>model processes with well-defined milestones</w:t>
      </w:r>
    </w:p>
    <w:p w14:paraId="2F522489" w14:textId="091B74F1" w:rsidR="003F1E51" w:rsidRPr="00595934" w:rsidRDefault="003F1E51" w:rsidP="002F43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95934">
        <w:rPr>
          <w:b/>
          <w:bCs/>
        </w:rPr>
        <w:t>If the process is a continuous flow</w:t>
      </w:r>
      <w:r w:rsidR="00595934" w:rsidRPr="00595934">
        <w:rPr>
          <w:b/>
          <w:bCs/>
        </w:rPr>
        <w:t xml:space="preserve"> </w:t>
      </w:r>
      <w:r w:rsidRPr="00595934">
        <w:rPr>
          <w:b/>
          <w:bCs/>
        </w:rPr>
        <w:t xml:space="preserve">that never really ends, it is </w:t>
      </w:r>
      <w:r w:rsidR="00595934" w:rsidRPr="00595934">
        <w:rPr>
          <w:b/>
          <w:bCs/>
        </w:rPr>
        <w:t xml:space="preserve">NOT </w:t>
      </w:r>
      <w:r w:rsidRPr="00595934">
        <w:rPr>
          <w:b/>
          <w:bCs/>
        </w:rPr>
        <w:t>a good candidate for an accumulating snapshot.</w:t>
      </w:r>
    </w:p>
    <w:p w14:paraId="4D474818" w14:textId="3E1ABFE3" w:rsidR="003F1E51" w:rsidRPr="003F1E51" w:rsidRDefault="00BC5448" w:rsidP="00BC544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2340444E" wp14:editId="2EAE1F59">
            <wp:extent cx="4172108" cy="3629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854" cy="36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1D8" w14:textId="3373BC9C" w:rsidR="00D9641A" w:rsidRDefault="00D9641A" w:rsidP="00D9641A">
      <w:pPr>
        <w:pStyle w:val="Heading3"/>
        <w:jc w:val="center"/>
      </w:pPr>
      <w:r>
        <w:t>Slowly Changing Dimensions Basics</w:t>
      </w:r>
    </w:p>
    <w:p w14:paraId="7B5CC0DF" w14:textId="77777777" w:rsidR="003F1E51" w:rsidRDefault="003F1E51" w:rsidP="003F1E51">
      <w:pPr>
        <w:pStyle w:val="ListBullet"/>
      </w:pPr>
      <w:r>
        <w:t>To this point, we have pretended dimensions are independent of time which, unfortunately, this is not the case in the real world</w:t>
      </w:r>
    </w:p>
    <w:p w14:paraId="26650D57" w14:textId="3862FE69" w:rsidR="003F1E51" w:rsidRPr="003F1E51" w:rsidRDefault="003F1E51" w:rsidP="003F1E51">
      <w:pPr>
        <w:pStyle w:val="ListBullet"/>
        <w:rPr>
          <w:b/>
          <w:bCs/>
        </w:rPr>
      </w:pPr>
      <w:r w:rsidRPr="003F1E51">
        <w:rPr>
          <w:b/>
          <w:bCs/>
          <w:color w:val="FF0000"/>
        </w:rPr>
        <w:t xml:space="preserve">Although dimension table attributes are relatively static, they aren’t fixed forever, and attribute values change, </w:t>
      </w:r>
      <w:r w:rsidRPr="003F1E51">
        <w:rPr>
          <w:b/>
          <w:bCs/>
          <w:i/>
          <w:iCs/>
          <w:color w:val="FF0000"/>
        </w:rPr>
        <w:t>albeit rather</w:t>
      </w:r>
      <w:r w:rsidRPr="003F1E51">
        <w:rPr>
          <w:b/>
          <w:bCs/>
          <w:color w:val="FF0000"/>
        </w:rPr>
        <w:t xml:space="preserve"> </w:t>
      </w:r>
      <w:r w:rsidRPr="00752E75">
        <w:rPr>
          <w:b/>
          <w:bCs/>
          <w:i/>
          <w:iCs/>
          <w:color w:val="FF0000"/>
          <w:u w:val="single"/>
        </w:rPr>
        <w:t>slowly</w:t>
      </w:r>
      <w:r w:rsidRPr="003F1E51">
        <w:rPr>
          <w:b/>
          <w:bCs/>
          <w:color w:val="FF0000"/>
        </w:rPr>
        <w:t>, over time.</w:t>
      </w:r>
    </w:p>
    <w:p w14:paraId="10B8C577" w14:textId="1E986F5B" w:rsidR="003F1E51" w:rsidRDefault="003F1E51" w:rsidP="003F1E51">
      <w:pPr>
        <w:pStyle w:val="ListBullet"/>
      </w:pPr>
      <w:r w:rsidRPr="003F1E51">
        <w:rPr>
          <w:b/>
          <w:bCs/>
          <w:color w:val="FF0000"/>
        </w:rPr>
        <w:t>Dimensional designers must proactively work with the business’s data governance reps to determine the appropriate change-handling strategy</w:t>
      </w:r>
    </w:p>
    <w:p w14:paraId="217AFF66" w14:textId="77777777" w:rsidR="003F1E51" w:rsidRDefault="003F1E51" w:rsidP="003F1E51">
      <w:pPr>
        <w:pStyle w:val="ListBullet"/>
        <w:tabs>
          <w:tab w:val="clear" w:pos="360"/>
          <w:tab w:val="num" w:pos="720"/>
        </w:tabs>
        <w:ind w:left="720"/>
      </w:pPr>
      <w:r w:rsidRPr="003F1E51">
        <w:rPr>
          <w:b/>
          <w:bCs/>
        </w:rPr>
        <w:t>Shouldn’t simply jump to the conclusion that the business doesn’t care about dimension changes just because they weren’t mentioned during requirements gathering</w:t>
      </w:r>
    </w:p>
    <w:p w14:paraId="7B089CFF" w14:textId="7FA55F45" w:rsidR="003F1E51" w:rsidRDefault="003F1E51" w:rsidP="003F1E51">
      <w:pPr>
        <w:pStyle w:val="ListBullet"/>
        <w:tabs>
          <w:tab w:val="clear" w:pos="360"/>
          <w:tab w:val="num" w:pos="720"/>
        </w:tabs>
        <w:ind w:left="720"/>
      </w:pPr>
      <w:r>
        <w:t>Although IT may assume accurate change tracking is unnecessary, business users may assume the DW/BI system will allow them to see the impact of every attribute value change</w:t>
      </w:r>
    </w:p>
    <w:p w14:paraId="147BCF10" w14:textId="0644D8A0" w:rsidR="003F1E51" w:rsidRDefault="003F1E51" w:rsidP="003F1E51">
      <w:pPr>
        <w:pStyle w:val="ListBullet"/>
        <w:tabs>
          <w:tab w:val="clear" w:pos="360"/>
          <w:tab w:val="num" w:pos="720"/>
        </w:tabs>
        <w:ind w:left="720"/>
      </w:pPr>
      <w:r>
        <w:t>It is obviously better to get on the same page sooner rather than later</w:t>
      </w:r>
    </w:p>
    <w:p w14:paraId="18995650" w14:textId="18457FD6" w:rsidR="003F1E51" w:rsidRPr="00182AB1" w:rsidRDefault="003F1E51" w:rsidP="003F1E51">
      <w:pPr>
        <w:pStyle w:val="ListBullet"/>
        <w:rPr>
          <w:b/>
          <w:bCs/>
        </w:rPr>
      </w:pPr>
      <w:r w:rsidRPr="00182AB1">
        <w:rPr>
          <w:rFonts w:ascii="BerkeleyStd-Black" w:hAnsi="BerkeleyStd-Black" w:cs="BerkeleyStd-Black"/>
          <w:b/>
          <w:bCs/>
          <w:u w:val="single"/>
        </w:rPr>
        <w:t>NOTE:</w:t>
      </w:r>
      <w:r w:rsidRPr="00182AB1">
        <w:rPr>
          <w:rFonts w:ascii="BerkeleyStd-Black" w:hAnsi="BerkeleyStd-Black" w:cs="BerkeleyStd-Black"/>
          <w:b/>
          <w:bCs/>
        </w:rPr>
        <w:t xml:space="preserve"> </w:t>
      </w:r>
      <w:r w:rsidRPr="00182AB1">
        <w:rPr>
          <w:b/>
          <w:bCs/>
          <w:color w:val="FF0000"/>
        </w:rPr>
        <w:t>The business’s data governance and stewardship representatives must be actively involved in decisions regarding the handling of SCD attributes</w:t>
      </w:r>
      <w:r w:rsidR="00182AB1" w:rsidRPr="00182AB1">
        <w:rPr>
          <w:b/>
          <w:bCs/>
        </w:rPr>
        <w:t xml:space="preserve">, </w:t>
      </w:r>
      <w:r w:rsidRPr="00182AB1">
        <w:rPr>
          <w:b/>
          <w:bCs/>
        </w:rPr>
        <w:t>IT shouldn’t make determinations on its own</w:t>
      </w:r>
    </w:p>
    <w:p w14:paraId="1CE9CFB5" w14:textId="77777777" w:rsidR="002E0A2C" w:rsidRDefault="003F1E51" w:rsidP="003F1E51">
      <w:pPr>
        <w:pStyle w:val="ListBullet"/>
      </w:pPr>
      <w:r>
        <w:t xml:space="preserve">When change tracking is needed, it might </w:t>
      </w:r>
      <w:r w:rsidRPr="002E0A2C">
        <w:rPr>
          <w:b/>
          <w:bCs/>
        </w:rPr>
        <w:t>be tempting to put every changing</w:t>
      </w:r>
      <w:r w:rsidR="002E0A2C" w:rsidRPr="002E0A2C">
        <w:rPr>
          <w:b/>
          <w:bCs/>
        </w:rPr>
        <w:t xml:space="preserve"> </w:t>
      </w:r>
      <w:r w:rsidRPr="002E0A2C">
        <w:rPr>
          <w:b/>
          <w:bCs/>
        </w:rPr>
        <w:t>attribute into the fact table on the assumption that dimension tables are static</w:t>
      </w:r>
      <w:r w:rsidR="002E0A2C">
        <w:t xml:space="preserve">, which </w:t>
      </w:r>
      <w:r>
        <w:t xml:space="preserve">is </w:t>
      </w:r>
      <w:r w:rsidRPr="002E0A2C">
        <w:rPr>
          <w:b/>
          <w:bCs/>
          <w:color w:val="FF0000"/>
        </w:rPr>
        <w:t>unacceptable and unrealistic</w:t>
      </w:r>
      <w:r>
        <w:t xml:space="preserve">. </w:t>
      </w:r>
    </w:p>
    <w:p w14:paraId="578E3C8C" w14:textId="77777777" w:rsidR="002E0A2C" w:rsidRDefault="003F1E51" w:rsidP="003F1E51">
      <w:pPr>
        <w:pStyle w:val="ListBullet"/>
      </w:pPr>
      <w:r>
        <w:t>Instead</w:t>
      </w:r>
      <w:r w:rsidR="002E0A2C">
        <w:t>,</w:t>
      </w:r>
      <w:r>
        <w:t xml:space="preserve"> you </w:t>
      </w:r>
      <w:r w:rsidRPr="002E0A2C">
        <w:rPr>
          <w:b/>
          <w:bCs/>
          <w:color w:val="FF0000"/>
        </w:rPr>
        <w:t>need strategies to deal with slowly</w:t>
      </w:r>
      <w:r w:rsidR="002E0A2C" w:rsidRPr="002E0A2C">
        <w:rPr>
          <w:b/>
          <w:bCs/>
          <w:color w:val="FF0000"/>
        </w:rPr>
        <w:t xml:space="preserve"> </w:t>
      </w:r>
      <w:r w:rsidRPr="002E0A2C">
        <w:rPr>
          <w:b/>
          <w:bCs/>
          <w:color w:val="FF0000"/>
        </w:rPr>
        <w:t>changing attributes within dimension tables</w:t>
      </w:r>
    </w:p>
    <w:p w14:paraId="0974C6CD" w14:textId="12601D14" w:rsidR="003F1E51" w:rsidRPr="002E0A2C" w:rsidRDefault="003F1E51" w:rsidP="003F1E51">
      <w:pPr>
        <w:pStyle w:val="ListBullet"/>
        <w:rPr>
          <w:b/>
          <w:bCs/>
        </w:rPr>
      </w:pPr>
      <w:r w:rsidRPr="002E0A2C">
        <w:rPr>
          <w:b/>
          <w:bCs/>
          <w:color w:val="FF0000"/>
        </w:rPr>
        <w:t>For each dimension table attribute, you must specify a strategy to handle change</w:t>
      </w:r>
    </w:p>
    <w:p w14:paraId="0A9436A6" w14:textId="77777777" w:rsidR="002E0A2C" w:rsidRDefault="003F1E51" w:rsidP="003F1E51">
      <w:pPr>
        <w:pStyle w:val="ListBullet"/>
        <w:tabs>
          <w:tab w:val="clear" w:pos="360"/>
          <w:tab w:val="num" w:pos="720"/>
        </w:tabs>
        <w:ind w:left="720"/>
      </w:pPr>
      <w:r>
        <w:t xml:space="preserve">In other words, </w:t>
      </w:r>
      <w:r w:rsidRPr="002E0A2C">
        <w:rPr>
          <w:b/>
          <w:bCs/>
          <w:i/>
          <w:iCs/>
        </w:rPr>
        <w:t>when an attribute value changes in the operational world, how will</w:t>
      </w:r>
      <w:r w:rsidR="002E0A2C" w:rsidRPr="002E0A2C">
        <w:rPr>
          <w:b/>
          <w:bCs/>
          <w:i/>
          <w:iCs/>
        </w:rPr>
        <w:t xml:space="preserve"> </w:t>
      </w:r>
      <w:r w:rsidRPr="002E0A2C">
        <w:rPr>
          <w:b/>
          <w:bCs/>
          <w:i/>
          <w:iCs/>
        </w:rPr>
        <w:t>you respond to the change in the dimensional model?</w:t>
      </w:r>
      <w:r>
        <w:t xml:space="preserve"> </w:t>
      </w:r>
    </w:p>
    <w:p w14:paraId="178363C1" w14:textId="77777777" w:rsidR="002E0A2C" w:rsidRDefault="002E0A2C" w:rsidP="003F1E51">
      <w:pPr>
        <w:pStyle w:val="ListBullet"/>
      </w:pPr>
      <w:r>
        <w:t xml:space="preserve">There are </w:t>
      </w:r>
      <w:r w:rsidR="003F1E51">
        <w:t xml:space="preserve">several basic techniques for dealing with attribute changes, </w:t>
      </w:r>
      <w:r>
        <w:t xml:space="preserve">+ </w:t>
      </w:r>
      <w:r w:rsidR="003F1E51">
        <w:t>more advanced options</w:t>
      </w:r>
    </w:p>
    <w:p w14:paraId="2708003A" w14:textId="5236270D" w:rsidR="003F1E51" w:rsidRPr="002E0A2C" w:rsidRDefault="002E0A2C" w:rsidP="003F1E51">
      <w:pPr>
        <w:pStyle w:val="ListBullet"/>
        <w:rPr>
          <w:b/>
          <w:bCs/>
        </w:rPr>
      </w:pPr>
      <w:r w:rsidRPr="002E0A2C">
        <w:rPr>
          <w:b/>
          <w:bCs/>
          <w:color w:val="FF0000"/>
        </w:rPr>
        <w:t xml:space="preserve">May </w:t>
      </w:r>
      <w:r w:rsidR="003F1E51" w:rsidRPr="002E0A2C">
        <w:rPr>
          <w:b/>
          <w:bCs/>
          <w:color w:val="FF0000"/>
        </w:rPr>
        <w:t>need to employ a combination of these techniques</w:t>
      </w:r>
      <w:r w:rsidRPr="002E0A2C">
        <w:rPr>
          <w:b/>
          <w:bCs/>
          <w:color w:val="FF0000"/>
        </w:rPr>
        <w:t xml:space="preserve"> </w:t>
      </w:r>
      <w:r w:rsidR="003F1E51" w:rsidRPr="002E0A2C">
        <w:rPr>
          <w:b/>
          <w:bCs/>
          <w:color w:val="FF0000"/>
        </w:rPr>
        <w:t>within a single dimension table</w:t>
      </w:r>
    </w:p>
    <w:p w14:paraId="691901AC" w14:textId="68EFBEA3" w:rsidR="00D9641A" w:rsidRDefault="00D9641A" w:rsidP="00D9641A">
      <w:pPr>
        <w:pStyle w:val="Heading4"/>
        <w:jc w:val="center"/>
      </w:pPr>
      <w:r>
        <w:lastRenderedPageBreak/>
        <w:t>Type 0: Retain Original</w:t>
      </w:r>
    </w:p>
    <w:p w14:paraId="2211D258" w14:textId="6F6F19A8" w:rsidR="007A0CDA" w:rsidRPr="007A0CDA" w:rsidRDefault="008663AE" w:rsidP="0073362A">
      <w:pPr>
        <w:pStyle w:val="ListBullet"/>
        <w:rPr>
          <w:b/>
          <w:bCs/>
        </w:rPr>
      </w:pPr>
      <w:r>
        <w:t xml:space="preserve">With type 0, </w:t>
      </w:r>
      <w:r w:rsidR="007A0CDA">
        <w:t xml:space="preserve">a </w:t>
      </w:r>
      <w:r w:rsidRPr="007A0CDA">
        <w:rPr>
          <w:b/>
          <w:bCs/>
        </w:rPr>
        <w:t>dimension attribute value never</w:t>
      </w:r>
      <w:r w:rsidR="007A0CDA" w:rsidRPr="007A0CDA">
        <w:rPr>
          <w:b/>
          <w:bCs/>
        </w:rPr>
        <w:t xml:space="preserve"> </w:t>
      </w:r>
      <w:r w:rsidRPr="007A0CDA">
        <w:rPr>
          <w:b/>
          <w:bCs/>
        </w:rPr>
        <w:t>changes</w:t>
      </w:r>
      <w:r>
        <w:t xml:space="preserve">, so </w:t>
      </w:r>
      <w:r w:rsidRPr="007A0CDA">
        <w:rPr>
          <w:b/>
          <w:bCs/>
        </w:rPr>
        <w:t>facts are always grouped by this original value</w:t>
      </w:r>
    </w:p>
    <w:p w14:paraId="2F633F86" w14:textId="77777777" w:rsidR="007A0CDA" w:rsidRDefault="008663AE" w:rsidP="000674E1">
      <w:pPr>
        <w:pStyle w:val="ListBullet"/>
      </w:pPr>
      <w:r>
        <w:t xml:space="preserve">Type 0 is </w:t>
      </w:r>
      <w:r w:rsidRPr="007A0CDA">
        <w:rPr>
          <w:b/>
          <w:bCs/>
          <w:color w:val="FF0000"/>
        </w:rPr>
        <w:t>appropriate</w:t>
      </w:r>
      <w:r w:rsidR="007A0CDA" w:rsidRPr="007A0CDA">
        <w:rPr>
          <w:b/>
          <w:bCs/>
          <w:color w:val="FF0000"/>
        </w:rPr>
        <w:t xml:space="preserve"> </w:t>
      </w:r>
      <w:r w:rsidRPr="007A0CDA">
        <w:rPr>
          <w:b/>
          <w:bCs/>
          <w:color w:val="FF0000"/>
        </w:rPr>
        <w:t>for any attribute labeled “original,”</w:t>
      </w:r>
      <w:r>
        <w:t xml:space="preserve"> such as customer original credit score</w:t>
      </w:r>
    </w:p>
    <w:p w14:paraId="06F290E9" w14:textId="7D017BA5" w:rsidR="008663AE" w:rsidRPr="007A0CDA" w:rsidRDefault="007A0CDA" w:rsidP="002C204D">
      <w:pPr>
        <w:pStyle w:val="ListBullet"/>
        <w:rPr>
          <w:b/>
          <w:bCs/>
        </w:rPr>
      </w:pPr>
      <w:r w:rsidRPr="007A0CDA">
        <w:rPr>
          <w:b/>
          <w:bCs/>
        </w:rPr>
        <w:t xml:space="preserve">Also </w:t>
      </w:r>
      <w:r w:rsidR="008663AE" w:rsidRPr="007A0CDA">
        <w:rPr>
          <w:b/>
          <w:bCs/>
        </w:rPr>
        <w:t>applies to most attributes in a date dimension</w:t>
      </w:r>
    </w:p>
    <w:p w14:paraId="35A3040B" w14:textId="77777777" w:rsidR="007A0CDA" w:rsidRDefault="008663AE" w:rsidP="00F0015C">
      <w:pPr>
        <w:pStyle w:val="ListBullet"/>
      </w:pPr>
      <w:r>
        <w:t xml:space="preserve">As staunchly advocated </w:t>
      </w:r>
      <w:r w:rsidR="007A0CDA">
        <w:t xml:space="preserve">for </w:t>
      </w:r>
      <w:r>
        <w:t xml:space="preserve">in Chapter 3, </w:t>
      </w:r>
      <w:r w:rsidRPr="007A0CDA">
        <w:rPr>
          <w:b/>
          <w:bCs/>
          <w:color w:val="FF0000"/>
        </w:rPr>
        <w:t xml:space="preserve">the dimension table’s </w:t>
      </w:r>
      <w:r w:rsidR="007A0CDA" w:rsidRPr="007A0CDA">
        <w:rPr>
          <w:b/>
          <w:bCs/>
          <w:color w:val="FF0000"/>
        </w:rPr>
        <w:t xml:space="preserve">PK </w:t>
      </w:r>
      <w:r w:rsidRPr="007A0CDA">
        <w:rPr>
          <w:b/>
          <w:bCs/>
          <w:color w:val="FF0000"/>
        </w:rPr>
        <w:t>is</w:t>
      </w:r>
      <w:r w:rsidR="007A0CDA" w:rsidRPr="007A0CDA">
        <w:rPr>
          <w:b/>
          <w:bCs/>
          <w:color w:val="FF0000"/>
        </w:rPr>
        <w:t xml:space="preserve"> </w:t>
      </w:r>
      <w:r w:rsidRPr="007A0CDA">
        <w:rPr>
          <w:b/>
          <w:bCs/>
          <w:color w:val="FF0000"/>
        </w:rPr>
        <w:t xml:space="preserve">a </w:t>
      </w:r>
      <w:r w:rsidRPr="007A0CDA">
        <w:rPr>
          <w:b/>
          <w:bCs/>
          <w:color w:val="FF0000"/>
          <w:u w:val="single"/>
        </w:rPr>
        <w:t>surrogate key</w:t>
      </w:r>
      <w:r w:rsidR="007A0CDA" w:rsidRPr="007A0CDA">
        <w:rPr>
          <w:b/>
          <w:bCs/>
          <w:color w:val="FF0000"/>
        </w:rPr>
        <w:t xml:space="preserve"> </w:t>
      </w:r>
      <w:r w:rsidR="007A0CDA" w:rsidRPr="007A0CDA">
        <w:rPr>
          <w:b/>
          <w:bCs/>
        </w:rPr>
        <w:t>(</w:t>
      </w:r>
      <w:r w:rsidR="007A0CDA" w:rsidRPr="007A0CDA">
        <w:rPr>
          <w:rStyle w:val="hgkelc"/>
          <w:b/>
          <w:bCs/>
          <w:lang w:val="en"/>
        </w:rPr>
        <w:t>unique identifier for some record or object in a table NOT derived from the table data</w:t>
      </w:r>
      <w:r w:rsidR="007A0CDA" w:rsidRPr="007A0CDA">
        <w:rPr>
          <w:b/>
          <w:bCs/>
        </w:rPr>
        <w:t>)</w:t>
      </w:r>
      <w:r w:rsidRPr="007A0CDA">
        <w:rPr>
          <w:b/>
          <w:bCs/>
        </w:rPr>
        <w:t xml:space="preserve"> </w:t>
      </w:r>
      <w:r w:rsidRPr="007A0CDA">
        <w:rPr>
          <w:b/>
          <w:bCs/>
          <w:color w:val="FF0000"/>
        </w:rPr>
        <w:t>rather than relying on the natural operational key</w:t>
      </w:r>
    </w:p>
    <w:p w14:paraId="205A18F4" w14:textId="5FE835AF" w:rsidR="007A0CDA" w:rsidRPr="007A0CDA" w:rsidRDefault="008663AE" w:rsidP="007A0CD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Although we</w:t>
      </w:r>
      <w:r w:rsidR="007A0CDA">
        <w:t xml:space="preserve"> </w:t>
      </w:r>
      <w:r>
        <w:t xml:space="preserve">demoted the </w:t>
      </w:r>
      <w:r w:rsidRPr="007A0CDA">
        <w:rPr>
          <w:b/>
          <w:bCs/>
          <w:color w:val="FF0000"/>
        </w:rPr>
        <w:t>natural key</w:t>
      </w:r>
      <w:r w:rsidRPr="007A0CDA">
        <w:rPr>
          <w:color w:val="FF0000"/>
        </w:rPr>
        <w:t xml:space="preserve"> </w:t>
      </w:r>
      <w:r>
        <w:t xml:space="preserve">to being an ordinary dimension attribute, it </w:t>
      </w:r>
      <w:r w:rsidRPr="007A0CDA">
        <w:rPr>
          <w:b/>
          <w:bCs/>
        </w:rPr>
        <w:t>still has special</w:t>
      </w:r>
      <w:r w:rsidR="007A0CDA" w:rsidRPr="007A0CDA">
        <w:rPr>
          <w:b/>
          <w:bCs/>
        </w:rPr>
        <w:t xml:space="preserve"> s</w:t>
      </w:r>
      <w:r w:rsidRPr="007A0CDA">
        <w:rPr>
          <w:b/>
          <w:bCs/>
        </w:rPr>
        <w:t>ignificance</w:t>
      </w:r>
    </w:p>
    <w:p w14:paraId="64F397F1" w14:textId="77777777" w:rsidR="007A0CDA" w:rsidRDefault="008663AE" w:rsidP="007A0CDA">
      <w:pPr>
        <w:pStyle w:val="ListBullet"/>
        <w:tabs>
          <w:tab w:val="clear" w:pos="360"/>
          <w:tab w:val="num" w:pos="720"/>
        </w:tabs>
        <w:ind w:left="720"/>
      </w:pPr>
      <w:r>
        <w:t xml:space="preserve">Presuming it’s </w:t>
      </w:r>
      <w:r w:rsidRPr="007A0CDA">
        <w:rPr>
          <w:b/>
          <w:bCs/>
          <w:i/>
          <w:iCs/>
        </w:rPr>
        <w:t>durable</w:t>
      </w:r>
      <w:r>
        <w:t xml:space="preserve">, it would remain </w:t>
      </w:r>
      <w:r w:rsidRPr="007A0CDA">
        <w:rPr>
          <w:b/>
          <w:bCs/>
        </w:rPr>
        <w:t>inviolate</w:t>
      </w:r>
      <w:r w:rsidR="007A0CDA" w:rsidRPr="007A0CDA">
        <w:rPr>
          <w:b/>
          <w:bCs/>
        </w:rPr>
        <w:t xml:space="preserve"> (free from violation)</w:t>
      </w:r>
    </w:p>
    <w:p w14:paraId="5FCA3F0F" w14:textId="77777777" w:rsidR="007A0CDA" w:rsidRDefault="008663AE" w:rsidP="007A0CDA">
      <w:pPr>
        <w:pStyle w:val="ListBullet"/>
        <w:tabs>
          <w:tab w:val="clear" w:pos="360"/>
          <w:tab w:val="num" w:pos="720"/>
        </w:tabs>
        <w:ind w:left="720"/>
      </w:pPr>
      <w:r w:rsidRPr="007A0CDA">
        <w:rPr>
          <w:b/>
          <w:bCs/>
          <w:color w:val="FF0000"/>
        </w:rPr>
        <w:t>Persistent durable</w:t>
      </w:r>
      <w:r w:rsidR="007A0CDA" w:rsidRPr="007A0CDA">
        <w:rPr>
          <w:b/>
          <w:bCs/>
          <w:color w:val="FF0000"/>
        </w:rPr>
        <w:t xml:space="preserve"> </w:t>
      </w:r>
      <w:r w:rsidRPr="007A0CDA">
        <w:rPr>
          <w:b/>
          <w:bCs/>
          <w:color w:val="FF0000"/>
        </w:rPr>
        <w:t xml:space="preserve">keys are </w:t>
      </w:r>
      <w:r w:rsidRPr="007A0CDA">
        <w:rPr>
          <w:b/>
          <w:bCs/>
          <w:i/>
          <w:iCs/>
          <w:color w:val="FF0000"/>
        </w:rPr>
        <w:t>always</w:t>
      </w:r>
      <w:r w:rsidRPr="007A0CDA">
        <w:rPr>
          <w:b/>
          <w:bCs/>
          <w:color w:val="FF0000"/>
        </w:rPr>
        <w:t xml:space="preserve"> type 0 attributes</w:t>
      </w:r>
    </w:p>
    <w:p w14:paraId="50716F4C" w14:textId="0475EA2C" w:rsidR="008663AE" w:rsidRPr="008663AE" w:rsidRDefault="008663AE" w:rsidP="007A0CDA">
      <w:pPr>
        <w:pStyle w:val="ListBullet"/>
        <w:tabs>
          <w:tab w:val="clear" w:pos="360"/>
          <w:tab w:val="num" w:pos="720"/>
        </w:tabs>
        <w:ind w:left="720"/>
      </w:pPr>
      <w:r>
        <w:t xml:space="preserve">Unless otherwise noted, throughout this SCD discussion, the </w:t>
      </w:r>
      <w:r w:rsidRPr="007A0CDA">
        <w:rPr>
          <w:b/>
          <w:bCs/>
          <w:color w:val="FF0000"/>
        </w:rPr>
        <w:t>durable supernatural key is assumed to remain constant</w:t>
      </w:r>
      <w:r w:rsidR="007A0CDA" w:rsidRPr="007A0CDA">
        <w:rPr>
          <w:color w:val="FF0000"/>
        </w:rPr>
        <w:t xml:space="preserve"> </w:t>
      </w:r>
      <w:r w:rsidR="007A0CDA">
        <w:t>(</w:t>
      </w:r>
      <w:r>
        <w:t>as</w:t>
      </w:r>
      <w:r w:rsidR="007A0CDA">
        <w:t xml:space="preserve"> </w:t>
      </w:r>
      <w:r>
        <w:t>described in Chapter 3</w:t>
      </w:r>
      <w:r w:rsidR="007A0CDA">
        <w:t>)</w:t>
      </w:r>
    </w:p>
    <w:p w14:paraId="4D3CD8C2" w14:textId="4E8062A0" w:rsidR="00D9641A" w:rsidRDefault="00D9641A" w:rsidP="00D9641A">
      <w:pPr>
        <w:pStyle w:val="Heading4"/>
        <w:jc w:val="center"/>
      </w:pPr>
      <w:r>
        <w:t>Type 1: Overwrite</w:t>
      </w:r>
    </w:p>
    <w:p w14:paraId="069C54FD" w14:textId="70365F4F" w:rsidR="008663AE" w:rsidRDefault="008663AE" w:rsidP="008036BE">
      <w:pPr>
        <w:pStyle w:val="ListBullet"/>
      </w:pPr>
      <w:r>
        <w:t xml:space="preserve">With the </w:t>
      </w:r>
      <w:r w:rsidR="006406C6" w:rsidRPr="006406C6">
        <w:rPr>
          <w:b/>
          <w:bCs/>
        </w:rPr>
        <w:t xml:space="preserve">SCD </w:t>
      </w:r>
      <w:r w:rsidRPr="006406C6">
        <w:rPr>
          <w:b/>
          <w:bCs/>
        </w:rPr>
        <w:t>type 1</w:t>
      </w:r>
      <w:r>
        <w:t xml:space="preserve"> response, you </w:t>
      </w:r>
      <w:r w:rsidRPr="006406C6">
        <w:rPr>
          <w:b/>
          <w:bCs/>
          <w:color w:val="FF0000"/>
        </w:rPr>
        <w:t>overwrite the old attribute</w:t>
      </w:r>
      <w:r w:rsidR="006406C6" w:rsidRPr="006406C6">
        <w:rPr>
          <w:b/>
          <w:bCs/>
          <w:color w:val="FF0000"/>
        </w:rPr>
        <w:t xml:space="preserve"> </w:t>
      </w:r>
      <w:r w:rsidRPr="006406C6">
        <w:rPr>
          <w:b/>
          <w:bCs/>
          <w:color w:val="FF0000"/>
        </w:rPr>
        <w:t xml:space="preserve">value in the dimension row, replacing it </w:t>
      </w:r>
      <w:r w:rsidR="00E07556">
        <w:rPr>
          <w:b/>
          <w:bCs/>
          <w:color w:val="FF0000"/>
        </w:rPr>
        <w:t>w/</w:t>
      </w:r>
      <w:r w:rsidRPr="006406C6">
        <w:rPr>
          <w:b/>
          <w:bCs/>
          <w:color w:val="FF0000"/>
        </w:rPr>
        <w:t xml:space="preserve"> the current value</w:t>
      </w:r>
      <w:r w:rsidR="006406C6" w:rsidRPr="006406C6">
        <w:rPr>
          <w:b/>
          <w:bCs/>
          <w:color w:val="FF0000"/>
        </w:rPr>
        <w:t xml:space="preserve"> such that</w:t>
      </w:r>
      <w:r w:rsidRPr="006406C6">
        <w:rPr>
          <w:b/>
          <w:bCs/>
          <w:color w:val="FF0000"/>
        </w:rPr>
        <w:t xml:space="preserve"> </w:t>
      </w:r>
      <w:r w:rsidR="00E07556">
        <w:rPr>
          <w:b/>
          <w:bCs/>
          <w:color w:val="FF0000"/>
        </w:rPr>
        <w:t>an</w:t>
      </w:r>
      <w:r w:rsidRPr="006406C6">
        <w:rPr>
          <w:b/>
          <w:bCs/>
          <w:color w:val="FF0000"/>
        </w:rPr>
        <w:t xml:space="preserve"> attribute</w:t>
      </w:r>
      <w:r w:rsidR="006406C6" w:rsidRPr="006406C6">
        <w:rPr>
          <w:b/>
          <w:bCs/>
          <w:color w:val="FF0000"/>
        </w:rPr>
        <w:t xml:space="preserve"> </w:t>
      </w:r>
      <w:r w:rsidRPr="006406C6">
        <w:rPr>
          <w:b/>
          <w:bCs/>
          <w:color w:val="FF0000"/>
        </w:rPr>
        <w:t xml:space="preserve">always reflects the </w:t>
      </w:r>
      <w:r w:rsidRPr="006406C6">
        <w:rPr>
          <w:b/>
          <w:bCs/>
          <w:i/>
          <w:iCs/>
          <w:color w:val="FF0000"/>
        </w:rPr>
        <w:t>most recent</w:t>
      </w:r>
      <w:r w:rsidRPr="006406C6">
        <w:rPr>
          <w:b/>
          <w:bCs/>
          <w:color w:val="FF0000"/>
        </w:rPr>
        <w:t xml:space="preserve"> assignment</w:t>
      </w:r>
    </w:p>
    <w:p w14:paraId="5F43A07F" w14:textId="77777777" w:rsidR="002745BD" w:rsidRDefault="002745BD" w:rsidP="0049736E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8663AE">
        <w:t>Assume you work for an electronics retailer where products roll up into the retail</w:t>
      </w:r>
      <w:r>
        <w:t xml:space="preserve"> </w:t>
      </w:r>
      <w:r w:rsidR="008663AE">
        <w:t>store’s departments</w:t>
      </w:r>
    </w:p>
    <w:p w14:paraId="035370EA" w14:textId="77777777" w:rsidR="002745BD" w:rsidRDefault="008663AE" w:rsidP="00813C18">
      <w:pPr>
        <w:pStyle w:val="ListBullet"/>
        <w:tabs>
          <w:tab w:val="clear" w:pos="360"/>
          <w:tab w:val="num" w:pos="720"/>
        </w:tabs>
        <w:ind w:left="720"/>
      </w:pPr>
      <w:r>
        <w:t xml:space="preserve">One of the products is </w:t>
      </w:r>
      <w:proofErr w:type="spellStart"/>
      <w:r>
        <w:t>IntelliKidz</w:t>
      </w:r>
      <w:proofErr w:type="spellEnd"/>
      <w:r>
        <w:t xml:space="preserve"> software</w:t>
      </w:r>
      <w:r w:rsidR="002745BD">
        <w:t>, and t</w:t>
      </w:r>
      <w:r>
        <w:t>he existing row in</w:t>
      </w:r>
      <w:r w:rsidR="002745BD">
        <w:t xml:space="preserve"> </w:t>
      </w:r>
      <w:r>
        <w:t xml:space="preserve">the product dimension table for </w:t>
      </w:r>
      <w:proofErr w:type="spellStart"/>
      <w:r>
        <w:t>IntelliKidz</w:t>
      </w:r>
      <w:proofErr w:type="spellEnd"/>
      <w:r>
        <w:t xml:space="preserve"> looks like the top half of </w:t>
      </w:r>
      <w:r w:rsidR="002745BD">
        <w:t>the figure below</w:t>
      </w:r>
    </w:p>
    <w:p w14:paraId="2BF3474E" w14:textId="15064BDB" w:rsidR="008663AE" w:rsidRDefault="008663AE" w:rsidP="002745BD">
      <w:pPr>
        <w:pStyle w:val="ListBullet"/>
        <w:tabs>
          <w:tab w:val="clear" w:pos="360"/>
          <w:tab w:val="num" w:pos="1080"/>
        </w:tabs>
        <w:ind w:left="1080"/>
      </w:pPr>
      <w:r>
        <w:t>Of</w:t>
      </w:r>
      <w:r w:rsidR="002745BD">
        <w:t xml:space="preserve"> </w:t>
      </w:r>
      <w:r>
        <w:t>course, there</w:t>
      </w:r>
      <w:r w:rsidR="002745BD">
        <w:t xml:space="preserve">’d </w:t>
      </w:r>
      <w:r>
        <w:t>be additional descriptive attributes in the product dimension,</w:t>
      </w:r>
      <w:r w:rsidR="002745BD">
        <w:t xml:space="preserve"> </w:t>
      </w:r>
      <w:r>
        <w:t>but we’ve abbreviated the attribute listing for clarity</w:t>
      </w:r>
    </w:p>
    <w:p w14:paraId="72E9C70A" w14:textId="49FCDB03" w:rsidR="002745BD" w:rsidRDefault="002745BD" w:rsidP="002745B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46AD32B" wp14:editId="4867BDD5">
            <wp:extent cx="2431287" cy="13571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558" cy="13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233" w14:textId="77777777" w:rsidR="004C0F43" w:rsidRDefault="008663AE" w:rsidP="00E17589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4C0F43">
        <w:rPr>
          <w:rFonts w:ascii="BerkeleyStd-Medium" w:hAnsi="BerkeleyStd-Medium" w:cs="BerkeleyStd-Medium"/>
          <w:sz w:val="21"/>
          <w:szCs w:val="21"/>
        </w:rPr>
        <w:t xml:space="preserve">Suppose a new merchandising person decides </w:t>
      </w:r>
      <w:proofErr w:type="spellStart"/>
      <w:r w:rsidRPr="004C0F43">
        <w:rPr>
          <w:rFonts w:ascii="BerkeleyStd-Medium" w:hAnsi="BerkeleyStd-Medium" w:cs="BerkeleyStd-Medium"/>
          <w:sz w:val="21"/>
          <w:szCs w:val="21"/>
        </w:rPr>
        <w:t>IntelliKidz</w:t>
      </w:r>
      <w:proofErr w:type="spellEnd"/>
      <w:r w:rsidRPr="004C0F43">
        <w:rPr>
          <w:rFonts w:ascii="BerkeleyStd-Medium" w:hAnsi="BerkeleyStd-Medium" w:cs="BerkeleyStd-Medium"/>
          <w:sz w:val="21"/>
          <w:szCs w:val="21"/>
        </w:rPr>
        <w:t xml:space="preserve"> software should be</w:t>
      </w:r>
      <w:r w:rsidR="004C0F43" w:rsidRPr="004C0F4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0F43">
        <w:rPr>
          <w:rFonts w:ascii="BerkeleyStd-Medium" w:hAnsi="BerkeleyStd-Medium" w:cs="BerkeleyStd-Medium"/>
          <w:sz w:val="21"/>
          <w:szCs w:val="21"/>
        </w:rPr>
        <w:t>moved from the Education department to the Strategy department on February 1,</w:t>
      </w:r>
      <w:r w:rsidR="004C0F43">
        <w:rPr>
          <w:rFonts w:ascii="BerkeleyStd-Medium" w:hAnsi="BerkeleyStd-Medium" w:cs="BerkeleyStd-Medium"/>
          <w:sz w:val="21"/>
          <w:szCs w:val="21"/>
        </w:rPr>
        <w:t xml:space="preserve"> </w:t>
      </w:r>
      <w:proofErr w:type="gramStart"/>
      <w:r w:rsidRPr="004C0F43">
        <w:rPr>
          <w:rFonts w:ascii="BerkeleyStd-Medium" w:hAnsi="BerkeleyStd-Medium" w:cs="BerkeleyStd-Medium"/>
          <w:sz w:val="21"/>
          <w:szCs w:val="21"/>
        </w:rPr>
        <w:t>2013</w:t>
      </w:r>
      <w:proofErr w:type="gramEnd"/>
      <w:r w:rsidRPr="004C0F43">
        <w:rPr>
          <w:rFonts w:ascii="BerkeleyStd-Medium" w:hAnsi="BerkeleyStd-Medium" w:cs="BerkeleyStd-Medium"/>
          <w:sz w:val="21"/>
          <w:szCs w:val="21"/>
        </w:rPr>
        <w:t xml:space="preserve"> to boost sales</w:t>
      </w:r>
    </w:p>
    <w:p w14:paraId="08FA77D4" w14:textId="724DB510" w:rsidR="008663AE" w:rsidRPr="004C0F43" w:rsidRDefault="008663AE" w:rsidP="004762F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4C0F43">
        <w:rPr>
          <w:rFonts w:ascii="BerkeleyStd-Medium" w:hAnsi="BerkeleyStd-Medium" w:cs="BerkeleyStd-Medium"/>
          <w:sz w:val="21"/>
          <w:szCs w:val="21"/>
        </w:rPr>
        <w:t>With a type 1 response, you</w:t>
      </w:r>
      <w:r w:rsidR="004C0F43" w:rsidRPr="004C0F4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0F43">
        <w:rPr>
          <w:rFonts w:ascii="BerkeleyStd-Medium" w:hAnsi="BerkeleyStd-Medium" w:cs="BerkeleyStd-Medium"/>
          <w:sz w:val="21"/>
          <w:szCs w:val="21"/>
        </w:rPr>
        <w:t>simply update the existing row</w:t>
      </w:r>
      <w:r w:rsidR="004C0F43" w:rsidRPr="004C0F4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0F43">
        <w:rPr>
          <w:rFonts w:ascii="BerkeleyStd-Medium" w:hAnsi="BerkeleyStd-Medium" w:cs="BerkeleyStd-Medium"/>
          <w:sz w:val="21"/>
          <w:szCs w:val="21"/>
        </w:rPr>
        <w:t>in the dimension table with the new department description, as illustrated in the</w:t>
      </w:r>
      <w:r w:rsidR="004C0F4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0F43">
        <w:rPr>
          <w:rFonts w:ascii="BerkeleyStd-Medium" w:hAnsi="BerkeleyStd-Medium" w:cs="BerkeleyStd-Medium"/>
          <w:sz w:val="21"/>
          <w:szCs w:val="21"/>
        </w:rPr>
        <w:t xml:space="preserve">updated row of </w:t>
      </w:r>
      <w:r w:rsidR="004C0F43" w:rsidRPr="004C0F43">
        <w:rPr>
          <w:rFonts w:ascii="BerkeleyStd-Medium" w:hAnsi="BerkeleyStd-Medium" w:cs="BerkeleyStd-Medium"/>
          <w:sz w:val="21"/>
          <w:szCs w:val="21"/>
        </w:rPr>
        <w:t>the above figure</w:t>
      </w:r>
    </w:p>
    <w:p w14:paraId="500D8029" w14:textId="77777777" w:rsidR="004C0F43" w:rsidRDefault="008663AE" w:rsidP="000D7409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4C0F43">
        <w:rPr>
          <w:rFonts w:ascii="BerkeleyStd-Medium" w:hAnsi="BerkeleyStd-Medium" w:cs="BerkeleyStd-Medium"/>
          <w:sz w:val="21"/>
          <w:szCs w:val="21"/>
        </w:rPr>
        <w:t xml:space="preserve">In this case, </w:t>
      </w:r>
      <w:r w:rsidRPr="004C0F43">
        <w:rPr>
          <w:rFonts w:ascii="BerkeleyStd-Medium" w:hAnsi="BerkeleyStd-Medium" w:cs="BerkeleyStd-Medium"/>
          <w:b/>
          <w:bCs/>
          <w:sz w:val="21"/>
          <w:szCs w:val="21"/>
        </w:rPr>
        <w:t>no dimension or fact table keys were modified</w:t>
      </w:r>
      <w:r w:rsidRPr="004C0F43">
        <w:rPr>
          <w:rFonts w:ascii="BerkeleyStd-Medium" w:hAnsi="BerkeleyStd-Medium" w:cs="BerkeleyStd-Medium"/>
          <w:sz w:val="21"/>
          <w:szCs w:val="21"/>
        </w:rPr>
        <w:t xml:space="preserve"> when </w:t>
      </w:r>
      <w:proofErr w:type="spellStart"/>
      <w:r w:rsidRPr="004C0F43">
        <w:rPr>
          <w:rFonts w:ascii="BerkeleyStd-Medium" w:hAnsi="BerkeleyStd-Medium" w:cs="BerkeleyStd-Medium"/>
          <w:sz w:val="21"/>
          <w:szCs w:val="21"/>
        </w:rPr>
        <w:t>IntelliKidz’s</w:t>
      </w:r>
      <w:proofErr w:type="spellEnd"/>
      <w:r w:rsidR="004C0F4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0F43">
        <w:rPr>
          <w:rFonts w:ascii="BerkeleyStd-Medium" w:hAnsi="BerkeleyStd-Medium" w:cs="BerkeleyStd-Medium"/>
          <w:sz w:val="21"/>
          <w:szCs w:val="21"/>
        </w:rPr>
        <w:t>department changed</w:t>
      </w:r>
    </w:p>
    <w:p w14:paraId="761A99C8" w14:textId="78010EE4" w:rsidR="004C0F43" w:rsidRDefault="004C0F43" w:rsidP="004C0F43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4C0F43">
        <w:rPr>
          <w:rFonts w:ascii="BerkeleyStd-Medium" w:hAnsi="BerkeleyStd-Medium" w:cs="BerkeleyStd-Medium"/>
          <w:sz w:val="21"/>
          <w:szCs w:val="21"/>
        </w:rPr>
        <w:t xml:space="preserve">Fact </w:t>
      </w:r>
      <w:r w:rsidR="008663AE" w:rsidRPr="004C0F43">
        <w:rPr>
          <w:rFonts w:ascii="BerkeleyStd-Medium" w:hAnsi="BerkeleyStd-Medium" w:cs="BerkeleyStd-Medium"/>
          <w:sz w:val="21"/>
          <w:szCs w:val="21"/>
        </w:rPr>
        <w:t>table rows still reference product key 12345, regardless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8663AE" w:rsidRPr="004C0F43">
        <w:rPr>
          <w:rFonts w:ascii="BerkeleyStd-Medium" w:hAnsi="BerkeleyStd-Medium" w:cs="BerkeleyStd-Medium"/>
          <w:sz w:val="21"/>
          <w:szCs w:val="21"/>
        </w:rPr>
        <w:t xml:space="preserve">of </w:t>
      </w:r>
      <w:r>
        <w:rPr>
          <w:rFonts w:ascii="BerkeleyStd-Medium" w:hAnsi="BerkeleyStd-Medium" w:cs="BerkeleyStd-Medium"/>
          <w:sz w:val="21"/>
          <w:szCs w:val="21"/>
        </w:rPr>
        <w:t xml:space="preserve">its </w:t>
      </w:r>
      <w:r w:rsidR="008663AE" w:rsidRPr="004C0F43">
        <w:rPr>
          <w:rFonts w:ascii="BerkeleyStd-Medium" w:hAnsi="BerkeleyStd-Medium" w:cs="BerkeleyStd-Medium"/>
          <w:sz w:val="21"/>
          <w:szCs w:val="21"/>
        </w:rPr>
        <w:t>departmental location</w:t>
      </w:r>
    </w:p>
    <w:p w14:paraId="2D43736C" w14:textId="356780C1" w:rsidR="008663AE" w:rsidRPr="004C0F43" w:rsidRDefault="004C0F43" w:rsidP="007F5B6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i/>
          <w:iCs/>
          <w:sz w:val="21"/>
          <w:szCs w:val="21"/>
        </w:rPr>
      </w:pPr>
      <w:r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If </w:t>
      </w:r>
      <w:r w:rsidR="008663AE"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sales take off following the move to the</w:t>
      </w:r>
      <w:r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 </w:t>
      </w:r>
      <w:r w:rsidR="008663AE"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Strategy department, you have no information to explain the performance improvement</w:t>
      </w:r>
      <w:r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 </w:t>
      </w:r>
      <w:r w:rsidR="008663AE"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because the historical and more recent facts both appear as if </w:t>
      </w:r>
      <w:proofErr w:type="spellStart"/>
      <w:r w:rsidR="008663AE"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IntelliKidz</w:t>
      </w:r>
      <w:proofErr w:type="spellEnd"/>
      <w:r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 </w:t>
      </w:r>
      <w:r w:rsidR="008663AE" w:rsidRPr="004C0F43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always rolled up into Strategy</w:t>
      </w:r>
    </w:p>
    <w:p w14:paraId="70EA9821" w14:textId="77777777" w:rsidR="001E5B02" w:rsidRDefault="008663AE" w:rsidP="001E5B02">
      <w:pPr>
        <w:pStyle w:val="ListBullet"/>
      </w:pPr>
      <w:r>
        <w:t xml:space="preserve">The </w:t>
      </w:r>
      <w:r w:rsidRPr="001E5B02">
        <w:rPr>
          <w:b/>
          <w:bCs/>
          <w:color w:val="FF0000"/>
        </w:rPr>
        <w:t>type 1 response</w:t>
      </w:r>
      <w:r w:rsidRPr="001E5B02">
        <w:rPr>
          <w:color w:val="FF0000"/>
        </w:rPr>
        <w:t xml:space="preserve"> </w:t>
      </w:r>
      <w:r>
        <w:t xml:space="preserve">is the </w:t>
      </w:r>
      <w:r w:rsidRPr="001E5B02">
        <w:rPr>
          <w:b/>
          <w:bCs/>
          <w:color w:val="FF0000"/>
        </w:rPr>
        <w:t>simplest approach for dimension attribute changes</w:t>
      </w:r>
    </w:p>
    <w:p w14:paraId="657DB8AE" w14:textId="263DA500" w:rsidR="001E5B02" w:rsidRPr="00C61614" w:rsidRDefault="008663AE" w:rsidP="0094187F">
      <w:pPr>
        <w:pStyle w:val="ListBullet"/>
      </w:pPr>
      <w:r>
        <w:t>In</w:t>
      </w:r>
      <w:r w:rsidR="001E5B02">
        <w:t xml:space="preserve"> </w:t>
      </w:r>
      <w:r>
        <w:t xml:space="preserve">the dimension table, you </w:t>
      </w:r>
      <w:r w:rsidRPr="001E5B02">
        <w:rPr>
          <w:b/>
          <w:bCs/>
        </w:rPr>
        <w:t>merely overwrite the preexisting value with the current</w:t>
      </w:r>
      <w:r w:rsidR="001E5B02" w:rsidRPr="001E5B02">
        <w:rPr>
          <w:b/>
          <w:bCs/>
        </w:rPr>
        <w:t xml:space="preserve"> </w:t>
      </w:r>
      <w:r w:rsidRPr="001E5B02">
        <w:rPr>
          <w:b/>
          <w:bCs/>
        </w:rPr>
        <w:t>assignment</w:t>
      </w:r>
      <w:r w:rsidR="001E5B02">
        <w:t xml:space="preserve"> while t</w:t>
      </w:r>
      <w:r>
        <w:t xml:space="preserve">he </w:t>
      </w:r>
      <w:r w:rsidRPr="001E5B02">
        <w:rPr>
          <w:b/>
          <w:bCs/>
        </w:rPr>
        <w:t>fact table is untouched</w:t>
      </w:r>
    </w:p>
    <w:p w14:paraId="25EFAD9E" w14:textId="77777777" w:rsidR="00C61614" w:rsidRDefault="00C61614" w:rsidP="00C61614">
      <w:pPr>
        <w:pStyle w:val="ListBullet"/>
        <w:numPr>
          <w:ilvl w:val="0"/>
          <w:numId w:val="0"/>
        </w:numPr>
        <w:ind w:left="360"/>
      </w:pPr>
    </w:p>
    <w:p w14:paraId="2C78D27E" w14:textId="77777777" w:rsidR="001E5B02" w:rsidRDefault="008663AE" w:rsidP="00BF2DF4">
      <w:pPr>
        <w:pStyle w:val="ListBullet"/>
      </w:pPr>
      <w:r>
        <w:lastRenderedPageBreak/>
        <w:t xml:space="preserve">The </w:t>
      </w:r>
      <w:r w:rsidRPr="001E5B02">
        <w:rPr>
          <w:b/>
          <w:bCs/>
          <w:color w:val="FF0000"/>
        </w:rPr>
        <w:t>problem</w:t>
      </w:r>
      <w:r w:rsidRPr="001E5B02">
        <w:rPr>
          <w:color w:val="FF0000"/>
        </w:rPr>
        <w:t xml:space="preserve"> </w:t>
      </w:r>
      <w:r>
        <w:t>with a type 1 response is that</w:t>
      </w:r>
      <w:r w:rsidR="001E5B02">
        <w:t xml:space="preserve"> </w:t>
      </w:r>
      <w:r w:rsidRPr="001E5B02">
        <w:rPr>
          <w:b/>
          <w:bCs/>
          <w:color w:val="FF0000"/>
        </w:rPr>
        <w:t>you lose all history of attribute changes</w:t>
      </w:r>
    </w:p>
    <w:p w14:paraId="11689CF3" w14:textId="77777777" w:rsidR="00C61614" w:rsidRDefault="008663AE" w:rsidP="00C61614">
      <w:pPr>
        <w:pStyle w:val="ListBullet"/>
        <w:tabs>
          <w:tab w:val="clear" w:pos="360"/>
          <w:tab w:val="num" w:pos="720"/>
        </w:tabs>
        <w:ind w:left="720"/>
      </w:pPr>
      <w:r w:rsidRPr="00C61614">
        <w:rPr>
          <w:b/>
          <w:bCs/>
        </w:rPr>
        <w:t>Because overwriting obliterates historical</w:t>
      </w:r>
      <w:r w:rsidR="00C61614" w:rsidRPr="00C61614">
        <w:rPr>
          <w:b/>
          <w:bCs/>
        </w:rPr>
        <w:t xml:space="preserve"> </w:t>
      </w:r>
      <w:r w:rsidRPr="00C61614">
        <w:rPr>
          <w:b/>
          <w:bCs/>
        </w:rPr>
        <w:t xml:space="preserve">attribute values, you’re left solely with the attribute values </w:t>
      </w:r>
      <w:r w:rsidRPr="00C61614">
        <w:rPr>
          <w:b/>
          <w:bCs/>
          <w:i/>
          <w:iCs/>
        </w:rPr>
        <w:t>as they exist today</w:t>
      </w:r>
    </w:p>
    <w:p w14:paraId="056E5AEE" w14:textId="77777777" w:rsidR="00C61614" w:rsidRDefault="008663AE" w:rsidP="00C61614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C61614">
        <w:rPr>
          <w:b/>
          <w:bCs/>
          <w:color w:val="FF0000"/>
        </w:rPr>
        <w:t>type</w:t>
      </w:r>
      <w:r w:rsidR="00C61614" w:rsidRPr="00C61614">
        <w:rPr>
          <w:b/>
          <w:bCs/>
          <w:color w:val="FF0000"/>
        </w:rPr>
        <w:t xml:space="preserve"> </w:t>
      </w:r>
      <w:r w:rsidRPr="00C61614">
        <w:rPr>
          <w:b/>
          <w:bCs/>
          <w:color w:val="FF0000"/>
        </w:rPr>
        <w:t xml:space="preserve">1 response is appropriate if the attribute change is an </w:t>
      </w:r>
      <w:r w:rsidRPr="00C61614">
        <w:rPr>
          <w:b/>
          <w:bCs/>
          <w:i/>
          <w:iCs/>
          <w:color w:val="FF0000"/>
        </w:rPr>
        <w:t>insignificant</w:t>
      </w:r>
      <w:r w:rsidRPr="00C61614">
        <w:rPr>
          <w:b/>
          <w:bCs/>
          <w:color w:val="FF0000"/>
        </w:rPr>
        <w:t xml:space="preserve"> correction</w:t>
      </w:r>
    </w:p>
    <w:p w14:paraId="132FE9AF" w14:textId="77777777" w:rsidR="00C61614" w:rsidRDefault="008663AE" w:rsidP="00C61614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Pr="00C61614">
        <w:rPr>
          <w:b/>
          <w:bCs/>
          <w:color w:val="FF0000"/>
        </w:rPr>
        <w:t>also</w:t>
      </w:r>
      <w:r w:rsidR="00C61614" w:rsidRPr="00C61614">
        <w:rPr>
          <w:b/>
          <w:bCs/>
          <w:color w:val="FF0000"/>
        </w:rPr>
        <w:t xml:space="preserve"> </w:t>
      </w:r>
      <w:r w:rsidRPr="00C61614">
        <w:rPr>
          <w:b/>
          <w:bCs/>
          <w:color w:val="FF0000"/>
        </w:rPr>
        <w:t>may be appropriate if there is no value in keeping the old description</w:t>
      </w:r>
    </w:p>
    <w:p w14:paraId="49BD3300" w14:textId="77777777" w:rsidR="00C61614" w:rsidRPr="00C61614" w:rsidRDefault="008663AE" w:rsidP="00D31194">
      <w:pPr>
        <w:pStyle w:val="ListBullet"/>
      </w:pPr>
      <w:r>
        <w:t xml:space="preserve">However, </w:t>
      </w:r>
      <w:r w:rsidRPr="00C61614">
        <w:rPr>
          <w:b/>
          <w:bCs/>
        </w:rPr>
        <w:t>too</w:t>
      </w:r>
      <w:r w:rsidR="00C61614" w:rsidRPr="00C61614">
        <w:rPr>
          <w:b/>
          <w:bCs/>
        </w:rPr>
        <w:t xml:space="preserve"> </w:t>
      </w:r>
      <w:r w:rsidRPr="00C61614">
        <w:rPr>
          <w:b/>
          <w:bCs/>
        </w:rPr>
        <w:t xml:space="preserve">often DW/BI teams use a type 1 response as the default for dealing with </w:t>
      </w:r>
      <w:r w:rsidR="00C61614" w:rsidRPr="00C61614">
        <w:rPr>
          <w:b/>
          <w:bCs/>
        </w:rPr>
        <w:t xml:space="preserve">SCDs </w:t>
      </w:r>
      <w:r w:rsidRPr="00C61614">
        <w:rPr>
          <w:b/>
          <w:bCs/>
        </w:rPr>
        <w:t>and end up totally missing the mark if the business needs to track</w:t>
      </w:r>
      <w:r w:rsidR="00C61614" w:rsidRPr="00C61614">
        <w:rPr>
          <w:b/>
          <w:bCs/>
        </w:rPr>
        <w:t xml:space="preserve"> </w:t>
      </w:r>
      <w:r w:rsidRPr="00C61614">
        <w:rPr>
          <w:b/>
          <w:bCs/>
        </w:rPr>
        <w:t>historical changes accurately</w:t>
      </w:r>
    </w:p>
    <w:p w14:paraId="2822FA85" w14:textId="77A2A5FA" w:rsidR="008663AE" w:rsidRDefault="008663AE" w:rsidP="00FE6266">
      <w:pPr>
        <w:pStyle w:val="ListBullet"/>
      </w:pPr>
      <w:r>
        <w:t>After you implement a type 1, it’s difficult to change</w:t>
      </w:r>
      <w:r w:rsidR="00C61614">
        <w:t xml:space="preserve"> </w:t>
      </w:r>
      <w:r>
        <w:t>course in the future</w:t>
      </w:r>
    </w:p>
    <w:p w14:paraId="2F15A951" w14:textId="426F2494" w:rsidR="008663AE" w:rsidRPr="00C61614" w:rsidRDefault="008663AE" w:rsidP="00707802">
      <w:pPr>
        <w:pStyle w:val="ListBullet"/>
        <w:rPr>
          <w:b/>
          <w:bCs/>
        </w:rPr>
      </w:pPr>
      <w:r w:rsidRPr="00C61614">
        <w:rPr>
          <w:rFonts w:ascii="BerkeleyStd-Black" w:hAnsi="BerkeleyStd-Black" w:cs="BerkeleyStd-Black"/>
          <w:b/>
          <w:bCs/>
          <w:u w:val="single"/>
        </w:rPr>
        <w:t>NOTE</w:t>
      </w:r>
      <w:r w:rsidR="00C61614" w:rsidRPr="00C61614">
        <w:rPr>
          <w:rFonts w:ascii="BerkeleyStd-Black" w:hAnsi="BerkeleyStd-Black" w:cs="BerkeleyStd-Black"/>
          <w:b/>
          <w:bCs/>
          <w:u w:val="single"/>
        </w:rPr>
        <w:t>:</w:t>
      </w:r>
      <w:r w:rsidRPr="00C61614">
        <w:rPr>
          <w:rFonts w:ascii="BerkeleyStd-Black" w:hAnsi="BerkeleyStd-Black" w:cs="BerkeleyStd-Black"/>
          <w:b/>
          <w:bCs/>
        </w:rPr>
        <w:t xml:space="preserve"> </w:t>
      </w:r>
      <w:r w:rsidRPr="00C61614">
        <w:rPr>
          <w:b/>
          <w:bCs/>
        </w:rPr>
        <w:t xml:space="preserve">The </w:t>
      </w:r>
      <w:r w:rsidRPr="00C61614">
        <w:rPr>
          <w:b/>
          <w:bCs/>
          <w:color w:val="FF0000"/>
        </w:rPr>
        <w:t xml:space="preserve">type 1 response is easy to implement, but it does </w:t>
      </w:r>
      <w:r w:rsidR="00821AFD" w:rsidRPr="00C61614">
        <w:rPr>
          <w:b/>
          <w:bCs/>
          <w:color w:val="FF0000"/>
        </w:rPr>
        <w:t xml:space="preserve">NOT </w:t>
      </w:r>
      <w:r w:rsidRPr="00C61614">
        <w:rPr>
          <w:b/>
          <w:bCs/>
          <w:color w:val="FF0000"/>
        </w:rPr>
        <w:t>maintain any</w:t>
      </w:r>
      <w:r w:rsidR="00C61614" w:rsidRPr="00C61614">
        <w:rPr>
          <w:b/>
          <w:bCs/>
          <w:color w:val="FF0000"/>
        </w:rPr>
        <w:t xml:space="preserve"> </w:t>
      </w:r>
      <w:r w:rsidRPr="00C61614">
        <w:rPr>
          <w:b/>
          <w:bCs/>
          <w:color w:val="FF0000"/>
        </w:rPr>
        <w:t>history of prior attribute values</w:t>
      </w:r>
    </w:p>
    <w:p w14:paraId="441755EB" w14:textId="77777777" w:rsidR="00C90B32" w:rsidRDefault="00C90B32" w:rsidP="00236FFF">
      <w:pPr>
        <w:pStyle w:val="ListBullet"/>
      </w:pPr>
      <w:r>
        <w:t>Also, b</w:t>
      </w:r>
      <w:r w:rsidR="008663AE">
        <w:t xml:space="preserve">e forewarned that </w:t>
      </w:r>
      <w:r w:rsidR="008663AE" w:rsidRPr="00C90B32">
        <w:rPr>
          <w:b/>
          <w:bCs/>
          <w:color w:val="FF0000"/>
        </w:rPr>
        <w:t xml:space="preserve">the </w:t>
      </w:r>
      <w:r w:rsidR="008663AE" w:rsidRPr="00C90B32">
        <w:rPr>
          <w:b/>
          <w:bCs/>
          <w:i/>
          <w:iCs/>
          <w:color w:val="FF0000"/>
        </w:rPr>
        <w:t>same</w:t>
      </w:r>
      <w:r w:rsidR="008663AE" w:rsidRPr="00C90B32">
        <w:rPr>
          <w:b/>
          <w:bCs/>
          <w:color w:val="FF0000"/>
        </w:rPr>
        <w:t xml:space="preserve"> BI</w:t>
      </w:r>
      <w:r w:rsidRPr="00C90B32">
        <w:rPr>
          <w:b/>
          <w:bCs/>
          <w:color w:val="FF0000"/>
        </w:rPr>
        <w:t xml:space="preserve"> </w:t>
      </w:r>
      <w:r w:rsidR="008663AE" w:rsidRPr="00C90B32">
        <w:rPr>
          <w:b/>
          <w:bCs/>
          <w:color w:val="FF0000"/>
        </w:rPr>
        <w:t xml:space="preserve">applications can produce </w:t>
      </w:r>
      <w:r w:rsidR="008663AE" w:rsidRPr="00C90B32">
        <w:rPr>
          <w:b/>
          <w:bCs/>
          <w:i/>
          <w:iCs/>
          <w:color w:val="FF0000"/>
        </w:rPr>
        <w:t>different</w:t>
      </w:r>
      <w:r w:rsidR="008663AE" w:rsidRPr="00C90B32">
        <w:rPr>
          <w:b/>
          <w:bCs/>
          <w:color w:val="FF0000"/>
        </w:rPr>
        <w:t xml:space="preserve"> results before </w:t>
      </w:r>
      <w:r w:rsidRPr="00C90B32">
        <w:rPr>
          <w:b/>
          <w:bCs/>
          <w:color w:val="FF0000"/>
        </w:rPr>
        <w:t xml:space="preserve">vs. </w:t>
      </w:r>
      <w:r w:rsidR="008663AE" w:rsidRPr="00C90B32">
        <w:rPr>
          <w:b/>
          <w:bCs/>
          <w:color w:val="FF0000"/>
        </w:rPr>
        <w:t>after the type 1 attribute</w:t>
      </w:r>
      <w:r w:rsidRPr="00C90B32">
        <w:rPr>
          <w:b/>
          <w:bCs/>
          <w:color w:val="FF0000"/>
        </w:rPr>
        <w:t xml:space="preserve"> </w:t>
      </w:r>
      <w:r w:rsidR="008663AE" w:rsidRPr="00C90B32">
        <w:rPr>
          <w:b/>
          <w:bCs/>
          <w:color w:val="FF0000"/>
        </w:rPr>
        <w:t>change</w:t>
      </w:r>
    </w:p>
    <w:p w14:paraId="470A8807" w14:textId="77777777" w:rsidR="00C90B32" w:rsidRDefault="008663AE" w:rsidP="002A518F">
      <w:pPr>
        <w:pStyle w:val="ListBullet"/>
        <w:tabs>
          <w:tab w:val="clear" w:pos="360"/>
          <w:tab w:val="num" w:pos="720"/>
        </w:tabs>
        <w:ind w:left="720"/>
      </w:pPr>
      <w:r>
        <w:t>When the dimension attribute’s type 1 overwrite occurs, the fact rows are</w:t>
      </w:r>
      <w:r w:rsidR="00C90B32">
        <w:t xml:space="preserve"> </w:t>
      </w:r>
      <w:r>
        <w:t xml:space="preserve">associated with the </w:t>
      </w:r>
      <w:r w:rsidRPr="00C90B32">
        <w:rPr>
          <w:i/>
          <w:iCs/>
        </w:rPr>
        <w:t>new</w:t>
      </w:r>
      <w:r>
        <w:t xml:space="preserve"> descriptive context</w:t>
      </w:r>
    </w:p>
    <w:p w14:paraId="3B425432" w14:textId="67189F02" w:rsidR="008663AE" w:rsidRPr="00C90B32" w:rsidRDefault="008663AE" w:rsidP="00D1201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90B32">
        <w:rPr>
          <w:b/>
          <w:bCs/>
        </w:rPr>
        <w:t>Business users who rolled up sales by</w:t>
      </w:r>
      <w:r w:rsidR="00C90B32" w:rsidRPr="00C90B32">
        <w:rPr>
          <w:b/>
          <w:bCs/>
        </w:rPr>
        <w:t xml:space="preserve"> </w:t>
      </w:r>
      <w:r w:rsidRPr="00C90B32">
        <w:rPr>
          <w:b/>
          <w:bCs/>
        </w:rPr>
        <w:t>department on January 31 will get different department totals when they run the</w:t>
      </w:r>
      <w:r w:rsidR="00C90B32" w:rsidRPr="00C90B32">
        <w:rPr>
          <w:b/>
          <w:bCs/>
        </w:rPr>
        <w:t xml:space="preserve"> </w:t>
      </w:r>
      <w:r w:rsidRPr="00C90B32">
        <w:rPr>
          <w:b/>
          <w:bCs/>
        </w:rPr>
        <w:t>same report on February 1 following the type 1 overwrite.</w:t>
      </w:r>
    </w:p>
    <w:p w14:paraId="1BC433D0" w14:textId="77777777" w:rsidR="00C90B32" w:rsidRDefault="008663AE" w:rsidP="00A757C4">
      <w:pPr>
        <w:pStyle w:val="ListBullet"/>
      </w:pPr>
      <w:r>
        <w:t xml:space="preserve">There’s </w:t>
      </w:r>
      <w:r w:rsidRPr="00C22A59">
        <w:rPr>
          <w:b/>
          <w:bCs/>
          <w:color w:val="FF0000"/>
        </w:rPr>
        <w:t>another easily overlooked catch</w:t>
      </w:r>
      <w:r w:rsidRPr="00C22A59">
        <w:rPr>
          <w:color w:val="FF0000"/>
        </w:rPr>
        <w:t xml:space="preserve"> </w:t>
      </w:r>
      <w:r>
        <w:t>to be aware of</w:t>
      </w:r>
      <w:r w:rsidR="00C90B32">
        <w:t xml:space="preserve">: </w:t>
      </w:r>
      <w:r w:rsidRPr="00C22A59">
        <w:rPr>
          <w:b/>
          <w:bCs/>
          <w:color w:val="FF0000"/>
        </w:rPr>
        <w:t>With a type 1 response</w:t>
      </w:r>
      <w:r w:rsidR="00C90B32" w:rsidRPr="00C22A59">
        <w:rPr>
          <w:b/>
          <w:bCs/>
          <w:color w:val="FF0000"/>
        </w:rPr>
        <w:t xml:space="preserve"> </w:t>
      </w:r>
      <w:r>
        <w:t xml:space="preserve">to deal with the relocation of </w:t>
      </w:r>
      <w:proofErr w:type="spellStart"/>
      <w:r>
        <w:t>IntelliKidz</w:t>
      </w:r>
      <w:proofErr w:type="spellEnd"/>
      <w:r>
        <w:t xml:space="preserve">, </w:t>
      </w:r>
      <w:r w:rsidRPr="00C22A59">
        <w:rPr>
          <w:b/>
          <w:bCs/>
          <w:color w:val="FF0000"/>
        </w:rPr>
        <w:t>any preexisting aggregations based on the</w:t>
      </w:r>
      <w:r w:rsidR="00C90B32" w:rsidRPr="00C22A59">
        <w:rPr>
          <w:b/>
          <w:bCs/>
          <w:color w:val="FF0000"/>
        </w:rPr>
        <w:t xml:space="preserve"> </w:t>
      </w:r>
      <w:r w:rsidRPr="00C22A59">
        <w:rPr>
          <w:b/>
          <w:bCs/>
          <w:color w:val="FF0000"/>
        </w:rPr>
        <w:t xml:space="preserve">department value need to be </w:t>
      </w:r>
      <w:r w:rsidRPr="00C22A59">
        <w:rPr>
          <w:b/>
          <w:bCs/>
          <w:i/>
          <w:iCs/>
          <w:color w:val="FF0000"/>
        </w:rPr>
        <w:t>rebuilt</w:t>
      </w:r>
    </w:p>
    <w:p w14:paraId="712F49FE" w14:textId="3F80D025" w:rsidR="008663AE" w:rsidRDefault="008663AE" w:rsidP="00C22A59">
      <w:pPr>
        <w:pStyle w:val="ListBullet"/>
        <w:tabs>
          <w:tab w:val="clear" w:pos="360"/>
          <w:tab w:val="num" w:pos="720"/>
        </w:tabs>
        <w:ind w:left="720"/>
      </w:pPr>
      <w:r>
        <w:t xml:space="preserve">The aggregated summary data must </w:t>
      </w:r>
      <w:r w:rsidRPr="00C22A59">
        <w:rPr>
          <w:i/>
          <w:iCs/>
        </w:rPr>
        <w:t>continue</w:t>
      </w:r>
      <w:r w:rsidR="00C90B32">
        <w:t xml:space="preserve"> </w:t>
      </w:r>
      <w:r>
        <w:t xml:space="preserve">to tie to the detailed atomic data, where it now appears that </w:t>
      </w:r>
      <w:proofErr w:type="spellStart"/>
      <w:r>
        <w:t>IntelliKidz</w:t>
      </w:r>
      <w:proofErr w:type="spellEnd"/>
      <w:r>
        <w:t xml:space="preserve"> has always</w:t>
      </w:r>
      <w:r w:rsidR="00C90B32">
        <w:t xml:space="preserve"> </w:t>
      </w:r>
      <w:r>
        <w:t>rolled up into the Strategy department</w:t>
      </w:r>
    </w:p>
    <w:p w14:paraId="066ACA85" w14:textId="76D8F8FD" w:rsidR="008663AE" w:rsidRPr="00E850E2" w:rsidRDefault="008663AE" w:rsidP="00640DCA">
      <w:pPr>
        <w:pStyle w:val="ListBullet"/>
        <w:rPr>
          <w:b/>
          <w:bCs/>
        </w:rPr>
      </w:pPr>
      <w:r>
        <w:t xml:space="preserve">Finally, </w:t>
      </w:r>
      <w:r w:rsidRPr="00E850E2">
        <w:rPr>
          <w:b/>
          <w:bCs/>
        </w:rPr>
        <w:t>if a dimensional model is deployed via an OLAP cube and the type 1</w:t>
      </w:r>
      <w:r w:rsidR="00E850E2" w:rsidRPr="00E850E2">
        <w:rPr>
          <w:b/>
          <w:bCs/>
        </w:rPr>
        <w:t xml:space="preserve"> </w:t>
      </w:r>
      <w:r w:rsidRPr="00E850E2">
        <w:rPr>
          <w:b/>
          <w:bCs/>
        </w:rPr>
        <w:t>attribute is a hierarchical rollup attribute, like the product’s department in our</w:t>
      </w:r>
      <w:r w:rsidR="00E850E2" w:rsidRPr="00E850E2">
        <w:rPr>
          <w:b/>
          <w:bCs/>
        </w:rPr>
        <w:t xml:space="preserve"> </w:t>
      </w:r>
      <w:r w:rsidRPr="00E850E2">
        <w:rPr>
          <w:b/>
          <w:bCs/>
        </w:rPr>
        <w:t>example, the cube likely needs to be reprocessed when the type 1 attribute changes.</w:t>
      </w:r>
    </w:p>
    <w:p w14:paraId="65760DF3" w14:textId="6C230143" w:rsidR="008663AE" w:rsidRPr="00E850E2" w:rsidRDefault="008663AE" w:rsidP="004630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850E2">
        <w:rPr>
          <w:b/>
          <w:bCs/>
        </w:rPr>
        <w:t xml:space="preserve">At a </w:t>
      </w:r>
      <w:r w:rsidRPr="00E850E2">
        <w:rPr>
          <w:b/>
          <w:bCs/>
          <w:i/>
          <w:iCs/>
        </w:rPr>
        <w:t>minimum</w:t>
      </w:r>
      <w:r w:rsidRPr="00E850E2">
        <w:rPr>
          <w:b/>
          <w:bCs/>
        </w:rPr>
        <w:t>, similar to the relational environment, the cube’s performance aggregations</w:t>
      </w:r>
      <w:r w:rsidR="00E850E2" w:rsidRPr="00E850E2">
        <w:rPr>
          <w:b/>
          <w:bCs/>
        </w:rPr>
        <w:t xml:space="preserve"> </w:t>
      </w:r>
      <w:r w:rsidRPr="00E850E2">
        <w:rPr>
          <w:b/>
          <w:bCs/>
        </w:rPr>
        <w:t>need to be recalculated.</w:t>
      </w:r>
    </w:p>
    <w:p w14:paraId="2E54771B" w14:textId="00D0060F" w:rsidR="008663AE" w:rsidRPr="00E850E2" w:rsidRDefault="008663AE" w:rsidP="00B91992">
      <w:pPr>
        <w:pStyle w:val="ListBullet"/>
        <w:rPr>
          <w:b/>
          <w:bCs/>
        </w:rPr>
      </w:pPr>
      <w:r w:rsidRPr="00E850E2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E850E2" w:rsidRPr="00E850E2">
        <w:rPr>
          <w:rFonts w:ascii="BerkeleyStd-Black" w:hAnsi="BerkeleyStd-Black" w:cs="BerkeleyStd-Black"/>
          <w:b/>
          <w:bCs/>
          <w:color w:val="FF0000"/>
        </w:rPr>
        <w:t xml:space="preserve">: </w:t>
      </w:r>
      <w:r w:rsidRPr="00E850E2">
        <w:rPr>
          <w:b/>
          <w:bCs/>
          <w:color w:val="FF0000"/>
        </w:rPr>
        <w:t>Even though type 1 changes appear the easiest to implement,</w:t>
      </w:r>
      <w:r w:rsidR="00E850E2" w:rsidRPr="00E850E2">
        <w:rPr>
          <w:b/>
          <w:bCs/>
          <w:color w:val="FF0000"/>
        </w:rPr>
        <w:t xml:space="preserve"> </w:t>
      </w:r>
      <w:r w:rsidRPr="00E850E2">
        <w:rPr>
          <w:b/>
          <w:bCs/>
          <w:color w:val="FF0000"/>
        </w:rPr>
        <w:t xml:space="preserve">remember they invalidate relational tables </w:t>
      </w:r>
      <w:r w:rsidR="008166AF">
        <w:rPr>
          <w:b/>
          <w:bCs/>
          <w:color w:val="FF0000"/>
        </w:rPr>
        <w:t>+</w:t>
      </w:r>
      <w:r w:rsidRPr="00E850E2">
        <w:rPr>
          <w:b/>
          <w:bCs/>
          <w:color w:val="FF0000"/>
        </w:rPr>
        <w:t xml:space="preserve"> OLAP cubes that have aggregated</w:t>
      </w:r>
      <w:r w:rsidR="00E850E2" w:rsidRPr="00E850E2">
        <w:rPr>
          <w:b/>
          <w:bCs/>
          <w:color w:val="FF0000"/>
        </w:rPr>
        <w:t xml:space="preserve"> </w:t>
      </w:r>
      <w:r w:rsidRPr="00E850E2">
        <w:rPr>
          <w:b/>
          <w:bCs/>
          <w:color w:val="FF0000"/>
        </w:rPr>
        <w:t>data over the affected attribute</w:t>
      </w:r>
    </w:p>
    <w:p w14:paraId="3C531591" w14:textId="6EE95D00" w:rsidR="00D9641A" w:rsidRDefault="00D9641A" w:rsidP="00D9641A">
      <w:pPr>
        <w:pStyle w:val="Heading4"/>
        <w:jc w:val="center"/>
      </w:pPr>
      <w:r>
        <w:t>Type 2: Add New Row</w:t>
      </w:r>
    </w:p>
    <w:p w14:paraId="237D544F" w14:textId="37CB898E" w:rsidR="008663AE" w:rsidRDefault="008663AE" w:rsidP="003F2420">
      <w:pPr>
        <w:pStyle w:val="ListBullet"/>
      </w:pPr>
      <w:r>
        <w:t xml:space="preserve">In Chapter 1: Data Warehousing, </w:t>
      </w:r>
      <w:r w:rsidR="00262F56">
        <w:t>BI</w:t>
      </w:r>
      <w:r>
        <w:t>, and Dimensional Modeling</w:t>
      </w:r>
      <w:r w:rsidR="00262F56">
        <w:t xml:space="preserve"> </w:t>
      </w:r>
      <w:r>
        <w:t xml:space="preserve">Primer, we stated </w:t>
      </w:r>
      <w:r w:rsidRPr="00262F56">
        <w:rPr>
          <w:b/>
          <w:bCs/>
          <w:color w:val="FF0000"/>
        </w:rPr>
        <w:t>one of the DW/BI system’s goals was to correctly represent history</w:t>
      </w:r>
    </w:p>
    <w:p w14:paraId="4832E3A4" w14:textId="4D4DBD94" w:rsidR="008663AE" w:rsidRDefault="008663AE" w:rsidP="000D0F5C">
      <w:pPr>
        <w:pStyle w:val="ListBullet"/>
      </w:pPr>
      <w:r>
        <w:t xml:space="preserve">A </w:t>
      </w:r>
      <w:r w:rsidRPr="00262F56">
        <w:rPr>
          <w:b/>
          <w:bCs/>
          <w:color w:val="FF0000"/>
        </w:rPr>
        <w:t xml:space="preserve">type 2 response is the predominant technique for supporting this </w:t>
      </w:r>
      <w:r w:rsidR="00262F56" w:rsidRPr="00262F56">
        <w:rPr>
          <w:b/>
          <w:bCs/>
          <w:color w:val="FF0000"/>
        </w:rPr>
        <w:t xml:space="preserve">history-representing </w:t>
      </w:r>
      <w:r w:rsidRPr="00262F56">
        <w:rPr>
          <w:b/>
          <w:bCs/>
          <w:color w:val="FF0000"/>
        </w:rPr>
        <w:t>requirement</w:t>
      </w:r>
      <w:r w:rsidR="00262F56" w:rsidRPr="00262F56">
        <w:rPr>
          <w:b/>
          <w:bCs/>
          <w:color w:val="FF0000"/>
        </w:rPr>
        <w:t xml:space="preserve"> </w:t>
      </w:r>
      <w:r>
        <w:t xml:space="preserve">when it comes to </w:t>
      </w:r>
      <w:r w:rsidR="00262F56">
        <w:t xml:space="preserve">SCD </w:t>
      </w:r>
      <w:r>
        <w:t>attributes</w:t>
      </w:r>
    </w:p>
    <w:p w14:paraId="20BD4BC5" w14:textId="77777777" w:rsidR="00ED4FBE" w:rsidRDefault="008663AE" w:rsidP="00B029C5">
      <w:pPr>
        <w:pStyle w:val="ListBullet"/>
      </w:pPr>
      <w:r>
        <w:t xml:space="preserve">Using the </w:t>
      </w:r>
      <w:r w:rsidRPr="00ED4FBE">
        <w:rPr>
          <w:b/>
          <w:bCs/>
        </w:rPr>
        <w:t>type 2 approach</w:t>
      </w:r>
      <w:r>
        <w:t xml:space="preserve">, when </w:t>
      </w:r>
      <w:proofErr w:type="spellStart"/>
      <w:r>
        <w:t>IntelliKidz’s</w:t>
      </w:r>
      <w:proofErr w:type="spellEnd"/>
      <w:r>
        <w:t xml:space="preserve"> department changed on February</w:t>
      </w:r>
      <w:r w:rsidR="00ED4FBE">
        <w:t xml:space="preserve"> </w:t>
      </w:r>
      <w:r>
        <w:t xml:space="preserve">1, 2013, </w:t>
      </w:r>
      <w:r w:rsidRPr="00ED4FBE">
        <w:rPr>
          <w:b/>
          <w:bCs/>
          <w:color w:val="FF0000"/>
        </w:rPr>
        <w:t>a new product dimension row</w:t>
      </w:r>
      <w:r>
        <w:t xml:space="preserve"> for </w:t>
      </w:r>
      <w:proofErr w:type="spellStart"/>
      <w:r>
        <w:t>IntelliKidz</w:t>
      </w:r>
      <w:proofErr w:type="spellEnd"/>
      <w:r>
        <w:t xml:space="preserve"> is </w:t>
      </w:r>
      <w:r w:rsidRPr="00ED4FBE">
        <w:rPr>
          <w:b/>
          <w:bCs/>
          <w:color w:val="FF0000"/>
        </w:rPr>
        <w:t>inserted to reflect the new</w:t>
      </w:r>
      <w:r w:rsidR="00ED4FBE" w:rsidRPr="00ED4FBE">
        <w:rPr>
          <w:b/>
          <w:bCs/>
          <w:color w:val="FF0000"/>
        </w:rPr>
        <w:t xml:space="preserve"> </w:t>
      </w:r>
      <w:r w:rsidRPr="00ED4FBE">
        <w:rPr>
          <w:b/>
          <w:bCs/>
          <w:color w:val="FF0000"/>
        </w:rPr>
        <w:t>department attribute value</w:t>
      </w:r>
      <w:r>
        <w:t xml:space="preserve">. </w:t>
      </w:r>
    </w:p>
    <w:p w14:paraId="3995997E" w14:textId="088AE1CD" w:rsidR="008663AE" w:rsidRDefault="008663AE" w:rsidP="00736F10">
      <w:pPr>
        <w:pStyle w:val="ListBullet"/>
        <w:rPr>
          <w:i/>
          <w:iCs/>
        </w:rPr>
      </w:pPr>
      <w:r>
        <w:t xml:space="preserve">There are </w:t>
      </w:r>
      <w:r w:rsidR="00ED4FBE">
        <w:t xml:space="preserve">then </w:t>
      </w:r>
      <w:r w:rsidR="00ED4FBE" w:rsidRPr="00ED4FBE">
        <w:rPr>
          <w:i/>
          <w:iCs/>
        </w:rPr>
        <w:t>2</w:t>
      </w:r>
      <w:r w:rsidR="00ED4FBE">
        <w:t xml:space="preserve"> </w:t>
      </w:r>
      <w:r>
        <w:t xml:space="preserve">product dimension rows for </w:t>
      </w:r>
      <w:proofErr w:type="spellStart"/>
      <w:r>
        <w:t>IntelliKidz</w:t>
      </w:r>
      <w:proofErr w:type="spellEnd"/>
      <w:r>
        <w:t>,</w:t>
      </w:r>
      <w:r w:rsidR="00ED4FBE">
        <w:t xml:space="preserve"> </w:t>
      </w:r>
      <w:r>
        <w:t>as illustrated</w:t>
      </w:r>
      <w:r w:rsidR="00ED4FBE">
        <w:t xml:space="preserve"> below, and e</w:t>
      </w:r>
      <w:r>
        <w:t xml:space="preserve">ach row contains a version of </w:t>
      </w:r>
      <w:proofErr w:type="spellStart"/>
      <w:r>
        <w:t>IntelliKidz’s</w:t>
      </w:r>
      <w:proofErr w:type="spellEnd"/>
      <w:r>
        <w:t xml:space="preserve"> attribute</w:t>
      </w:r>
      <w:r w:rsidR="00ED4FBE">
        <w:t xml:space="preserve"> </w:t>
      </w:r>
      <w:r>
        <w:t xml:space="preserve">profile that was true </w:t>
      </w:r>
      <w:r w:rsidRPr="00ED4FBE">
        <w:rPr>
          <w:i/>
          <w:iCs/>
        </w:rPr>
        <w:t>for a span of time.</w:t>
      </w:r>
    </w:p>
    <w:p w14:paraId="530527E6" w14:textId="088DD91C" w:rsidR="00ED4FBE" w:rsidRPr="00ED4FBE" w:rsidRDefault="003B5B3D" w:rsidP="004A1A1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44CEC8BC" wp14:editId="6A4B13FD">
            <wp:extent cx="3880541" cy="1711569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432" cy="17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F24" w14:textId="77777777" w:rsidR="004A1A16" w:rsidRDefault="008663AE" w:rsidP="00557752">
      <w:pPr>
        <w:pStyle w:val="ListBullet"/>
      </w:pPr>
      <w:r>
        <w:t xml:space="preserve">With </w:t>
      </w:r>
      <w:r w:rsidRPr="004A1A16">
        <w:rPr>
          <w:b/>
          <w:bCs/>
        </w:rPr>
        <w:t>type 2 changes</w:t>
      </w:r>
      <w:r>
        <w:t xml:space="preserve">, the </w:t>
      </w:r>
      <w:r w:rsidRPr="004A1A16">
        <w:rPr>
          <w:b/>
          <w:bCs/>
        </w:rPr>
        <w:t>fact table is again untouched</w:t>
      </w:r>
      <w:r w:rsidR="004A1A16">
        <w:rPr>
          <w:b/>
          <w:bCs/>
        </w:rPr>
        <w:t xml:space="preserve"> </w:t>
      </w:r>
      <w:r w:rsidR="004A1A16" w:rsidRPr="004A1A16">
        <w:rPr>
          <w:b/>
          <w:bCs/>
        </w:rPr>
        <w:sym w:font="Wingdings" w:char="F0E0"/>
      </w:r>
      <w:r w:rsidR="004A1A16">
        <w:rPr>
          <w:b/>
          <w:bCs/>
        </w:rPr>
        <w:t xml:space="preserve"> </w:t>
      </w:r>
      <w:r>
        <w:t>don’t go back to</w:t>
      </w:r>
      <w:r w:rsidR="004A1A16">
        <w:t xml:space="preserve"> </w:t>
      </w:r>
      <w:r>
        <w:t>the historical fact table rows to modify the product key</w:t>
      </w:r>
    </w:p>
    <w:p w14:paraId="1DF2D65E" w14:textId="08168F58" w:rsidR="004A1A16" w:rsidRDefault="008663AE" w:rsidP="00FE785F">
      <w:pPr>
        <w:pStyle w:val="ListBullet"/>
        <w:tabs>
          <w:tab w:val="clear" w:pos="360"/>
          <w:tab w:val="num" w:pos="720"/>
        </w:tabs>
        <w:ind w:left="720"/>
      </w:pPr>
      <w:r>
        <w:t>In the fact table, rows for</w:t>
      </w:r>
      <w:r w:rsidR="004A1A16">
        <w:t xml:space="preserve"> </w:t>
      </w:r>
      <w:proofErr w:type="spellStart"/>
      <w:r>
        <w:t>IntelliKidz</w:t>
      </w:r>
      <w:proofErr w:type="spellEnd"/>
      <w:r>
        <w:t xml:space="preserve"> </w:t>
      </w:r>
      <w:r w:rsidRPr="004A1A16">
        <w:rPr>
          <w:i/>
          <w:iCs/>
        </w:rPr>
        <w:t>prior to</w:t>
      </w:r>
      <w:r>
        <w:t xml:space="preserve"> February 1, 2013</w:t>
      </w:r>
      <w:r w:rsidR="004A1A16">
        <w:t>,</w:t>
      </w:r>
      <w:r>
        <w:t xml:space="preserve"> would reference product key 12345 when the</w:t>
      </w:r>
      <w:r w:rsidR="004A1A16">
        <w:t xml:space="preserve"> </w:t>
      </w:r>
      <w:r>
        <w:t>product rolled up to the Education department</w:t>
      </w:r>
    </w:p>
    <w:p w14:paraId="577FA7EB" w14:textId="1F8220F9" w:rsidR="008663AE" w:rsidRDefault="008663AE" w:rsidP="00FE785F">
      <w:pPr>
        <w:pStyle w:val="ListBullet"/>
        <w:tabs>
          <w:tab w:val="clear" w:pos="360"/>
          <w:tab w:val="num" w:pos="720"/>
        </w:tabs>
        <w:ind w:left="720"/>
      </w:pPr>
      <w:r w:rsidRPr="00263A00">
        <w:rPr>
          <w:i/>
          <w:iCs/>
        </w:rPr>
        <w:t>After</w:t>
      </w:r>
      <w:r>
        <w:t xml:space="preserve"> February 1, new </w:t>
      </w:r>
      <w:proofErr w:type="spellStart"/>
      <w:r>
        <w:t>IntelliKidz</w:t>
      </w:r>
      <w:proofErr w:type="spellEnd"/>
      <w:r w:rsidR="00263A00">
        <w:t xml:space="preserve"> </w:t>
      </w:r>
      <w:r>
        <w:t xml:space="preserve">fact rows would have </w:t>
      </w:r>
      <w:r w:rsidR="00263A00" w:rsidRPr="00FE785F">
        <w:rPr>
          <w:i/>
          <w:iCs/>
        </w:rPr>
        <w:t>new</w:t>
      </w:r>
      <w:r w:rsidR="00263A00">
        <w:t xml:space="preserve"> </w:t>
      </w:r>
      <w:r>
        <w:t>product key 25984 to reflect the move to the Strategy department.</w:t>
      </w:r>
    </w:p>
    <w:p w14:paraId="0F4C1010" w14:textId="242CFE26" w:rsidR="00FE785F" w:rsidRDefault="008663AE" w:rsidP="00BE48A2">
      <w:pPr>
        <w:pStyle w:val="ListBullet"/>
      </w:pPr>
      <w:r>
        <w:t xml:space="preserve">This is why we say </w:t>
      </w:r>
      <w:r w:rsidRPr="00FE785F">
        <w:rPr>
          <w:b/>
          <w:bCs/>
          <w:color w:val="FF0000"/>
        </w:rPr>
        <w:t>type 2 responses perfectly partition</w:t>
      </w:r>
      <w:r w:rsidR="00C645DD">
        <w:rPr>
          <w:b/>
          <w:bCs/>
          <w:color w:val="FF0000"/>
        </w:rPr>
        <w:t>/</w:t>
      </w:r>
      <w:r w:rsidRPr="00FE785F">
        <w:rPr>
          <w:b/>
          <w:bCs/>
          <w:color w:val="FF0000"/>
        </w:rPr>
        <w:t>segment history to</w:t>
      </w:r>
      <w:r w:rsidR="00FE785F" w:rsidRPr="00FE785F">
        <w:rPr>
          <w:b/>
          <w:bCs/>
          <w:color w:val="FF0000"/>
        </w:rPr>
        <w:t xml:space="preserve"> </w:t>
      </w:r>
      <w:r w:rsidRPr="00FE785F">
        <w:rPr>
          <w:b/>
          <w:bCs/>
          <w:color w:val="FF0000"/>
        </w:rPr>
        <w:t xml:space="preserve">account for </w:t>
      </w:r>
      <w:r w:rsidR="00C645DD">
        <w:rPr>
          <w:b/>
          <w:bCs/>
          <w:color w:val="FF0000"/>
        </w:rPr>
        <w:t xml:space="preserve">the </w:t>
      </w:r>
      <w:r w:rsidRPr="00FE785F">
        <w:rPr>
          <w:b/>
          <w:bCs/>
          <w:color w:val="FF0000"/>
        </w:rPr>
        <w:t>change</w:t>
      </w:r>
    </w:p>
    <w:p w14:paraId="6BF11548" w14:textId="4EFA2555" w:rsidR="008663AE" w:rsidRPr="002762DA" w:rsidRDefault="008663AE" w:rsidP="00FE785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762DA">
        <w:rPr>
          <w:i/>
          <w:iCs/>
        </w:rPr>
        <w:t>Reports summarizing pre-February 1 facts look identical</w:t>
      </w:r>
      <w:r w:rsidR="00FE785F" w:rsidRPr="002762DA">
        <w:rPr>
          <w:i/>
          <w:iCs/>
        </w:rPr>
        <w:t xml:space="preserve"> </w:t>
      </w:r>
      <w:r w:rsidRPr="002762DA">
        <w:rPr>
          <w:i/>
          <w:iCs/>
        </w:rPr>
        <w:t>whether the report is generated before or after the type 2 change</w:t>
      </w:r>
    </w:p>
    <w:p w14:paraId="699EC964" w14:textId="77777777" w:rsidR="002762DA" w:rsidRPr="002762DA" w:rsidRDefault="002762DA" w:rsidP="00C8574B">
      <w:pPr>
        <w:pStyle w:val="ListBullet"/>
      </w:pPr>
      <w:r w:rsidRPr="002762DA">
        <w:rPr>
          <w:b/>
          <w:bCs/>
          <w:i/>
          <w:iCs/>
        </w:rPr>
        <w:t>Reinforce</w:t>
      </w:r>
      <w:r>
        <w:t xml:space="preserve"> </w:t>
      </w:r>
      <w:r w:rsidR="008663AE">
        <w:t xml:space="preserve">that </w:t>
      </w:r>
      <w:r w:rsidR="008663AE" w:rsidRPr="002762DA">
        <w:rPr>
          <w:b/>
          <w:bCs/>
          <w:color w:val="FF0000"/>
        </w:rPr>
        <w:t>reported results may differ depending on whether</w:t>
      </w:r>
      <w:r w:rsidRPr="002762DA">
        <w:rPr>
          <w:b/>
          <w:bCs/>
          <w:color w:val="FF0000"/>
        </w:rPr>
        <w:t xml:space="preserve"> </w:t>
      </w:r>
      <w:r w:rsidR="008663AE" w:rsidRPr="002762DA">
        <w:rPr>
          <w:b/>
          <w:bCs/>
          <w:color w:val="FF0000"/>
        </w:rPr>
        <w:t>attribute changes are handled as a type 1 or type 2</w:t>
      </w:r>
    </w:p>
    <w:p w14:paraId="1509A357" w14:textId="77777777" w:rsidR="002762DA" w:rsidRDefault="008663AE" w:rsidP="00DD0B41">
      <w:pPr>
        <w:pStyle w:val="ListBullet"/>
        <w:tabs>
          <w:tab w:val="clear" w:pos="360"/>
          <w:tab w:val="num" w:pos="720"/>
        </w:tabs>
        <w:ind w:left="720"/>
      </w:pPr>
      <w:r>
        <w:t>Let’s presume the electronic</w:t>
      </w:r>
      <w:r w:rsidR="002762DA">
        <w:t xml:space="preserve"> </w:t>
      </w:r>
      <w:r>
        <w:t xml:space="preserve">retailer sells $500 of </w:t>
      </w:r>
      <w:proofErr w:type="spellStart"/>
      <w:r>
        <w:t>IntelliKidz</w:t>
      </w:r>
      <w:proofErr w:type="spellEnd"/>
      <w:r>
        <w:t xml:space="preserve"> software during January 2013, followed by a $100</w:t>
      </w:r>
      <w:r w:rsidR="002762DA">
        <w:t xml:space="preserve"> </w:t>
      </w:r>
      <w:r>
        <w:t>sale in February 2013</w:t>
      </w:r>
    </w:p>
    <w:p w14:paraId="060E3427" w14:textId="17BA662F" w:rsidR="008663AE" w:rsidRDefault="008663AE" w:rsidP="00FD18C1">
      <w:pPr>
        <w:pStyle w:val="ListBullet"/>
        <w:tabs>
          <w:tab w:val="clear" w:pos="360"/>
          <w:tab w:val="num" w:pos="720"/>
        </w:tabs>
        <w:ind w:left="720"/>
      </w:pPr>
      <w:r>
        <w:t>If the department attribute is a type 1, results from a</w:t>
      </w:r>
      <w:r w:rsidR="002762DA">
        <w:t xml:space="preserve"> </w:t>
      </w:r>
      <w:r>
        <w:t xml:space="preserve">query reporting January and February sales would indicate $600 under </w:t>
      </w:r>
      <w:r w:rsidR="00D6265F">
        <w:t>“</w:t>
      </w:r>
      <w:r>
        <w:t>Strategy</w:t>
      </w:r>
      <w:r w:rsidR="00D6265F">
        <w:t>”</w:t>
      </w:r>
    </w:p>
    <w:p w14:paraId="3D4DD03F" w14:textId="46503ACB" w:rsidR="008663AE" w:rsidRDefault="008663AE" w:rsidP="00C14CA2">
      <w:pPr>
        <w:pStyle w:val="ListBullet"/>
        <w:tabs>
          <w:tab w:val="clear" w:pos="360"/>
          <w:tab w:val="num" w:pos="720"/>
        </w:tabs>
        <w:ind w:left="720"/>
      </w:pPr>
      <w:r>
        <w:t xml:space="preserve">Conversely, if the department name attribute is a type 2, sales would be </w:t>
      </w:r>
      <w:r w:rsidRPr="00D6265F">
        <w:t>reported</w:t>
      </w:r>
      <w:r w:rsidR="00D6265F">
        <w:t xml:space="preserve"> </w:t>
      </w:r>
      <w:r w:rsidRPr="00D6265F">
        <w:t>as</w:t>
      </w:r>
      <w:r>
        <w:t xml:space="preserve"> $500 for the Education department and $100 for the Strategy department</w:t>
      </w:r>
    </w:p>
    <w:p w14:paraId="2452DD8B" w14:textId="77777777" w:rsidR="00D6265F" w:rsidRPr="00D6265F" w:rsidRDefault="008663AE" w:rsidP="00FC15DA">
      <w:pPr>
        <w:pStyle w:val="ListBullet"/>
      </w:pPr>
      <w:r w:rsidRPr="00D6265F">
        <w:rPr>
          <w:b/>
          <w:bCs/>
          <w:i/>
          <w:iCs/>
        </w:rPr>
        <w:t>Unlike the type 1 approach</w:t>
      </w:r>
      <w:r w:rsidRPr="00D6265F">
        <w:rPr>
          <w:b/>
          <w:bCs/>
        </w:rPr>
        <w:t>,</w:t>
      </w:r>
      <w:r w:rsidRPr="00D6265F">
        <w:rPr>
          <w:b/>
          <w:bCs/>
          <w:color w:val="FF0000"/>
        </w:rPr>
        <w:t xml:space="preserve"> there is no need to revisit preexisting aggregation</w:t>
      </w:r>
      <w:r w:rsidR="00D6265F" w:rsidRPr="00D6265F">
        <w:rPr>
          <w:b/>
          <w:bCs/>
          <w:color w:val="FF0000"/>
        </w:rPr>
        <w:t xml:space="preserve"> </w:t>
      </w:r>
      <w:r w:rsidRPr="00D6265F">
        <w:rPr>
          <w:b/>
          <w:bCs/>
          <w:color w:val="FF0000"/>
        </w:rPr>
        <w:t>tables when using the type 2 technique</w:t>
      </w:r>
    </w:p>
    <w:p w14:paraId="73496C8E" w14:textId="02059271" w:rsidR="008663AE" w:rsidRPr="00D6265F" w:rsidRDefault="008663AE" w:rsidP="00D626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6265F">
        <w:rPr>
          <w:b/>
          <w:bCs/>
        </w:rPr>
        <w:t xml:space="preserve">Likewise, OLAP cubes do </w:t>
      </w:r>
      <w:r w:rsidR="00D6265F" w:rsidRPr="00D6265F">
        <w:rPr>
          <w:b/>
          <w:bCs/>
        </w:rPr>
        <w:t xml:space="preserve">NOT </w:t>
      </w:r>
      <w:r w:rsidRPr="00D6265F">
        <w:rPr>
          <w:b/>
          <w:bCs/>
        </w:rPr>
        <w:t>need to be</w:t>
      </w:r>
      <w:r w:rsidR="00D6265F" w:rsidRPr="00D6265F">
        <w:rPr>
          <w:b/>
          <w:bCs/>
        </w:rPr>
        <w:t xml:space="preserve"> </w:t>
      </w:r>
      <w:r w:rsidRPr="00D6265F">
        <w:rPr>
          <w:b/>
          <w:bCs/>
        </w:rPr>
        <w:t>reprocessed if hierarchical attributes are handled as type 2</w:t>
      </w:r>
    </w:p>
    <w:p w14:paraId="62D67088" w14:textId="48FD3C1A" w:rsidR="008663AE" w:rsidRDefault="008663AE" w:rsidP="00A27C5A">
      <w:pPr>
        <w:pStyle w:val="ListBullet"/>
        <w:tabs>
          <w:tab w:val="clear" w:pos="360"/>
          <w:tab w:val="num" w:pos="1080"/>
        </w:tabs>
        <w:ind w:left="1080"/>
      </w:pPr>
      <w:r>
        <w:t>If constrain</w:t>
      </w:r>
      <w:r w:rsidR="004C031D">
        <w:t xml:space="preserve">ing </w:t>
      </w:r>
      <w:r>
        <w:t>on the department attribute, the two product profiles are differentiated</w:t>
      </w:r>
    </w:p>
    <w:p w14:paraId="701F653E" w14:textId="507156F0" w:rsidR="00A27C5A" w:rsidRDefault="008663AE" w:rsidP="00A27C5A">
      <w:pPr>
        <w:pStyle w:val="ListBullet"/>
        <w:tabs>
          <w:tab w:val="clear" w:pos="360"/>
          <w:tab w:val="num" w:pos="1080"/>
        </w:tabs>
        <w:ind w:left="1080"/>
      </w:pPr>
      <w:r>
        <w:t>If constrain</w:t>
      </w:r>
      <w:r w:rsidR="004C031D">
        <w:t xml:space="preserve">ing </w:t>
      </w:r>
      <w:r>
        <w:t xml:space="preserve">on product description, </w:t>
      </w:r>
      <w:r w:rsidR="0029360A">
        <w:t xml:space="preserve">a </w:t>
      </w:r>
      <w:r>
        <w:t>query automatically fetches</w:t>
      </w:r>
      <w:r w:rsidR="001E3004">
        <w:t xml:space="preserve"> </w:t>
      </w:r>
      <w:r w:rsidRPr="00A27C5A">
        <w:rPr>
          <w:i/>
          <w:iCs/>
        </w:rPr>
        <w:t>both</w:t>
      </w:r>
      <w:r>
        <w:t xml:space="preserve"> </w:t>
      </w:r>
      <w:proofErr w:type="spellStart"/>
      <w:r>
        <w:t>IntelliKidz</w:t>
      </w:r>
      <w:proofErr w:type="spellEnd"/>
      <w:r>
        <w:t xml:space="preserve"> product dimension rows and </w:t>
      </w:r>
      <w:r w:rsidRPr="00A27C5A">
        <w:rPr>
          <w:i/>
          <w:iCs/>
        </w:rPr>
        <w:t>automatically joins</w:t>
      </w:r>
      <w:r>
        <w:t xml:space="preserve"> to the fact table for</w:t>
      </w:r>
      <w:r w:rsidR="00A27C5A">
        <w:t xml:space="preserve"> </w:t>
      </w:r>
      <w:r>
        <w:t xml:space="preserve">the </w:t>
      </w:r>
      <w:r w:rsidRPr="00A27C5A">
        <w:rPr>
          <w:i/>
          <w:iCs/>
        </w:rPr>
        <w:t>complete</w:t>
      </w:r>
      <w:r>
        <w:t xml:space="preserve"> product history</w:t>
      </w:r>
    </w:p>
    <w:p w14:paraId="35155E42" w14:textId="77777777" w:rsidR="00D31D1B" w:rsidRPr="00D31D1B" w:rsidRDefault="008663AE" w:rsidP="001A58F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1D1B">
        <w:rPr>
          <w:b/>
          <w:bCs/>
          <w:color w:val="FF0000"/>
        </w:rPr>
        <w:t>If you need to count the number of products correctly,</w:t>
      </w:r>
      <w:r w:rsidR="00D31D1B" w:rsidRPr="00D31D1B">
        <w:rPr>
          <w:b/>
          <w:bCs/>
          <w:color w:val="FF0000"/>
        </w:rPr>
        <w:t xml:space="preserve"> </w:t>
      </w:r>
      <w:r w:rsidRPr="00D31D1B">
        <w:rPr>
          <w:b/>
          <w:bCs/>
          <w:color w:val="FF0000"/>
        </w:rPr>
        <w:t>then you</w:t>
      </w:r>
      <w:r w:rsidR="00D31D1B" w:rsidRPr="00D31D1B">
        <w:rPr>
          <w:b/>
          <w:bCs/>
          <w:color w:val="FF0000"/>
        </w:rPr>
        <w:t xml:space="preserve">’d </w:t>
      </w:r>
      <w:r w:rsidRPr="00D31D1B">
        <w:rPr>
          <w:b/>
          <w:bCs/>
          <w:color w:val="FF0000"/>
        </w:rPr>
        <w:t>just use the SKU natural key attribute as the basis of the distinct</w:t>
      </w:r>
      <w:r w:rsidR="00D31D1B" w:rsidRPr="00D31D1B">
        <w:rPr>
          <w:b/>
          <w:bCs/>
          <w:color w:val="FF0000"/>
        </w:rPr>
        <w:t xml:space="preserve"> </w:t>
      </w:r>
      <w:r w:rsidRPr="00D31D1B">
        <w:rPr>
          <w:b/>
          <w:bCs/>
          <w:color w:val="FF0000"/>
        </w:rPr>
        <w:t>count rather than the surrogate key</w:t>
      </w:r>
    </w:p>
    <w:p w14:paraId="02A13A0D" w14:textId="3C3B7BC3" w:rsidR="008663AE" w:rsidRPr="00D31D1B" w:rsidRDefault="00D31D1B" w:rsidP="005D361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31D1B">
        <w:rPr>
          <w:b/>
          <w:bCs/>
        </w:rPr>
        <w:t xml:space="preserve">The </w:t>
      </w:r>
      <w:r w:rsidR="008663AE" w:rsidRPr="00D31D1B">
        <w:rPr>
          <w:b/>
          <w:bCs/>
        </w:rPr>
        <w:t>natural key column becomes the glue that</w:t>
      </w:r>
      <w:r w:rsidRPr="00D31D1B">
        <w:rPr>
          <w:b/>
          <w:bCs/>
        </w:rPr>
        <w:t xml:space="preserve"> </w:t>
      </w:r>
      <w:r w:rsidR="008663AE" w:rsidRPr="00D31D1B">
        <w:rPr>
          <w:b/>
          <w:bCs/>
        </w:rPr>
        <w:t>holds the separate type 2 rows for a single product together</w:t>
      </w:r>
    </w:p>
    <w:p w14:paraId="03EFF242" w14:textId="77777777" w:rsidR="00690202" w:rsidRDefault="008663AE" w:rsidP="00AF1350">
      <w:pPr>
        <w:pStyle w:val="ListBullet"/>
      </w:pPr>
      <w:r w:rsidRPr="00690202">
        <w:rPr>
          <w:rFonts w:ascii="BerkeleyStd-Black" w:hAnsi="BerkeleyStd-Black" w:cs="BerkeleyStd-Black"/>
          <w:b/>
          <w:bCs/>
          <w:u w:val="single"/>
        </w:rPr>
        <w:t>NOTE</w:t>
      </w:r>
      <w:r w:rsidR="00690202" w:rsidRPr="00690202">
        <w:rPr>
          <w:rFonts w:ascii="BerkeleyStd-Black" w:hAnsi="BerkeleyStd-Black" w:cs="BerkeleyStd-Black"/>
        </w:rPr>
        <w:t xml:space="preserve">: </w:t>
      </w:r>
      <w:r w:rsidRPr="00690202">
        <w:rPr>
          <w:b/>
          <w:bCs/>
          <w:color w:val="FF0000"/>
        </w:rPr>
        <w:t>The type 2 response is the primary workhorse technique for accurately</w:t>
      </w:r>
      <w:r w:rsidR="00690202" w:rsidRPr="00690202">
        <w:rPr>
          <w:b/>
          <w:bCs/>
          <w:color w:val="FF0000"/>
        </w:rPr>
        <w:t xml:space="preserve"> </w:t>
      </w:r>
      <w:r w:rsidRPr="00690202">
        <w:rPr>
          <w:b/>
          <w:bCs/>
          <w:color w:val="FF0000"/>
        </w:rPr>
        <w:t xml:space="preserve">tracking </w:t>
      </w:r>
      <w:r w:rsidR="00690202" w:rsidRPr="00690202">
        <w:rPr>
          <w:b/>
          <w:bCs/>
          <w:color w:val="FF0000"/>
        </w:rPr>
        <w:t xml:space="preserve">SCD </w:t>
      </w:r>
      <w:r w:rsidRPr="00690202">
        <w:rPr>
          <w:b/>
          <w:bCs/>
          <w:color w:val="FF0000"/>
        </w:rPr>
        <w:t>attributes</w:t>
      </w:r>
    </w:p>
    <w:p w14:paraId="18D36C11" w14:textId="70223DB8" w:rsidR="008663AE" w:rsidRPr="00A93926" w:rsidRDefault="00A93926" w:rsidP="000352BE">
      <w:pPr>
        <w:pStyle w:val="ListBullet"/>
        <w:rPr>
          <w:b/>
          <w:bCs/>
        </w:rPr>
      </w:pPr>
      <w:r w:rsidRPr="00A93926">
        <w:rPr>
          <w:b/>
          <w:bCs/>
          <w:color w:val="FF0000"/>
        </w:rPr>
        <w:t xml:space="preserve">Type 2 </w:t>
      </w:r>
      <w:r w:rsidR="008663AE" w:rsidRPr="00A93926">
        <w:rPr>
          <w:b/>
          <w:bCs/>
          <w:color w:val="FF0000"/>
        </w:rPr>
        <w:t>is extremely powerful because</w:t>
      </w:r>
      <w:r w:rsidRPr="00A93926">
        <w:rPr>
          <w:b/>
          <w:bCs/>
          <w:color w:val="FF0000"/>
        </w:rPr>
        <w:t xml:space="preserve"> </w:t>
      </w:r>
      <w:r w:rsidR="008663AE" w:rsidRPr="00A93926">
        <w:rPr>
          <w:b/>
          <w:bCs/>
          <w:color w:val="FF0000"/>
        </w:rPr>
        <w:t xml:space="preserve">the new dimension row automatically </w:t>
      </w:r>
      <w:r w:rsidR="008663AE" w:rsidRPr="00A93926">
        <w:rPr>
          <w:b/>
          <w:bCs/>
          <w:color w:val="FF0000"/>
          <w:u w:val="single"/>
        </w:rPr>
        <w:t>partitions</w:t>
      </w:r>
      <w:r w:rsidR="008663AE" w:rsidRPr="00A93926">
        <w:rPr>
          <w:b/>
          <w:bCs/>
          <w:color w:val="FF0000"/>
        </w:rPr>
        <w:t xml:space="preserve"> history in the fact table</w:t>
      </w:r>
      <w:r w:rsidR="008663AE" w:rsidRPr="00A93926">
        <w:rPr>
          <w:b/>
          <w:bCs/>
        </w:rPr>
        <w:t>.</w:t>
      </w:r>
    </w:p>
    <w:p w14:paraId="0E1B8FB7" w14:textId="77777777" w:rsidR="00A93926" w:rsidRDefault="008663AE" w:rsidP="00F01523">
      <w:pPr>
        <w:pStyle w:val="ListBullet"/>
      </w:pPr>
      <w:r>
        <w:t xml:space="preserve">Type 2 is the </w:t>
      </w:r>
      <w:r w:rsidRPr="00A93926">
        <w:rPr>
          <w:b/>
          <w:bCs/>
          <w:color w:val="FF0000"/>
        </w:rPr>
        <w:t xml:space="preserve">safest </w:t>
      </w:r>
      <w:r w:rsidRPr="00A93926">
        <w:rPr>
          <w:b/>
          <w:bCs/>
        </w:rPr>
        <w:t xml:space="preserve">response </w:t>
      </w:r>
      <w:r w:rsidRPr="00A93926">
        <w:rPr>
          <w:b/>
          <w:bCs/>
          <w:i/>
          <w:iCs/>
        </w:rPr>
        <w:t>if the business is not absolutely certain about the</w:t>
      </w:r>
      <w:r w:rsidR="00A93926" w:rsidRPr="00A93926">
        <w:rPr>
          <w:b/>
          <w:bCs/>
          <w:i/>
          <w:iCs/>
        </w:rPr>
        <w:t xml:space="preserve"> </w:t>
      </w:r>
      <w:r w:rsidRPr="00A93926">
        <w:rPr>
          <w:b/>
          <w:bCs/>
          <w:i/>
          <w:iCs/>
        </w:rPr>
        <w:t>SCD business rules for an attribute</w:t>
      </w:r>
    </w:p>
    <w:p w14:paraId="2AF30C33" w14:textId="77777777" w:rsidR="00A93926" w:rsidRDefault="008663AE" w:rsidP="00775F2D">
      <w:pPr>
        <w:pStyle w:val="ListBullet"/>
      </w:pPr>
      <w:r>
        <w:lastRenderedPageBreak/>
        <w:t>As discuss</w:t>
      </w:r>
      <w:r w:rsidR="00A93926">
        <w:t>ed</w:t>
      </w:r>
      <w:r>
        <w:t xml:space="preserve"> </w:t>
      </w:r>
      <w:r w:rsidR="00A93926">
        <w:t>later</w:t>
      </w:r>
      <w:r>
        <w:t xml:space="preserve">, you </w:t>
      </w:r>
      <w:r w:rsidRPr="00A93926">
        <w:rPr>
          <w:b/>
          <w:bCs/>
          <w:color w:val="FF0000"/>
        </w:rPr>
        <w:t xml:space="preserve">can provide the </w:t>
      </w:r>
      <w:r w:rsidRPr="00A93926">
        <w:rPr>
          <w:b/>
          <w:bCs/>
          <w:i/>
          <w:iCs/>
          <w:color w:val="FF0000"/>
        </w:rPr>
        <w:t>illusion</w:t>
      </w:r>
      <w:r w:rsidRPr="00A93926">
        <w:rPr>
          <w:b/>
          <w:bCs/>
          <w:color w:val="FF0000"/>
        </w:rPr>
        <w:t xml:space="preserve"> of a type 1 overwrite when</w:t>
      </w:r>
      <w:r w:rsidR="00A93926" w:rsidRPr="00A93926">
        <w:rPr>
          <w:b/>
          <w:bCs/>
          <w:color w:val="FF0000"/>
        </w:rPr>
        <w:t xml:space="preserve"> </w:t>
      </w:r>
      <w:r w:rsidRPr="00A93926">
        <w:rPr>
          <w:b/>
          <w:bCs/>
          <w:color w:val="FF0000"/>
        </w:rPr>
        <w:t>an attribute has been handled with the type 2 response</w:t>
      </w:r>
    </w:p>
    <w:p w14:paraId="7208814D" w14:textId="77777777" w:rsidR="00A93926" w:rsidRDefault="00A93926" w:rsidP="00A93926">
      <w:pPr>
        <w:pStyle w:val="ListBullet"/>
        <w:tabs>
          <w:tab w:val="clear" w:pos="360"/>
          <w:tab w:val="num" w:pos="720"/>
        </w:tabs>
        <w:ind w:left="720"/>
      </w:pPr>
      <w:r>
        <w:t>BUT t</w:t>
      </w:r>
      <w:r w:rsidR="008663AE">
        <w:t xml:space="preserve">he </w:t>
      </w:r>
      <w:r w:rsidR="008663AE" w:rsidRPr="00A93926">
        <w:rPr>
          <w:b/>
          <w:bCs/>
          <w:i/>
          <w:color w:val="FF0000"/>
        </w:rPr>
        <w:t>converse</w:t>
      </w:r>
      <w:r w:rsidR="008663AE" w:rsidRPr="00A93926">
        <w:rPr>
          <w:b/>
          <w:bCs/>
          <w:color w:val="FF0000"/>
        </w:rPr>
        <w:t xml:space="preserve"> is </w:t>
      </w:r>
      <w:r w:rsidRPr="00A93926">
        <w:rPr>
          <w:b/>
          <w:bCs/>
          <w:color w:val="FF0000"/>
        </w:rPr>
        <w:t xml:space="preserve">NOT </w:t>
      </w:r>
      <w:r w:rsidR="008663AE" w:rsidRPr="00A93926">
        <w:rPr>
          <w:b/>
          <w:bCs/>
          <w:color w:val="FF0000"/>
        </w:rPr>
        <w:t>true</w:t>
      </w:r>
    </w:p>
    <w:p w14:paraId="09A1B294" w14:textId="467A30E2" w:rsidR="008663AE" w:rsidRPr="008663AE" w:rsidRDefault="008663AE" w:rsidP="00FF004B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 w:rsidR="00A93926">
        <w:t xml:space="preserve"> </w:t>
      </w:r>
      <w:r>
        <w:t>you treat an attribute as type 1, reverting to type 2 retroactively requires significant</w:t>
      </w:r>
      <w:r w:rsidR="00A93926">
        <w:t xml:space="preserve"> </w:t>
      </w:r>
      <w:r>
        <w:t>effort</w:t>
      </w:r>
      <w:r w:rsidR="00A93926">
        <w:t xml:space="preserve"> </w:t>
      </w:r>
      <w:r>
        <w:t>to create new dimension rows and then appropriately rekey the fact table</w:t>
      </w:r>
    </w:p>
    <w:p w14:paraId="256F1408" w14:textId="77777777" w:rsidR="008663AE" w:rsidRDefault="008663AE" w:rsidP="009237E3">
      <w:pPr>
        <w:pStyle w:val="Heading5"/>
        <w:jc w:val="center"/>
        <w:rPr>
          <w:rFonts w:ascii="BerkeleyStd-Medium" w:hAnsi="BerkeleyStd-Medium" w:cs="BerkeleyStd-Medium"/>
          <w:sz w:val="21"/>
          <w:szCs w:val="21"/>
        </w:rPr>
      </w:pPr>
      <w:r>
        <w:t>Type 2 Effective and Expiration Dates</w:t>
      </w:r>
    </w:p>
    <w:p w14:paraId="2796A8DF" w14:textId="77777777" w:rsidR="00C80C21" w:rsidRDefault="008663AE" w:rsidP="00531E4D">
      <w:pPr>
        <w:pStyle w:val="ListBullet"/>
      </w:pPr>
      <w:r w:rsidRPr="00C80C21">
        <w:rPr>
          <w:b/>
          <w:bCs/>
        </w:rPr>
        <w:t>When a dimension table includes type 2 attributes, you should include several</w:t>
      </w:r>
      <w:r w:rsidR="00BE408E" w:rsidRPr="00C80C21">
        <w:rPr>
          <w:b/>
          <w:bCs/>
        </w:rPr>
        <w:t xml:space="preserve"> </w:t>
      </w:r>
      <w:r w:rsidRPr="00C80C21">
        <w:rPr>
          <w:b/>
          <w:bCs/>
          <w:color w:val="FF0000"/>
        </w:rPr>
        <w:t>administrative columns</w:t>
      </w:r>
      <w:r w:rsidRPr="00C80C21">
        <w:rPr>
          <w:b/>
          <w:bCs/>
        </w:rPr>
        <w:t xml:space="preserve"> </w:t>
      </w:r>
      <w:r>
        <w:t xml:space="preserve">on each row, as shown </w:t>
      </w:r>
      <w:r w:rsidR="00C80C21">
        <w:t>below</w:t>
      </w:r>
    </w:p>
    <w:p w14:paraId="7DCE16BD" w14:textId="01E7D473" w:rsidR="00C80C21" w:rsidRDefault="00C80C21" w:rsidP="00C80C2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5CDF859" wp14:editId="5D686190">
            <wp:extent cx="4708922" cy="20769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152" cy="20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680B" w14:textId="77777777" w:rsidR="00C80C21" w:rsidRDefault="008663AE" w:rsidP="004D1DEB">
      <w:pPr>
        <w:pStyle w:val="ListBullet"/>
      </w:pPr>
      <w:r>
        <w:t xml:space="preserve">The </w:t>
      </w:r>
      <w:r w:rsidRPr="00C80C21">
        <w:rPr>
          <w:b/>
          <w:bCs/>
        </w:rPr>
        <w:t>effective and</w:t>
      </w:r>
      <w:r w:rsidR="00C80C21" w:rsidRPr="00C80C21">
        <w:rPr>
          <w:b/>
          <w:bCs/>
        </w:rPr>
        <w:t xml:space="preserve"> </w:t>
      </w:r>
      <w:r w:rsidRPr="00C80C21">
        <w:rPr>
          <w:b/>
          <w:bCs/>
        </w:rPr>
        <w:t>expiration dates refer to the moment when the row’s attribute values become valid</w:t>
      </w:r>
      <w:r w:rsidR="00C80C21" w:rsidRPr="00C80C21">
        <w:rPr>
          <w:b/>
          <w:bCs/>
        </w:rPr>
        <w:t xml:space="preserve"> </w:t>
      </w:r>
      <w:r w:rsidRPr="00C80C21">
        <w:rPr>
          <w:b/>
          <w:bCs/>
        </w:rPr>
        <w:t>or invalid</w:t>
      </w:r>
    </w:p>
    <w:p w14:paraId="307AED2F" w14:textId="76E9F285" w:rsidR="00C80C21" w:rsidRDefault="008663AE" w:rsidP="00CB4014">
      <w:pPr>
        <w:pStyle w:val="ListBullet"/>
        <w:tabs>
          <w:tab w:val="clear" w:pos="360"/>
          <w:tab w:val="num" w:pos="720"/>
        </w:tabs>
        <w:ind w:left="720"/>
      </w:pPr>
      <w:r w:rsidRPr="00C80C21">
        <w:rPr>
          <w:b/>
          <w:bCs/>
          <w:color w:val="FF0000"/>
        </w:rPr>
        <w:t>Effective and expiration dates or date/timestamps are necessary in the</w:t>
      </w:r>
      <w:r w:rsidR="00C80C21" w:rsidRPr="00C80C21">
        <w:rPr>
          <w:b/>
          <w:bCs/>
          <w:color w:val="FF0000"/>
        </w:rPr>
        <w:t xml:space="preserve"> </w:t>
      </w:r>
      <w:r w:rsidRPr="00C80C21">
        <w:rPr>
          <w:b/>
          <w:bCs/>
          <w:color w:val="FF0000"/>
        </w:rPr>
        <w:t>ETL system because it needs to know which surrogate key is valid when loading</w:t>
      </w:r>
      <w:r w:rsidR="00C80C21" w:rsidRPr="00C80C21">
        <w:rPr>
          <w:b/>
          <w:bCs/>
          <w:color w:val="FF0000"/>
        </w:rPr>
        <w:t xml:space="preserve"> </w:t>
      </w:r>
      <w:r w:rsidRPr="00C80C21">
        <w:rPr>
          <w:b/>
          <w:bCs/>
          <w:color w:val="FF0000"/>
        </w:rPr>
        <w:t>historical fact rows</w:t>
      </w:r>
    </w:p>
    <w:p w14:paraId="4F66B6F4" w14:textId="77777777" w:rsidR="00B169D1" w:rsidRDefault="008663AE" w:rsidP="000210BB">
      <w:pPr>
        <w:pStyle w:val="ListBullet"/>
        <w:tabs>
          <w:tab w:val="clear" w:pos="360"/>
          <w:tab w:val="num" w:pos="720"/>
        </w:tabs>
        <w:ind w:left="720"/>
      </w:pPr>
      <w:r>
        <w:t xml:space="preserve">The effective and expiration dates </w:t>
      </w:r>
      <w:r w:rsidRPr="00B169D1">
        <w:rPr>
          <w:b/>
          <w:bCs/>
        </w:rPr>
        <w:t>support precise time slicing</w:t>
      </w:r>
      <w:r w:rsidR="00B169D1" w:rsidRPr="00B169D1">
        <w:rPr>
          <w:b/>
          <w:bCs/>
        </w:rPr>
        <w:t xml:space="preserve"> </w:t>
      </w:r>
      <w:r w:rsidRPr="00B169D1">
        <w:rPr>
          <w:b/>
          <w:bCs/>
        </w:rPr>
        <w:t>of the dimension</w:t>
      </w:r>
      <w:r w:rsidR="00B169D1">
        <w:t>,</w:t>
      </w:r>
      <w:r>
        <w:t xml:space="preserve"> however</w:t>
      </w:r>
      <w:r w:rsidR="00B169D1">
        <w:t xml:space="preserve"> </w:t>
      </w:r>
      <w:r>
        <w:t xml:space="preserve">there is </w:t>
      </w:r>
      <w:r w:rsidRPr="00B169D1">
        <w:rPr>
          <w:b/>
          <w:bCs/>
        </w:rPr>
        <w:t>no need to constrain on these dates in the</w:t>
      </w:r>
      <w:r w:rsidR="00B169D1" w:rsidRPr="00B169D1">
        <w:rPr>
          <w:b/>
          <w:bCs/>
        </w:rPr>
        <w:t xml:space="preserve"> </w:t>
      </w:r>
      <w:r w:rsidRPr="00B169D1">
        <w:rPr>
          <w:b/>
          <w:bCs/>
        </w:rPr>
        <w:t>dimension table to get the right answer from the fact table</w:t>
      </w:r>
    </w:p>
    <w:p w14:paraId="1623E0A9" w14:textId="77777777" w:rsidR="000C34B2" w:rsidRDefault="008663AE" w:rsidP="00955D39">
      <w:pPr>
        <w:pStyle w:val="ListBullet"/>
        <w:tabs>
          <w:tab w:val="clear" w:pos="360"/>
          <w:tab w:val="num" w:pos="720"/>
        </w:tabs>
        <w:ind w:left="720"/>
      </w:pPr>
      <w:r>
        <w:t>The row effective date</w:t>
      </w:r>
      <w:r w:rsidR="0019255F">
        <w:t xml:space="preserve"> </w:t>
      </w:r>
      <w:r>
        <w:t>is the first date the descriptive profile is valid</w:t>
      </w:r>
    </w:p>
    <w:p w14:paraId="7A97D745" w14:textId="77777777" w:rsidR="000C34B2" w:rsidRDefault="008663AE" w:rsidP="004D485E">
      <w:pPr>
        <w:pStyle w:val="ListBullet"/>
        <w:tabs>
          <w:tab w:val="clear" w:pos="360"/>
          <w:tab w:val="num" w:pos="1080"/>
        </w:tabs>
        <w:ind w:left="1080"/>
      </w:pPr>
      <w:r>
        <w:t>When a new product is first loaded</w:t>
      </w:r>
      <w:r w:rsidR="000C34B2">
        <w:t xml:space="preserve"> </w:t>
      </w:r>
      <w:r>
        <w:t>in the dimension table, the expiration date is set to December 31, 9999</w:t>
      </w:r>
    </w:p>
    <w:p w14:paraId="08AD1A37" w14:textId="2C83FC4E" w:rsidR="008663AE" w:rsidRPr="000C34B2" w:rsidRDefault="008663AE" w:rsidP="000C34B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C34B2">
        <w:rPr>
          <w:b/>
          <w:bCs/>
          <w:color w:val="FF0000"/>
        </w:rPr>
        <w:t>By avoiding</w:t>
      </w:r>
      <w:r w:rsidR="000C34B2" w:rsidRPr="000C34B2">
        <w:rPr>
          <w:b/>
          <w:bCs/>
          <w:color w:val="FF0000"/>
        </w:rPr>
        <w:t xml:space="preserve"> </w:t>
      </w:r>
      <w:r w:rsidRPr="000C34B2">
        <w:rPr>
          <w:b/>
          <w:bCs/>
          <w:color w:val="FF0000"/>
        </w:rPr>
        <w:t>a null in the expiration date, you can reliably use a BETWEEN</w:t>
      </w:r>
      <w:r w:rsidRPr="000C34B2">
        <w:rPr>
          <w:rFonts w:ascii="LetterGothicStd" w:hAnsi="LetterGothicStd" w:cs="LetterGothicStd"/>
          <w:b/>
          <w:bCs/>
          <w:color w:val="FF0000"/>
          <w:sz w:val="17"/>
          <w:szCs w:val="17"/>
        </w:rPr>
        <w:t xml:space="preserve"> </w:t>
      </w:r>
      <w:r w:rsidRPr="000C34B2">
        <w:rPr>
          <w:b/>
          <w:bCs/>
          <w:color w:val="FF0000"/>
        </w:rPr>
        <w:t>command to find the</w:t>
      </w:r>
      <w:r w:rsidR="000C34B2" w:rsidRPr="000C34B2">
        <w:rPr>
          <w:b/>
          <w:bCs/>
          <w:color w:val="FF0000"/>
        </w:rPr>
        <w:t xml:space="preserve"> </w:t>
      </w:r>
      <w:r w:rsidRPr="000C34B2">
        <w:rPr>
          <w:b/>
          <w:bCs/>
          <w:color w:val="FF0000"/>
        </w:rPr>
        <w:t>dimension rows that were in effect on a certain date</w:t>
      </w:r>
    </w:p>
    <w:p w14:paraId="49E362B2" w14:textId="77777777" w:rsidR="00A43DC3" w:rsidRDefault="008663AE" w:rsidP="00924862">
      <w:pPr>
        <w:pStyle w:val="ListBullet"/>
        <w:tabs>
          <w:tab w:val="clear" w:pos="360"/>
          <w:tab w:val="num" w:pos="720"/>
        </w:tabs>
        <w:ind w:left="720"/>
      </w:pPr>
      <w:r>
        <w:t>When a new profile row is added to the dimension to capture a type 2 attribute</w:t>
      </w:r>
      <w:r w:rsidR="00A43DC3">
        <w:t xml:space="preserve"> </w:t>
      </w:r>
      <w:r>
        <w:t xml:space="preserve">change, the previous row is </w:t>
      </w:r>
      <w:r w:rsidRPr="00A43DC3">
        <w:rPr>
          <w:b/>
          <w:bCs/>
          <w:color w:val="FF0000"/>
        </w:rPr>
        <w:t>expired</w:t>
      </w:r>
    </w:p>
    <w:p w14:paraId="47E00F96" w14:textId="77777777" w:rsidR="00A43DC3" w:rsidRPr="00A43DC3" w:rsidRDefault="00A43DC3" w:rsidP="00C734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3DC3">
        <w:rPr>
          <w:b/>
          <w:bCs/>
        </w:rPr>
        <w:t xml:space="preserve">Typically </w:t>
      </w:r>
      <w:r w:rsidR="008663AE" w:rsidRPr="00A43DC3">
        <w:rPr>
          <w:b/>
          <w:bCs/>
        </w:rPr>
        <w:t>suggest</w:t>
      </w:r>
      <w:r w:rsidRPr="00A43DC3">
        <w:rPr>
          <w:b/>
          <w:bCs/>
        </w:rPr>
        <w:t xml:space="preserve">ed that </w:t>
      </w:r>
      <w:r w:rsidR="008663AE" w:rsidRPr="00A43DC3">
        <w:rPr>
          <w:b/>
          <w:bCs/>
        </w:rPr>
        <w:t>the end date on the</w:t>
      </w:r>
      <w:r w:rsidRPr="00A43DC3">
        <w:rPr>
          <w:b/>
          <w:bCs/>
        </w:rPr>
        <w:t xml:space="preserve"> </w:t>
      </w:r>
      <w:r w:rsidR="008663AE" w:rsidRPr="00A43DC3">
        <w:rPr>
          <w:b/>
          <w:bCs/>
        </w:rPr>
        <w:t xml:space="preserve">old row should be </w:t>
      </w:r>
      <w:r w:rsidR="008663AE" w:rsidRPr="00A43DC3">
        <w:rPr>
          <w:b/>
          <w:bCs/>
          <w:i/>
          <w:iCs/>
        </w:rPr>
        <w:t>just prior</w:t>
      </w:r>
      <w:r w:rsidR="008663AE" w:rsidRPr="00A43DC3">
        <w:rPr>
          <w:b/>
          <w:bCs/>
        </w:rPr>
        <w:t xml:space="preserve"> to the effective date of the new row</w:t>
      </w:r>
      <w:r w:rsidRPr="00A43DC3">
        <w:rPr>
          <w:b/>
          <w:bCs/>
        </w:rPr>
        <w:t xml:space="preserve">, </w:t>
      </w:r>
      <w:r w:rsidR="008663AE" w:rsidRPr="00A43DC3">
        <w:rPr>
          <w:b/>
          <w:bCs/>
        </w:rPr>
        <w:t>leaving no gaps</w:t>
      </w:r>
      <w:r w:rsidRPr="00A43DC3">
        <w:rPr>
          <w:b/>
          <w:bCs/>
        </w:rPr>
        <w:t xml:space="preserve"> </w:t>
      </w:r>
      <w:r w:rsidR="008663AE" w:rsidRPr="00A43DC3">
        <w:rPr>
          <w:b/>
          <w:bCs/>
        </w:rPr>
        <w:t>between these effective and expiration dates</w:t>
      </w:r>
    </w:p>
    <w:p w14:paraId="0C1FC130" w14:textId="77777777" w:rsidR="00A43DC3" w:rsidRDefault="008663AE" w:rsidP="008E08EE">
      <w:pPr>
        <w:pStyle w:val="ListBullet"/>
        <w:tabs>
          <w:tab w:val="clear" w:pos="360"/>
          <w:tab w:val="num" w:pos="1080"/>
        </w:tabs>
        <w:ind w:left="1080"/>
      </w:pPr>
      <w:r>
        <w:t>The definition of “just prior” depends</w:t>
      </w:r>
      <w:r w:rsidR="00A43DC3">
        <w:t xml:space="preserve"> </w:t>
      </w:r>
      <w:r>
        <w:t>on the grain of the changes being tracked</w:t>
      </w:r>
    </w:p>
    <w:p w14:paraId="09F13A01" w14:textId="77777777" w:rsidR="00A43DC3" w:rsidRDefault="008663AE" w:rsidP="00D405CE">
      <w:pPr>
        <w:pStyle w:val="ListBullet"/>
        <w:tabs>
          <w:tab w:val="clear" w:pos="360"/>
          <w:tab w:val="num" w:pos="1080"/>
        </w:tabs>
        <w:ind w:left="1080"/>
      </w:pPr>
      <w:r>
        <w:t>Typically, the effective and expiration</w:t>
      </w:r>
      <w:r w:rsidR="00A43DC3">
        <w:t xml:space="preserve"> </w:t>
      </w:r>
      <w:r>
        <w:t>dates represent changes that occur during a day</w:t>
      </w:r>
    </w:p>
    <w:p w14:paraId="64116BEC" w14:textId="77777777" w:rsidR="00A43DC3" w:rsidRPr="00A43DC3" w:rsidRDefault="00A43DC3" w:rsidP="002A2B2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43DC3">
        <w:rPr>
          <w:b/>
          <w:bCs/>
        </w:rPr>
        <w:t xml:space="preserve">If </w:t>
      </w:r>
      <w:r w:rsidR="008663AE" w:rsidRPr="00A43DC3">
        <w:rPr>
          <w:b/>
          <w:bCs/>
        </w:rPr>
        <w:t>tracking more granular</w:t>
      </w:r>
      <w:r w:rsidRPr="00A43DC3">
        <w:rPr>
          <w:b/>
          <w:bCs/>
        </w:rPr>
        <w:t xml:space="preserve"> </w:t>
      </w:r>
      <w:r w:rsidR="008663AE" w:rsidRPr="00A43DC3">
        <w:rPr>
          <w:b/>
          <w:bCs/>
        </w:rPr>
        <w:t>changes, you’d use a date/timestamp instead</w:t>
      </w:r>
    </w:p>
    <w:p w14:paraId="042765E2" w14:textId="77777777" w:rsidR="00A43DC3" w:rsidRDefault="008663AE" w:rsidP="00A43DC3">
      <w:pPr>
        <w:pStyle w:val="ListBullet"/>
        <w:tabs>
          <w:tab w:val="clear" w:pos="360"/>
          <w:tab w:val="num" w:pos="1440"/>
        </w:tabs>
        <w:ind w:left="1440"/>
      </w:pPr>
      <w:r>
        <w:t>In this case, you may elect to apply</w:t>
      </w:r>
      <w:r w:rsidR="00A43DC3">
        <w:t xml:space="preserve"> </w:t>
      </w:r>
      <w:r>
        <w:t>different business rules, such as setting the row expiration date exactly equal to the</w:t>
      </w:r>
      <w:r w:rsidR="00A43DC3">
        <w:t xml:space="preserve"> </w:t>
      </w:r>
      <w:r>
        <w:t>effective date of the next row</w:t>
      </w:r>
    </w:p>
    <w:p w14:paraId="17FFA4F7" w14:textId="05D0FAB1" w:rsidR="008663AE" w:rsidRPr="00A43DC3" w:rsidRDefault="008663AE" w:rsidP="000D072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43DC3">
        <w:rPr>
          <w:b/>
          <w:bCs/>
        </w:rPr>
        <w:t>This would require logic such as “&gt;= effective date</w:t>
      </w:r>
      <w:r w:rsidR="00A43DC3" w:rsidRPr="00A43DC3">
        <w:rPr>
          <w:b/>
          <w:bCs/>
        </w:rPr>
        <w:t xml:space="preserve"> </w:t>
      </w:r>
      <w:r w:rsidRPr="00A43DC3">
        <w:rPr>
          <w:b/>
          <w:bCs/>
        </w:rPr>
        <w:t>and &lt; expiration date” constraints, invalidating the use of BETWEEN</w:t>
      </w:r>
    </w:p>
    <w:p w14:paraId="46990636" w14:textId="77777777" w:rsidR="00A43DC3" w:rsidRPr="00A43DC3" w:rsidRDefault="008663AE" w:rsidP="000F5E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lastRenderedPageBreak/>
        <w:t xml:space="preserve">Some argue that a </w:t>
      </w:r>
      <w:r w:rsidRPr="00A43DC3">
        <w:rPr>
          <w:b/>
          <w:bCs/>
        </w:rPr>
        <w:t>single effective date</w:t>
      </w:r>
      <w:r>
        <w:t xml:space="preserve"> is adequate, but this makes for </w:t>
      </w:r>
      <w:r w:rsidRPr="00A43DC3">
        <w:rPr>
          <w:b/>
          <w:bCs/>
        </w:rPr>
        <w:t>more</w:t>
      </w:r>
      <w:r w:rsidR="00A43DC3" w:rsidRPr="00A43DC3">
        <w:rPr>
          <w:b/>
          <w:bCs/>
        </w:rPr>
        <w:t xml:space="preserve"> </w:t>
      </w:r>
      <w:r w:rsidRPr="00A43DC3">
        <w:rPr>
          <w:b/>
          <w:bCs/>
        </w:rPr>
        <w:t>complicated searches to locate the dimension row with the latest effective date</w:t>
      </w:r>
      <w:r w:rsidR="00A43DC3" w:rsidRPr="00A43DC3">
        <w:rPr>
          <w:b/>
          <w:bCs/>
        </w:rPr>
        <w:t xml:space="preserve"> </w:t>
      </w:r>
      <w:r w:rsidRPr="00A43DC3">
        <w:rPr>
          <w:b/>
          <w:bCs/>
        </w:rPr>
        <w:t xml:space="preserve">that is </w:t>
      </w:r>
      <w:r w:rsidR="00A43DC3" w:rsidRPr="00A43DC3">
        <w:rPr>
          <w:b/>
          <w:bCs/>
        </w:rPr>
        <w:t xml:space="preserve">&lt;= </w:t>
      </w:r>
      <w:r w:rsidRPr="00A43DC3">
        <w:rPr>
          <w:b/>
          <w:bCs/>
        </w:rPr>
        <w:t>to a date filter</w:t>
      </w:r>
    </w:p>
    <w:p w14:paraId="67165110" w14:textId="77777777" w:rsidR="00A43DC3" w:rsidRDefault="008663AE" w:rsidP="00C214DE">
      <w:pPr>
        <w:pStyle w:val="ListBullet"/>
        <w:tabs>
          <w:tab w:val="clear" w:pos="360"/>
          <w:tab w:val="num" w:pos="720"/>
        </w:tabs>
        <w:ind w:left="720"/>
      </w:pPr>
      <w:r w:rsidRPr="00A43DC3">
        <w:rPr>
          <w:b/>
          <w:bCs/>
        </w:rPr>
        <w:t xml:space="preserve">Storing an explicit </w:t>
      </w:r>
      <w:r w:rsidRPr="00A43DC3">
        <w:rPr>
          <w:b/>
          <w:bCs/>
          <w:i/>
          <w:iCs/>
        </w:rPr>
        <w:t>second</w:t>
      </w:r>
      <w:r w:rsidRPr="00A43DC3">
        <w:rPr>
          <w:b/>
          <w:bCs/>
        </w:rPr>
        <w:t xml:space="preserve"> date </w:t>
      </w:r>
      <w:r w:rsidR="00A43DC3" w:rsidRPr="00A43DC3">
        <w:rPr>
          <w:b/>
          <w:bCs/>
        </w:rPr>
        <w:t>simplifi</w:t>
      </w:r>
      <w:r w:rsidRPr="00A43DC3">
        <w:rPr>
          <w:b/>
          <w:bCs/>
        </w:rPr>
        <w:t>es the query processing</w:t>
      </w:r>
    </w:p>
    <w:p w14:paraId="2230EBDB" w14:textId="6EEFCB28" w:rsidR="008663AE" w:rsidRDefault="008663AE" w:rsidP="00A00869">
      <w:pPr>
        <w:pStyle w:val="ListBullet"/>
      </w:pPr>
      <w:r>
        <w:t xml:space="preserve">Likewise, a </w:t>
      </w:r>
      <w:r w:rsidR="004D1DEB" w:rsidRPr="004D1DEB">
        <w:rPr>
          <w:b/>
          <w:bCs/>
          <w:color w:val="FF0000"/>
        </w:rPr>
        <w:t xml:space="preserve">“Current Row” </w:t>
      </w:r>
      <w:r w:rsidRPr="004D1DEB">
        <w:rPr>
          <w:b/>
          <w:bCs/>
          <w:color w:val="FF0000"/>
        </w:rPr>
        <w:t>indicator</w:t>
      </w:r>
      <w:r w:rsidRPr="004D1DEB">
        <w:rPr>
          <w:color w:val="FF0000"/>
        </w:rPr>
        <w:t xml:space="preserve"> </w:t>
      </w:r>
      <w:r>
        <w:t>is another useful</w:t>
      </w:r>
      <w:r w:rsidR="00A43DC3">
        <w:t xml:space="preserve"> </w:t>
      </w:r>
      <w:r w:rsidRPr="004D1DEB">
        <w:rPr>
          <w:b/>
          <w:bCs/>
        </w:rPr>
        <w:t>administrative dimension</w:t>
      </w:r>
      <w:r>
        <w:t xml:space="preserve"> attribute to </w:t>
      </w:r>
      <w:r w:rsidRPr="004D1DEB">
        <w:rPr>
          <w:b/>
          <w:bCs/>
        </w:rPr>
        <w:t>quickly constrain queries to only the current</w:t>
      </w:r>
      <w:r w:rsidR="004D1DEB" w:rsidRPr="004D1DEB">
        <w:rPr>
          <w:b/>
          <w:bCs/>
        </w:rPr>
        <w:t xml:space="preserve"> </w:t>
      </w:r>
      <w:r w:rsidRPr="004D1DEB">
        <w:rPr>
          <w:b/>
          <w:bCs/>
        </w:rPr>
        <w:t>profiles</w:t>
      </w:r>
    </w:p>
    <w:p w14:paraId="05075418" w14:textId="77777777" w:rsidR="004D1DEB" w:rsidRDefault="008663AE" w:rsidP="007C45B9">
      <w:pPr>
        <w:pStyle w:val="ListBullet"/>
      </w:pPr>
      <w:r>
        <w:t xml:space="preserve">The </w:t>
      </w:r>
      <w:r w:rsidRPr="004D1DEB">
        <w:rPr>
          <w:b/>
          <w:bCs/>
          <w:color w:val="FF0000"/>
        </w:rPr>
        <w:t xml:space="preserve">type 2 response to </w:t>
      </w:r>
      <w:r w:rsidR="004D1DEB" w:rsidRPr="004D1DEB">
        <w:rPr>
          <w:b/>
          <w:bCs/>
          <w:color w:val="FF0000"/>
        </w:rPr>
        <w:t xml:space="preserve">SCDs </w:t>
      </w:r>
      <w:r w:rsidRPr="004D1DEB">
        <w:rPr>
          <w:b/>
          <w:bCs/>
          <w:color w:val="FF0000"/>
        </w:rPr>
        <w:t>requires the use of surrogate</w:t>
      </w:r>
      <w:r w:rsidR="004D1DEB" w:rsidRPr="004D1DEB">
        <w:rPr>
          <w:b/>
          <w:bCs/>
          <w:color w:val="FF0000"/>
        </w:rPr>
        <w:t xml:space="preserve"> </w:t>
      </w:r>
      <w:r w:rsidRPr="004D1DEB">
        <w:rPr>
          <w:b/>
          <w:bCs/>
          <w:color w:val="FF0000"/>
        </w:rPr>
        <w:t>keys</w:t>
      </w:r>
      <w:r>
        <w:t xml:space="preserve">, but you’re already using them anyhow, right? </w:t>
      </w:r>
    </w:p>
    <w:p w14:paraId="61B9B974" w14:textId="54C7DD3E" w:rsidR="008663AE" w:rsidRPr="004D1DEB" w:rsidRDefault="004D1DEB" w:rsidP="004D1D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proofErr w:type="gramStart"/>
      <w:r>
        <w:t>Certainly</w:t>
      </w:r>
      <w:proofErr w:type="gramEnd"/>
      <w:r>
        <w:t xml:space="preserve"> </w:t>
      </w:r>
      <w:r w:rsidR="008663AE" w:rsidRPr="004D1DEB">
        <w:rPr>
          <w:b/>
          <w:bCs/>
        </w:rPr>
        <w:t>can’t use the operational</w:t>
      </w:r>
      <w:r w:rsidRPr="004D1DEB">
        <w:rPr>
          <w:b/>
          <w:bCs/>
        </w:rPr>
        <w:t xml:space="preserve"> </w:t>
      </w:r>
      <w:r w:rsidR="008663AE" w:rsidRPr="004D1DEB">
        <w:rPr>
          <w:b/>
          <w:bCs/>
        </w:rPr>
        <w:t>natural key because there are multiple profile versions for the same natural key</w:t>
      </w:r>
    </w:p>
    <w:p w14:paraId="540EBF8F" w14:textId="2FD60F2C" w:rsidR="008663AE" w:rsidRDefault="008663AE" w:rsidP="001328B0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="004D1DEB" w:rsidRPr="004D1DEB">
        <w:rPr>
          <w:b/>
          <w:bCs/>
        </w:rPr>
        <w:t xml:space="preserve">NOT </w:t>
      </w:r>
      <w:r w:rsidRPr="004D1DEB">
        <w:rPr>
          <w:b/>
          <w:bCs/>
        </w:rPr>
        <w:t xml:space="preserve">sufficient to use the natural key with </w:t>
      </w:r>
      <w:r w:rsidR="004D1DEB" w:rsidRPr="004D1DEB">
        <w:rPr>
          <w:b/>
          <w:bCs/>
        </w:rPr>
        <w:t xml:space="preserve">2 </w:t>
      </w:r>
      <w:r w:rsidRPr="004D1DEB">
        <w:rPr>
          <w:b/>
          <w:bCs/>
        </w:rPr>
        <w:t xml:space="preserve">or </w:t>
      </w:r>
      <w:r w:rsidR="004D1DEB" w:rsidRPr="004D1DEB">
        <w:rPr>
          <w:b/>
          <w:bCs/>
        </w:rPr>
        <w:t xml:space="preserve">2 </w:t>
      </w:r>
      <w:r w:rsidRPr="004D1DEB">
        <w:rPr>
          <w:b/>
          <w:bCs/>
        </w:rPr>
        <w:t>version digits because you’d</w:t>
      </w:r>
      <w:r w:rsidR="004D1DEB" w:rsidRPr="004D1DEB">
        <w:rPr>
          <w:b/>
          <w:bCs/>
        </w:rPr>
        <w:t xml:space="preserve"> </w:t>
      </w:r>
      <w:r w:rsidRPr="004D1DEB">
        <w:rPr>
          <w:b/>
          <w:bCs/>
        </w:rPr>
        <w:t>be vulnerable to the entire list of potential operational issues</w:t>
      </w:r>
      <w:r>
        <w:t xml:space="preserve"> </w:t>
      </w:r>
      <w:r w:rsidR="004D1DEB">
        <w:t>(</w:t>
      </w:r>
      <w:r>
        <w:t>discussed in Chapter 3</w:t>
      </w:r>
      <w:r w:rsidR="004D1DEB">
        <w:t>)</w:t>
      </w:r>
    </w:p>
    <w:p w14:paraId="5E78FE3B" w14:textId="77777777" w:rsidR="00CF41CB" w:rsidRDefault="008663AE" w:rsidP="00EC07BC">
      <w:pPr>
        <w:pStyle w:val="ListBullet"/>
        <w:tabs>
          <w:tab w:val="clear" w:pos="360"/>
          <w:tab w:val="num" w:pos="720"/>
        </w:tabs>
        <w:ind w:left="720"/>
      </w:pPr>
      <w:r>
        <w:t>Likewise, it</w:t>
      </w:r>
      <w:r w:rsidR="00CF41CB">
        <w:t>’</w:t>
      </w:r>
      <w:r>
        <w:t xml:space="preserve">s </w:t>
      </w:r>
      <w:r w:rsidRPr="00CF41CB">
        <w:rPr>
          <w:b/>
          <w:bCs/>
        </w:rPr>
        <w:t xml:space="preserve">inadvisable to append an effective date to the otherwise </w:t>
      </w:r>
      <w:r w:rsidR="00CF41CB" w:rsidRPr="00CF41CB">
        <w:rPr>
          <w:b/>
          <w:bCs/>
        </w:rPr>
        <w:t xml:space="preserve">PK </w:t>
      </w:r>
      <w:r w:rsidRPr="00CF41CB">
        <w:rPr>
          <w:b/>
          <w:bCs/>
        </w:rPr>
        <w:t>of the dimension table to uniquely identify each version</w:t>
      </w:r>
    </w:p>
    <w:p w14:paraId="3FBCDDCB" w14:textId="77777777" w:rsidR="00CF41CB" w:rsidRDefault="008663AE" w:rsidP="008252D2">
      <w:pPr>
        <w:pStyle w:val="ListBullet"/>
      </w:pPr>
      <w:r w:rsidRPr="00CF41CB">
        <w:rPr>
          <w:b/>
          <w:bCs/>
          <w:color w:val="FF0000"/>
        </w:rPr>
        <w:t>With the type 2 response,</w:t>
      </w:r>
      <w:r w:rsidR="00CF41CB" w:rsidRPr="00CF41CB">
        <w:rPr>
          <w:b/>
          <w:bCs/>
          <w:color w:val="FF0000"/>
        </w:rPr>
        <w:t xml:space="preserve"> </w:t>
      </w:r>
      <w:r w:rsidRPr="00CF41CB">
        <w:rPr>
          <w:b/>
          <w:bCs/>
          <w:color w:val="FF0000"/>
        </w:rPr>
        <w:t xml:space="preserve">create a </w:t>
      </w:r>
      <w:r w:rsidRPr="00CF41CB">
        <w:rPr>
          <w:b/>
          <w:bCs/>
          <w:i/>
          <w:iCs/>
          <w:color w:val="FF0000"/>
        </w:rPr>
        <w:t>new</w:t>
      </w:r>
      <w:r w:rsidRPr="00CF41CB">
        <w:rPr>
          <w:b/>
          <w:bCs/>
          <w:color w:val="FF0000"/>
        </w:rPr>
        <w:t xml:space="preserve"> dimension row with a </w:t>
      </w:r>
      <w:r w:rsidRPr="00CF41CB">
        <w:rPr>
          <w:b/>
          <w:bCs/>
          <w:i/>
          <w:iCs/>
          <w:color w:val="FF0000"/>
        </w:rPr>
        <w:t>new</w:t>
      </w:r>
      <w:r w:rsidRPr="00CF41CB">
        <w:rPr>
          <w:b/>
          <w:bCs/>
          <w:color w:val="FF0000"/>
        </w:rPr>
        <w:t xml:space="preserve"> single-column </w:t>
      </w:r>
      <w:r w:rsidR="00CF41CB" w:rsidRPr="00CF41CB">
        <w:rPr>
          <w:b/>
          <w:bCs/>
          <w:color w:val="FF0000"/>
        </w:rPr>
        <w:t xml:space="preserve">PK </w:t>
      </w:r>
      <w:r w:rsidRPr="00CF41CB">
        <w:rPr>
          <w:b/>
          <w:bCs/>
          <w:color w:val="FF0000"/>
        </w:rPr>
        <w:t>to uniquely</w:t>
      </w:r>
      <w:r w:rsidR="00CF41CB" w:rsidRPr="00CF41CB">
        <w:rPr>
          <w:b/>
          <w:bCs/>
          <w:color w:val="FF0000"/>
        </w:rPr>
        <w:t xml:space="preserve"> </w:t>
      </w:r>
      <w:r w:rsidRPr="00CF41CB">
        <w:rPr>
          <w:b/>
          <w:bCs/>
          <w:color w:val="FF0000"/>
        </w:rPr>
        <w:t>identify the new product profile</w:t>
      </w:r>
    </w:p>
    <w:p w14:paraId="3DDD8602" w14:textId="1BBEEB5D" w:rsidR="008663AE" w:rsidRPr="00CF41CB" w:rsidRDefault="008663AE" w:rsidP="007248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CF41CB">
        <w:rPr>
          <w:b/>
          <w:bCs/>
        </w:rPr>
        <w:t xml:space="preserve">single-column </w:t>
      </w:r>
      <w:r w:rsidR="00CF41CB" w:rsidRPr="00CF41CB">
        <w:rPr>
          <w:b/>
          <w:bCs/>
        </w:rPr>
        <w:t xml:space="preserve">PK </w:t>
      </w:r>
      <w:r w:rsidRPr="00CF41CB">
        <w:rPr>
          <w:b/>
          <w:bCs/>
        </w:rPr>
        <w:t>establishes the linkage</w:t>
      </w:r>
      <w:r w:rsidR="00CF41CB" w:rsidRPr="00CF41CB">
        <w:rPr>
          <w:b/>
          <w:bCs/>
        </w:rPr>
        <w:t xml:space="preserve"> </w:t>
      </w:r>
      <w:r w:rsidRPr="00CF41CB">
        <w:rPr>
          <w:b/>
          <w:bCs/>
        </w:rPr>
        <w:t>between the fact and dimension tables for a given set of product characteristics</w:t>
      </w:r>
    </w:p>
    <w:p w14:paraId="7992258E" w14:textId="0E612B17" w:rsidR="008663AE" w:rsidRDefault="008663AE" w:rsidP="000C49D4">
      <w:pPr>
        <w:pStyle w:val="ListBullet"/>
        <w:tabs>
          <w:tab w:val="clear" w:pos="360"/>
          <w:tab w:val="num" w:pos="720"/>
        </w:tabs>
        <w:ind w:left="720"/>
      </w:pPr>
      <w:r>
        <w:t xml:space="preserve">There’s no need to create a confusing secondary </w:t>
      </w:r>
      <w:r w:rsidR="00CF41CB">
        <w:t xml:space="preserve">JOIN </w:t>
      </w:r>
      <w:r>
        <w:t>based on the dimension row’s</w:t>
      </w:r>
      <w:r w:rsidR="00CF41CB">
        <w:t xml:space="preserve"> </w:t>
      </w:r>
      <w:r>
        <w:t>effective or expiration dates</w:t>
      </w:r>
    </w:p>
    <w:p w14:paraId="42749F02" w14:textId="77777777" w:rsidR="005E3923" w:rsidRDefault="005E3923" w:rsidP="00DF19FB">
      <w:pPr>
        <w:pStyle w:val="ListBullet"/>
      </w:pPr>
      <w:r>
        <w:t xml:space="preserve">Some </w:t>
      </w:r>
      <w:r w:rsidR="008663AE">
        <w:t>may be concerned about the administration of surrogate</w:t>
      </w:r>
      <w:r>
        <w:t xml:space="preserve"> </w:t>
      </w:r>
      <w:r w:rsidR="008663AE">
        <w:t>keys to support type 2 changes</w:t>
      </w:r>
    </w:p>
    <w:p w14:paraId="29D8C9C7" w14:textId="64FDCD88" w:rsidR="008663AE" w:rsidRPr="008663AE" w:rsidRDefault="008663AE" w:rsidP="0071496E">
      <w:pPr>
        <w:pStyle w:val="ListBullet"/>
        <w:tabs>
          <w:tab w:val="clear" w:pos="360"/>
          <w:tab w:val="num" w:pos="720"/>
        </w:tabs>
        <w:ind w:left="720"/>
      </w:pPr>
      <w:r>
        <w:t>Chapter 19: ETL Subsystems and Techniques</w:t>
      </w:r>
      <w:r w:rsidR="005E3923">
        <w:t xml:space="preserve"> + </w:t>
      </w:r>
      <w:r>
        <w:t>Chapter 20: ETL System Design and Development Process and Tasks</w:t>
      </w:r>
      <w:r w:rsidR="005E3923">
        <w:t xml:space="preserve"> </w:t>
      </w:r>
      <w:r>
        <w:t>discuss</w:t>
      </w:r>
      <w:r w:rsidR="005E3923">
        <w:t xml:space="preserve"> </w:t>
      </w:r>
      <w:r>
        <w:t>a workflow for managing surrogate keys and accommodating type 2 changes</w:t>
      </w:r>
      <w:r w:rsidR="005E3923">
        <w:t xml:space="preserve"> </w:t>
      </w:r>
      <w:r>
        <w:t>in more detail</w:t>
      </w:r>
    </w:p>
    <w:p w14:paraId="72C39B63" w14:textId="77777777" w:rsidR="008663AE" w:rsidRDefault="008663AE" w:rsidP="00FA732B">
      <w:pPr>
        <w:pStyle w:val="Heading5"/>
        <w:jc w:val="center"/>
      </w:pPr>
      <w:r>
        <w:t>Type 1 Attributes in Type 2 Dimensions</w:t>
      </w:r>
    </w:p>
    <w:p w14:paraId="70CFCEC2" w14:textId="77777777" w:rsidR="007C7B6C" w:rsidRPr="007C7B6C" w:rsidRDefault="008663AE" w:rsidP="00757825">
      <w:pPr>
        <w:pStyle w:val="ListBullet"/>
      </w:pPr>
      <w:r>
        <w:t xml:space="preserve">It is </w:t>
      </w:r>
      <w:r w:rsidRPr="007C7B6C">
        <w:rPr>
          <w:b/>
          <w:bCs/>
          <w:color w:val="FF0000"/>
        </w:rPr>
        <w:t xml:space="preserve">not uncommon to mix </w:t>
      </w:r>
      <w:r w:rsidRPr="007C7B6C">
        <w:rPr>
          <w:b/>
          <w:bCs/>
          <w:i/>
          <w:iCs/>
          <w:color w:val="FF0000"/>
        </w:rPr>
        <w:t>multiple</w:t>
      </w:r>
      <w:r w:rsidRPr="007C7B6C">
        <w:rPr>
          <w:b/>
          <w:bCs/>
          <w:color w:val="FF0000"/>
        </w:rPr>
        <w:t xml:space="preserve"> </w:t>
      </w:r>
      <w:r w:rsidR="00FA732B" w:rsidRPr="007C7B6C">
        <w:rPr>
          <w:b/>
          <w:bCs/>
          <w:color w:val="FF0000"/>
        </w:rPr>
        <w:t xml:space="preserve">SCD </w:t>
      </w:r>
      <w:r w:rsidRPr="007C7B6C">
        <w:rPr>
          <w:b/>
          <w:bCs/>
          <w:color w:val="FF0000"/>
        </w:rPr>
        <w:t>techniques within</w:t>
      </w:r>
      <w:r w:rsidR="007C7B6C" w:rsidRPr="007C7B6C">
        <w:rPr>
          <w:b/>
          <w:bCs/>
          <w:color w:val="FF0000"/>
        </w:rPr>
        <w:t xml:space="preserve"> </w:t>
      </w:r>
      <w:r w:rsidRPr="007C7B6C">
        <w:rPr>
          <w:b/>
          <w:bCs/>
          <w:color w:val="FF0000"/>
        </w:rPr>
        <w:t>the same dimension</w:t>
      </w:r>
    </w:p>
    <w:p w14:paraId="6EE60B7A" w14:textId="77777777" w:rsidR="007C7B6C" w:rsidRPr="007C7B6C" w:rsidRDefault="008663AE" w:rsidP="00844061">
      <w:pPr>
        <w:pStyle w:val="ListBullet"/>
        <w:rPr>
          <w:b/>
          <w:bCs/>
        </w:rPr>
      </w:pPr>
      <w:r w:rsidRPr="007C7B6C">
        <w:rPr>
          <w:b/>
          <w:bCs/>
        </w:rPr>
        <w:t xml:space="preserve">When type 1 </w:t>
      </w:r>
      <w:r w:rsidRPr="007C7B6C">
        <w:rPr>
          <w:b/>
          <w:bCs/>
          <w:i/>
          <w:iCs/>
        </w:rPr>
        <w:t>and</w:t>
      </w:r>
      <w:r w:rsidRPr="007C7B6C">
        <w:rPr>
          <w:b/>
          <w:bCs/>
        </w:rPr>
        <w:t xml:space="preserve"> type 2 are </w:t>
      </w:r>
      <w:r w:rsidRPr="007C7B6C">
        <w:rPr>
          <w:b/>
          <w:bCs/>
          <w:i/>
          <w:iCs/>
        </w:rPr>
        <w:t>both</w:t>
      </w:r>
      <w:r w:rsidRPr="007C7B6C">
        <w:rPr>
          <w:b/>
          <w:bCs/>
        </w:rPr>
        <w:t xml:space="preserve"> used in a dimension, sometimes</w:t>
      </w:r>
      <w:r w:rsidR="007C7B6C" w:rsidRPr="007C7B6C">
        <w:rPr>
          <w:b/>
          <w:bCs/>
        </w:rPr>
        <w:t xml:space="preserve"> </w:t>
      </w:r>
      <w:r w:rsidRPr="007C7B6C">
        <w:rPr>
          <w:b/>
          <w:bCs/>
        </w:rPr>
        <w:t>a type 1 attribute change necessitates updating multiple dimension rows</w:t>
      </w:r>
    </w:p>
    <w:p w14:paraId="51A51A2D" w14:textId="77777777" w:rsidR="007C2556" w:rsidRDefault="007C7B6C" w:rsidP="00FA732B">
      <w:pPr>
        <w:pStyle w:val="ListBullet"/>
      </w:pPr>
      <w:r>
        <w:t xml:space="preserve">Presume </w:t>
      </w:r>
      <w:r w:rsidR="008663AE">
        <w:t xml:space="preserve">the dimension table includes a </w:t>
      </w:r>
      <w:r w:rsidR="007C2556">
        <w:t>“</w:t>
      </w:r>
      <w:r w:rsidR="008663AE">
        <w:t>product introduction dat</w:t>
      </w:r>
      <w:r w:rsidR="007C2556">
        <w:t>e”</w:t>
      </w:r>
    </w:p>
    <w:p w14:paraId="5F63CD86" w14:textId="5D528AA7" w:rsidR="008663AE" w:rsidRDefault="008663AE" w:rsidP="009A5C21">
      <w:pPr>
        <w:pStyle w:val="ListBullet"/>
        <w:tabs>
          <w:tab w:val="clear" w:pos="360"/>
          <w:tab w:val="num" w:pos="720"/>
        </w:tabs>
        <w:ind w:left="720"/>
      </w:pPr>
      <w:r>
        <w:t>If this attribute</w:t>
      </w:r>
      <w:r w:rsidR="007C2556">
        <w:t xml:space="preserve"> </w:t>
      </w:r>
      <w:r>
        <w:t>is corrected using type 1 logic after a type 2 change to another attribute occurs,</w:t>
      </w:r>
      <w:r w:rsidR="007C2556">
        <w:t xml:space="preserve"> </w:t>
      </w:r>
      <w:r>
        <w:t xml:space="preserve">introduction date should probably be updated on </w:t>
      </w:r>
      <w:r w:rsidRPr="007C2556">
        <w:rPr>
          <w:i/>
          <w:iCs/>
        </w:rPr>
        <w:t>both</w:t>
      </w:r>
      <w:r>
        <w:t xml:space="preserve"> versions of </w:t>
      </w:r>
      <w:proofErr w:type="spellStart"/>
      <w:r>
        <w:t>IntelliKidz’s</w:t>
      </w:r>
      <w:proofErr w:type="spellEnd"/>
      <w:r w:rsidR="007C2556">
        <w:t xml:space="preserve"> </w:t>
      </w:r>
      <w:r>
        <w:t xml:space="preserve">profile, as illustrated </w:t>
      </w:r>
      <w:r w:rsidR="007C2556">
        <w:t>below</w:t>
      </w:r>
    </w:p>
    <w:p w14:paraId="44CFD002" w14:textId="093D20F4" w:rsidR="007C2556" w:rsidRDefault="007C2556" w:rsidP="007C255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925D62F" wp14:editId="3165378B">
            <wp:extent cx="4674825" cy="201675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797" cy="20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CB5C" w14:textId="77777777" w:rsidR="007C2556" w:rsidRPr="007C2556" w:rsidRDefault="008663AE" w:rsidP="00371B35">
      <w:pPr>
        <w:pStyle w:val="ListBullet"/>
      </w:pPr>
      <w:r w:rsidRPr="007C2556">
        <w:rPr>
          <w:b/>
          <w:bCs/>
          <w:color w:val="FF0000"/>
        </w:rPr>
        <w:t>The data stewards need to be involved in defining the ETL business rules in</w:t>
      </w:r>
      <w:r w:rsidR="007C2556" w:rsidRPr="007C2556">
        <w:rPr>
          <w:b/>
          <w:bCs/>
          <w:color w:val="FF0000"/>
        </w:rPr>
        <w:t xml:space="preserve"> </w:t>
      </w:r>
      <w:r w:rsidRPr="007C2556">
        <w:rPr>
          <w:b/>
          <w:bCs/>
          <w:color w:val="FF0000"/>
        </w:rPr>
        <w:t>scenarios like this</w:t>
      </w:r>
    </w:p>
    <w:p w14:paraId="6C2A66C3" w14:textId="1C4F3CE4" w:rsidR="008663AE" w:rsidRPr="007C2556" w:rsidRDefault="008663AE" w:rsidP="007C2556">
      <w:pPr>
        <w:pStyle w:val="ListBullet"/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BerkeleyStd-Medium" w:hAnsi="BerkeleyStd-Medium" w:cs="BerkeleyStd-Medium"/>
          <w:i/>
          <w:iCs/>
          <w:sz w:val="21"/>
          <w:szCs w:val="21"/>
        </w:rPr>
      </w:pPr>
      <w:r w:rsidRPr="007C2556">
        <w:rPr>
          <w:i/>
          <w:iCs/>
        </w:rPr>
        <w:lastRenderedPageBreak/>
        <w:t>Although the DW/BI team can facilitate discussion regarding</w:t>
      </w:r>
      <w:r w:rsidR="007C2556" w:rsidRPr="007C2556">
        <w:rPr>
          <w:i/>
          <w:iCs/>
        </w:rPr>
        <w:t xml:space="preserve"> </w:t>
      </w:r>
      <w:r w:rsidRPr="007C2556">
        <w:rPr>
          <w:i/>
          <w:iCs/>
        </w:rPr>
        <w:t>proper update handling, the business’s data stewards should make the final determination,</w:t>
      </w:r>
      <w:r w:rsidR="007C2556" w:rsidRPr="007C2556">
        <w:rPr>
          <w:i/>
          <w:iCs/>
        </w:rPr>
        <w:t xml:space="preserve"> </w:t>
      </w:r>
      <w:r w:rsidR="007C2556" w:rsidRPr="007C2556">
        <w:rPr>
          <w:rFonts w:ascii="BerkeleyStd-Medium" w:hAnsi="BerkeleyStd-Medium" w:cs="BerkeleyStd-Medium"/>
          <w:i/>
          <w:iCs/>
          <w:sz w:val="21"/>
          <w:szCs w:val="21"/>
        </w:rPr>
        <w:t xml:space="preserve">NOT </w:t>
      </w:r>
      <w:r w:rsidRPr="007C2556">
        <w:rPr>
          <w:rFonts w:ascii="BerkeleyStd-Medium" w:hAnsi="BerkeleyStd-Medium" w:cs="BerkeleyStd-Medium"/>
          <w:i/>
          <w:iCs/>
          <w:sz w:val="21"/>
          <w:szCs w:val="21"/>
        </w:rPr>
        <w:t>the DW/BI team</w:t>
      </w:r>
    </w:p>
    <w:p w14:paraId="7C39EA36" w14:textId="4CD1B115" w:rsidR="00D9641A" w:rsidRDefault="00D9641A" w:rsidP="00D9641A">
      <w:pPr>
        <w:pStyle w:val="Heading4"/>
        <w:jc w:val="center"/>
      </w:pPr>
      <w:r>
        <w:t>Type 3: Add New Attribute</w:t>
      </w:r>
    </w:p>
    <w:p w14:paraId="28481E06" w14:textId="77777777" w:rsidR="00703BF6" w:rsidRDefault="008663AE" w:rsidP="00CB0F1A">
      <w:pPr>
        <w:pStyle w:val="ListBullet"/>
      </w:pPr>
      <w:r>
        <w:t xml:space="preserve">Although the </w:t>
      </w:r>
      <w:r w:rsidRPr="00703BF6">
        <w:rPr>
          <w:b/>
          <w:bCs/>
          <w:color w:val="FF0000"/>
        </w:rPr>
        <w:t xml:space="preserve">type 2 </w:t>
      </w:r>
      <w:r w:rsidRPr="00703BF6">
        <w:rPr>
          <w:b/>
          <w:bCs/>
        </w:rPr>
        <w:t>response partitions history</w:t>
      </w:r>
      <w:r>
        <w:t xml:space="preserve">, it </w:t>
      </w:r>
      <w:r w:rsidRPr="00703BF6">
        <w:rPr>
          <w:b/>
          <w:bCs/>
          <w:color w:val="FF0000"/>
        </w:rPr>
        <w:t xml:space="preserve">does </w:t>
      </w:r>
      <w:r w:rsidR="00703BF6" w:rsidRPr="00703BF6">
        <w:rPr>
          <w:b/>
          <w:bCs/>
          <w:color w:val="FF0000"/>
        </w:rPr>
        <w:t xml:space="preserve">NOT </w:t>
      </w:r>
      <w:r w:rsidRPr="00703BF6">
        <w:rPr>
          <w:b/>
          <w:bCs/>
          <w:color w:val="FF0000"/>
        </w:rPr>
        <w:t>enable you to associate</w:t>
      </w:r>
      <w:r w:rsidR="00703BF6" w:rsidRPr="00703BF6">
        <w:rPr>
          <w:b/>
          <w:bCs/>
          <w:color w:val="FF0000"/>
        </w:rPr>
        <w:t xml:space="preserve"> </w:t>
      </w:r>
      <w:r w:rsidRPr="00703BF6">
        <w:rPr>
          <w:b/>
          <w:bCs/>
          <w:color w:val="FF0000"/>
        </w:rPr>
        <w:t>the new attribute value with old fact history or vice versa</w:t>
      </w:r>
    </w:p>
    <w:p w14:paraId="68B1B937" w14:textId="77777777" w:rsidR="00703BF6" w:rsidRDefault="008663AE" w:rsidP="00703BF6">
      <w:pPr>
        <w:pStyle w:val="ListBullet"/>
        <w:tabs>
          <w:tab w:val="clear" w:pos="360"/>
          <w:tab w:val="num" w:pos="720"/>
        </w:tabs>
        <w:ind w:left="720"/>
      </w:pPr>
      <w:r>
        <w:t>With the type 2</w:t>
      </w:r>
      <w:r w:rsidR="00703BF6">
        <w:t xml:space="preserve"> </w:t>
      </w:r>
      <w:r>
        <w:t xml:space="preserve">response, when you constrain the department attribute to Strategy, you see </w:t>
      </w:r>
      <w:r w:rsidRPr="00703BF6">
        <w:rPr>
          <w:i/>
          <w:iCs/>
        </w:rPr>
        <w:t>only</w:t>
      </w:r>
      <w:r w:rsidR="00703BF6">
        <w:rPr>
          <w:i/>
          <w:iCs/>
        </w:rPr>
        <w:t xml:space="preserve"> </w:t>
      </w:r>
      <w:proofErr w:type="spellStart"/>
      <w:r>
        <w:t>IntelliKidz</w:t>
      </w:r>
      <w:proofErr w:type="spellEnd"/>
      <w:r>
        <w:t xml:space="preserve"> facts from </w:t>
      </w:r>
      <w:r w:rsidRPr="00703BF6">
        <w:rPr>
          <w:i/>
          <w:iCs/>
        </w:rPr>
        <w:t>after</w:t>
      </w:r>
      <w:r>
        <w:t xml:space="preserve"> February 1, 2013</w:t>
      </w:r>
    </w:p>
    <w:p w14:paraId="0119748A" w14:textId="05794250" w:rsidR="008663AE" w:rsidRPr="00703BF6" w:rsidRDefault="008663AE" w:rsidP="00C92234">
      <w:pPr>
        <w:pStyle w:val="ListBullet"/>
        <w:rPr>
          <w:b/>
          <w:bCs/>
        </w:rPr>
      </w:pPr>
      <w:r w:rsidRPr="00703BF6">
        <w:rPr>
          <w:b/>
          <w:bCs/>
        </w:rPr>
        <w:t>In most cases, this is exactly what</w:t>
      </w:r>
      <w:r w:rsidR="00703BF6" w:rsidRPr="00703BF6">
        <w:rPr>
          <w:b/>
          <w:bCs/>
        </w:rPr>
        <w:t xml:space="preserve"> </w:t>
      </w:r>
      <w:r w:rsidRPr="00703BF6">
        <w:rPr>
          <w:b/>
          <w:bCs/>
        </w:rPr>
        <w:t>you want</w:t>
      </w:r>
    </w:p>
    <w:p w14:paraId="48987533" w14:textId="77777777" w:rsidR="008663AE" w:rsidRDefault="008663AE" w:rsidP="00703BF6">
      <w:pPr>
        <w:pStyle w:val="ListBullet"/>
      </w:pPr>
      <w:r>
        <w:t xml:space="preserve">However, </w:t>
      </w:r>
      <w:r w:rsidRPr="00703BF6">
        <w:rPr>
          <w:b/>
          <w:bCs/>
          <w:color w:val="FF0000"/>
        </w:rPr>
        <w:t>sometimes you want to see fact data as if the change never occurred</w:t>
      </w:r>
      <w:r>
        <w:t>.</w:t>
      </w:r>
    </w:p>
    <w:p w14:paraId="47A1EA38" w14:textId="77777777" w:rsidR="00703BF6" w:rsidRDefault="008663AE" w:rsidP="00703BF6">
      <w:pPr>
        <w:pStyle w:val="ListBullet"/>
        <w:tabs>
          <w:tab w:val="clear" w:pos="360"/>
          <w:tab w:val="num" w:pos="720"/>
        </w:tabs>
        <w:ind w:left="720"/>
      </w:pPr>
      <w:r>
        <w:t>This happens most frequently with sales force reorganizations</w:t>
      </w:r>
    </w:p>
    <w:p w14:paraId="30E53F81" w14:textId="65C2149F" w:rsidR="00703BF6" w:rsidRDefault="008663AE" w:rsidP="00703BF6">
      <w:pPr>
        <w:pStyle w:val="ListBullet"/>
        <w:tabs>
          <w:tab w:val="clear" w:pos="360"/>
          <w:tab w:val="num" w:pos="1080"/>
        </w:tabs>
        <w:ind w:left="1080"/>
      </w:pPr>
      <w:r>
        <w:t>District boundaries</w:t>
      </w:r>
      <w:r w:rsidR="00703BF6">
        <w:t xml:space="preserve"> </w:t>
      </w:r>
      <w:r>
        <w:t>may be redrawn, but some users still want the ability to roll up recent sales for prior districts just to see how they would have done under the old organizational</w:t>
      </w:r>
      <w:r w:rsidR="00703BF6">
        <w:t xml:space="preserve"> </w:t>
      </w:r>
      <w:r>
        <w:t>structure</w:t>
      </w:r>
    </w:p>
    <w:p w14:paraId="33DFE8C0" w14:textId="77777777" w:rsidR="006F68E0" w:rsidRDefault="008663AE" w:rsidP="006F68E0">
      <w:pPr>
        <w:pStyle w:val="ListBullet"/>
        <w:tabs>
          <w:tab w:val="clear" w:pos="360"/>
          <w:tab w:val="num" w:pos="1080"/>
        </w:tabs>
        <w:ind w:left="1080"/>
      </w:pPr>
      <w:r>
        <w:t>For a few transitional months, there may be a need to track history for</w:t>
      </w:r>
      <w:r w:rsidR="00703BF6">
        <w:t xml:space="preserve"> </w:t>
      </w:r>
      <w:r>
        <w:t>the new districts and conversely to track new fact data in terms of old district</w:t>
      </w:r>
      <w:r w:rsidR="006F68E0">
        <w:t xml:space="preserve"> </w:t>
      </w:r>
      <w:r>
        <w:t>boundaries</w:t>
      </w:r>
    </w:p>
    <w:p w14:paraId="386355BB" w14:textId="43F139C0" w:rsidR="008663AE" w:rsidRDefault="008663AE" w:rsidP="001F3331">
      <w:pPr>
        <w:pStyle w:val="ListBullet"/>
        <w:tabs>
          <w:tab w:val="clear" w:pos="360"/>
          <w:tab w:val="num" w:pos="1080"/>
        </w:tabs>
        <w:ind w:left="1080"/>
      </w:pPr>
      <w:r>
        <w:t>A type 2 response won’t support this requirement, but type 3 comes</w:t>
      </w:r>
      <w:r w:rsidR="006F68E0">
        <w:t xml:space="preserve"> </w:t>
      </w:r>
      <w:r>
        <w:t>to the rescue</w:t>
      </w:r>
    </w:p>
    <w:p w14:paraId="0535D44F" w14:textId="77777777" w:rsidR="00A152EA" w:rsidRDefault="008663AE" w:rsidP="006D244F">
      <w:pPr>
        <w:pStyle w:val="ListBullet"/>
      </w:pPr>
      <w:r>
        <w:t>In our software example, assume there is a legitimate business need to</w:t>
      </w:r>
      <w:r w:rsidR="00A152EA">
        <w:t xml:space="preserve"> </w:t>
      </w:r>
      <w:r>
        <w:t xml:space="preserve">track </w:t>
      </w:r>
      <w:r w:rsidRPr="00A152EA">
        <w:rPr>
          <w:i/>
          <w:iCs/>
        </w:rPr>
        <w:t>both</w:t>
      </w:r>
      <w:r>
        <w:t xml:space="preserve"> the new and prior values of the department attribute for a period of</w:t>
      </w:r>
      <w:r w:rsidR="00A152EA">
        <w:t xml:space="preserve"> </w:t>
      </w:r>
      <w:r>
        <w:t>time around the February 1 change</w:t>
      </w:r>
    </w:p>
    <w:p w14:paraId="78898869" w14:textId="77777777" w:rsidR="00A152EA" w:rsidRDefault="008663AE" w:rsidP="00BD1D42">
      <w:pPr>
        <w:pStyle w:val="ListBullet"/>
      </w:pPr>
      <w:r w:rsidRPr="00A152EA">
        <w:rPr>
          <w:b/>
          <w:bCs/>
          <w:color w:val="FF0000"/>
        </w:rPr>
        <w:t xml:space="preserve">With a type 3 response, you do </w:t>
      </w:r>
      <w:r w:rsidR="00A152EA" w:rsidRPr="00A152EA">
        <w:rPr>
          <w:b/>
          <w:bCs/>
          <w:color w:val="FF0000"/>
        </w:rPr>
        <w:t xml:space="preserve">NOT </w:t>
      </w:r>
      <w:r w:rsidRPr="00A152EA">
        <w:rPr>
          <w:b/>
          <w:bCs/>
          <w:color w:val="FF0000"/>
        </w:rPr>
        <w:t>issue a</w:t>
      </w:r>
      <w:r w:rsidR="00A152EA" w:rsidRPr="00A152EA">
        <w:rPr>
          <w:b/>
          <w:bCs/>
          <w:color w:val="FF0000"/>
        </w:rPr>
        <w:t xml:space="preserve"> </w:t>
      </w:r>
      <w:r w:rsidRPr="00A152EA">
        <w:rPr>
          <w:b/>
          <w:bCs/>
          <w:color w:val="FF0000"/>
        </w:rPr>
        <w:t xml:space="preserve">new dimension row, but rather add a new </w:t>
      </w:r>
      <w:r w:rsidRPr="00A152EA">
        <w:rPr>
          <w:b/>
          <w:bCs/>
          <w:i/>
          <w:iCs/>
          <w:color w:val="FF0000"/>
        </w:rPr>
        <w:t>column</w:t>
      </w:r>
      <w:r w:rsidRPr="00A152EA">
        <w:rPr>
          <w:b/>
          <w:bCs/>
          <w:color w:val="FF0000"/>
        </w:rPr>
        <w:t xml:space="preserve"> to capture the attribute change</w:t>
      </w:r>
      <w:r>
        <w:t>,</w:t>
      </w:r>
      <w:r w:rsidR="00A152EA">
        <w:t xml:space="preserve"> </w:t>
      </w:r>
      <w:r>
        <w:t>as illustrated</w:t>
      </w:r>
      <w:r w:rsidR="00A152EA">
        <w:t xml:space="preserve"> below</w:t>
      </w:r>
    </w:p>
    <w:p w14:paraId="5ABCDFC5" w14:textId="52735EB7" w:rsidR="00A152EA" w:rsidRDefault="00A152EA" w:rsidP="00A152E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05851F" wp14:editId="5E6E3A7F">
            <wp:extent cx="2845288" cy="159367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180" cy="15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76A8" w14:textId="6B4E6392" w:rsidR="00A152EA" w:rsidRPr="00A152EA" w:rsidRDefault="00A152EA" w:rsidP="00B24C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We </w:t>
      </w:r>
      <w:r w:rsidR="008663AE" w:rsidRPr="00A152EA">
        <w:rPr>
          <w:b/>
          <w:bCs/>
          <w:color w:val="FF0000"/>
        </w:rPr>
        <w:t>alter</w:t>
      </w:r>
      <w:r w:rsidRPr="00A152EA">
        <w:rPr>
          <w:b/>
          <w:bCs/>
          <w:color w:val="FF0000"/>
        </w:rPr>
        <w:t xml:space="preserve">ed </w:t>
      </w:r>
      <w:r w:rsidR="008663AE" w:rsidRPr="00A152EA">
        <w:rPr>
          <w:b/>
          <w:bCs/>
        </w:rPr>
        <w:t xml:space="preserve">the product </w:t>
      </w:r>
      <w:r w:rsidR="008663AE" w:rsidRPr="00A152EA">
        <w:rPr>
          <w:b/>
          <w:bCs/>
          <w:color w:val="FF0000"/>
        </w:rPr>
        <w:t xml:space="preserve">dimension table </w:t>
      </w:r>
      <w:r w:rsidR="008663AE" w:rsidRPr="00A152EA">
        <w:rPr>
          <w:b/>
          <w:bCs/>
        </w:rPr>
        <w:t xml:space="preserve">to </w:t>
      </w:r>
      <w:r w:rsidR="008663AE" w:rsidRPr="00A152EA">
        <w:rPr>
          <w:b/>
          <w:bCs/>
          <w:color w:val="FF0000"/>
        </w:rPr>
        <w:t>add</w:t>
      </w:r>
      <w:r w:rsidRPr="00A152EA">
        <w:rPr>
          <w:b/>
          <w:bCs/>
          <w:color w:val="FF0000"/>
        </w:rPr>
        <w:t xml:space="preserve"> </w:t>
      </w:r>
      <w:r w:rsidR="008663AE" w:rsidRPr="00A152EA">
        <w:rPr>
          <w:b/>
          <w:bCs/>
        </w:rPr>
        <w:t xml:space="preserve">a prior department </w:t>
      </w:r>
      <w:r w:rsidR="008663AE" w:rsidRPr="00A152EA">
        <w:rPr>
          <w:b/>
          <w:bCs/>
          <w:color w:val="FF0000"/>
        </w:rPr>
        <w:t>attribute</w:t>
      </w:r>
      <w:r w:rsidR="008663AE" w:rsidRPr="00A152EA">
        <w:rPr>
          <w:b/>
          <w:bCs/>
        </w:rPr>
        <w:t xml:space="preserve">, and </w:t>
      </w:r>
      <w:r w:rsidR="008663AE" w:rsidRPr="00A152EA">
        <w:rPr>
          <w:b/>
          <w:bCs/>
          <w:color w:val="FF0000"/>
        </w:rPr>
        <w:t xml:space="preserve">populate </w:t>
      </w:r>
      <w:r w:rsidR="008663AE" w:rsidRPr="00A152EA">
        <w:rPr>
          <w:b/>
          <w:bCs/>
        </w:rPr>
        <w:t xml:space="preserve">this </w:t>
      </w:r>
      <w:r w:rsidR="008663AE" w:rsidRPr="00A152EA">
        <w:rPr>
          <w:b/>
          <w:bCs/>
          <w:color w:val="FF0000"/>
        </w:rPr>
        <w:t xml:space="preserve">new column </w:t>
      </w:r>
      <w:r w:rsidR="008663AE" w:rsidRPr="00A152EA">
        <w:rPr>
          <w:b/>
          <w:bCs/>
        </w:rPr>
        <w:t>with the existing</w:t>
      </w:r>
      <w:r>
        <w:rPr>
          <w:b/>
          <w:bCs/>
        </w:rPr>
        <w:t xml:space="preserve"> </w:t>
      </w:r>
      <w:r w:rsidR="008663AE" w:rsidRPr="00A152EA">
        <w:rPr>
          <w:b/>
          <w:bCs/>
        </w:rPr>
        <w:t>department value (Education)</w:t>
      </w:r>
    </w:p>
    <w:p w14:paraId="6680C2B1" w14:textId="77777777" w:rsidR="00D729B8" w:rsidRDefault="008663AE" w:rsidP="008258E8">
      <w:pPr>
        <w:pStyle w:val="ListBullet"/>
      </w:pPr>
      <w:r w:rsidRPr="00D729B8">
        <w:rPr>
          <w:b/>
          <w:bCs/>
          <w:color w:val="FF0000"/>
        </w:rPr>
        <w:t xml:space="preserve">The original </w:t>
      </w:r>
      <w:r w:rsidRPr="00D729B8">
        <w:rPr>
          <w:b/>
          <w:bCs/>
        </w:rPr>
        <w:t>department</w:t>
      </w:r>
      <w:r>
        <w:t xml:space="preserve"> </w:t>
      </w:r>
      <w:r w:rsidRPr="00D729B8">
        <w:rPr>
          <w:b/>
          <w:bCs/>
          <w:color w:val="FF0000"/>
        </w:rPr>
        <w:t>attribute is treated as a</w:t>
      </w:r>
      <w:r w:rsidR="00D729B8" w:rsidRPr="00D729B8">
        <w:rPr>
          <w:b/>
          <w:bCs/>
          <w:color w:val="FF0000"/>
        </w:rPr>
        <w:t xml:space="preserve"> </w:t>
      </w:r>
      <w:r w:rsidRPr="00D729B8">
        <w:rPr>
          <w:b/>
          <w:bCs/>
          <w:color w:val="FF0000"/>
        </w:rPr>
        <w:t xml:space="preserve">type 1 where you overwrite to reflect the current value </w:t>
      </w:r>
      <w:r>
        <w:t>(Strategy)</w:t>
      </w:r>
    </w:p>
    <w:p w14:paraId="1CFD7A56" w14:textId="1089E7BF" w:rsidR="008663AE" w:rsidRPr="00D729B8" w:rsidRDefault="008663AE" w:rsidP="000441C2">
      <w:pPr>
        <w:pStyle w:val="ListBullet"/>
        <w:rPr>
          <w:b/>
          <w:bCs/>
        </w:rPr>
      </w:pPr>
      <w:r w:rsidRPr="00D729B8">
        <w:rPr>
          <w:b/>
          <w:bCs/>
          <w:color w:val="FF0000"/>
        </w:rPr>
        <w:t>All existing</w:t>
      </w:r>
      <w:r w:rsidR="00D729B8" w:rsidRPr="00D729B8">
        <w:rPr>
          <w:b/>
          <w:bCs/>
          <w:color w:val="FF0000"/>
        </w:rPr>
        <w:t xml:space="preserve"> </w:t>
      </w:r>
      <w:r w:rsidRPr="00D729B8">
        <w:rPr>
          <w:b/>
          <w:bCs/>
          <w:color w:val="FF0000"/>
        </w:rPr>
        <w:t xml:space="preserve">reports </w:t>
      </w:r>
      <w:r w:rsidR="00D729B8" w:rsidRPr="00D729B8">
        <w:rPr>
          <w:b/>
          <w:bCs/>
          <w:color w:val="FF0000"/>
        </w:rPr>
        <w:t xml:space="preserve">+ </w:t>
      </w:r>
      <w:r w:rsidRPr="00D729B8">
        <w:rPr>
          <w:b/>
          <w:bCs/>
          <w:color w:val="FF0000"/>
        </w:rPr>
        <w:t xml:space="preserve">queries immediately switch over to the new </w:t>
      </w:r>
      <w:r w:rsidRPr="00D729B8">
        <w:rPr>
          <w:b/>
          <w:bCs/>
        </w:rPr>
        <w:t xml:space="preserve">department </w:t>
      </w:r>
      <w:r w:rsidRPr="00D729B8">
        <w:rPr>
          <w:b/>
          <w:bCs/>
          <w:color w:val="FF0000"/>
        </w:rPr>
        <w:t>description</w:t>
      </w:r>
      <w:r w:rsidRPr="00D729B8">
        <w:rPr>
          <w:b/>
          <w:bCs/>
        </w:rPr>
        <w:t>,</w:t>
      </w:r>
      <w:r w:rsidR="00D729B8" w:rsidRPr="00D729B8">
        <w:rPr>
          <w:b/>
          <w:bCs/>
        </w:rPr>
        <w:t xml:space="preserve"> </w:t>
      </w:r>
      <w:r w:rsidRPr="00D729B8">
        <w:rPr>
          <w:b/>
          <w:bCs/>
          <w:i/>
          <w:iCs/>
        </w:rPr>
        <w:t>but</w:t>
      </w:r>
      <w:r w:rsidRPr="00D729B8">
        <w:rPr>
          <w:b/>
          <w:bCs/>
        </w:rPr>
        <w:t xml:space="preserve"> you </w:t>
      </w:r>
      <w:r w:rsidRPr="00D729B8">
        <w:rPr>
          <w:b/>
          <w:bCs/>
          <w:color w:val="FF0000"/>
        </w:rPr>
        <w:t xml:space="preserve">can still report on the old </w:t>
      </w:r>
      <w:r w:rsidRPr="00D729B8">
        <w:rPr>
          <w:b/>
          <w:bCs/>
        </w:rPr>
        <w:t xml:space="preserve">department </w:t>
      </w:r>
      <w:r w:rsidRPr="00D729B8">
        <w:rPr>
          <w:b/>
          <w:bCs/>
          <w:color w:val="FF0000"/>
        </w:rPr>
        <w:t xml:space="preserve">value by querying on the </w:t>
      </w:r>
      <w:r w:rsidR="00D729B8">
        <w:rPr>
          <w:b/>
          <w:bCs/>
          <w:color w:val="FF0000"/>
        </w:rPr>
        <w:t>“</w:t>
      </w:r>
      <w:r w:rsidRPr="00D729B8">
        <w:rPr>
          <w:b/>
          <w:bCs/>
          <w:color w:val="FF0000"/>
        </w:rPr>
        <w:t>prior</w:t>
      </w:r>
      <w:r w:rsidR="00D729B8">
        <w:rPr>
          <w:b/>
          <w:bCs/>
          <w:color w:val="FF0000"/>
        </w:rPr>
        <w:t xml:space="preserve">” </w:t>
      </w:r>
      <w:r w:rsidRPr="00D729B8">
        <w:rPr>
          <w:b/>
          <w:bCs/>
        </w:rPr>
        <w:t xml:space="preserve">department </w:t>
      </w:r>
      <w:r w:rsidRPr="00D729B8">
        <w:rPr>
          <w:b/>
          <w:bCs/>
          <w:color w:val="FF0000"/>
        </w:rPr>
        <w:t>attribute</w:t>
      </w:r>
    </w:p>
    <w:p w14:paraId="45A0B523" w14:textId="77777777" w:rsidR="002835AA" w:rsidRDefault="008663AE" w:rsidP="00026115">
      <w:pPr>
        <w:pStyle w:val="ListBullet"/>
      </w:pPr>
      <w:r w:rsidRPr="002835AA">
        <w:rPr>
          <w:b/>
          <w:bCs/>
          <w:color w:val="FF0000"/>
        </w:rPr>
        <w:t>Don’t be fooled into thinking the higher</w:t>
      </w:r>
      <w:r w:rsidR="002835AA" w:rsidRPr="002835AA">
        <w:rPr>
          <w:b/>
          <w:bCs/>
          <w:color w:val="FF0000"/>
        </w:rPr>
        <w:t>-</w:t>
      </w:r>
      <w:r w:rsidRPr="002835AA">
        <w:rPr>
          <w:b/>
          <w:bCs/>
          <w:color w:val="FF0000"/>
        </w:rPr>
        <w:t>type number associated with type 3</w:t>
      </w:r>
      <w:r w:rsidR="002835AA" w:rsidRPr="002835AA">
        <w:rPr>
          <w:b/>
          <w:bCs/>
          <w:color w:val="FF0000"/>
        </w:rPr>
        <w:t xml:space="preserve"> </w:t>
      </w:r>
      <w:r w:rsidRPr="002835AA">
        <w:rPr>
          <w:b/>
          <w:bCs/>
          <w:color w:val="FF0000"/>
        </w:rPr>
        <w:t>indicates it</w:t>
      </w:r>
      <w:r w:rsidR="002835AA">
        <w:rPr>
          <w:b/>
          <w:bCs/>
          <w:color w:val="FF0000"/>
        </w:rPr>
        <w:t>’</w:t>
      </w:r>
      <w:r w:rsidR="002835AA" w:rsidRPr="002835AA">
        <w:rPr>
          <w:b/>
          <w:bCs/>
          <w:color w:val="FF0000"/>
        </w:rPr>
        <w:t>s “better”</w:t>
      </w:r>
      <w:r w:rsidR="002835AA">
        <w:t xml:space="preserve"> </w:t>
      </w:r>
    </w:p>
    <w:p w14:paraId="2B0D2B2E" w14:textId="77777777" w:rsidR="002835AA" w:rsidRPr="002835AA" w:rsidRDefault="002835AA" w:rsidP="002835A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835AA">
        <w:rPr>
          <w:b/>
          <w:bCs/>
        </w:rPr>
        <w:t xml:space="preserve">The </w:t>
      </w:r>
      <w:r w:rsidR="008663AE" w:rsidRPr="002835AA">
        <w:rPr>
          <w:b/>
          <w:bCs/>
        </w:rPr>
        <w:t>techniques have not been presented in</w:t>
      </w:r>
      <w:r w:rsidRPr="002835AA">
        <w:rPr>
          <w:b/>
          <w:bCs/>
        </w:rPr>
        <w:t xml:space="preserve"> </w:t>
      </w:r>
      <w:r w:rsidR="008663AE" w:rsidRPr="002835AA">
        <w:rPr>
          <w:b/>
          <w:bCs/>
        </w:rPr>
        <w:t xml:space="preserve">good, better, </w:t>
      </w:r>
      <w:r w:rsidRPr="002835AA">
        <w:rPr>
          <w:b/>
          <w:bCs/>
        </w:rPr>
        <w:t xml:space="preserve">+ </w:t>
      </w:r>
      <w:r w:rsidR="008663AE" w:rsidRPr="002835AA">
        <w:rPr>
          <w:b/>
          <w:bCs/>
        </w:rPr>
        <w:t>best practice sequence</w:t>
      </w:r>
    </w:p>
    <w:p w14:paraId="04B6094D" w14:textId="77777777" w:rsidR="002835AA" w:rsidRDefault="008663AE" w:rsidP="002835AA">
      <w:pPr>
        <w:pStyle w:val="ListBullet"/>
        <w:tabs>
          <w:tab w:val="clear" w:pos="360"/>
          <w:tab w:val="num" w:pos="720"/>
        </w:tabs>
        <w:ind w:left="720"/>
      </w:pPr>
      <w:r>
        <w:t xml:space="preserve">Frankly, </w:t>
      </w:r>
      <w:r w:rsidRPr="002835AA">
        <w:rPr>
          <w:b/>
          <w:bCs/>
          <w:color w:val="FF0000"/>
        </w:rPr>
        <w:t>type 3 is infrequently used</w:t>
      </w:r>
    </w:p>
    <w:p w14:paraId="5B738810" w14:textId="24EC34C4" w:rsidR="008663AE" w:rsidRPr="002835AA" w:rsidRDefault="002835AA" w:rsidP="005379B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835AA">
        <w:rPr>
          <w:b/>
          <w:bCs/>
        </w:rPr>
        <w:t xml:space="preserve">Appropriate </w:t>
      </w:r>
      <w:r w:rsidR="008663AE" w:rsidRPr="002835AA">
        <w:rPr>
          <w:b/>
          <w:bCs/>
        </w:rPr>
        <w:t xml:space="preserve">when there’s a strong need to </w:t>
      </w:r>
      <w:r w:rsidR="008663AE" w:rsidRPr="002835AA">
        <w:rPr>
          <w:b/>
          <w:bCs/>
          <w:color w:val="FF0000"/>
        </w:rPr>
        <w:t xml:space="preserve">support </w:t>
      </w:r>
      <w:r w:rsidRPr="002835AA">
        <w:rPr>
          <w:b/>
          <w:bCs/>
          <w:color w:val="FF0000"/>
        </w:rPr>
        <w:t xml:space="preserve">2 </w:t>
      </w:r>
      <w:r w:rsidR="008663AE" w:rsidRPr="002835AA">
        <w:rPr>
          <w:b/>
          <w:bCs/>
          <w:color w:val="FF0000"/>
        </w:rPr>
        <w:t>views of the world simultaneously</w:t>
      </w:r>
    </w:p>
    <w:p w14:paraId="48A54F9C" w14:textId="7EFD2995" w:rsidR="008663AE" w:rsidRPr="002835AA" w:rsidRDefault="008663AE" w:rsidP="00B06237">
      <w:pPr>
        <w:pStyle w:val="ListBullet"/>
        <w:rPr>
          <w:b/>
          <w:bCs/>
        </w:rPr>
      </w:pPr>
      <w:r w:rsidRPr="002835AA">
        <w:rPr>
          <w:b/>
          <w:bCs/>
          <w:color w:val="FF0000"/>
        </w:rPr>
        <w:t xml:space="preserve">Type 3 is distinguished from type 2 because the pair of </w:t>
      </w:r>
      <w:r w:rsidR="002835AA" w:rsidRPr="002835AA">
        <w:rPr>
          <w:b/>
          <w:bCs/>
          <w:color w:val="FF0000"/>
        </w:rPr>
        <w:t>“</w:t>
      </w:r>
      <w:r w:rsidRPr="002835AA">
        <w:rPr>
          <w:b/>
          <w:bCs/>
          <w:color w:val="FF0000"/>
        </w:rPr>
        <w:t>current</w:t>
      </w:r>
      <w:r w:rsidR="002835AA" w:rsidRPr="002835AA">
        <w:rPr>
          <w:b/>
          <w:bCs/>
          <w:color w:val="FF0000"/>
        </w:rPr>
        <w:t xml:space="preserve">” </w:t>
      </w:r>
      <w:r w:rsidRPr="002835AA">
        <w:rPr>
          <w:b/>
          <w:bCs/>
          <w:color w:val="FF0000"/>
        </w:rPr>
        <w:t xml:space="preserve">and </w:t>
      </w:r>
      <w:r w:rsidR="002835AA" w:rsidRPr="002835AA">
        <w:rPr>
          <w:b/>
          <w:bCs/>
          <w:color w:val="FF0000"/>
        </w:rPr>
        <w:t>“</w:t>
      </w:r>
      <w:r w:rsidRPr="002835AA">
        <w:rPr>
          <w:b/>
          <w:bCs/>
          <w:color w:val="FF0000"/>
        </w:rPr>
        <w:t>prior</w:t>
      </w:r>
      <w:r w:rsidR="002835AA" w:rsidRPr="002835AA">
        <w:rPr>
          <w:b/>
          <w:bCs/>
          <w:color w:val="FF0000"/>
        </w:rPr>
        <w:t xml:space="preserve">” </w:t>
      </w:r>
      <w:r w:rsidRPr="002835AA">
        <w:rPr>
          <w:b/>
          <w:bCs/>
          <w:color w:val="FF0000"/>
        </w:rPr>
        <w:t xml:space="preserve">attribute values are regarded as true </w:t>
      </w:r>
      <w:r w:rsidRPr="002835AA">
        <w:rPr>
          <w:b/>
          <w:bCs/>
          <w:i/>
          <w:iCs/>
          <w:color w:val="FF0000"/>
        </w:rPr>
        <w:t>at the same time</w:t>
      </w:r>
    </w:p>
    <w:p w14:paraId="7475B66A" w14:textId="7CBF68C8" w:rsidR="008663AE" w:rsidRDefault="008663AE" w:rsidP="00925767">
      <w:pPr>
        <w:pStyle w:val="ListBullet"/>
      </w:pPr>
      <w:r w:rsidRPr="002835AA">
        <w:rPr>
          <w:rFonts w:ascii="BerkeleyStd-Black" w:hAnsi="BerkeleyStd-Black" w:cs="BerkeleyStd-Black"/>
          <w:b/>
          <w:bCs/>
          <w:u w:val="single"/>
        </w:rPr>
        <w:t>NOTE</w:t>
      </w:r>
      <w:r w:rsidR="002835AA">
        <w:t xml:space="preserve">: </w:t>
      </w:r>
      <w:r w:rsidRPr="002835AA">
        <w:rPr>
          <w:b/>
          <w:bCs/>
          <w:color w:val="FF0000"/>
        </w:rPr>
        <w:t xml:space="preserve">The type 3 </w:t>
      </w:r>
      <w:r w:rsidR="002835AA" w:rsidRPr="002835AA">
        <w:rPr>
          <w:b/>
          <w:bCs/>
          <w:color w:val="FF0000"/>
        </w:rPr>
        <w:t xml:space="preserve">SCD </w:t>
      </w:r>
      <w:r w:rsidRPr="002835AA">
        <w:rPr>
          <w:b/>
          <w:bCs/>
          <w:color w:val="FF0000"/>
        </w:rPr>
        <w:t>technique enables you to see</w:t>
      </w:r>
      <w:r w:rsidR="002835AA" w:rsidRPr="002835AA">
        <w:rPr>
          <w:b/>
          <w:bCs/>
          <w:color w:val="FF0000"/>
        </w:rPr>
        <w:t xml:space="preserve"> </w:t>
      </w:r>
      <w:r w:rsidRPr="002835AA">
        <w:rPr>
          <w:b/>
          <w:bCs/>
          <w:color w:val="FF0000"/>
        </w:rPr>
        <w:t xml:space="preserve">new </w:t>
      </w:r>
      <w:r w:rsidRPr="002835AA">
        <w:rPr>
          <w:b/>
          <w:bCs/>
          <w:i/>
          <w:iCs/>
          <w:color w:val="FF0000"/>
        </w:rPr>
        <w:t>and</w:t>
      </w:r>
      <w:r w:rsidRPr="002835AA">
        <w:rPr>
          <w:b/>
          <w:bCs/>
          <w:color w:val="FF0000"/>
        </w:rPr>
        <w:t xml:space="preserve"> historical fact data by either the new </w:t>
      </w:r>
      <w:r w:rsidRPr="002835AA">
        <w:rPr>
          <w:b/>
          <w:bCs/>
          <w:i/>
          <w:iCs/>
          <w:color w:val="FF0000"/>
        </w:rPr>
        <w:t>or</w:t>
      </w:r>
      <w:r w:rsidRPr="002835AA">
        <w:rPr>
          <w:b/>
          <w:bCs/>
          <w:color w:val="FF0000"/>
        </w:rPr>
        <w:t xml:space="preserve"> prior attribute values, sometimes</w:t>
      </w:r>
      <w:r w:rsidR="002835AA" w:rsidRPr="002835AA">
        <w:rPr>
          <w:b/>
          <w:bCs/>
          <w:color w:val="FF0000"/>
        </w:rPr>
        <w:t xml:space="preserve"> </w:t>
      </w:r>
      <w:r w:rsidRPr="002835AA">
        <w:rPr>
          <w:b/>
          <w:bCs/>
          <w:color w:val="FF0000"/>
        </w:rPr>
        <w:t>called</w:t>
      </w:r>
      <w:r w:rsidRPr="002835AA">
        <w:rPr>
          <w:color w:val="FF0000"/>
        </w:rPr>
        <w:t xml:space="preserve"> </w:t>
      </w:r>
      <w:r w:rsidRPr="002835AA">
        <w:rPr>
          <w:rFonts w:ascii="BerkeleyStd-Italic" w:hAnsi="BerkeleyStd-Italic" w:cs="BerkeleyStd-Italic"/>
          <w:b/>
          <w:bCs/>
          <w:color w:val="FF0000"/>
          <w:u w:val="single"/>
        </w:rPr>
        <w:t>alternate realities</w:t>
      </w:r>
      <w:r>
        <w:t>.</w:t>
      </w:r>
    </w:p>
    <w:p w14:paraId="34B60927" w14:textId="77777777" w:rsidR="002835AA" w:rsidRDefault="002835AA" w:rsidP="002835AA">
      <w:pPr>
        <w:pStyle w:val="ListBullet"/>
        <w:numPr>
          <w:ilvl w:val="0"/>
          <w:numId w:val="0"/>
        </w:numPr>
        <w:ind w:left="360"/>
      </w:pPr>
    </w:p>
    <w:p w14:paraId="2139C6B0" w14:textId="77777777" w:rsidR="002835AA" w:rsidRDefault="008663AE" w:rsidP="004566E2">
      <w:pPr>
        <w:pStyle w:val="ListBullet"/>
      </w:pPr>
      <w:r w:rsidRPr="002835AA">
        <w:rPr>
          <w:b/>
          <w:bCs/>
          <w:color w:val="FF0000"/>
        </w:rPr>
        <w:lastRenderedPageBreak/>
        <w:t xml:space="preserve">Type 3 is </w:t>
      </w:r>
      <w:r w:rsidR="002835AA" w:rsidRPr="002835AA">
        <w:rPr>
          <w:b/>
          <w:bCs/>
          <w:color w:val="FF0000"/>
        </w:rPr>
        <w:t xml:space="preserve">NOT </w:t>
      </w:r>
      <w:r w:rsidRPr="002835AA">
        <w:rPr>
          <w:b/>
          <w:bCs/>
          <w:color w:val="FF0000"/>
        </w:rPr>
        <w:t>useful for attributes that change unpredictably</w:t>
      </w:r>
      <w:r>
        <w:t>, such as customer’s</w:t>
      </w:r>
      <w:r w:rsidR="002835AA">
        <w:t xml:space="preserve"> </w:t>
      </w:r>
      <w:r>
        <w:t>home state</w:t>
      </w:r>
    </w:p>
    <w:p w14:paraId="7BDBCBC2" w14:textId="3A24DBDF" w:rsidR="00EE24CB" w:rsidRDefault="008663AE" w:rsidP="002D3E43">
      <w:pPr>
        <w:pStyle w:val="ListBullet"/>
        <w:tabs>
          <w:tab w:val="clear" w:pos="360"/>
          <w:tab w:val="num" w:pos="720"/>
        </w:tabs>
        <w:ind w:left="720"/>
      </w:pPr>
      <w:r>
        <w:t>There would be no benefit in reporting facts based on a prior home state</w:t>
      </w:r>
      <w:r w:rsidR="002835AA">
        <w:t xml:space="preserve"> </w:t>
      </w:r>
      <w:r>
        <w:t>attribute that reflects a change from 10 days ago for some customers or 10 years</w:t>
      </w:r>
      <w:r w:rsidR="00EE24CB">
        <w:t xml:space="preserve"> </w:t>
      </w:r>
      <w:r>
        <w:t>ago for others</w:t>
      </w:r>
    </w:p>
    <w:p w14:paraId="24D2314E" w14:textId="16B5690F" w:rsidR="008663AE" w:rsidRDefault="00EE24CB" w:rsidP="00EE24CB">
      <w:pPr>
        <w:pStyle w:val="ListBullet"/>
        <w:tabs>
          <w:tab w:val="clear" w:pos="360"/>
          <w:tab w:val="num" w:pos="720"/>
        </w:tabs>
        <w:ind w:left="720"/>
      </w:pPr>
      <w:r w:rsidRPr="00EE24CB">
        <w:rPr>
          <w:b/>
          <w:bCs/>
          <w:color w:val="FF0000"/>
        </w:rPr>
        <w:t xml:space="preserve">Unpredictable </w:t>
      </w:r>
      <w:r w:rsidR="008663AE" w:rsidRPr="00EE24CB">
        <w:rPr>
          <w:b/>
          <w:bCs/>
          <w:color w:val="FF0000"/>
        </w:rPr>
        <w:t>changes are typically handled best with type</w:t>
      </w:r>
      <w:r w:rsidRPr="00EE24CB">
        <w:rPr>
          <w:b/>
          <w:bCs/>
          <w:color w:val="FF0000"/>
        </w:rPr>
        <w:t xml:space="preserve"> </w:t>
      </w:r>
      <w:r w:rsidR="008663AE" w:rsidRPr="00EE24CB">
        <w:rPr>
          <w:b/>
          <w:bCs/>
          <w:color w:val="FF0000"/>
        </w:rPr>
        <w:t>2 instead</w:t>
      </w:r>
    </w:p>
    <w:p w14:paraId="3CCC153D" w14:textId="72397B13" w:rsidR="008663AE" w:rsidRDefault="008663AE" w:rsidP="00063E01">
      <w:pPr>
        <w:pStyle w:val="ListBullet"/>
      </w:pPr>
      <w:r w:rsidRPr="00EE24CB">
        <w:rPr>
          <w:b/>
          <w:bCs/>
          <w:color w:val="FF0000"/>
        </w:rPr>
        <w:t xml:space="preserve">Type 3 is most appropriate when there’s a </w:t>
      </w:r>
      <w:r w:rsidRPr="00EE24CB">
        <w:rPr>
          <w:b/>
          <w:bCs/>
          <w:i/>
          <w:iCs/>
          <w:color w:val="FF0000"/>
        </w:rPr>
        <w:t>significant</w:t>
      </w:r>
      <w:r w:rsidRPr="00EE24CB">
        <w:rPr>
          <w:b/>
          <w:bCs/>
          <w:color w:val="FF0000"/>
        </w:rPr>
        <w:t xml:space="preserve"> change impacting </w:t>
      </w:r>
      <w:r w:rsidRPr="00EE24CB">
        <w:rPr>
          <w:b/>
          <w:bCs/>
          <w:i/>
          <w:iCs/>
          <w:color w:val="FF0000"/>
        </w:rPr>
        <w:t>many</w:t>
      </w:r>
      <w:r w:rsidR="00EE24CB" w:rsidRPr="00EE24CB">
        <w:rPr>
          <w:b/>
          <w:bCs/>
          <w:color w:val="FF0000"/>
        </w:rPr>
        <w:t xml:space="preserve"> </w:t>
      </w:r>
      <w:r w:rsidRPr="00EE24CB">
        <w:rPr>
          <w:b/>
          <w:bCs/>
          <w:color w:val="FF0000"/>
        </w:rPr>
        <w:t>rows in the dimension table</w:t>
      </w:r>
      <w:r>
        <w:t>, such as a product line or sales force reorganization.</w:t>
      </w:r>
    </w:p>
    <w:p w14:paraId="5A3C3B2F" w14:textId="0D3C6BF8" w:rsidR="00EE24CB" w:rsidRDefault="00963304" w:rsidP="00106F72">
      <w:pPr>
        <w:pStyle w:val="ListBullet"/>
        <w:tabs>
          <w:tab w:val="clear" w:pos="360"/>
          <w:tab w:val="num" w:pos="720"/>
        </w:tabs>
        <w:ind w:left="720"/>
      </w:pPr>
      <w:r w:rsidRPr="00963304">
        <w:t xml:space="preserve">Such </w:t>
      </w:r>
      <w:proofErr w:type="spellStart"/>
      <w:r w:rsidR="008663AE" w:rsidRPr="00EE24CB">
        <w:rPr>
          <w:b/>
          <w:bCs/>
        </w:rPr>
        <w:t>en</w:t>
      </w:r>
      <w:proofErr w:type="spellEnd"/>
      <w:r w:rsidR="00EE24CB" w:rsidRPr="00EE24CB">
        <w:rPr>
          <w:b/>
          <w:bCs/>
        </w:rPr>
        <w:t xml:space="preserve"> </w:t>
      </w:r>
      <w:r w:rsidR="008663AE" w:rsidRPr="00EE24CB">
        <w:rPr>
          <w:b/>
          <w:bCs/>
        </w:rPr>
        <w:t>masse changes are prime candidates</w:t>
      </w:r>
      <w:r w:rsidR="008663AE">
        <w:t xml:space="preserve"> because </w:t>
      </w:r>
      <w:r w:rsidR="008663AE" w:rsidRPr="00EE24CB">
        <w:rPr>
          <w:b/>
          <w:bCs/>
        </w:rPr>
        <w:t>business users often want</w:t>
      </w:r>
      <w:r w:rsidR="00EE24CB" w:rsidRPr="00EE24CB">
        <w:rPr>
          <w:b/>
          <w:bCs/>
        </w:rPr>
        <w:t xml:space="preserve"> </w:t>
      </w:r>
      <w:r w:rsidR="008663AE" w:rsidRPr="00EE24CB">
        <w:rPr>
          <w:b/>
          <w:bCs/>
        </w:rPr>
        <w:t xml:space="preserve">the ability to analyze performance metrics using either the </w:t>
      </w:r>
      <w:proofErr w:type="gramStart"/>
      <w:r w:rsidR="008663AE" w:rsidRPr="00EE24CB">
        <w:rPr>
          <w:b/>
          <w:bCs/>
        </w:rPr>
        <w:t>pre</w:t>
      </w:r>
      <w:proofErr w:type="gramEnd"/>
      <w:r w:rsidR="008663AE" w:rsidRPr="00EE24CB">
        <w:rPr>
          <w:b/>
          <w:bCs/>
        </w:rPr>
        <w:t xml:space="preserve"> or post-hierarchy</w:t>
      </w:r>
      <w:r w:rsidR="00EE24CB">
        <w:rPr>
          <w:b/>
          <w:bCs/>
        </w:rPr>
        <w:t xml:space="preserve"> </w:t>
      </w:r>
      <w:r w:rsidR="008663AE" w:rsidRPr="00EE24CB">
        <w:rPr>
          <w:b/>
          <w:bCs/>
        </w:rPr>
        <w:t>reorganization for a period of time</w:t>
      </w:r>
    </w:p>
    <w:p w14:paraId="2A9D635D" w14:textId="1E96A897" w:rsidR="00650535" w:rsidRDefault="008663AE" w:rsidP="00581C29">
      <w:pPr>
        <w:pStyle w:val="ListBullet"/>
      </w:pPr>
      <w:r>
        <w:t xml:space="preserve">With </w:t>
      </w:r>
      <w:r w:rsidRPr="005A468B">
        <w:rPr>
          <w:b/>
          <w:bCs/>
          <w:color w:val="FF0000"/>
        </w:rPr>
        <w:t>type 3 changes</w:t>
      </w:r>
      <w:r>
        <w:t>, the</w:t>
      </w:r>
      <w:r w:rsidR="00612CDF">
        <w:t xml:space="preserve"> </w:t>
      </w:r>
      <w:r w:rsidR="005A468B">
        <w:rPr>
          <w:b/>
          <w:bCs/>
          <w:color w:val="FF0000"/>
        </w:rPr>
        <w:t>”p</w:t>
      </w:r>
      <w:r w:rsidRPr="005A468B">
        <w:rPr>
          <w:b/>
          <w:bCs/>
          <w:color w:val="FF0000"/>
        </w:rPr>
        <w:t>rior</w:t>
      </w:r>
      <w:r w:rsidR="005A468B">
        <w:rPr>
          <w:b/>
          <w:bCs/>
          <w:color w:val="FF0000"/>
        </w:rPr>
        <w:t>”</w:t>
      </w:r>
      <w:r w:rsidRPr="005A468B">
        <w:rPr>
          <w:b/>
          <w:bCs/>
          <w:color w:val="FF0000"/>
        </w:rPr>
        <w:t xml:space="preserve"> column is labeled</w:t>
      </w:r>
      <w:r w:rsidR="00650535" w:rsidRPr="005A468B">
        <w:rPr>
          <w:b/>
          <w:bCs/>
          <w:color w:val="FF0000"/>
        </w:rPr>
        <w:t xml:space="preserve"> </w:t>
      </w:r>
      <w:r w:rsidRPr="005A468B">
        <w:rPr>
          <w:b/>
          <w:bCs/>
          <w:color w:val="FF0000"/>
        </w:rPr>
        <w:t xml:space="preserve">to </w:t>
      </w:r>
      <w:r w:rsidRPr="005A468B">
        <w:rPr>
          <w:b/>
          <w:bCs/>
          <w:i/>
          <w:iCs/>
          <w:color w:val="FF0000"/>
        </w:rPr>
        <w:t>distinctly</w:t>
      </w:r>
      <w:r w:rsidRPr="005A468B">
        <w:rPr>
          <w:b/>
          <w:bCs/>
          <w:color w:val="FF0000"/>
        </w:rPr>
        <w:t xml:space="preserve"> represent the pre</w:t>
      </w:r>
      <w:r w:rsidR="00650535" w:rsidRPr="005A468B">
        <w:rPr>
          <w:b/>
          <w:bCs/>
          <w:color w:val="FF0000"/>
        </w:rPr>
        <w:t>-</w:t>
      </w:r>
      <w:r w:rsidRPr="005A468B">
        <w:rPr>
          <w:b/>
          <w:bCs/>
          <w:color w:val="FF0000"/>
        </w:rPr>
        <w:t>changed grouping</w:t>
      </w:r>
      <w:r>
        <w:t>, such as 2012 department or pre</w:t>
      </w:r>
      <w:r w:rsidR="00650535">
        <w:t>-</w:t>
      </w:r>
      <w:r>
        <w:t>merger</w:t>
      </w:r>
      <w:r w:rsidR="00650535">
        <w:t xml:space="preserve"> </w:t>
      </w:r>
      <w:r>
        <w:t>department</w:t>
      </w:r>
    </w:p>
    <w:p w14:paraId="55162A60" w14:textId="0B129D2A" w:rsidR="008663AE" w:rsidRPr="00650535" w:rsidRDefault="008663AE" w:rsidP="006505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50535">
        <w:rPr>
          <w:b/>
          <w:bCs/>
          <w:color w:val="FF0000"/>
        </w:rPr>
        <w:t>These column names provide clarity, but there may be unwanted</w:t>
      </w:r>
      <w:r w:rsidR="00650535" w:rsidRPr="00650535">
        <w:rPr>
          <w:b/>
          <w:bCs/>
          <w:color w:val="FF0000"/>
        </w:rPr>
        <w:t xml:space="preserve"> </w:t>
      </w:r>
      <w:r w:rsidRPr="00650535">
        <w:rPr>
          <w:b/>
          <w:bCs/>
          <w:color w:val="FF0000"/>
        </w:rPr>
        <w:t xml:space="preserve">ripples in the </w:t>
      </w:r>
      <w:proofErr w:type="gramStart"/>
      <w:r w:rsidRPr="00650535">
        <w:rPr>
          <w:b/>
          <w:bCs/>
          <w:color w:val="FF0000"/>
        </w:rPr>
        <w:t>BI layer</w:t>
      </w:r>
      <w:proofErr w:type="gramEnd"/>
    </w:p>
    <w:p w14:paraId="23835443" w14:textId="75CC6FF2" w:rsidR="008663AE" w:rsidRPr="00E40DA6" w:rsidRDefault="008663AE" w:rsidP="00D37507">
      <w:pPr>
        <w:pStyle w:val="ListBullet"/>
        <w:rPr>
          <w:b/>
          <w:bCs/>
        </w:rPr>
      </w:pPr>
      <w:r w:rsidRPr="00E40DA6">
        <w:t>Finally,</w:t>
      </w:r>
      <w:r w:rsidRPr="00E40DA6">
        <w:rPr>
          <w:b/>
          <w:bCs/>
        </w:rPr>
        <w:t xml:space="preserve"> if the </w:t>
      </w:r>
      <w:r w:rsidRPr="00E40DA6">
        <w:rPr>
          <w:b/>
          <w:bCs/>
          <w:color w:val="FF0000"/>
        </w:rPr>
        <w:t>type 3 attribute represents a hierarchical rollup level within the</w:t>
      </w:r>
      <w:r w:rsidR="00E40DA6" w:rsidRPr="00E40DA6">
        <w:rPr>
          <w:b/>
          <w:bCs/>
          <w:color w:val="FF0000"/>
        </w:rPr>
        <w:t xml:space="preserve"> </w:t>
      </w:r>
      <w:r w:rsidRPr="00E40DA6">
        <w:rPr>
          <w:b/>
          <w:bCs/>
          <w:color w:val="FF0000"/>
        </w:rPr>
        <w:t>dimension</w:t>
      </w:r>
      <w:r w:rsidRPr="00E40DA6">
        <w:rPr>
          <w:b/>
          <w:bCs/>
        </w:rPr>
        <w:t xml:space="preserve">, then as discussed with type 1, the </w:t>
      </w:r>
      <w:r w:rsidRPr="00E40DA6">
        <w:rPr>
          <w:b/>
          <w:bCs/>
          <w:color w:val="FF0000"/>
        </w:rPr>
        <w:t>type 3 update and additional column</w:t>
      </w:r>
      <w:r w:rsidR="00E40DA6" w:rsidRPr="00E40DA6">
        <w:rPr>
          <w:b/>
          <w:bCs/>
          <w:color w:val="FF0000"/>
        </w:rPr>
        <w:t xml:space="preserve"> </w:t>
      </w:r>
      <w:r w:rsidRPr="00E40DA6">
        <w:rPr>
          <w:b/>
          <w:bCs/>
          <w:color w:val="FF0000"/>
        </w:rPr>
        <w:t>would likely cause OLAP cubes to be reprocessed</w:t>
      </w:r>
      <w:r w:rsidRPr="00E40DA6">
        <w:rPr>
          <w:b/>
          <w:bCs/>
        </w:rPr>
        <w:t>.</w:t>
      </w:r>
    </w:p>
    <w:p w14:paraId="1167999D" w14:textId="77777777" w:rsidR="008663AE" w:rsidRDefault="008663AE" w:rsidP="00D729B8">
      <w:pPr>
        <w:pStyle w:val="Heading5"/>
        <w:jc w:val="center"/>
      </w:pPr>
      <w:r>
        <w:t>Multiple Type 3 Attributes</w:t>
      </w:r>
    </w:p>
    <w:p w14:paraId="51392430" w14:textId="77777777" w:rsidR="008E513D" w:rsidRPr="008E513D" w:rsidRDefault="008663AE" w:rsidP="00444135">
      <w:pPr>
        <w:pStyle w:val="ListBullet"/>
      </w:pPr>
      <w:r w:rsidRPr="008E513D">
        <w:rPr>
          <w:b/>
          <w:bCs/>
        </w:rPr>
        <w:t xml:space="preserve">If a dimension attribute changes with a </w:t>
      </w:r>
      <w:r w:rsidRPr="008E513D">
        <w:rPr>
          <w:b/>
          <w:bCs/>
          <w:i/>
          <w:iCs/>
        </w:rPr>
        <w:t>predictable rhythm</w:t>
      </w:r>
      <w:r w:rsidRPr="008E513D">
        <w:rPr>
          <w:b/>
          <w:bCs/>
        </w:rPr>
        <w:t>, sometimes the business</w:t>
      </w:r>
      <w:r w:rsidR="008E513D" w:rsidRPr="008E513D">
        <w:rPr>
          <w:b/>
          <w:bCs/>
        </w:rPr>
        <w:t xml:space="preserve"> </w:t>
      </w:r>
      <w:r w:rsidRPr="008E513D">
        <w:rPr>
          <w:b/>
          <w:bCs/>
        </w:rPr>
        <w:t xml:space="preserve">wants to summarize performance metrics based on </w:t>
      </w:r>
      <w:r w:rsidRPr="008E513D">
        <w:rPr>
          <w:b/>
          <w:bCs/>
          <w:i/>
          <w:iCs/>
        </w:rPr>
        <w:t>any</w:t>
      </w:r>
      <w:r w:rsidRPr="008E513D">
        <w:rPr>
          <w:b/>
          <w:bCs/>
        </w:rPr>
        <w:t xml:space="preserve"> of the historic attribute</w:t>
      </w:r>
      <w:r w:rsidR="008E513D" w:rsidRPr="008E513D">
        <w:rPr>
          <w:b/>
          <w:bCs/>
        </w:rPr>
        <w:t xml:space="preserve"> </w:t>
      </w:r>
      <w:r w:rsidRPr="008E513D">
        <w:rPr>
          <w:b/>
          <w:bCs/>
        </w:rPr>
        <w:t>values</w:t>
      </w:r>
    </w:p>
    <w:p w14:paraId="46366669" w14:textId="58DCF3BE" w:rsidR="008663AE" w:rsidRDefault="008663AE" w:rsidP="00A0379B">
      <w:pPr>
        <w:pStyle w:val="ListBullet"/>
      </w:pPr>
      <w:r>
        <w:t xml:space="preserve">Imagine the product line is recategorized at the start of </w:t>
      </w:r>
      <w:r w:rsidRPr="008E513D">
        <w:rPr>
          <w:i/>
          <w:iCs/>
        </w:rPr>
        <w:t>every</w:t>
      </w:r>
      <w:r>
        <w:t xml:space="preserve"> year and the</w:t>
      </w:r>
      <w:r w:rsidR="008E513D">
        <w:t xml:space="preserve"> </w:t>
      </w:r>
      <w:r>
        <w:t>business wants to look at multiple years of historic facts based on the department</w:t>
      </w:r>
      <w:r w:rsidR="008E513D">
        <w:t xml:space="preserve"> </w:t>
      </w:r>
      <w:r>
        <w:t xml:space="preserve">assignment for the current year </w:t>
      </w:r>
      <w:r w:rsidRPr="008E513D">
        <w:rPr>
          <w:i/>
          <w:iCs/>
        </w:rPr>
        <w:t>or any prior year</w:t>
      </w:r>
    </w:p>
    <w:p w14:paraId="119DAE75" w14:textId="77777777" w:rsidR="008E513D" w:rsidRDefault="008663AE" w:rsidP="00971DDB">
      <w:pPr>
        <w:pStyle w:val="ListBullet"/>
      </w:pPr>
      <w:r>
        <w:t xml:space="preserve">In this case, </w:t>
      </w:r>
      <w:r w:rsidRPr="008E513D">
        <w:rPr>
          <w:b/>
          <w:bCs/>
          <w:color w:val="FF0000"/>
        </w:rPr>
        <w:t>take advantage of the regular, predictable nature of these changes</w:t>
      </w:r>
      <w:r w:rsidR="008E513D" w:rsidRPr="008E513D">
        <w:rPr>
          <w:b/>
          <w:bCs/>
          <w:color w:val="FF0000"/>
        </w:rPr>
        <w:t xml:space="preserve"> </w:t>
      </w:r>
      <w:r w:rsidRPr="008E513D">
        <w:rPr>
          <w:b/>
          <w:bCs/>
          <w:color w:val="FF0000"/>
        </w:rPr>
        <w:t xml:space="preserve">by </w:t>
      </w:r>
      <w:r w:rsidRPr="008E513D">
        <w:rPr>
          <w:b/>
          <w:bCs/>
          <w:i/>
          <w:iCs/>
          <w:color w:val="FF0000"/>
        </w:rPr>
        <w:t>generalizing</w:t>
      </w:r>
      <w:r w:rsidRPr="008E513D">
        <w:rPr>
          <w:b/>
          <w:bCs/>
          <w:color w:val="FF0000"/>
        </w:rPr>
        <w:t xml:space="preserve"> the type 3 approach to a </w:t>
      </w:r>
      <w:r w:rsidRPr="008E513D">
        <w:rPr>
          <w:b/>
          <w:bCs/>
          <w:i/>
          <w:iCs/>
          <w:color w:val="FF0000"/>
        </w:rPr>
        <w:t>series</w:t>
      </w:r>
      <w:r w:rsidRPr="008E513D">
        <w:rPr>
          <w:b/>
          <w:bCs/>
          <w:color w:val="FF0000"/>
        </w:rPr>
        <w:t xml:space="preserve"> of type </w:t>
      </w:r>
      <w:proofErr w:type="gramStart"/>
      <w:r w:rsidRPr="008E513D">
        <w:rPr>
          <w:b/>
          <w:bCs/>
          <w:color w:val="FF0000"/>
        </w:rPr>
        <w:t>3 dimension</w:t>
      </w:r>
      <w:proofErr w:type="gramEnd"/>
      <w:r w:rsidRPr="008E513D">
        <w:rPr>
          <w:b/>
          <w:bCs/>
          <w:color w:val="FF0000"/>
        </w:rPr>
        <w:t xml:space="preserve"> attributes</w:t>
      </w:r>
      <w:r>
        <w:t>, as</w:t>
      </w:r>
      <w:r w:rsidR="008E513D">
        <w:t xml:space="preserve"> </w:t>
      </w:r>
      <w:r>
        <w:t xml:space="preserve">illustrated </w:t>
      </w:r>
      <w:r w:rsidR="008E513D">
        <w:t>below</w:t>
      </w:r>
    </w:p>
    <w:p w14:paraId="3BDF0ACE" w14:textId="6AE8530F" w:rsidR="008E513D" w:rsidRDefault="008E513D" w:rsidP="008E513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DC768E6" wp14:editId="6C902EB2">
            <wp:extent cx="3533775" cy="95046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55" cy="9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FDF" w14:textId="77777777" w:rsidR="008E513D" w:rsidRDefault="008663AE" w:rsidP="00EB096F">
      <w:pPr>
        <w:pStyle w:val="ListBullet"/>
        <w:tabs>
          <w:tab w:val="clear" w:pos="360"/>
          <w:tab w:val="num" w:pos="720"/>
        </w:tabs>
        <w:ind w:left="720"/>
      </w:pPr>
      <w:r>
        <w:t>On every dimension row, there is a current department</w:t>
      </w:r>
      <w:r w:rsidR="008E513D">
        <w:t xml:space="preserve"> </w:t>
      </w:r>
      <w:r>
        <w:t xml:space="preserve">attribute that is overwritten, </w:t>
      </w:r>
      <w:r w:rsidR="008E513D">
        <w:t xml:space="preserve">+ </w:t>
      </w:r>
      <w:r>
        <w:t>attributes for each annual designation, such as</w:t>
      </w:r>
      <w:r w:rsidR="008E513D">
        <w:t xml:space="preserve"> </w:t>
      </w:r>
      <w:r>
        <w:t>2012 department</w:t>
      </w:r>
    </w:p>
    <w:p w14:paraId="7CB87C57" w14:textId="77777777" w:rsidR="00EB096F" w:rsidRDefault="008663AE" w:rsidP="00EB096F">
      <w:pPr>
        <w:pStyle w:val="ListBullet"/>
        <w:tabs>
          <w:tab w:val="clear" w:pos="360"/>
          <w:tab w:val="num" w:pos="720"/>
        </w:tabs>
        <w:ind w:left="720"/>
      </w:pPr>
      <w:r>
        <w:t>Business users can roll up the facts with any of the department</w:t>
      </w:r>
      <w:r w:rsidR="00EB096F">
        <w:t xml:space="preserve"> </w:t>
      </w:r>
      <w:r>
        <w:t>assignments</w:t>
      </w:r>
    </w:p>
    <w:p w14:paraId="17AAB59E" w14:textId="4C23EE02" w:rsidR="008663AE" w:rsidRDefault="008663AE" w:rsidP="00AB0B36">
      <w:pPr>
        <w:pStyle w:val="ListBullet"/>
        <w:tabs>
          <w:tab w:val="clear" w:pos="360"/>
          <w:tab w:val="num" w:pos="720"/>
        </w:tabs>
        <w:ind w:left="720"/>
      </w:pPr>
      <w:r>
        <w:t>If a product were introduced in 2013, the department attributes for</w:t>
      </w:r>
      <w:r w:rsidR="00EB096F">
        <w:t xml:space="preserve"> </w:t>
      </w:r>
      <w:r>
        <w:t>2012 and 2011 would contain Not Applicable values</w:t>
      </w:r>
    </w:p>
    <w:p w14:paraId="4D014222" w14:textId="3FB24FB2" w:rsidR="008663AE" w:rsidRDefault="008663AE" w:rsidP="00DA7721">
      <w:pPr>
        <w:pStyle w:val="ListBullet"/>
        <w:tabs>
          <w:tab w:val="clear" w:pos="360"/>
          <w:tab w:val="num" w:pos="720"/>
        </w:tabs>
        <w:ind w:left="720"/>
      </w:pPr>
      <w:r w:rsidRPr="00DA7721">
        <w:rPr>
          <w:b/>
          <w:bCs/>
        </w:rPr>
        <w:t>The most recent assignment column should be identified as the current</w:t>
      </w:r>
      <w:r>
        <w:t xml:space="preserve"> department</w:t>
      </w:r>
    </w:p>
    <w:p w14:paraId="33B209A7" w14:textId="77777777" w:rsidR="00DA7721" w:rsidRPr="00DA7721" w:rsidRDefault="008663AE" w:rsidP="00216D10">
      <w:pPr>
        <w:pStyle w:val="ListBullet"/>
        <w:tabs>
          <w:tab w:val="clear" w:pos="360"/>
          <w:tab w:val="num" w:pos="720"/>
        </w:tabs>
        <w:ind w:left="720"/>
      </w:pPr>
      <w:r w:rsidRPr="00DA7721">
        <w:rPr>
          <w:b/>
          <w:bCs/>
          <w:color w:val="FF0000"/>
        </w:rPr>
        <w:t>This attribute will be used most frequently</w:t>
      </w:r>
    </w:p>
    <w:p w14:paraId="283A854E" w14:textId="513B2FD1" w:rsidR="00DA7721" w:rsidRPr="00DA7721" w:rsidRDefault="00DA7721" w:rsidP="00DA772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You </w:t>
      </w:r>
      <w:r w:rsidR="008663AE" w:rsidRPr="00DA7721">
        <w:rPr>
          <w:b/>
          <w:bCs/>
        </w:rPr>
        <w:t>don’t want to modify existing</w:t>
      </w:r>
      <w:r w:rsidRPr="00DA7721">
        <w:rPr>
          <w:b/>
          <w:bCs/>
        </w:rPr>
        <w:t xml:space="preserve"> </w:t>
      </w:r>
      <w:r w:rsidR="008663AE" w:rsidRPr="00DA7721">
        <w:rPr>
          <w:b/>
          <w:bCs/>
        </w:rPr>
        <w:t>queries and reports to accommodate next year’s change</w:t>
      </w:r>
    </w:p>
    <w:p w14:paraId="57E8EF5E" w14:textId="2B7A5C12" w:rsidR="008663AE" w:rsidRDefault="008663AE" w:rsidP="00EB4B6E">
      <w:pPr>
        <w:pStyle w:val="ListBullet"/>
        <w:tabs>
          <w:tab w:val="clear" w:pos="360"/>
          <w:tab w:val="num" w:pos="1440"/>
        </w:tabs>
        <w:ind w:left="1440"/>
      </w:pPr>
      <w:r>
        <w:t>When the departments are</w:t>
      </w:r>
      <w:r w:rsidR="00DA7721">
        <w:t xml:space="preserve"> </w:t>
      </w:r>
      <w:r>
        <w:t>reassigned in January 2014, alter the table to add a 2013 department attribute,</w:t>
      </w:r>
      <w:r w:rsidR="00DA7721">
        <w:t xml:space="preserve"> </w:t>
      </w:r>
      <w:r>
        <w:t xml:space="preserve">populate this column with the current department values, and </w:t>
      </w:r>
      <w:r w:rsidRPr="00DA7721">
        <w:rPr>
          <w:i/>
          <w:iCs/>
        </w:rPr>
        <w:t>then</w:t>
      </w:r>
      <w:r>
        <w:t xml:space="preserve"> overwrite the</w:t>
      </w:r>
      <w:r w:rsidR="00DA7721">
        <w:t xml:space="preserve"> </w:t>
      </w:r>
      <w:r>
        <w:t>current attribute with the 2014 department assignment</w:t>
      </w:r>
    </w:p>
    <w:p w14:paraId="102AD83D" w14:textId="56B64A64" w:rsidR="00DA7721" w:rsidRDefault="00DA7721" w:rsidP="00DA7721">
      <w:pPr>
        <w:pStyle w:val="ListBullet"/>
        <w:numPr>
          <w:ilvl w:val="0"/>
          <w:numId w:val="0"/>
        </w:numPr>
        <w:ind w:left="360" w:hanging="360"/>
      </w:pPr>
    </w:p>
    <w:p w14:paraId="2A50BAF1" w14:textId="77777777" w:rsidR="00DA7721" w:rsidRPr="008663AE" w:rsidRDefault="00DA7721" w:rsidP="00DA7721">
      <w:pPr>
        <w:pStyle w:val="ListBullet"/>
        <w:numPr>
          <w:ilvl w:val="0"/>
          <w:numId w:val="0"/>
        </w:numPr>
        <w:ind w:left="360" w:hanging="360"/>
      </w:pPr>
    </w:p>
    <w:p w14:paraId="647C6CCB" w14:textId="04BAE923" w:rsidR="00D9641A" w:rsidRDefault="00D9641A" w:rsidP="00D9641A">
      <w:pPr>
        <w:pStyle w:val="Heading4"/>
        <w:jc w:val="center"/>
      </w:pPr>
      <w:r>
        <w:lastRenderedPageBreak/>
        <w:t>Type 4: Add Mini-Dimension</w:t>
      </w:r>
    </w:p>
    <w:p w14:paraId="0C1DAE10" w14:textId="77777777" w:rsidR="001A3E78" w:rsidRDefault="008663AE" w:rsidP="001A3E78">
      <w:pPr>
        <w:pStyle w:val="ListBullet"/>
      </w:pPr>
      <w:r>
        <w:t xml:space="preserve">Thus far we’ve focused on </w:t>
      </w:r>
      <w:r w:rsidRPr="001A3E78">
        <w:rPr>
          <w:i/>
          <w:iCs/>
        </w:rPr>
        <w:t>slow</w:t>
      </w:r>
      <w:r>
        <w:t xml:space="preserve"> evolutionary changes to dimension tables</w:t>
      </w:r>
    </w:p>
    <w:p w14:paraId="6C5E17CF" w14:textId="77777777" w:rsidR="001A3E78" w:rsidRDefault="008663AE" w:rsidP="00EB3647">
      <w:pPr>
        <w:pStyle w:val="ListBullet"/>
      </w:pPr>
      <w:r w:rsidRPr="001A3E78">
        <w:rPr>
          <w:b/>
          <w:bCs/>
        </w:rPr>
        <w:t>What</w:t>
      </w:r>
      <w:r w:rsidR="001A3E78" w:rsidRPr="001A3E78">
        <w:rPr>
          <w:b/>
          <w:bCs/>
        </w:rPr>
        <w:t xml:space="preserve"> </w:t>
      </w:r>
      <w:r w:rsidRPr="001A3E78">
        <w:rPr>
          <w:b/>
          <w:bCs/>
        </w:rPr>
        <w:t>happens when the rate of change speeds up</w:t>
      </w:r>
      <w:r>
        <w:t>, especially within a large multimillion</w:t>
      </w:r>
      <w:r w:rsidR="001A3E78">
        <w:t>-</w:t>
      </w:r>
      <w:r>
        <w:t>row</w:t>
      </w:r>
      <w:r w:rsidR="001A3E78">
        <w:t xml:space="preserve"> </w:t>
      </w:r>
      <w:r>
        <w:t xml:space="preserve">dimension table? </w:t>
      </w:r>
    </w:p>
    <w:p w14:paraId="535A82B6" w14:textId="77777777" w:rsidR="001A3E78" w:rsidRDefault="008663AE" w:rsidP="005F3B72">
      <w:pPr>
        <w:pStyle w:val="ListBullet"/>
      </w:pPr>
      <w:r w:rsidRPr="001A3E78">
        <w:rPr>
          <w:b/>
          <w:bCs/>
          <w:color w:val="FF0000"/>
        </w:rPr>
        <w:t xml:space="preserve">Large dimensions present </w:t>
      </w:r>
      <w:r w:rsidR="001A3E78" w:rsidRPr="001A3E78">
        <w:rPr>
          <w:b/>
          <w:bCs/>
          <w:color w:val="FF0000"/>
        </w:rPr>
        <w:t xml:space="preserve">2 </w:t>
      </w:r>
      <w:r w:rsidRPr="001A3E78">
        <w:rPr>
          <w:b/>
          <w:bCs/>
          <w:color w:val="FF0000"/>
        </w:rPr>
        <w:t>challenges</w:t>
      </w:r>
      <w:r w:rsidRPr="001A3E78">
        <w:rPr>
          <w:color w:val="FF0000"/>
        </w:rPr>
        <w:t xml:space="preserve"> </w:t>
      </w:r>
      <w:r>
        <w:t>that warrant special</w:t>
      </w:r>
      <w:r w:rsidR="001A3E78">
        <w:t xml:space="preserve"> </w:t>
      </w:r>
      <w:r>
        <w:t>treatment</w:t>
      </w:r>
      <w:r w:rsidR="001A3E78">
        <w:t>: t</w:t>
      </w:r>
      <w:r>
        <w:t xml:space="preserve">he </w:t>
      </w:r>
      <w:r w:rsidRPr="001A3E78">
        <w:rPr>
          <w:b/>
          <w:bCs/>
          <w:color w:val="FF0000"/>
        </w:rPr>
        <w:t>size of these dimensions can negatively impact browsing</w:t>
      </w:r>
      <w:r w:rsidRPr="001A3E78">
        <w:rPr>
          <w:color w:val="FF0000"/>
        </w:rPr>
        <w:t xml:space="preserve"> </w:t>
      </w:r>
      <w:r>
        <w:t xml:space="preserve">and </w:t>
      </w:r>
      <w:r w:rsidRPr="001A3E78">
        <w:rPr>
          <w:b/>
          <w:bCs/>
          <w:color w:val="FF0000"/>
        </w:rPr>
        <w:t>query</w:t>
      </w:r>
      <w:r w:rsidR="001A3E78" w:rsidRPr="001A3E78">
        <w:rPr>
          <w:b/>
          <w:bCs/>
          <w:color w:val="FF0000"/>
        </w:rPr>
        <w:t xml:space="preserve"> </w:t>
      </w:r>
      <w:r w:rsidRPr="001A3E78">
        <w:rPr>
          <w:b/>
          <w:bCs/>
          <w:color w:val="FF0000"/>
        </w:rPr>
        <w:t>filtering performance</w:t>
      </w:r>
    </w:p>
    <w:p w14:paraId="0BEF77AF" w14:textId="59A96FF4" w:rsidR="008663AE" w:rsidRPr="001A3E78" w:rsidRDefault="008663AE" w:rsidP="00E37832">
      <w:pPr>
        <w:pStyle w:val="ListBullet"/>
        <w:rPr>
          <w:b/>
          <w:bCs/>
          <w:i/>
          <w:iCs/>
        </w:rPr>
      </w:pPr>
      <w:r>
        <w:t>Plus</w:t>
      </w:r>
      <w:r w:rsidR="001A3E78">
        <w:t xml:space="preserve">, </w:t>
      </w:r>
      <w:r>
        <w:t xml:space="preserve">our tried-and-true </w:t>
      </w:r>
      <w:r w:rsidRPr="001A3E78">
        <w:rPr>
          <w:b/>
          <w:bCs/>
        </w:rPr>
        <w:t>type 2 technique</w:t>
      </w:r>
      <w:r>
        <w:t xml:space="preserve"> for change tracking</w:t>
      </w:r>
      <w:r w:rsidR="001A3E78">
        <w:t xml:space="preserve"> </w:t>
      </w:r>
      <w:r>
        <w:t xml:space="preserve">is </w:t>
      </w:r>
      <w:r w:rsidRPr="001A3E78">
        <w:rPr>
          <w:b/>
          <w:bCs/>
        </w:rPr>
        <w:t>unappealing because we don’t want to add more rows to a dimension that already</w:t>
      </w:r>
      <w:r w:rsidR="001A3E78">
        <w:rPr>
          <w:b/>
          <w:bCs/>
        </w:rPr>
        <w:t xml:space="preserve"> </w:t>
      </w:r>
      <w:r w:rsidRPr="001A3E78">
        <w:rPr>
          <w:b/>
          <w:bCs/>
        </w:rPr>
        <w:t xml:space="preserve">has millions of rows, </w:t>
      </w:r>
      <w:r w:rsidRPr="001A3E78">
        <w:rPr>
          <w:b/>
          <w:bCs/>
          <w:i/>
          <w:iCs/>
        </w:rPr>
        <w:t>particularly if changes happen frequently</w:t>
      </w:r>
    </w:p>
    <w:p w14:paraId="36857B6E" w14:textId="77777777" w:rsidR="001030DC" w:rsidRDefault="001A3E78" w:rsidP="003D24F1">
      <w:pPr>
        <w:pStyle w:val="ListBullet"/>
      </w:pPr>
      <w:r>
        <w:t xml:space="preserve">A </w:t>
      </w:r>
      <w:r w:rsidR="008663AE" w:rsidRPr="001030DC">
        <w:rPr>
          <w:b/>
          <w:bCs/>
        </w:rPr>
        <w:t>single technique comes to the rescue to address both the browsing</w:t>
      </w:r>
      <w:r w:rsidRPr="001030DC">
        <w:rPr>
          <w:b/>
          <w:bCs/>
        </w:rPr>
        <w:t xml:space="preserve"> </w:t>
      </w:r>
      <w:r w:rsidR="008663AE" w:rsidRPr="001030DC">
        <w:rPr>
          <w:b/>
          <w:bCs/>
        </w:rPr>
        <w:t>performance and change tracking challenges</w:t>
      </w:r>
      <w:r>
        <w:t xml:space="preserve"> </w:t>
      </w:r>
      <w:r>
        <w:sym w:font="Wingdings" w:char="F0E0"/>
      </w:r>
      <w:r>
        <w:t xml:space="preserve"> </w:t>
      </w:r>
      <w:r w:rsidR="008663AE" w:rsidRPr="001030DC">
        <w:rPr>
          <w:b/>
          <w:bCs/>
          <w:color w:val="FF0000"/>
        </w:rPr>
        <w:t>break off frequently</w:t>
      </w:r>
      <w:r w:rsidR="001030DC" w:rsidRPr="001030DC">
        <w:rPr>
          <w:b/>
          <w:bCs/>
          <w:color w:val="FF0000"/>
        </w:rPr>
        <w:t>-</w:t>
      </w:r>
      <w:r w:rsidR="008663AE" w:rsidRPr="001030DC">
        <w:rPr>
          <w:b/>
          <w:bCs/>
          <w:color w:val="FF0000"/>
        </w:rPr>
        <w:t>analyzed or frequently</w:t>
      </w:r>
      <w:r w:rsidR="001030DC" w:rsidRPr="001030DC">
        <w:rPr>
          <w:b/>
          <w:bCs/>
          <w:color w:val="FF0000"/>
        </w:rPr>
        <w:t>-</w:t>
      </w:r>
      <w:r w:rsidR="008663AE" w:rsidRPr="001030DC">
        <w:rPr>
          <w:b/>
          <w:bCs/>
          <w:color w:val="FF0000"/>
        </w:rPr>
        <w:t xml:space="preserve">changing attributes into a </w:t>
      </w:r>
      <w:r w:rsidR="008663AE" w:rsidRPr="001030DC">
        <w:rPr>
          <w:b/>
          <w:bCs/>
          <w:i/>
          <w:iCs/>
          <w:color w:val="FF0000"/>
        </w:rPr>
        <w:t>separate</w:t>
      </w:r>
      <w:r w:rsidR="008663AE" w:rsidRPr="001030DC">
        <w:rPr>
          <w:b/>
          <w:bCs/>
          <w:color w:val="FF0000"/>
        </w:rPr>
        <w:t xml:space="preserve"> dimension, referred to</w:t>
      </w:r>
      <w:r w:rsidR="001030DC" w:rsidRPr="001030DC">
        <w:rPr>
          <w:b/>
          <w:bCs/>
          <w:color w:val="FF0000"/>
        </w:rPr>
        <w:t xml:space="preserve"> </w:t>
      </w:r>
      <w:r w:rsidR="008663AE" w:rsidRPr="001030DC">
        <w:rPr>
          <w:b/>
          <w:bCs/>
          <w:color w:val="FF0000"/>
        </w:rPr>
        <w:t xml:space="preserve">as a </w:t>
      </w:r>
      <w:r w:rsidR="008663AE" w:rsidRPr="001030DC">
        <w:rPr>
          <w:rFonts w:ascii="BerkeleyStd-Italic" w:hAnsi="BerkeleyStd-Italic" w:cs="BerkeleyStd-Italic"/>
          <w:b/>
          <w:bCs/>
          <w:color w:val="FF0000"/>
          <w:u w:val="single"/>
        </w:rPr>
        <w:t>mini-dimension</w:t>
      </w:r>
    </w:p>
    <w:p w14:paraId="3BBE5F92" w14:textId="77777777" w:rsidR="001030DC" w:rsidRPr="001030DC" w:rsidRDefault="001030DC" w:rsidP="00A27AD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Ex: Create </w:t>
      </w:r>
      <w:r w:rsidR="008663AE">
        <w:t>a mini-dimension for a group</w:t>
      </w:r>
      <w:r>
        <w:t xml:space="preserve"> </w:t>
      </w:r>
      <w:r w:rsidR="008663AE">
        <w:t>of more volatile customer demographic attributes, such as age, purchase frequency</w:t>
      </w:r>
      <w:r>
        <w:t xml:space="preserve"> </w:t>
      </w:r>
      <w:r w:rsidR="008663AE">
        <w:t xml:space="preserve">score, </w:t>
      </w:r>
      <w:r>
        <w:t xml:space="preserve">+ </w:t>
      </w:r>
      <w:r w:rsidR="008663AE">
        <w:t xml:space="preserve">income level, </w:t>
      </w:r>
      <w:r w:rsidR="008663AE" w:rsidRPr="001030DC">
        <w:rPr>
          <w:i/>
          <w:iCs/>
        </w:rPr>
        <w:t>presuming these columns are used extensively and changes</w:t>
      </w:r>
      <w:r w:rsidRPr="001030DC">
        <w:rPr>
          <w:i/>
          <w:iCs/>
        </w:rPr>
        <w:t xml:space="preserve"> </w:t>
      </w:r>
      <w:r w:rsidR="008663AE" w:rsidRPr="001030DC">
        <w:rPr>
          <w:i/>
          <w:iCs/>
        </w:rPr>
        <w:t>to these attributes are important to the business</w:t>
      </w:r>
    </w:p>
    <w:p w14:paraId="2E24B54D" w14:textId="77777777" w:rsidR="001030DC" w:rsidRDefault="008663AE" w:rsidP="005F6791">
      <w:pPr>
        <w:pStyle w:val="ListBullet"/>
        <w:tabs>
          <w:tab w:val="clear" w:pos="360"/>
          <w:tab w:val="num" w:pos="720"/>
        </w:tabs>
        <w:ind w:left="720"/>
      </w:pPr>
      <w:r>
        <w:t xml:space="preserve">There would be </w:t>
      </w:r>
      <w:r w:rsidRPr="001030DC">
        <w:rPr>
          <w:b/>
          <w:bCs/>
        </w:rPr>
        <w:t>one row in the</w:t>
      </w:r>
      <w:r w:rsidR="001030DC" w:rsidRPr="001030DC">
        <w:rPr>
          <w:b/>
          <w:bCs/>
        </w:rPr>
        <w:t xml:space="preserve"> </w:t>
      </w:r>
      <w:r w:rsidRPr="001030DC">
        <w:rPr>
          <w:b/>
          <w:bCs/>
        </w:rPr>
        <w:t>mini-dimension for each unique combination</w:t>
      </w:r>
      <w:r>
        <w:t xml:space="preserve"> of age, purchase frequency score,</w:t>
      </w:r>
      <w:r w:rsidR="001030DC">
        <w:t xml:space="preserve"> + </w:t>
      </w:r>
      <w:r>
        <w:t xml:space="preserve">income level encountered in the data, </w:t>
      </w:r>
      <w:r w:rsidR="001030DC" w:rsidRPr="001030DC">
        <w:rPr>
          <w:b/>
          <w:bCs/>
          <w:i/>
          <w:iCs/>
        </w:rPr>
        <w:t xml:space="preserve">NOT </w:t>
      </w:r>
      <w:r w:rsidRPr="001030DC">
        <w:rPr>
          <w:b/>
          <w:bCs/>
        </w:rPr>
        <w:t>one row per customer</w:t>
      </w:r>
    </w:p>
    <w:p w14:paraId="03F0BAC9" w14:textId="77777777" w:rsidR="001030DC" w:rsidRDefault="008663AE" w:rsidP="001030DC">
      <w:pPr>
        <w:pStyle w:val="ListBullet"/>
      </w:pPr>
      <w:r>
        <w:t>With this</w:t>
      </w:r>
      <w:r w:rsidR="001030DC">
        <w:t xml:space="preserve"> </w:t>
      </w:r>
      <w:r>
        <w:t xml:space="preserve">approach, the </w:t>
      </w:r>
      <w:r w:rsidRPr="001030DC">
        <w:rPr>
          <w:b/>
          <w:bCs/>
          <w:color w:val="FF0000"/>
        </w:rPr>
        <w:t>mini-dimension becomes a set of demographic profiles</w:t>
      </w:r>
    </w:p>
    <w:p w14:paraId="3507EA15" w14:textId="5C753636" w:rsidR="008663AE" w:rsidRPr="00E32917" w:rsidRDefault="008663AE" w:rsidP="00E32917">
      <w:pPr>
        <w:pStyle w:val="ListBullet"/>
        <w:tabs>
          <w:tab w:val="clear" w:pos="360"/>
        </w:tabs>
      </w:pPr>
      <w:r>
        <w:t>Although the</w:t>
      </w:r>
      <w:r w:rsidR="001030DC">
        <w:t xml:space="preserve"> </w:t>
      </w:r>
      <w:r>
        <w:t xml:space="preserve">number of rows in the customer dimension may be in the millions, the </w:t>
      </w:r>
      <w:r w:rsidRPr="001030DC">
        <w:rPr>
          <w:b/>
          <w:bCs/>
          <w:color w:val="FF0000"/>
        </w:rPr>
        <w:t>number of</w:t>
      </w:r>
      <w:r w:rsidR="001030DC" w:rsidRPr="001030DC">
        <w:rPr>
          <w:b/>
          <w:bCs/>
          <w:color w:val="FF0000"/>
        </w:rPr>
        <w:t xml:space="preserve"> </w:t>
      </w:r>
      <w:r w:rsidRPr="001030DC">
        <w:rPr>
          <w:b/>
          <w:bCs/>
          <w:color w:val="FF0000"/>
        </w:rPr>
        <w:t>mini-dimension rows should be a significantly smaller</w:t>
      </w:r>
      <w:r w:rsidR="00E32917">
        <w:t xml:space="preserve"> </w:t>
      </w:r>
      <w:r w:rsidR="00E32917" w:rsidRPr="00E32917">
        <w:rPr>
          <w:b/>
          <w:bCs/>
          <w:color w:val="FF0000"/>
        </w:rPr>
        <w:t xml:space="preserve">as you leave </w:t>
      </w:r>
      <w:r w:rsidRPr="00E32917">
        <w:rPr>
          <w:b/>
          <w:bCs/>
          <w:color w:val="FF0000"/>
        </w:rPr>
        <w:t>behind the more</w:t>
      </w:r>
      <w:r w:rsidR="00E32917" w:rsidRPr="00E32917">
        <w:rPr>
          <w:b/>
          <w:bCs/>
          <w:color w:val="FF0000"/>
        </w:rPr>
        <w:t xml:space="preserve"> </w:t>
      </w:r>
      <w:r w:rsidRPr="00E32917">
        <w:rPr>
          <w:b/>
          <w:bCs/>
          <w:color w:val="FF0000"/>
        </w:rPr>
        <w:t>constant attributes in the original multimillion-row customer table</w:t>
      </w:r>
    </w:p>
    <w:p w14:paraId="0BAC0AB0" w14:textId="02D9A602" w:rsidR="008663AE" w:rsidRDefault="008663AE" w:rsidP="001A3E78">
      <w:pPr>
        <w:pStyle w:val="ListBullet"/>
      </w:pPr>
      <w:r>
        <w:t xml:space="preserve">Sample rows for a demographic mini-dimension are illustrated </w:t>
      </w:r>
      <w:r w:rsidR="00932455">
        <w:t>below</w:t>
      </w:r>
    </w:p>
    <w:p w14:paraId="72C25D43" w14:textId="199FAD18" w:rsidR="00932455" w:rsidRDefault="007465D0" w:rsidP="007465D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DC02E43" wp14:editId="4DC0B5AB">
            <wp:extent cx="2576766" cy="203126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088" cy="20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3940" w14:textId="77777777" w:rsidR="0074126D" w:rsidRDefault="008663AE" w:rsidP="00320C57">
      <w:pPr>
        <w:pStyle w:val="ListBullet"/>
      </w:pPr>
      <w:r w:rsidRPr="0074126D">
        <w:rPr>
          <w:b/>
          <w:bCs/>
        </w:rPr>
        <w:t xml:space="preserve">When creating the mini-dimension, </w:t>
      </w:r>
      <w:r w:rsidRPr="0074126D">
        <w:rPr>
          <w:b/>
          <w:bCs/>
          <w:color w:val="FF0000"/>
        </w:rPr>
        <w:t>continuously</w:t>
      </w:r>
      <w:r w:rsidR="0074126D" w:rsidRPr="0074126D">
        <w:rPr>
          <w:b/>
          <w:bCs/>
          <w:color w:val="FF0000"/>
        </w:rPr>
        <w:t>-</w:t>
      </w:r>
      <w:r w:rsidRPr="0074126D">
        <w:rPr>
          <w:b/>
          <w:bCs/>
          <w:color w:val="FF0000"/>
        </w:rPr>
        <w:t>variable attributes</w:t>
      </w:r>
      <w:r w:rsidRPr="0074126D">
        <w:rPr>
          <w:b/>
          <w:bCs/>
        </w:rPr>
        <w:t>, such as income,</w:t>
      </w:r>
      <w:r w:rsidR="0074126D" w:rsidRPr="0074126D">
        <w:rPr>
          <w:b/>
          <w:bCs/>
        </w:rPr>
        <w:t xml:space="preserve"> </w:t>
      </w:r>
      <w:r w:rsidRPr="0074126D">
        <w:rPr>
          <w:b/>
          <w:bCs/>
        </w:rPr>
        <w:t xml:space="preserve">are </w:t>
      </w:r>
      <w:r w:rsidRPr="0074126D">
        <w:rPr>
          <w:b/>
          <w:bCs/>
          <w:color w:val="FF0000"/>
        </w:rPr>
        <w:t>converted to banded ranges</w:t>
      </w:r>
    </w:p>
    <w:p w14:paraId="5DB144D9" w14:textId="77777777" w:rsidR="0074126D" w:rsidRDefault="008663AE" w:rsidP="006A40CA">
      <w:pPr>
        <w:pStyle w:val="ListBullet"/>
        <w:tabs>
          <w:tab w:val="clear" w:pos="360"/>
          <w:tab w:val="num" w:pos="720"/>
        </w:tabs>
        <w:ind w:left="720"/>
      </w:pPr>
      <w:r>
        <w:t xml:space="preserve">In other words, the </w:t>
      </w:r>
      <w:r w:rsidRPr="0074126D">
        <w:rPr>
          <w:b/>
          <w:bCs/>
          <w:color w:val="FF0000"/>
        </w:rPr>
        <w:t>attributes in the mini-dimension</w:t>
      </w:r>
      <w:r w:rsidR="0074126D" w:rsidRPr="0074126D">
        <w:rPr>
          <w:b/>
          <w:bCs/>
          <w:color w:val="FF0000"/>
        </w:rPr>
        <w:t xml:space="preserve"> </w:t>
      </w:r>
      <w:r w:rsidRPr="0074126D">
        <w:rPr>
          <w:b/>
          <w:bCs/>
          <w:color w:val="FF0000"/>
        </w:rPr>
        <w:t>are typically forced to take on a relatively small number of discrete values</w:t>
      </w:r>
    </w:p>
    <w:p w14:paraId="1E3C006B" w14:textId="6B7BE11E" w:rsidR="0074126D" w:rsidRDefault="008663AE" w:rsidP="00574A21">
      <w:pPr>
        <w:pStyle w:val="ListBullet"/>
        <w:tabs>
          <w:tab w:val="clear" w:pos="360"/>
          <w:tab w:val="num" w:pos="720"/>
        </w:tabs>
        <w:ind w:left="720"/>
      </w:pPr>
      <w:r w:rsidRPr="0074126D">
        <w:rPr>
          <w:b/>
          <w:bCs/>
        </w:rPr>
        <w:t>Although</w:t>
      </w:r>
      <w:r w:rsidR="0074126D" w:rsidRPr="0074126D">
        <w:rPr>
          <w:b/>
          <w:bCs/>
        </w:rPr>
        <w:t xml:space="preserve"> </w:t>
      </w:r>
      <w:r w:rsidRPr="0074126D">
        <w:rPr>
          <w:b/>
          <w:bCs/>
        </w:rPr>
        <w:t>this restricts use to a set of pre</w:t>
      </w:r>
      <w:r w:rsidR="0074126D" w:rsidRPr="0074126D">
        <w:rPr>
          <w:b/>
          <w:bCs/>
        </w:rPr>
        <w:t>-</w:t>
      </w:r>
      <w:r w:rsidRPr="0074126D">
        <w:rPr>
          <w:b/>
          <w:bCs/>
        </w:rPr>
        <w:t xml:space="preserve">defined bands, it </w:t>
      </w:r>
      <w:r w:rsidRPr="0074126D">
        <w:rPr>
          <w:b/>
          <w:bCs/>
          <w:color w:val="FF0000"/>
        </w:rPr>
        <w:t>drastically reduces the number of</w:t>
      </w:r>
      <w:r w:rsidR="0074126D" w:rsidRPr="0074126D">
        <w:rPr>
          <w:b/>
          <w:bCs/>
          <w:color w:val="FF0000"/>
        </w:rPr>
        <w:t xml:space="preserve"> </w:t>
      </w:r>
      <w:r w:rsidRPr="0074126D">
        <w:rPr>
          <w:b/>
          <w:bCs/>
          <w:color w:val="FF0000"/>
        </w:rPr>
        <w:t>combinations in the mini-dimension</w:t>
      </w:r>
    </w:p>
    <w:p w14:paraId="2BEB38F9" w14:textId="0F419C84" w:rsidR="0074126D" w:rsidRDefault="008663AE" w:rsidP="00EE59F9">
      <w:pPr>
        <w:pStyle w:val="ListBullet"/>
        <w:tabs>
          <w:tab w:val="clear" w:pos="360"/>
          <w:tab w:val="num" w:pos="1080"/>
        </w:tabs>
        <w:ind w:left="1080"/>
      </w:pPr>
      <w:r>
        <w:t>If you stored income at a specific dollar and</w:t>
      </w:r>
      <w:r w:rsidR="0074126D">
        <w:t xml:space="preserve"> </w:t>
      </w:r>
      <w:r>
        <w:t>cents value in the mini-dimension, when combined with the other demographic</w:t>
      </w:r>
      <w:r w:rsidR="0074126D">
        <w:t xml:space="preserve"> </w:t>
      </w:r>
      <w:r>
        <w:t>attributes, you could end up with as many rows in the mini-dimension as in the</w:t>
      </w:r>
      <w:r w:rsidR="0074126D">
        <w:t xml:space="preserve"> </w:t>
      </w:r>
      <w:r>
        <w:t>customer dimension itself</w:t>
      </w:r>
    </w:p>
    <w:p w14:paraId="631E2BC6" w14:textId="77777777" w:rsidR="001D4DD6" w:rsidRDefault="001D4DD6" w:rsidP="001D4DD6">
      <w:pPr>
        <w:pStyle w:val="ListBullet"/>
        <w:numPr>
          <w:ilvl w:val="0"/>
          <w:numId w:val="0"/>
        </w:numPr>
        <w:ind w:left="1080"/>
      </w:pPr>
    </w:p>
    <w:p w14:paraId="750C9E6C" w14:textId="77777777" w:rsidR="0074126D" w:rsidRDefault="008663AE" w:rsidP="001D4DD6">
      <w:pPr>
        <w:pStyle w:val="ListBullet"/>
      </w:pPr>
      <w:r>
        <w:lastRenderedPageBreak/>
        <w:t xml:space="preserve">The </w:t>
      </w:r>
      <w:r w:rsidRPr="0074126D">
        <w:rPr>
          <w:b/>
          <w:bCs/>
          <w:color w:val="FF0000"/>
        </w:rPr>
        <w:t>use of band ranges is probably the most significant</w:t>
      </w:r>
      <w:r w:rsidR="0074126D" w:rsidRPr="0074126D">
        <w:rPr>
          <w:b/>
          <w:bCs/>
          <w:color w:val="FF0000"/>
        </w:rPr>
        <w:t xml:space="preserve"> </w:t>
      </w:r>
      <w:r w:rsidRPr="0074126D">
        <w:rPr>
          <w:b/>
          <w:bCs/>
          <w:color w:val="FF0000"/>
        </w:rPr>
        <w:t>compromise associated with the mini-dimension technique</w:t>
      </w:r>
    </w:p>
    <w:p w14:paraId="24FE57F1" w14:textId="77777777" w:rsidR="001D4DD6" w:rsidRDefault="008663AE" w:rsidP="00852300">
      <w:pPr>
        <w:pStyle w:val="ListBullet"/>
        <w:tabs>
          <w:tab w:val="clear" w:pos="360"/>
          <w:tab w:val="num" w:pos="720"/>
        </w:tabs>
        <w:ind w:left="720"/>
      </w:pPr>
      <w:r>
        <w:t>Although grouping</w:t>
      </w:r>
      <w:r w:rsidR="001D4DD6">
        <w:t xml:space="preserve"> </w:t>
      </w:r>
      <w:r>
        <w:t xml:space="preserve">facts from multiple band values is viable, </w:t>
      </w:r>
      <w:r w:rsidRPr="001D4DD6">
        <w:rPr>
          <w:b/>
          <w:bCs/>
        </w:rPr>
        <w:t>changing to more discreet bands</w:t>
      </w:r>
      <w:r>
        <w:t xml:space="preserve"> (such</w:t>
      </w:r>
      <w:r w:rsidR="001D4DD6">
        <w:t xml:space="preserve"> </w:t>
      </w:r>
      <w:r>
        <w:t xml:space="preserve">as $30,000-34,999) </w:t>
      </w:r>
      <w:r w:rsidRPr="001D4DD6">
        <w:rPr>
          <w:b/>
          <w:bCs/>
        </w:rPr>
        <w:t xml:space="preserve">at a </w:t>
      </w:r>
      <w:r w:rsidRPr="001D4DD6">
        <w:rPr>
          <w:b/>
          <w:bCs/>
          <w:i/>
          <w:iCs/>
        </w:rPr>
        <w:t>later</w:t>
      </w:r>
      <w:r w:rsidRPr="001D4DD6">
        <w:rPr>
          <w:b/>
          <w:bCs/>
        </w:rPr>
        <w:t xml:space="preserve"> time is difficult</w:t>
      </w:r>
    </w:p>
    <w:p w14:paraId="1156332A" w14:textId="77777777" w:rsidR="001D4DD6" w:rsidRDefault="008663AE" w:rsidP="00EE6107">
      <w:pPr>
        <w:pStyle w:val="ListBullet"/>
        <w:tabs>
          <w:tab w:val="clear" w:pos="360"/>
          <w:tab w:val="num" w:pos="720"/>
        </w:tabs>
        <w:ind w:left="720"/>
      </w:pPr>
      <w:r w:rsidRPr="001D4DD6">
        <w:rPr>
          <w:b/>
          <w:bCs/>
          <w:color w:val="FF0000"/>
        </w:rPr>
        <w:t xml:space="preserve">If users </w:t>
      </w:r>
      <w:r w:rsidRPr="001D4DD6">
        <w:rPr>
          <w:b/>
          <w:bCs/>
          <w:i/>
          <w:iCs/>
          <w:color w:val="FF0000"/>
        </w:rPr>
        <w:t>insist</w:t>
      </w:r>
      <w:r w:rsidRPr="001D4DD6">
        <w:rPr>
          <w:b/>
          <w:bCs/>
          <w:color w:val="FF0000"/>
        </w:rPr>
        <w:t xml:space="preserve"> on access to a specific</w:t>
      </w:r>
      <w:r w:rsidR="001D4DD6" w:rsidRPr="001D4DD6">
        <w:rPr>
          <w:b/>
          <w:bCs/>
          <w:color w:val="FF0000"/>
        </w:rPr>
        <w:t xml:space="preserve"> </w:t>
      </w:r>
      <w:r w:rsidRPr="001D4DD6">
        <w:rPr>
          <w:b/>
          <w:bCs/>
          <w:color w:val="FF0000"/>
        </w:rPr>
        <w:t>raw data value, such as a credit bureau score that is updated monthly, it should be</w:t>
      </w:r>
      <w:r w:rsidR="001D4DD6" w:rsidRPr="001D4DD6">
        <w:rPr>
          <w:b/>
          <w:bCs/>
          <w:color w:val="FF0000"/>
        </w:rPr>
        <w:t xml:space="preserve"> </w:t>
      </w:r>
      <w:r w:rsidRPr="001D4DD6">
        <w:rPr>
          <w:b/>
          <w:bCs/>
          <w:color w:val="FF0000"/>
        </w:rPr>
        <w:t>included in the fact table, in addition to being value banded in the demographic</w:t>
      </w:r>
      <w:r w:rsidR="001D4DD6" w:rsidRPr="001D4DD6">
        <w:rPr>
          <w:b/>
          <w:bCs/>
          <w:color w:val="FF0000"/>
        </w:rPr>
        <w:t xml:space="preserve"> </w:t>
      </w:r>
      <w:r w:rsidRPr="001D4DD6">
        <w:rPr>
          <w:b/>
          <w:bCs/>
          <w:color w:val="FF0000"/>
        </w:rPr>
        <w:t>mini-dimension</w:t>
      </w:r>
    </w:p>
    <w:p w14:paraId="4B4D0277" w14:textId="77777777" w:rsidR="001D4DD6" w:rsidRDefault="008663AE" w:rsidP="001D4DD6">
      <w:pPr>
        <w:pStyle w:val="ListBullet"/>
        <w:tabs>
          <w:tab w:val="clear" w:pos="360"/>
          <w:tab w:val="num" w:pos="1080"/>
        </w:tabs>
        <w:ind w:left="1080"/>
      </w:pPr>
      <w:r>
        <w:t>Chapter 10: Financial Services</w:t>
      </w:r>
      <w:r w:rsidR="001D4DD6">
        <w:t xml:space="preserve"> </w:t>
      </w:r>
      <w:r>
        <w:t>discuss</w:t>
      </w:r>
      <w:r w:rsidR="001D4DD6">
        <w:t xml:space="preserve">es </w:t>
      </w:r>
      <w:r>
        <w:t>dynamic value</w:t>
      </w:r>
      <w:r w:rsidR="001D4DD6">
        <w:t xml:space="preserve"> </w:t>
      </w:r>
      <w:r>
        <w:t>banding of facts</w:t>
      </w:r>
    </w:p>
    <w:p w14:paraId="675EFB70" w14:textId="6BF77AE0" w:rsidR="008663AE" w:rsidRPr="001D4DD6" w:rsidRDefault="001D4DD6" w:rsidP="00A664B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1D4DD6">
        <w:rPr>
          <w:b/>
          <w:bCs/>
          <w:color w:val="FF0000"/>
        </w:rPr>
        <w:t>However</w:t>
      </w:r>
      <w:r w:rsidR="008663AE" w:rsidRPr="001D4DD6">
        <w:rPr>
          <w:b/>
          <w:bCs/>
          <w:color w:val="FF0000"/>
        </w:rPr>
        <w:t>, such queries are much less efficient than constraining</w:t>
      </w:r>
      <w:r w:rsidRPr="001D4DD6">
        <w:rPr>
          <w:b/>
          <w:bCs/>
          <w:color w:val="FF0000"/>
        </w:rPr>
        <w:t xml:space="preserve"> </w:t>
      </w:r>
      <w:r w:rsidR="008663AE" w:rsidRPr="001D4DD6">
        <w:rPr>
          <w:b/>
          <w:bCs/>
          <w:color w:val="FF0000"/>
        </w:rPr>
        <w:t>the value band in a mini-dimension table</w:t>
      </w:r>
    </w:p>
    <w:p w14:paraId="74255440" w14:textId="571E1B9A" w:rsidR="00FF6745" w:rsidRDefault="008663AE" w:rsidP="00FB6680">
      <w:pPr>
        <w:pStyle w:val="ListBullet"/>
      </w:pPr>
      <w:r w:rsidRPr="00FF6745">
        <w:rPr>
          <w:b/>
          <w:bCs/>
          <w:color w:val="FF0000"/>
        </w:rPr>
        <w:t xml:space="preserve">Every time a fact table row is built, </w:t>
      </w:r>
      <w:r w:rsidR="001D4DD6" w:rsidRPr="00FF6745">
        <w:rPr>
          <w:b/>
          <w:bCs/>
          <w:color w:val="FF0000"/>
        </w:rPr>
        <w:t xml:space="preserve">2 FKs </w:t>
      </w:r>
      <w:r w:rsidRPr="00FF6745">
        <w:rPr>
          <w:b/>
          <w:bCs/>
          <w:color w:val="FF0000"/>
        </w:rPr>
        <w:t>related to the customer would</w:t>
      </w:r>
      <w:r w:rsidR="001D4DD6" w:rsidRPr="00FF6745">
        <w:rPr>
          <w:b/>
          <w:bCs/>
          <w:color w:val="FF0000"/>
        </w:rPr>
        <w:t xml:space="preserve"> </w:t>
      </w:r>
      <w:r w:rsidRPr="00FF6745">
        <w:rPr>
          <w:b/>
          <w:bCs/>
          <w:color w:val="FF0000"/>
        </w:rPr>
        <w:t>be included: the customer dimension key and the mini-dimension demographics</w:t>
      </w:r>
      <w:r w:rsidR="00FF6745" w:rsidRPr="00FF6745">
        <w:rPr>
          <w:b/>
          <w:bCs/>
          <w:color w:val="FF0000"/>
        </w:rPr>
        <w:t xml:space="preserve"> </w:t>
      </w:r>
      <w:r w:rsidRPr="00FF6745">
        <w:rPr>
          <w:b/>
          <w:bCs/>
          <w:color w:val="FF0000"/>
        </w:rPr>
        <w:t>key</w:t>
      </w:r>
      <w:r w:rsidRPr="00FF6745">
        <w:rPr>
          <w:color w:val="FF0000"/>
        </w:rPr>
        <w:t xml:space="preserve"> </w:t>
      </w:r>
      <w:r>
        <w:t xml:space="preserve">in effect at the time of the event, as shown </w:t>
      </w:r>
      <w:r w:rsidR="00FF6745">
        <w:t>below</w:t>
      </w:r>
    </w:p>
    <w:p w14:paraId="3915C2A1" w14:textId="147B6B45" w:rsidR="00FF6745" w:rsidRDefault="00FF6745" w:rsidP="00FF674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DCEFF45" wp14:editId="3380DB02">
            <wp:extent cx="3838819" cy="1595831"/>
            <wp:effectExtent l="0" t="0" r="952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893" cy="15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759D" w14:textId="1C90EA66" w:rsidR="008663AE" w:rsidRPr="00FF6745" w:rsidRDefault="00FF6745" w:rsidP="00E92BC0">
      <w:pPr>
        <w:pStyle w:val="ListBullet"/>
        <w:rPr>
          <w:b/>
          <w:bCs/>
        </w:rPr>
      </w:pPr>
      <w:r w:rsidRPr="00FF6745">
        <w:rPr>
          <w:b/>
          <w:bCs/>
          <w:color w:val="FF0000"/>
        </w:rPr>
        <w:t xml:space="preserve">A </w:t>
      </w:r>
      <w:r w:rsidR="008663AE" w:rsidRPr="00FF6745">
        <w:rPr>
          <w:b/>
          <w:bCs/>
          <w:color w:val="FF0000"/>
        </w:rPr>
        <w:t>mini-dimension</w:t>
      </w:r>
      <w:r w:rsidRPr="00FF6745">
        <w:rPr>
          <w:b/>
          <w:bCs/>
          <w:color w:val="FF0000"/>
        </w:rPr>
        <w:t xml:space="preserve"> </w:t>
      </w:r>
      <w:r w:rsidR="008663AE" w:rsidRPr="00FF6745">
        <w:rPr>
          <w:b/>
          <w:bCs/>
          <w:color w:val="FF0000"/>
        </w:rPr>
        <w:t>delivers performance benefits by providing a smaller point of entry to the facts.</w:t>
      </w:r>
    </w:p>
    <w:p w14:paraId="2865F16F" w14:textId="67B1F11C" w:rsidR="008663AE" w:rsidRPr="00FF6745" w:rsidRDefault="008663AE" w:rsidP="00055A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F6745">
        <w:rPr>
          <w:b/>
          <w:bCs/>
        </w:rPr>
        <w:t>Queries can avoid the huge customer dimension table unless attributes from that</w:t>
      </w:r>
      <w:r w:rsidR="00FF6745" w:rsidRPr="00FF6745">
        <w:rPr>
          <w:b/>
          <w:bCs/>
        </w:rPr>
        <w:t xml:space="preserve"> </w:t>
      </w:r>
      <w:r w:rsidRPr="00FF6745">
        <w:rPr>
          <w:b/>
          <w:bCs/>
        </w:rPr>
        <w:t>table are constrained or used as report labels</w:t>
      </w:r>
    </w:p>
    <w:p w14:paraId="3D97EE2F" w14:textId="77777777" w:rsidR="007262D0" w:rsidRDefault="008663AE" w:rsidP="00E12A9C">
      <w:pPr>
        <w:pStyle w:val="ListBullet"/>
      </w:pPr>
      <w:r w:rsidRPr="007262D0">
        <w:rPr>
          <w:b/>
          <w:bCs/>
          <w:color w:val="FF0000"/>
        </w:rPr>
        <w:t xml:space="preserve">When the mini-dimension key participates as </w:t>
      </w:r>
      <w:proofErr w:type="gramStart"/>
      <w:r w:rsidRPr="007262D0">
        <w:rPr>
          <w:b/>
          <w:bCs/>
          <w:color w:val="FF0000"/>
        </w:rPr>
        <w:t>a</w:t>
      </w:r>
      <w:proofErr w:type="gramEnd"/>
      <w:r w:rsidRPr="007262D0">
        <w:rPr>
          <w:b/>
          <w:bCs/>
          <w:color w:val="FF0000"/>
        </w:rPr>
        <w:t xml:space="preserve"> </w:t>
      </w:r>
      <w:r w:rsidR="007262D0" w:rsidRPr="007262D0">
        <w:rPr>
          <w:b/>
          <w:bCs/>
          <w:color w:val="FF0000"/>
        </w:rPr>
        <w:t>FK</w:t>
      </w:r>
      <w:r w:rsidRPr="007262D0">
        <w:rPr>
          <w:b/>
          <w:bCs/>
          <w:color w:val="FF0000"/>
        </w:rPr>
        <w:t xml:space="preserve"> in the fact table, another</w:t>
      </w:r>
      <w:r w:rsidR="007262D0" w:rsidRPr="007262D0">
        <w:rPr>
          <w:b/>
          <w:bCs/>
          <w:color w:val="FF0000"/>
        </w:rPr>
        <w:t xml:space="preserve"> </w:t>
      </w:r>
      <w:r w:rsidRPr="007262D0">
        <w:rPr>
          <w:b/>
          <w:bCs/>
          <w:color w:val="FF0000"/>
        </w:rPr>
        <w:t>benefit is that the fact table captures the demographic profile changes</w:t>
      </w:r>
    </w:p>
    <w:p w14:paraId="358D292C" w14:textId="77777777" w:rsidR="007262D0" w:rsidRDefault="007262D0" w:rsidP="009F51F8">
      <w:pPr>
        <w:pStyle w:val="ListBullet"/>
        <w:tabs>
          <w:tab w:val="clear" w:pos="360"/>
          <w:tab w:val="num" w:pos="720"/>
        </w:tabs>
        <w:ind w:left="720"/>
      </w:pPr>
      <w:r>
        <w:t xml:space="preserve">Presume </w:t>
      </w:r>
      <w:r w:rsidR="008663AE">
        <w:t>we</w:t>
      </w:r>
      <w:r>
        <w:t>’</w:t>
      </w:r>
      <w:r w:rsidR="008663AE">
        <w:t>re loading data into a periodic snapshot fact table on a monthly basis</w:t>
      </w:r>
    </w:p>
    <w:p w14:paraId="6E19786F" w14:textId="5266DA6F" w:rsidR="00275294" w:rsidRDefault="008663AE" w:rsidP="00BA7433">
      <w:pPr>
        <w:pStyle w:val="ListBullet"/>
        <w:tabs>
          <w:tab w:val="clear" w:pos="360"/>
          <w:tab w:val="num" w:pos="720"/>
        </w:tabs>
        <w:ind w:left="720"/>
      </w:pPr>
      <w:r>
        <w:t>Referring</w:t>
      </w:r>
      <w:r w:rsidR="007262D0">
        <w:t xml:space="preserve"> </w:t>
      </w:r>
      <w:r>
        <w:t xml:space="preserve">back to our sample demographic mini-dimension sample rows </w:t>
      </w:r>
      <w:r w:rsidR="007262D0">
        <w:t>two figures above</w:t>
      </w:r>
      <w:r>
        <w:t>, if one</w:t>
      </w:r>
      <w:r w:rsidR="007262D0">
        <w:t xml:space="preserve"> </w:t>
      </w:r>
      <w:r>
        <w:t>customer, John Smith, were 25 years old with a low purchase frequency score</w:t>
      </w:r>
      <w:r w:rsidR="00EB6312">
        <w:t xml:space="preserve"> </w:t>
      </w:r>
      <w:r>
        <w:t>and an income of $25,000, you’d begin by assigning demographics key 1 when loading</w:t>
      </w:r>
      <w:r w:rsidR="00EB6312">
        <w:t xml:space="preserve"> </w:t>
      </w:r>
      <w:r>
        <w:t>the fact table</w:t>
      </w:r>
    </w:p>
    <w:p w14:paraId="258F4B6A" w14:textId="77777777" w:rsidR="007479BA" w:rsidRDefault="008663AE" w:rsidP="0071142E">
      <w:pPr>
        <w:pStyle w:val="ListBullet"/>
        <w:tabs>
          <w:tab w:val="clear" w:pos="360"/>
          <w:tab w:val="num" w:pos="720"/>
        </w:tabs>
        <w:ind w:left="720"/>
      </w:pPr>
      <w:r>
        <w:t>If John has a birthday several weeks later and turns 26 years old, you’d</w:t>
      </w:r>
      <w:r w:rsidR="007479BA">
        <w:t xml:space="preserve"> </w:t>
      </w:r>
      <w:r>
        <w:t>assign demographics key 142 when the fact table was next loaded</w:t>
      </w:r>
    </w:p>
    <w:p w14:paraId="14B6975E" w14:textId="1F2D2927" w:rsidR="007479BA" w:rsidRPr="007479BA" w:rsidRDefault="007479BA" w:rsidP="007114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479BA">
        <w:rPr>
          <w:b/>
          <w:bCs/>
        </w:rPr>
        <w:t xml:space="preserve">Meanwhile, </w:t>
      </w:r>
      <w:r w:rsidR="008663AE" w:rsidRPr="007479BA">
        <w:rPr>
          <w:b/>
          <w:bCs/>
        </w:rPr>
        <w:t>the demographics</w:t>
      </w:r>
      <w:r w:rsidRPr="007479BA">
        <w:rPr>
          <w:b/>
          <w:bCs/>
        </w:rPr>
        <w:t xml:space="preserve"> </w:t>
      </w:r>
      <w:r w:rsidR="008663AE" w:rsidRPr="007479BA">
        <w:rPr>
          <w:b/>
          <w:bCs/>
        </w:rPr>
        <w:t xml:space="preserve">key on John’s earlier fact table rows would </w:t>
      </w:r>
      <w:r w:rsidRPr="007479BA">
        <w:rPr>
          <w:b/>
          <w:bCs/>
        </w:rPr>
        <w:t xml:space="preserve">NOT </w:t>
      </w:r>
      <w:r w:rsidR="008663AE" w:rsidRPr="007479BA">
        <w:rPr>
          <w:b/>
          <w:bCs/>
        </w:rPr>
        <w:t>be changed</w:t>
      </w:r>
    </w:p>
    <w:p w14:paraId="5FE532E1" w14:textId="77777777" w:rsidR="00026D9D" w:rsidRDefault="008663AE" w:rsidP="0043080F">
      <w:pPr>
        <w:pStyle w:val="ListBullet"/>
        <w:tabs>
          <w:tab w:val="clear" w:pos="360"/>
          <w:tab w:val="num" w:pos="720"/>
        </w:tabs>
        <w:ind w:left="720"/>
      </w:pPr>
      <w:r w:rsidRPr="0010054A">
        <w:rPr>
          <w:b/>
          <w:bCs/>
          <w:color w:val="FF0000"/>
        </w:rPr>
        <w:t>In this manner, the fact</w:t>
      </w:r>
      <w:r w:rsidR="0010054A" w:rsidRPr="0010054A">
        <w:rPr>
          <w:b/>
          <w:bCs/>
          <w:color w:val="FF0000"/>
        </w:rPr>
        <w:t xml:space="preserve"> </w:t>
      </w:r>
      <w:r w:rsidRPr="0010054A">
        <w:rPr>
          <w:b/>
          <w:bCs/>
          <w:color w:val="FF0000"/>
        </w:rPr>
        <w:t>table tracks the age change</w:t>
      </w:r>
    </w:p>
    <w:p w14:paraId="2B7EC51C" w14:textId="77777777" w:rsidR="00026D9D" w:rsidRDefault="008663AE" w:rsidP="00C7304C">
      <w:pPr>
        <w:pStyle w:val="ListBullet"/>
        <w:tabs>
          <w:tab w:val="clear" w:pos="360"/>
          <w:tab w:val="num" w:pos="720"/>
        </w:tabs>
        <w:ind w:left="720"/>
      </w:pPr>
      <w:r>
        <w:t>You’d continue to assign demographics key 142 when</w:t>
      </w:r>
      <w:r w:rsidR="00026D9D">
        <w:t xml:space="preserve"> </w:t>
      </w:r>
      <w:r>
        <w:t>the fact table is loaded until there’s another change in John’s demographic profile</w:t>
      </w:r>
    </w:p>
    <w:p w14:paraId="5317B138" w14:textId="3C1CB798" w:rsidR="008663AE" w:rsidRDefault="008663AE" w:rsidP="00796D06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 w:rsidR="00026D9D">
        <w:t xml:space="preserve"> </w:t>
      </w:r>
      <w:r>
        <w:t>John receives a raise to $32,000 several months later, a new demographics key would</w:t>
      </w:r>
      <w:r w:rsidR="00026D9D">
        <w:t xml:space="preserve"> </w:t>
      </w:r>
      <w:r>
        <w:t>be reflected in the next fact table load</w:t>
      </w:r>
      <w:r w:rsidR="00026D9D">
        <w:t>, + a</w:t>
      </w:r>
      <w:r>
        <w:t>gain, the earlier rows would be unchanged.</w:t>
      </w:r>
    </w:p>
    <w:p w14:paraId="4EF6A435" w14:textId="7F16C6E1" w:rsidR="008663AE" w:rsidRPr="00FD339D" w:rsidRDefault="008663AE" w:rsidP="00FF6745">
      <w:pPr>
        <w:pStyle w:val="ListBullet"/>
        <w:rPr>
          <w:b/>
          <w:bCs/>
        </w:rPr>
      </w:pPr>
      <w:r w:rsidRPr="00FD339D">
        <w:rPr>
          <w:b/>
          <w:bCs/>
          <w:color w:val="FF0000"/>
        </w:rPr>
        <w:t>OLAP cubes also readily accommodate type 4 mini-dimensions</w:t>
      </w:r>
    </w:p>
    <w:p w14:paraId="27D8B108" w14:textId="3F0C4D28" w:rsidR="00FD339D" w:rsidRDefault="00FD339D" w:rsidP="00FD339D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55F8DBC9" w14:textId="47148935" w:rsidR="00FD339D" w:rsidRDefault="00FD339D" w:rsidP="00FD339D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9E09243" w14:textId="77777777" w:rsidR="00FD339D" w:rsidRPr="00FD339D" w:rsidRDefault="00FD339D" w:rsidP="00FD339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36487E4" w14:textId="77777777" w:rsidR="00FD339D" w:rsidRDefault="008663AE" w:rsidP="00E624BA">
      <w:pPr>
        <w:pStyle w:val="ListBullet"/>
      </w:pPr>
      <w:r w:rsidRPr="00FD339D">
        <w:rPr>
          <w:b/>
          <w:bCs/>
        </w:rPr>
        <w:lastRenderedPageBreak/>
        <w:t>Customer dimensions are somewhat unique in that customer attributes frequently</w:t>
      </w:r>
      <w:r w:rsidR="00FD339D" w:rsidRPr="00FD339D">
        <w:rPr>
          <w:b/>
          <w:bCs/>
        </w:rPr>
        <w:t xml:space="preserve"> </w:t>
      </w:r>
      <w:r w:rsidRPr="00FD339D">
        <w:rPr>
          <w:b/>
          <w:bCs/>
        </w:rPr>
        <w:t>are queried independently from the fact table</w:t>
      </w:r>
    </w:p>
    <w:p w14:paraId="37084F3E" w14:textId="5DCFB1E3" w:rsidR="008663AE" w:rsidRDefault="00FD339D" w:rsidP="00FD339D">
      <w:pPr>
        <w:pStyle w:val="ListBullet"/>
        <w:tabs>
          <w:tab w:val="clear" w:pos="360"/>
          <w:tab w:val="num" w:pos="720"/>
        </w:tabs>
        <w:ind w:left="720"/>
      </w:pPr>
      <w:r>
        <w:t xml:space="preserve">Ex: Users </w:t>
      </w:r>
      <w:r w:rsidR="008663AE">
        <w:t>may want to know</w:t>
      </w:r>
      <w:r>
        <w:t xml:space="preserve"> </w:t>
      </w:r>
      <w:r w:rsidR="008663AE">
        <w:t>how many customers live in Dade County by age bracket for segmentation and profiling.</w:t>
      </w:r>
    </w:p>
    <w:p w14:paraId="0CE2C385" w14:textId="77777777" w:rsidR="00FD339D" w:rsidRDefault="008663AE" w:rsidP="00FA0C1B">
      <w:pPr>
        <w:pStyle w:val="ListBullet"/>
        <w:tabs>
          <w:tab w:val="clear" w:pos="360"/>
          <w:tab w:val="num" w:pos="1080"/>
        </w:tabs>
        <w:ind w:left="1080"/>
      </w:pPr>
      <w:r>
        <w:t xml:space="preserve">Rather than forcing any analysis that combines customer </w:t>
      </w:r>
      <w:r w:rsidR="00FD339D">
        <w:t xml:space="preserve">+ </w:t>
      </w:r>
      <w:r>
        <w:t>demographic data</w:t>
      </w:r>
      <w:r w:rsidR="00FD339D">
        <w:t xml:space="preserve"> </w:t>
      </w:r>
      <w:r>
        <w:t>to link through the fact table, the most recent value of the demographics key also</w:t>
      </w:r>
      <w:r w:rsidR="00FD339D">
        <w:t xml:space="preserve"> </w:t>
      </w:r>
      <w:r>
        <w:t xml:space="preserve">can exist as </w:t>
      </w:r>
      <w:proofErr w:type="gramStart"/>
      <w:r>
        <w:t>a</w:t>
      </w:r>
      <w:proofErr w:type="gramEnd"/>
      <w:r>
        <w:t xml:space="preserve"> </w:t>
      </w:r>
      <w:r w:rsidR="00FD339D">
        <w:t xml:space="preserve">FK </w:t>
      </w:r>
      <w:r>
        <w:t>on the customer dimension table</w:t>
      </w:r>
    </w:p>
    <w:p w14:paraId="7CA955FB" w14:textId="066B1E87" w:rsidR="008663AE" w:rsidRDefault="00FD339D" w:rsidP="00787D32">
      <w:pPr>
        <w:pStyle w:val="ListBullet"/>
        <w:tabs>
          <w:tab w:val="clear" w:pos="360"/>
          <w:tab w:val="num" w:pos="1440"/>
        </w:tabs>
        <w:ind w:left="1440"/>
      </w:pPr>
      <w:r>
        <w:t xml:space="preserve">Further </w:t>
      </w:r>
      <w:r w:rsidR="008663AE">
        <w:t>describe</w:t>
      </w:r>
      <w:r>
        <w:t xml:space="preserve"> </w:t>
      </w:r>
      <w:r w:rsidR="008663AE">
        <w:t xml:space="preserve">this customer demographic </w:t>
      </w:r>
      <w:r w:rsidR="008663AE" w:rsidRPr="00FD339D">
        <w:rPr>
          <w:b/>
          <w:bCs/>
        </w:rPr>
        <w:t>outrigger</w:t>
      </w:r>
      <w:r w:rsidR="008663AE">
        <w:t xml:space="preserve"> as an SCD type 5 </w:t>
      </w:r>
      <w:r>
        <w:t>later</w:t>
      </w:r>
    </w:p>
    <w:p w14:paraId="26E8FB16" w14:textId="77777777" w:rsidR="00AC0291" w:rsidRDefault="008663AE" w:rsidP="00FF6745">
      <w:pPr>
        <w:pStyle w:val="ListBullet"/>
      </w:pPr>
      <w:r w:rsidRPr="00AC0291">
        <w:rPr>
          <w:b/>
          <w:bCs/>
          <w:color w:val="FF0000"/>
        </w:rPr>
        <w:t>The demographic dimension cannot be allowed to grow too large</w:t>
      </w:r>
    </w:p>
    <w:p w14:paraId="3094FDAE" w14:textId="77777777" w:rsidR="00AC0291" w:rsidRDefault="008663AE" w:rsidP="00B56293">
      <w:pPr>
        <w:pStyle w:val="ListBullet"/>
        <w:tabs>
          <w:tab w:val="clear" w:pos="360"/>
          <w:tab w:val="num" w:pos="720"/>
        </w:tabs>
        <w:ind w:left="720"/>
      </w:pPr>
      <w:r>
        <w:t>If you have</w:t>
      </w:r>
      <w:r w:rsidR="00AC0291">
        <w:t xml:space="preserve"> 5 </w:t>
      </w:r>
      <w:r>
        <w:t>demographic attributes, each with 10 possible values, then the demographics</w:t>
      </w:r>
      <w:r w:rsidR="00AC0291">
        <w:t xml:space="preserve"> </w:t>
      </w:r>
      <w:r>
        <w:t xml:space="preserve">dimension could have </w:t>
      </w:r>
      <w:r w:rsidRPr="00AC0291">
        <w:rPr>
          <w:b/>
          <w:bCs/>
        </w:rPr>
        <w:t>100,000 (10</w:t>
      </w:r>
      <w:r w:rsidRPr="00AC0291">
        <w:rPr>
          <w:b/>
          <w:bCs/>
          <w:vertAlign w:val="superscript"/>
        </w:rPr>
        <w:t>5</w:t>
      </w:r>
      <w:r w:rsidRPr="00AC0291">
        <w:rPr>
          <w:b/>
          <w:bCs/>
        </w:rPr>
        <w:t>) rows</w:t>
      </w:r>
      <w:r w:rsidR="00AC0291" w:rsidRPr="00AC0291">
        <w:rPr>
          <w:b/>
          <w:bCs/>
        </w:rPr>
        <w:t xml:space="preserve">, </w:t>
      </w:r>
      <w:r w:rsidRPr="00AC0291">
        <w:rPr>
          <w:b/>
          <w:bCs/>
        </w:rPr>
        <w:t>a reasonable upper limit for the</w:t>
      </w:r>
      <w:r w:rsidR="00AC0291" w:rsidRPr="00AC0291">
        <w:rPr>
          <w:b/>
          <w:bCs/>
        </w:rPr>
        <w:t xml:space="preserve"> </w:t>
      </w:r>
      <w:r w:rsidRPr="00AC0291">
        <w:rPr>
          <w:b/>
          <w:bCs/>
        </w:rPr>
        <w:t>number of rows in a mini-dimension if you build out all the possible combinations</w:t>
      </w:r>
      <w:r w:rsidR="00AC0291" w:rsidRPr="00AC0291">
        <w:rPr>
          <w:b/>
          <w:bCs/>
        </w:rPr>
        <w:t xml:space="preserve"> </w:t>
      </w:r>
      <w:r w:rsidRPr="00AC0291">
        <w:rPr>
          <w:b/>
          <w:bCs/>
        </w:rPr>
        <w:t>in advance</w:t>
      </w:r>
    </w:p>
    <w:p w14:paraId="0766C1F3" w14:textId="77777777" w:rsidR="00AC0291" w:rsidRDefault="008663AE" w:rsidP="00724292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AC0291">
        <w:rPr>
          <w:b/>
          <w:bCs/>
          <w:i/>
          <w:iCs/>
        </w:rPr>
        <w:t xml:space="preserve">alternate </w:t>
      </w:r>
      <w:r w:rsidRPr="00AC0291">
        <w:rPr>
          <w:b/>
          <w:bCs/>
        </w:rPr>
        <w:t>ETL approach is to build only the mini-dimension</w:t>
      </w:r>
      <w:r w:rsidR="00AC0291" w:rsidRPr="00AC0291">
        <w:rPr>
          <w:b/>
          <w:bCs/>
        </w:rPr>
        <w:t xml:space="preserve"> </w:t>
      </w:r>
      <w:r w:rsidRPr="00AC0291">
        <w:rPr>
          <w:b/>
          <w:bCs/>
        </w:rPr>
        <w:t xml:space="preserve">rows that </w:t>
      </w:r>
      <w:r w:rsidRPr="00AC0291">
        <w:rPr>
          <w:b/>
          <w:bCs/>
          <w:i/>
          <w:iCs/>
        </w:rPr>
        <w:t>actually</w:t>
      </w:r>
      <w:r w:rsidRPr="00AC0291">
        <w:rPr>
          <w:b/>
          <w:bCs/>
        </w:rPr>
        <w:t xml:space="preserve"> occur in the data</w:t>
      </w:r>
    </w:p>
    <w:p w14:paraId="63D2C277" w14:textId="77777777" w:rsidR="00AC0291" w:rsidRDefault="008663AE" w:rsidP="000F0084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AC0291">
        <w:rPr>
          <w:b/>
          <w:bCs/>
        </w:rPr>
        <w:t>there are certainly cases where even</w:t>
      </w:r>
      <w:r w:rsidR="00AC0291" w:rsidRPr="00AC0291">
        <w:rPr>
          <w:b/>
          <w:bCs/>
        </w:rPr>
        <w:t xml:space="preserve"> </w:t>
      </w:r>
      <w:r w:rsidRPr="00AC0291">
        <w:rPr>
          <w:b/>
          <w:bCs/>
        </w:rPr>
        <w:t xml:space="preserve">this approach doesn’t </w:t>
      </w:r>
      <w:proofErr w:type="gramStart"/>
      <w:r w:rsidRPr="00AC0291">
        <w:rPr>
          <w:b/>
          <w:bCs/>
        </w:rPr>
        <w:t>help</w:t>
      </w:r>
      <w:proofErr w:type="gramEnd"/>
      <w:r w:rsidRPr="00AC0291">
        <w:rPr>
          <w:b/>
          <w:bCs/>
        </w:rPr>
        <w:t xml:space="preserve"> and you need to support more than </w:t>
      </w:r>
      <w:r w:rsidR="00AC0291" w:rsidRPr="00AC0291">
        <w:rPr>
          <w:b/>
          <w:bCs/>
        </w:rPr>
        <w:t xml:space="preserve">5 </w:t>
      </w:r>
      <w:r w:rsidRPr="00AC0291">
        <w:rPr>
          <w:b/>
          <w:bCs/>
        </w:rPr>
        <w:t>demographic</w:t>
      </w:r>
      <w:r w:rsidR="00AC0291" w:rsidRPr="00AC0291">
        <w:rPr>
          <w:b/>
          <w:bCs/>
        </w:rPr>
        <w:t xml:space="preserve"> </w:t>
      </w:r>
      <w:r w:rsidRPr="00AC0291">
        <w:rPr>
          <w:b/>
          <w:bCs/>
        </w:rPr>
        <w:t>attributes with 10 values each</w:t>
      </w:r>
    </w:p>
    <w:p w14:paraId="3C86F807" w14:textId="134F6123" w:rsidR="008663AE" w:rsidRDefault="008663AE" w:rsidP="0008120A">
      <w:pPr>
        <w:pStyle w:val="ListBullet"/>
        <w:tabs>
          <w:tab w:val="clear" w:pos="360"/>
          <w:tab w:val="num" w:pos="1440"/>
        </w:tabs>
        <w:ind w:left="1440"/>
      </w:pPr>
      <w:r>
        <w:t>We</w:t>
      </w:r>
      <w:r w:rsidR="00AC0291">
        <w:t xml:space="preserve"> </w:t>
      </w:r>
      <w:r>
        <w:t xml:space="preserve">discuss the use of </w:t>
      </w:r>
      <w:r w:rsidRPr="00AC0291">
        <w:rPr>
          <w:b/>
          <w:bCs/>
        </w:rPr>
        <w:t>multiple mini-dimensions</w:t>
      </w:r>
      <w:r w:rsidR="00AC0291">
        <w:t xml:space="preserve"> </w:t>
      </w:r>
      <w:r>
        <w:t>associated with a single fact table in Chapter 10</w:t>
      </w:r>
    </w:p>
    <w:p w14:paraId="0B60752A" w14:textId="0E7B777F" w:rsidR="00373E35" w:rsidRPr="00373E35" w:rsidRDefault="008663AE" w:rsidP="00181454">
      <w:pPr>
        <w:pStyle w:val="ListBullet"/>
        <w:rPr>
          <w:b/>
          <w:bCs/>
        </w:rPr>
      </w:pPr>
      <w:r w:rsidRPr="00373E35">
        <w:rPr>
          <w:b/>
          <w:bCs/>
          <w:color w:val="FF0000"/>
        </w:rPr>
        <w:t xml:space="preserve">Demographic profile changes sometimes occur </w:t>
      </w:r>
      <w:r w:rsidRPr="00373E35">
        <w:rPr>
          <w:b/>
          <w:bCs/>
          <w:i/>
          <w:iCs/>
          <w:color w:val="FF0000"/>
        </w:rPr>
        <w:t>outside</w:t>
      </w:r>
      <w:r w:rsidRPr="00373E35">
        <w:rPr>
          <w:b/>
          <w:bCs/>
          <w:color w:val="FF0000"/>
        </w:rPr>
        <w:t xml:space="preserve"> a business event</w:t>
      </w:r>
      <w:r w:rsidRPr="00373E35">
        <w:rPr>
          <w:b/>
          <w:bCs/>
        </w:rPr>
        <w:t>, such</w:t>
      </w:r>
      <w:r w:rsidR="00373E35" w:rsidRPr="00373E35">
        <w:rPr>
          <w:b/>
          <w:bCs/>
        </w:rPr>
        <w:t xml:space="preserve"> </w:t>
      </w:r>
      <w:r w:rsidRPr="00373E35">
        <w:rPr>
          <w:b/>
          <w:bCs/>
        </w:rPr>
        <w:t>as when a customer’s profile is updated in the absence of a sales transaction</w:t>
      </w:r>
    </w:p>
    <w:p w14:paraId="118E9C37" w14:textId="326BF771" w:rsidR="008663AE" w:rsidRPr="00373E35" w:rsidRDefault="008663AE" w:rsidP="004217D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3E35">
        <w:rPr>
          <w:b/>
          <w:bCs/>
          <w:color w:val="FF0000"/>
        </w:rPr>
        <w:t>If the</w:t>
      </w:r>
      <w:r w:rsidR="00373E35" w:rsidRPr="00373E35">
        <w:rPr>
          <w:b/>
          <w:bCs/>
          <w:color w:val="FF0000"/>
        </w:rPr>
        <w:t xml:space="preserve"> </w:t>
      </w:r>
      <w:r w:rsidRPr="00373E35">
        <w:rPr>
          <w:b/>
          <w:bCs/>
          <w:color w:val="FF0000"/>
        </w:rPr>
        <w:t xml:space="preserve">business requires accurate point-in-time profiling, a supplemental </w:t>
      </w:r>
      <w:r w:rsidRPr="00373E35">
        <w:rPr>
          <w:b/>
          <w:bCs/>
          <w:color w:val="FF0000"/>
          <w:u w:val="single"/>
        </w:rPr>
        <w:t>fact</w:t>
      </w:r>
      <w:r w:rsidR="00373E35" w:rsidRPr="00373E35">
        <w:rPr>
          <w:b/>
          <w:bCs/>
          <w:color w:val="FF0000"/>
          <w:u w:val="single"/>
        </w:rPr>
        <w:t>-</w:t>
      </w:r>
      <w:r w:rsidRPr="00373E35">
        <w:rPr>
          <w:b/>
          <w:bCs/>
          <w:color w:val="FF0000"/>
          <w:u w:val="single"/>
        </w:rPr>
        <w:t>less fact table</w:t>
      </w:r>
      <w:r w:rsidR="00373E35" w:rsidRPr="00373E35">
        <w:rPr>
          <w:b/>
          <w:bCs/>
          <w:color w:val="FF0000"/>
          <w:u w:val="single"/>
        </w:rPr>
        <w:t xml:space="preserve"> </w:t>
      </w:r>
      <w:r w:rsidR="00F53558" w:rsidRPr="00F53558">
        <w:rPr>
          <w:b/>
          <w:bCs/>
          <w:color w:val="FF0000"/>
        </w:rPr>
        <w:t xml:space="preserve">(only used to establish relationships between elements of different dimensions) </w:t>
      </w:r>
      <w:r w:rsidRPr="00373E35">
        <w:rPr>
          <w:b/>
          <w:bCs/>
          <w:color w:val="FF0000"/>
        </w:rPr>
        <w:t>with effective and expiration dates can capture every relationship change between</w:t>
      </w:r>
      <w:r w:rsidR="00373E35" w:rsidRPr="00373E35">
        <w:rPr>
          <w:b/>
          <w:bCs/>
          <w:color w:val="FF0000"/>
        </w:rPr>
        <w:t xml:space="preserve"> </w:t>
      </w:r>
      <w:r w:rsidRPr="00373E35">
        <w:rPr>
          <w:b/>
          <w:bCs/>
          <w:color w:val="FF0000"/>
        </w:rPr>
        <w:t>the customer and demographics dimensions</w:t>
      </w:r>
    </w:p>
    <w:p w14:paraId="0FD7D400" w14:textId="65A64E9E" w:rsidR="00D9641A" w:rsidRDefault="00D9641A" w:rsidP="00D9641A">
      <w:pPr>
        <w:pStyle w:val="Heading3"/>
        <w:jc w:val="center"/>
      </w:pPr>
      <w:r>
        <w:t>Hybrid Slowly Changing Dimension Techniques</w:t>
      </w:r>
    </w:p>
    <w:p w14:paraId="4361F213" w14:textId="77777777" w:rsidR="000725E9" w:rsidRDefault="000725E9" w:rsidP="00457152">
      <w:pPr>
        <w:pStyle w:val="ListBullet"/>
      </w:pPr>
      <w:r>
        <w:t xml:space="preserve">Now we </w:t>
      </w:r>
      <w:r w:rsidR="00C71975">
        <w:t xml:space="preserve">discuss </w:t>
      </w:r>
      <w:r w:rsidR="00C71975" w:rsidRPr="000725E9">
        <w:rPr>
          <w:b/>
          <w:bCs/>
        </w:rPr>
        <w:t>hybrid</w:t>
      </w:r>
      <w:r w:rsidR="00C71975">
        <w:t xml:space="preserve"> approaches that combine the basic </w:t>
      </w:r>
      <w:r w:rsidR="00C71975" w:rsidRPr="000725E9">
        <w:rPr>
          <w:b/>
          <w:bCs/>
        </w:rPr>
        <w:t>SCD</w:t>
      </w:r>
      <w:r w:rsidRPr="000725E9">
        <w:rPr>
          <w:b/>
          <w:bCs/>
        </w:rPr>
        <w:t xml:space="preserve"> </w:t>
      </w:r>
      <w:r w:rsidR="00C71975" w:rsidRPr="000725E9">
        <w:rPr>
          <w:b/>
          <w:bCs/>
        </w:rPr>
        <w:t>techniques</w:t>
      </w:r>
    </w:p>
    <w:p w14:paraId="70F22EC9" w14:textId="77777777" w:rsidR="000725E9" w:rsidRDefault="00C71975" w:rsidP="006509BA">
      <w:pPr>
        <w:pStyle w:val="ListBullet"/>
      </w:pPr>
      <w:r>
        <w:t>Designers sometimes become enamored with these hybrids because they</w:t>
      </w:r>
      <w:r w:rsidR="000725E9">
        <w:t xml:space="preserve"> </w:t>
      </w:r>
      <w:r>
        <w:t>seem to provide the best of all worlds</w:t>
      </w:r>
    </w:p>
    <w:p w14:paraId="20D672A4" w14:textId="77777777" w:rsidR="000725E9" w:rsidRDefault="00C71975" w:rsidP="000039C1">
      <w:pPr>
        <w:pStyle w:val="ListBullet"/>
      </w:pPr>
      <w:r>
        <w:t xml:space="preserve">However, the </w:t>
      </w:r>
      <w:r w:rsidRPr="000725E9">
        <w:rPr>
          <w:b/>
          <w:bCs/>
          <w:color w:val="FF0000"/>
        </w:rPr>
        <w:t>price paid for greater analytic</w:t>
      </w:r>
      <w:r w:rsidR="000725E9" w:rsidRPr="000725E9">
        <w:rPr>
          <w:b/>
          <w:bCs/>
          <w:color w:val="FF0000"/>
        </w:rPr>
        <w:t xml:space="preserve"> </w:t>
      </w:r>
      <w:r w:rsidRPr="000725E9">
        <w:rPr>
          <w:b/>
          <w:bCs/>
          <w:color w:val="FF0000"/>
        </w:rPr>
        <w:t>flexibility is often greater complexity</w:t>
      </w:r>
    </w:p>
    <w:p w14:paraId="77F2FCAB" w14:textId="1FA2F1AD" w:rsidR="00C71975" w:rsidRDefault="00C71975" w:rsidP="000725E9">
      <w:pPr>
        <w:pStyle w:val="ListBullet"/>
        <w:tabs>
          <w:tab w:val="clear" w:pos="360"/>
          <w:tab w:val="num" w:pos="720"/>
        </w:tabs>
        <w:ind w:left="720"/>
      </w:pPr>
      <w:r>
        <w:t>Although IT professionals may be impressed</w:t>
      </w:r>
      <w:r w:rsidR="000725E9">
        <w:t xml:space="preserve"> </w:t>
      </w:r>
      <w:r>
        <w:t>by elegant flexibility, business users may be just as easily turned off by complexity</w:t>
      </w:r>
    </w:p>
    <w:p w14:paraId="4AFA0F36" w14:textId="50F9F109" w:rsidR="00C71975" w:rsidRDefault="000725E9" w:rsidP="00D5348E">
      <w:pPr>
        <w:pStyle w:val="ListBullet"/>
        <w:tabs>
          <w:tab w:val="clear" w:pos="360"/>
          <w:tab w:val="num" w:pos="720"/>
        </w:tabs>
        <w:ind w:left="720"/>
      </w:pPr>
      <w:r w:rsidRPr="000725E9">
        <w:rPr>
          <w:b/>
          <w:bCs/>
          <w:color w:val="FF0000"/>
        </w:rPr>
        <w:t xml:space="preserve">Should </w:t>
      </w:r>
      <w:r w:rsidR="00C71975" w:rsidRPr="000725E9">
        <w:rPr>
          <w:b/>
          <w:bCs/>
          <w:i/>
          <w:iCs/>
          <w:color w:val="FF0000"/>
        </w:rPr>
        <w:t>not</w:t>
      </w:r>
      <w:r w:rsidR="00C71975" w:rsidRPr="000725E9">
        <w:rPr>
          <w:b/>
          <w:bCs/>
          <w:color w:val="FF0000"/>
        </w:rPr>
        <w:t xml:space="preserve"> pursue these options unless the business agrees they</w:t>
      </w:r>
      <w:r w:rsidR="00BD0FF7">
        <w:rPr>
          <w:b/>
          <w:bCs/>
          <w:color w:val="FF0000"/>
        </w:rPr>
        <w:t>’</w:t>
      </w:r>
      <w:r w:rsidR="00C71975" w:rsidRPr="000725E9">
        <w:rPr>
          <w:b/>
          <w:bCs/>
          <w:color w:val="FF0000"/>
        </w:rPr>
        <w:t>re needed to</w:t>
      </w:r>
      <w:r w:rsidRPr="000725E9">
        <w:rPr>
          <w:b/>
          <w:bCs/>
          <w:color w:val="FF0000"/>
        </w:rPr>
        <w:t xml:space="preserve"> </w:t>
      </w:r>
      <w:r w:rsidR="00C71975" w:rsidRPr="000725E9">
        <w:rPr>
          <w:b/>
          <w:bCs/>
          <w:color w:val="FF0000"/>
        </w:rPr>
        <w:t>address their requirements</w:t>
      </w:r>
    </w:p>
    <w:p w14:paraId="0340F43C" w14:textId="10F80962" w:rsidR="00C71975" w:rsidRPr="00BD0FF7" w:rsidRDefault="00C71975" w:rsidP="005B017B">
      <w:pPr>
        <w:pStyle w:val="ListBullet"/>
        <w:rPr>
          <w:b/>
          <w:bCs/>
        </w:rPr>
      </w:pPr>
      <w:r>
        <w:t xml:space="preserve">These final </w:t>
      </w:r>
      <w:r w:rsidRPr="00BD0FF7">
        <w:rPr>
          <w:b/>
          <w:bCs/>
        </w:rPr>
        <w:t>approaches are most relevant if you’ve been asked to preserve the</w:t>
      </w:r>
      <w:r w:rsidR="00BD0FF7" w:rsidRPr="00BD0FF7">
        <w:rPr>
          <w:b/>
          <w:bCs/>
        </w:rPr>
        <w:t xml:space="preserve"> </w:t>
      </w:r>
      <w:r w:rsidRPr="00BD0FF7">
        <w:rPr>
          <w:b/>
          <w:bCs/>
        </w:rPr>
        <w:t>historically accurate dimension attribute associated with a fact event, while supporting</w:t>
      </w:r>
      <w:r w:rsidR="00BD0FF7">
        <w:rPr>
          <w:b/>
          <w:bCs/>
        </w:rPr>
        <w:t xml:space="preserve"> </w:t>
      </w:r>
      <w:r w:rsidRPr="00BD0FF7">
        <w:rPr>
          <w:b/>
          <w:bCs/>
        </w:rPr>
        <w:t xml:space="preserve">the option to </w:t>
      </w:r>
      <w:r w:rsidRPr="00BD0FF7">
        <w:rPr>
          <w:b/>
          <w:bCs/>
          <w:i/>
          <w:iCs/>
        </w:rPr>
        <w:t>report historical facts according to the current attribute values</w:t>
      </w:r>
    </w:p>
    <w:p w14:paraId="391D07B3" w14:textId="4BA4F78B" w:rsidR="00C71975" w:rsidRDefault="00C71975" w:rsidP="00C44053">
      <w:pPr>
        <w:pStyle w:val="ListBullet"/>
      </w:pPr>
      <w:r>
        <w:t xml:space="preserve">The basic </w:t>
      </w:r>
      <w:r w:rsidR="004726A4">
        <w:t>SCD</w:t>
      </w:r>
      <w:r>
        <w:t xml:space="preserve"> techniques do not enable this requirement</w:t>
      </w:r>
      <w:r w:rsidR="004726A4">
        <w:t xml:space="preserve"> </w:t>
      </w:r>
      <w:r>
        <w:t>easily on their own.</w:t>
      </w:r>
    </w:p>
    <w:p w14:paraId="12B975DA" w14:textId="6FEAE450" w:rsidR="006D33A4" w:rsidRDefault="006D33A4" w:rsidP="006D33A4">
      <w:pPr>
        <w:pStyle w:val="ListBullet"/>
        <w:numPr>
          <w:ilvl w:val="0"/>
          <w:numId w:val="0"/>
        </w:numPr>
        <w:ind w:left="360"/>
      </w:pPr>
    </w:p>
    <w:p w14:paraId="2145D324" w14:textId="0EC1CC25" w:rsidR="006D33A4" w:rsidRDefault="006D33A4" w:rsidP="006D33A4">
      <w:pPr>
        <w:pStyle w:val="ListBullet"/>
        <w:numPr>
          <w:ilvl w:val="0"/>
          <w:numId w:val="0"/>
        </w:numPr>
        <w:ind w:left="360"/>
      </w:pPr>
    </w:p>
    <w:p w14:paraId="3BC16688" w14:textId="05874700" w:rsidR="006D33A4" w:rsidRDefault="006D33A4" w:rsidP="006D33A4">
      <w:pPr>
        <w:pStyle w:val="ListBullet"/>
        <w:numPr>
          <w:ilvl w:val="0"/>
          <w:numId w:val="0"/>
        </w:numPr>
        <w:ind w:left="360"/>
      </w:pPr>
    </w:p>
    <w:p w14:paraId="31BB8B71" w14:textId="77777777" w:rsidR="006D33A4" w:rsidRDefault="006D33A4" w:rsidP="006D33A4">
      <w:pPr>
        <w:pStyle w:val="ListBullet"/>
        <w:numPr>
          <w:ilvl w:val="0"/>
          <w:numId w:val="0"/>
        </w:numPr>
        <w:ind w:left="360"/>
      </w:pPr>
    </w:p>
    <w:p w14:paraId="11D42EAC" w14:textId="76EC4913" w:rsidR="00D9641A" w:rsidRDefault="00D9641A" w:rsidP="00D9641A">
      <w:pPr>
        <w:pStyle w:val="Heading4"/>
        <w:jc w:val="center"/>
      </w:pPr>
      <w:r>
        <w:lastRenderedPageBreak/>
        <w:t>Type 5: Mini-Dimension and Type 1 Outrigger</w:t>
      </w:r>
    </w:p>
    <w:p w14:paraId="4EEA9238" w14:textId="77777777" w:rsidR="006D33A4" w:rsidRDefault="006D33A4" w:rsidP="00AF4720">
      <w:pPr>
        <w:pStyle w:val="ListBullet"/>
      </w:pPr>
      <w:r>
        <w:t xml:space="preserve">Returning to the </w:t>
      </w:r>
      <w:r w:rsidRPr="006D33A4">
        <w:rPr>
          <w:b/>
          <w:bCs/>
        </w:rPr>
        <w:t>type 4 mini-dimension</w:t>
      </w:r>
      <w:r>
        <w:t xml:space="preserve">, an </w:t>
      </w:r>
      <w:r w:rsidRPr="006D33A4">
        <w:rPr>
          <w:b/>
          <w:bCs/>
          <w:color w:val="FF0000"/>
        </w:rPr>
        <w:t>embellishment</w:t>
      </w:r>
      <w:r w:rsidRPr="006D33A4">
        <w:rPr>
          <w:color w:val="FF0000"/>
        </w:rPr>
        <w:t xml:space="preserve"> </w:t>
      </w:r>
      <w:r>
        <w:t xml:space="preserve">to this technique = </w:t>
      </w:r>
      <w:r w:rsidRPr="006D33A4">
        <w:rPr>
          <w:b/>
          <w:bCs/>
          <w:color w:val="FF0000"/>
        </w:rPr>
        <w:t>add a current mini-dimension key as an attribute in the primary dimension</w:t>
      </w:r>
    </w:p>
    <w:p w14:paraId="3D3AACE3" w14:textId="77777777" w:rsidR="006D33A4" w:rsidRDefault="006D33A4" w:rsidP="007316D8">
      <w:pPr>
        <w:pStyle w:val="ListBullet"/>
      </w:pPr>
      <w:r>
        <w:t xml:space="preserve">This </w:t>
      </w:r>
      <w:r w:rsidRPr="006D33A4">
        <w:rPr>
          <w:b/>
          <w:bCs/>
          <w:color w:val="FF0000"/>
        </w:rPr>
        <w:t>mini-dimension key reference is a type 1 attribute, overwritten with every profile change</w:t>
      </w:r>
    </w:p>
    <w:p w14:paraId="7F8F3B6A" w14:textId="43E26A80" w:rsidR="006D33A4" w:rsidRPr="006D33A4" w:rsidRDefault="006D33A4" w:rsidP="00E02C8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Wouldn’t want to track this attribute as a type 2 because then you’d be capturing volatile changes w/in the large multimillion-row dimension and </w:t>
      </w:r>
      <w:r w:rsidRPr="006D33A4">
        <w:rPr>
          <w:b/>
          <w:bCs/>
        </w:rPr>
        <w:t>avoiding this explosive growth was one of the original motivations for type 4</w:t>
      </w:r>
    </w:p>
    <w:p w14:paraId="6BCFA644" w14:textId="77777777" w:rsidR="006D33A4" w:rsidRDefault="006D33A4" w:rsidP="00AF478F">
      <w:pPr>
        <w:pStyle w:val="ListBullet"/>
      </w:pPr>
      <w:r w:rsidRPr="006D33A4">
        <w:rPr>
          <w:b/>
          <w:bCs/>
        </w:rPr>
        <w:t>Type 5</w:t>
      </w:r>
      <w:r>
        <w:t xml:space="preserve"> is </w:t>
      </w:r>
      <w:r w:rsidRPr="006D33A4">
        <w:rPr>
          <w:b/>
          <w:bCs/>
        </w:rPr>
        <w:t>useful if you want a current profile count in the absence of fact table metrics or want to roll up historical facts based on the customer’s current profile</w:t>
      </w:r>
    </w:p>
    <w:p w14:paraId="630C3516" w14:textId="77777777" w:rsidR="006D33A4" w:rsidRDefault="006D33A4" w:rsidP="005553E6">
      <w:pPr>
        <w:pStyle w:val="ListBullet"/>
      </w:pPr>
      <w:r>
        <w:t xml:space="preserve">Logically represent the primary dimension and mini-dimension </w:t>
      </w:r>
      <w:r w:rsidRPr="006D33A4">
        <w:rPr>
          <w:b/>
          <w:bCs/>
          <w:color w:val="FF0000"/>
          <w:u w:val="single"/>
        </w:rPr>
        <w:t>outrigger</w:t>
      </w:r>
      <w:r>
        <w:rPr>
          <w:color w:val="FF0000"/>
        </w:rPr>
        <w:t xml:space="preserve"> (</w:t>
      </w:r>
      <w:r w:rsidRPr="006D33A4">
        <w:rPr>
          <w:rStyle w:val="hgkelc"/>
          <w:b/>
          <w:bCs/>
          <w:color w:val="FF0000"/>
          <w:lang w:val="en"/>
        </w:rPr>
        <w:t>a dimension table</w:t>
      </w:r>
      <w:r>
        <w:rPr>
          <w:rStyle w:val="hgkelc"/>
          <w:b/>
          <w:bCs/>
          <w:color w:val="FF0000"/>
          <w:lang w:val="en"/>
        </w:rPr>
        <w:t>/</w:t>
      </w:r>
      <w:r w:rsidRPr="006D33A4">
        <w:rPr>
          <w:rStyle w:val="hgkelc"/>
          <w:b/>
          <w:bCs/>
          <w:color w:val="FF0000"/>
          <w:lang w:val="en"/>
        </w:rPr>
        <w:t xml:space="preserve">entity joined to other </w:t>
      </w:r>
      <w:r w:rsidRPr="006D33A4">
        <w:rPr>
          <w:rStyle w:val="hgkelc"/>
          <w:b/>
          <w:bCs/>
          <w:i/>
          <w:iCs/>
          <w:color w:val="FF0000"/>
          <w:lang w:val="en"/>
        </w:rPr>
        <w:t>dimension</w:t>
      </w:r>
      <w:r w:rsidRPr="006D33A4">
        <w:rPr>
          <w:rStyle w:val="hgkelc"/>
          <w:b/>
          <w:bCs/>
          <w:color w:val="FF0000"/>
          <w:lang w:val="en"/>
        </w:rPr>
        <w:t xml:space="preserve"> tables in a star schema</w:t>
      </w:r>
      <w:r>
        <w:rPr>
          <w:color w:val="FF0000"/>
        </w:rPr>
        <w:t>)</w:t>
      </w:r>
      <w:r w:rsidRPr="006D33A4">
        <w:rPr>
          <w:color w:val="FF0000"/>
        </w:rPr>
        <w:t xml:space="preserve"> </w:t>
      </w:r>
      <w:r>
        <w:t>as a single table in the presentation area, as shown below</w:t>
      </w:r>
    </w:p>
    <w:p w14:paraId="29559E82" w14:textId="75789CB0" w:rsidR="006D33A4" w:rsidRDefault="000621DD" w:rsidP="000621D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200C11" wp14:editId="2072C570">
            <wp:extent cx="4654062" cy="23936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424" cy="23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B166" w14:textId="77777777" w:rsidR="000621DD" w:rsidRDefault="006D33A4" w:rsidP="00FB5A36">
      <w:pPr>
        <w:pStyle w:val="ListBullet"/>
      </w:pPr>
      <w:r w:rsidRPr="000621DD">
        <w:rPr>
          <w:b/>
          <w:bCs/>
          <w:color w:val="FF0000"/>
        </w:rPr>
        <w:t>To</w:t>
      </w:r>
      <w:r w:rsidR="000621DD" w:rsidRPr="000621DD">
        <w:rPr>
          <w:b/>
          <w:bCs/>
          <w:color w:val="FF0000"/>
        </w:rPr>
        <w:t xml:space="preserve"> </w:t>
      </w:r>
      <w:r w:rsidRPr="000621DD">
        <w:rPr>
          <w:b/>
          <w:bCs/>
          <w:color w:val="FF0000"/>
        </w:rPr>
        <w:t>minimize user confusion and potential error, the current attributes in this role</w:t>
      </w:r>
      <w:r w:rsidR="000621DD" w:rsidRPr="000621DD">
        <w:rPr>
          <w:b/>
          <w:bCs/>
          <w:color w:val="FF0000"/>
        </w:rPr>
        <w:t>-</w:t>
      </w:r>
      <w:r w:rsidRPr="000621DD">
        <w:rPr>
          <w:b/>
          <w:bCs/>
          <w:color w:val="FF0000"/>
        </w:rPr>
        <w:t>playing</w:t>
      </w:r>
      <w:r w:rsidR="000621DD" w:rsidRPr="000621DD">
        <w:rPr>
          <w:b/>
          <w:bCs/>
          <w:color w:val="FF0000"/>
        </w:rPr>
        <w:t xml:space="preserve"> </w:t>
      </w:r>
      <w:r w:rsidRPr="000621DD">
        <w:rPr>
          <w:b/>
          <w:bCs/>
          <w:color w:val="FF0000"/>
        </w:rPr>
        <w:t xml:space="preserve">dimension should have </w:t>
      </w:r>
      <w:r w:rsidRPr="000621DD">
        <w:rPr>
          <w:b/>
          <w:bCs/>
          <w:i/>
          <w:iCs/>
          <w:color w:val="FF0000"/>
        </w:rPr>
        <w:t>distinct</w:t>
      </w:r>
      <w:r w:rsidRPr="000621DD">
        <w:rPr>
          <w:b/>
          <w:bCs/>
          <w:color w:val="FF0000"/>
        </w:rPr>
        <w:t xml:space="preserve"> column names distinguishing them</w:t>
      </w:r>
      <w:r>
        <w:t>, such</w:t>
      </w:r>
      <w:r w:rsidR="000621DD">
        <w:t xml:space="preserve"> </w:t>
      </w:r>
      <w:r>
        <w:t xml:space="preserve">as </w:t>
      </w:r>
      <w:r w:rsidR="000621DD">
        <w:t>“</w:t>
      </w:r>
      <w:r>
        <w:t>current age band</w:t>
      </w:r>
      <w:r w:rsidR="000621DD">
        <w:t>”</w:t>
      </w:r>
      <w:r>
        <w:t xml:space="preserve">. </w:t>
      </w:r>
    </w:p>
    <w:p w14:paraId="61BC46E0" w14:textId="166E325A" w:rsidR="004726A4" w:rsidRDefault="006D33A4" w:rsidP="002C02EE">
      <w:pPr>
        <w:pStyle w:val="ListBullet"/>
        <w:rPr>
          <w:b/>
          <w:bCs/>
        </w:rPr>
      </w:pPr>
      <w:r w:rsidRPr="000621DD">
        <w:rPr>
          <w:b/>
          <w:bCs/>
          <w:i/>
          <w:iCs/>
        </w:rPr>
        <w:t>Even with unique labeling</w:t>
      </w:r>
      <w:r w:rsidRPr="000621DD">
        <w:rPr>
          <w:b/>
          <w:bCs/>
        </w:rPr>
        <w:t>, be aware that presenting users with</w:t>
      </w:r>
      <w:r w:rsidR="000621DD" w:rsidRPr="000621DD">
        <w:rPr>
          <w:b/>
          <w:bCs/>
        </w:rPr>
        <w:t xml:space="preserve"> 2 </w:t>
      </w:r>
      <w:r w:rsidRPr="000621DD">
        <w:rPr>
          <w:b/>
          <w:bCs/>
        </w:rPr>
        <w:t>avenues for accessing demographic data, through either the mini-dimension</w:t>
      </w:r>
      <w:r w:rsidR="000621DD" w:rsidRPr="000621DD">
        <w:rPr>
          <w:b/>
          <w:bCs/>
        </w:rPr>
        <w:t xml:space="preserve"> </w:t>
      </w:r>
      <w:r w:rsidRPr="000621DD">
        <w:rPr>
          <w:b/>
          <w:bCs/>
        </w:rPr>
        <w:t>or outrigger, can deliver more functionality and complexity than some can handle</w:t>
      </w:r>
    </w:p>
    <w:p w14:paraId="31BBEFA7" w14:textId="77777777" w:rsidR="002C4750" w:rsidRDefault="002C4750" w:rsidP="00115BDA">
      <w:pPr>
        <w:pStyle w:val="ListBullet"/>
      </w:pPr>
      <w:r w:rsidRPr="002C4750">
        <w:rPr>
          <w:rFonts w:ascii="BerkeleyStd-Black" w:hAnsi="BerkeleyStd-Black" w:cs="BerkeleyStd-Black"/>
          <w:b/>
          <w:bCs/>
          <w:u w:val="single"/>
        </w:rPr>
        <w:t>NOTE</w:t>
      </w:r>
      <w:r w:rsidRPr="002C4750">
        <w:rPr>
          <w:rFonts w:ascii="BerkeleyStd-Black" w:hAnsi="BerkeleyStd-Black" w:cs="BerkeleyStd-Black"/>
        </w:rPr>
        <w:t>:</w:t>
      </w:r>
      <w:r>
        <w:t xml:space="preserve"> The </w:t>
      </w:r>
      <w:r w:rsidRPr="002C4750">
        <w:rPr>
          <w:b/>
          <w:bCs/>
          <w:color w:val="FF0000"/>
        </w:rPr>
        <w:t>type 4 mini-dimension</w:t>
      </w:r>
      <w:r w:rsidRPr="002C4750">
        <w:rPr>
          <w:color w:val="FF0000"/>
        </w:rPr>
        <w:t xml:space="preserve"> </w:t>
      </w:r>
      <w:r>
        <w:t xml:space="preserve">terminology refers to </w:t>
      </w:r>
      <w:r w:rsidRPr="002C4750">
        <w:rPr>
          <w:b/>
          <w:bCs/>
          <w:color w:val="FF0000"/>
        </w:rPr>
        <w:t>when the demographics key is part of the fact table composite key</w:t>
      </w:r>
    </w:p>
    <w:p w14:paraId="1C8E5F7E" w14:textId="0ADBC09F" w:rsidR="002C4750" w:rsidRPr="006164F2" w:rsidRDefault="002C4750" w:rsidP="002C4750">
      <w:pPr>
        <w:pStyle w:val="ListBullet"/>
        <w:tabs>
          <w:tab w:val="clear" w:pos="360"/>
          <w:tab w:val="num" w:pos="720"/>
        </w:tabs>
        <w:ind w:left="720"/>
      </w:pPr>
      <w:r>
        <w:t xml:space="preserve">If the demographics key is </w:t>
      </w:r>
      <w:proofErr w:type="gramStart"/>
      <w:r>
        <w:t>a</w:t>
      </w:r>
      <w:proofErr w:type="gramEnd"/>
      <w:r>
        <w:t xml:space="preserve"> FK in the customer dimension, it is referred to as an </w:t>
      </w:r>
      <w:r w:rsidRPr="002C4750">
        <w:rPr>
          <w:b/>
          <w:bCs/>
          <w:color w:val="FF0000"/>
        </w:rPr>
        <w:t>outrigger</w:t>
      </w:r>
      <w:r w:rsidR="006164F2">
        <w:rPr>
          <w:b/>
          <w:bCs/>
          <w:color w:val="FF0000"/>
        </w:rPr>
        <w:t>+</w:t>
      </w:r>
    </w:p>
    <w:p w14:paraId="2B794571" w14:textId="6669C3EF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028E9766" w14:textId="3352C2ED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090CD1A6" w14:textId="4BD385BA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0CBE01CC" w14:textId="70579EB0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6C6FACE3" w14:textId="1348707C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5D100DCD" w14:textId="4BEE599F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11F11509" w14:textId="68C0BFCD" w:rsidR="006164F2" w:rsidRDefault="006164F2" w:rsidP="006164F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458B0AE4" w14:textId="77777777" w:rsidR="006164F2" w:rsidRPr="000621DD" w:rsidRDefault="006164F2" w:rsidP="006164F2">
      <w:pPr>
        <w:pStyle w:val="ListBullet"/>
        <w:numPr>
          <w:ilvl w:val="0"/>
          <w:numId w:val="0"/>
        </w:numPr>
        <w:ind w:left="360" w:hanging="360"/>
      </w:pPr>
    </w:p>
    <w:p w14:paraId="7BDA059A" w14:textId="11E5AC04" w:rsidR="00D9641A" w:rsidRDefault="00D9641A" w:rsidP="00D9641A">
      <w:pPr>
        <w:pStyle w:val="Heading4"/>
        <w:jc w:val="center"/>
      </w:pPr>
      <w:r>
        <w:lastRenderedPageBreak/>
        <w:t>Type 6: Add Type 1 Attribute to Type 2 Dimension</w:t>
      </w:r>
    </w:p>
    <w:p w14:paraId="6E251136" w14:textId="77777777" w:rsidR="003A2CB8" w:rsidRPr="006164F2" w:rsidRDefault="003A2CB8" w:rsidP="008A1C75">
      <w:pPr>
        <w:pStyle w:val="ListBullet"/>
        <w:rPr>
          <w:b/>
          <w:bCs/>
        </w:rPr>
      </w:pPr>
      <w:r>
        <w:t xml:space="preserve">Returning to the electronics retailer’s product dimension, w/ </w:t>
      </w:r>
      <w:r w:rsidRPr="006164F2">
        <w:rPr>
          <w:b/>
          <w:bCs/>
        </w:rPr>
        <w:t>type 6,</w:t>
      </w:r>
      <w:r>
        <w:t xml:space="preserve"> you’d have </w:t>
      </w:r>
      <w:r w:rsidRPr="006164F2">
        <w:rPr>
          <w:b/>
          <w:bCs/>
        </w:rPr>
        <w:t>2 department attributes on each row</w:t>
      </w:r>
    </w:p>
    <w:p w14:paraId="3ED221B5" w14:textId="49824867" w:rsidR="003A2CB8" w:rsidRDefault="003A2CB8" w:rsidP="009157D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A2CB8">
        <w:rPr>
          <w:i/>
          <w:iCs/>
        </w:rPr>
        <w:t>current</w:t>
      </w:r>
      <w:r>
        <w:t xml:space="preserve"> department column represents the current assignment, + the </w:t>
      </w:r>
      <w:r w:rsidRPr="003A2CB8">
        <w:rPr>
          <w:i/>
          <w:iCs/>
        </w:rPr>
        <w:t>historic</w:t>
      </w:r>
      <w:r>
        <w:t xml:space="preserve"> department column is a type 2 attribute representing the historically accurate department value.</w:t>
      </w:r>
    </w:p>
    <w:p w14:paraId="3304E0D5" w14:textId="51D4FBEF" w:rsidR="002C4750" w:rsidRDefault="003A2CB8" w:rsidP="00952EE4">
      <w:pPr>
        <w:pStyle w:val="ListBullet"/>
      </w:pPr>
      <w:r>
        <w:t xml:space="preserve">When </w:t>
      </w:r>
      <w:proofErr w:type="spellStart"/>
      <w:r>
        <w:t>IntelliKidz</w:t>
      </w:r>
      <w:proofErr w:type="spellEnd"/>
      <w:r>
        <w:t xml:space="preserve"> software is introduced, the product dimension row would look like the first scenario below</w:t>
      </w:r>
    </w:p>
    <w:p w14:paraId="72D1F349" w14:textId="1C4D8920" w:rsidR="006164F2" w:rsidRDefault="006164F2" w:rsidP="006164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6BEBA55" wp14:editId="15E24C2C">
            <wp:extent cx="4059217" cy="2579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7718" cy="25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3E6" w14:textId="5F2E778A" w:rsidR="006164F2" w:rsidRDefault="006164F2" w:rsidP="00A741DF">
      <w:pPr>
        <w:pStyle w:val="ListBullet"/>
      </w:pPr>
      <w:r w:rsidRPr="006164F2">
        <w:rPr>
          <w:b/>
          <w:bCs/>
        </w:rPr>
        <w:t>When the departments are restructured</w:t>
      </w:r>
      <w:r>
        <w:t xml:space="preserve"> and </w:t>
      </w:r>
      <w:proofErr w:type="spellStart"/>
      <w:r>
        <w:t>IntelliKidz</w:t>
      </w:r>
      <w:proofErr w:type="spellEnd"/>
      <w:r>
        <w:t xml:space="preserve"> is moved to the Strategy department, you’d </w:t>
      </w:r>
      <w:r w:rsidRPr="006164F2">
        <w:rPr>
          <w:b/>
          <w:bCs/>
        </w:rPr>
        <w:t>use a type 2 response to capture the attribute change by issuing</w:t>
      </w:r>
      <w:r>
        <w:rPr>
          <w:b/>
          <w:bCs/>
        </w:rPr>
        <w:t xml:space="preserve"> </w:t>
      </w:r>
      <w:r w:rsidRPr="006164F2">
        <w:rPr>
          <w:b/>
          <w:bCs/>
        </w:rPr>
        <w:t>a new row</w:t>
      </w:r>
    </w:p>
    <w:p w14:paraId="0CD5BCD9" w14:textId="77777777" w:rsidR="005142A6" w:rsidRDefault="006164F2" w:rsidP="0072653E">
      <w:pPr>
        <w:pStyle w:val="ListBullet"/>
      </w:pPr>
      <w:r>
        <w:t xml:space="preserve">In this new </w:t>
      </w:r>
      <w:proofErr w:type="spellStart"/>
      <w:r>
        <w:t>IntelliKidz</w:t>
      </w:r>
      <w:proofErr w:type="spellEnd"/>
      <w:r>
        <w:t xml:space="preserve"> dimension row, the </w:t>
      </w:r>
      <w:r w:rsidRPr="005142A6">
        <w:rPr>
          <w:b/>
          <w:bCs/>
          <w:color w:val="FF0000"/>
        </w:rPr>
        <w:t>current department will</w:t>
      </w:r>
      <w:r w:rsidR="005142A6" w:rsidRPr="005142A6">
        <w:rPr>
          <w:b/>
          <w:bCs/>
          <w:color w:val="FF0000"/>
        </w:rPr>
        <w:t xml:space="preserve"> </w:t>
      </w:r>
      <w:r w:rsidRPr="005142A6">
        <w:rPr>
          <w:b/>
          <w:bCs/>
          <w:color w:val="FF0000"/>
        </w:rPr>
        <w:t>be identical to the historical department</w:t>
      </w:r>
    </w:p>
    <w:p w14:paraId="47F03860" w14:textId="77777777" w:rsidR="005142A6" w:rsidRDefault="006164F2" w:rsidP="001A3B40">
      <w:pPr>
        <w:pStyle w:val="ListBullet"/>
      </w:pPr>
      <w:r>
        <w:t xml:space="preserve">For </w:t>
      </w:r>
      <w:r w:rsidRPr="005142A6">
        <w:rPr>
          <w:b/>
          <w:bCs/>
          <w:color w:val="FF0000"/>
        </w:rPr>
        <w:t>all previous instances</w:t>
      </w:r>
      <w:r w:rsidRPr="005142A6">
        <w:rPr>
          <w:color w:val="FF0000"/>
        </w:rPr>
        <w:t xml:space="preserve"> </w:t>
      </w:r>
      <w:r>
        <w:t xml:space="preserve">of </w:t>
      </w:r>
      <w:proofErr w:type="spellStart"/>
      <w:r>
        <w:t>IntelliKidz</w:t>
      </w:r>
      <w:proofErr w:type="spellEnd"/>
      <w:r w:rsidR="005142A6">
        <w:t xml:space="preserve"> </w:t>
      </w:r>
      <w:r w:rsidRPr="005142A6">
        <w:rPr>
          <w:b/>
          <w:bCs/>
          <w:color w:val="FF0000"/>
        </w:rPr>
        <w:t>dimension rows</w:t>
      </w:r>
      <w:r>
        <w:t xml:space="preserve">, the </w:t>
      </w:r>
      <w:r w:rsidRPr="005142A6">
        <w:rPr>
          <w:b/>
          <w:bCs/>
          <w:color w:val="FF0000"/>
        </w:rPr>
        <w:t>current department attribute will be overwritten to reflect the</w:t>
      </w:r>
      <w:r w:rsidR="005142A6" w:rsidRPr="005142A6">
        <w:rPr>
          <w:b/>
          <w:bCs/>
          <w:color w:val="FF0000"/>
        </w:rPr>
        <w:t xml:space="preserve"> </w:t>
      </w:r>
      <w:r w:rsidRPr="005142A6">
        <w:rPr>
          <w:b/>
          <w:bCs/>
          <w:color w:val="FF0000"/>
        </w:rPr>
        <w:t>current structure</w:t>
      </w:r>
    </w:p>
    <w:p w14:paraId="2B8D8830" w14:textId="3B91B1A9" w:rsidR="006164F2" w:rsidRDefault="006164F2" w:rsidP="00D74DCE">
      <w:pPr>
        <w:pStyle w:val="ListBullet"/>
      </w:pPr>
      <w:r w:rsidRPr="00D22E6B">
        <w:rPr>
          <w:i/>
          <w:iCs/>
        </w:rPr>
        <w:t>Both</w:t>
      </w:r>
      <w:r>
        <w:t xml:space="preserve"> </w:t>
      </w:r>
      <w:proofErr w:type="spellStart"/>
      <w:r>
        <w:t>IntelliKidz</w:t>
      </w:r>
      <w:proofErr w:type="spellEnd"/>
      <w:r>
        <w:t xml:space="preserve"> rows would identify the Strategy department as</w:t>
      </w:r>
      <w:r w:rsidR="00332F58">
        <w:t xml:space="preserve"> </w:t>
      </w:r>
      <w:r>
        <w:t xml:space="preserve">the current department (refer to the </w:t>
      </w:r>
      <w:r w:rsidR="00332F58">
        <w:t>2</w:t>
      </w:r>
      <w:r w:rsidR="00332F58" w:rsidRPr="00332F58">
        <w:rPr>
          <w:vertAlign w:val="superscript"/>
        </w:rPr>
        <w:t>nd</w:t>
      </w:r>
      <w:r w:rsidR="00332F58">
        <w:t xml:space="preserve"> </w:t>
      </w:r>
      <w:r>
        <w:t>scenario</w:t>
      </w:r>
      <w:r w:rsidR="00332F58">
        <w:t xml:space="preserve"> above</w:t>
      </w:r>
      <w:r>
        <w:t>)</w:t>
      </w:r>
    </w:p>
    <w:p w14:paraId="564125DF" w14:textId="77777777" w:rsidR="00D22E6B" w:rsidRDefault="006164F2" w:rsidP="00732CD5">
      <w:pPr>
        <w:pStyle w:val="ListBullet"/>
      </w:pPr>
      <w:r>
        <w:t xml:space="preserve">In this manner you </w:t>
      </w:r>
      <w:r w:rsidRPr="00D22E6B">
        <w:rPr>
          <w:b/>
          <w:bCs/>
        </w:rPr>
        <w:t>can use the historic attribute to group facts based on the attribute</w:t>
      </w:r>
      <w:r w:rsidR="00D22E6B" w:rsidRPr="00D22E6B">
        <w:rPr>
          <w:b/>
          <w:bCs/>
        </w:rPr>
        <w:t xml:space="preserve"> </w:t>
      </w:r>
      <w:r w:rsidRPr="00D22E6B">
        <w:rPr>
          <w:b/>
          <w:bCs/>
        </w:rPr>
        <w:t xml:space="preserve">value that was in effect </w:t>
      </w:r>
      <w:r w:rsidRPr="00D22E6B">
        <w:rPr>
          <w:b/>
          <w:bCs/>
          <w:i/>
          <w:iCs/>
        </w:rPr>
        <w:t>when the facts occurred</w:t>
      </w:r>
    </w:p>
    <w:p w14:paraId="064D5F08" w14:textId="77777777" w:rsidR="007B110D" w:rsidRDefault="006164F2" w:rsidP="008B3952">
      <w:pPr>
        <w:pStyle w:val="ListBullet"/>
      </w:pPr>
      <w:r>
        <w:t xml:space="preserve">Meanwhile, the </w:t>
      </w:r>
      <w:r w:rsidRPr="007B110D">
        <w:rPr>
          <w:b/>
          <w:bCs/>
          <w:i/>
          <w:iCs/>
        </w:rPr>
        <w:t>current</w:t>
      </w:r>
      <w:r w:rsidRPr="007B110D">
        <w:rPr>
          <w:b/>
          <w:bCs/>
        </w:rPr>
        <w:t xml:space="preserve"> attribute</w:t>
      </w:r>
      <w:r w:rsidR="00D22E6B" w:rsidRPr="007B110D">
        <w:rPr>
          <w:b/>
          <w:bCs/>
        </w:rPr>
        <w:t xml:space="preserve"> </w:t>
      </w:r>
      <w:r w:rsidRPr="007B110D">
        <w:rPr>
          <w:b/>
          <w:bCs/>
        </w:rPr>
        <w:t>rolls up all the historical fact data</w:t>
      </w:r>
      <w:r>
        <w:t xml:space="preserve"> for both product keys 12345 and 25984 into</w:t>
      </w:r>
      <w:r w:rsidR="00D22E6B">
        <w:t xml:space="preserve"> </w:t>
      </w:r>
      <w:r>
        <w:t>the current department assignment</w:t>
      </w:r>
    </w:p>
    <w:p w14:paraId="3E993695" w14:textId="16CFBB56" w:rsidR="007B110D" w:rsidRDefault="006164F2" w:rsidP="00981205">
      <w:pPr>
        <w:pStyle w:val="ListBullet"/>
      </w:pPr>
      <w:r>
        <w:t xml:space="preserve">If </w:t>
      </w:r>
      <w:proofErr w:type="spellStart"/>
      <w:r>
        <w:t>IntelliKidz</w:t>
      </w:r>
      <w:proofErr w:type="spellEnd"/>
      <w:r>
        <w:t xml:space="preserve"> were </w:t>
      </w:r>
      <w:r w:rsidRPr="007B110D">
        <w:rPr>
          <w:i/>
          <w:iCs/>
        </w:rPr>
        <w:t>then</w:t>
      </w:r>
      <w:r>
        <w:t xml:space="preserve"> moved into the Critical</w:t>
      </w:r>
      <w:r w:rsidR="007B110D">
        <w:t xml:space="preserve"> </w:t>
      </w:r>
      <w:r>
        <w:t xml:space="preserve">Thinking software department, the product table would look like </w:t>
      </w:r>
      <w:r w:rsidR="007B110D">
        <w:t xml:space="preserve">the final </w:t>
      </w:r>
      <w:r>
        <w:t>set of rows</w:t>
      </w:r>
      <w:r w:rsidR="007B110D">
        <w:t xml:space="preserve"> above</w:t>
      </w:r>
    </w:p>
    <w:p w14:paraId="5454AD61" w14:textId="31607E27" w:rsidR="006164F2" w:rsidRDefault="006164F2" w:rsidP="00B649C6">
      <w:pPr>
        <w:pStyle w:val="ListBullet"/>
        <w:tabs>
          <w:tab w:val="clear" w:pos="360"/>
          <w:tab w:val="num" w:pos="720"/>
        </w:tabs>
        <w:ind w:left="720"/>
      </w:pPr>
      <w:r>
        <w:t>The current column groups all facts by the current assignment, while</w:t>
      </w:r>
      <w:r w:rsidR="00D0568F">
        <w:t xml:space="preserve"> </w:t>
      </w:r>
      <w:r>
        <w:t xml:space="preserve">the historic column preserves the historic assignments accurately </w:t>
      </w:r>
      <w:r w:rsidR="00D0568F">
        <w:t xml:space="preserve">+ </w:t>
      </w:r>
      <w:r>
        <w:t>segments the</w:t>
      </w:r>
      <w:r w:rsidR="00D0568F">
        <w:t xml:space="preserve"> </w:t>
      </w:r>
      <w:r>
        <w:t>facts accordingly</w:t>
      </w:r>
    </w:p>
    <w:p w14:paraId="70A71C4C" w14:textId="7AB3A296" w:rsidR="00D0568F" w:rsidRPr="002401E5" w:rsidRDefault="00DC636E" w:rsidP="008C5BEB">
      <w:pPr>
        <w:pStyle w:val="ListBullet"/>
        <w:rPr>
          <w:i/>
          <w:iCs/>
        </w:rPr>
      </w:pPr>
      <w:r>
        <w:rPr>
          <w:b/>
          <w:bCs/>
          <w:color w:val="FF0000"/>
        </w:rPr>
        <w:t xml:space="preserve">Type 6: </w:t>
      </w:r>
      <w:r w:rsidRPr="00D0568F">
        <w:rPr>
          <w:b/>
          <w:bCs/>
          <w:color w:val="FF0000"/>
        </w:rPr>
        <w:t xml:space="preserve">Issue </w:t>
      </w:r>
      <w:r w:rsidR="006164F2" w:rsidRPr="00D0568F">
        <w:rPr>
          <w:b/>
          <w:bCs/>
          <w:color w:val="FF0000"/>
        </w:rPr>
        <w:t xml:space="preserve">a new </w:t>
      </w:r>
      <w:r w:rsidR="006164F2" w:rsidRPr="002401E5">
        <w:rPr>
          <w:b/>
          <w:bCs/>
          <w:i/>
          <w:iCs/>
          <w:color w:val="FF0000"/>
        </w:rPr>
        <w:t>row</w:t>
      </w:r>
      <w:r w:rsidR="006164F2" w:rsidRPr="00D0568F">
        <w:rPr>
          <w:b/>
          <w:bCs/>
          <w:color w:val="FF0000"/>
        </w:rPr>
        <w:t xml:space="preserve"> to capture the change (type 2)</w:t>
      </w:r>
      <w:r w:rsidR="00D0568F" w:rsidRPr="00D0568F">
        <w:rPr>
          <w:b/>
          <w:bCs/>
          <w:color w:val="FF0000"/>
        </w:rPr>
        <w:t xml:space="preserve"> </w:t>
      </w:r>
      <w:r w:rsidR="006164F2" w:rsidRPr="00D0568F">
        <w:rPr>
          <w:b/>
          <w:bCs/>
          <w:color w:val="FF0000"/>
        </w:rPr>
        <w:t xml:space="preserve">and add a new </w:t>
      </w:r>
      <w:r w:rsidR="006164F2" w:rsidRPr="002401E5">
        <w:rPr>
          <w:b/>
          <w:bCs/>
          <w:i/>
          <w:iCs/>
          <w:color w:val="FF0000"/>
        </w:rPr>
        <w:t>column</w:t>
      </w:r>
      <w:r w:rsidR="006164F2" w:rsidRPr="00D0568F">
        <w:rPr>
          <w:b/>
          <w:bCs/>
          <w:color w:val="FF0000"/>
        </w:rPr>
        <w:t xml:space="preserve"> to track the current assignment (type 3), where </w:t>
      </w:r>
      <w:r w:rsidR="006164F2" w:rsidRPr="002401E5">
        <w:rPr>
          <w:b/>
          <w:bCs/>
          <w:i/>
          <w:iCs/>
          <w:color w:val="FF0000"/>
        </w:rPr>
        <w:t>subsequent</w:t>
      </w:r>
      <w:r w:rsidR="00D0568F" w:rsidRPr="002401E5">
        <w:rPr>
          <w:b/>
          <w:bCs/>
          <w:i/>
          <w:iCs/>
          <w:color w:val="FF0000"/>
        </w:rPr>
        <w:t xml:space="preserve"> </w:t>
      </w:r>
      <w:r w:rsidR="006164F2" w:rsidRPr="002401E5">
        <w:rPr>
          <w:b/>
          <w:bCs/>
          <w:i/>
          <w:iCs/>
          <w:color w:val="FF0000"/>
        </w:rPr>
        <w:t>changes are handled as a type 1 response</w:t>
      </w:r>
    </w:p>
    <w:p w14:paraId="0D137806" w14:textId="77777777" w:rsidR="00DC636E" w:rsidRPr="00DC636E" w:rsidRDefault="006164F2" w:rsidP="00023777">
      <w:pPr>
        <w:pStyle w:val="ListBullet"/>
        <w:rPr>
          <w:b/>
          <w:bCs/>
        </w:rPr>
      </w:pPr>
      <w:r>
        <w:t xml:space="preserve">Again, </w:t>
      </w:r>
      <w:r w:rsidRPr="00DC636E">
        <w:rPr>
          <w:b/>
          <w:bCs/>
        </w:rPr>
        <w:t xml:space="preserve">although this technique may be naturally appealing to some, it is </w:t>
      </w:r>
      <w:r w:rsidRPr="00DC636E">
        <w:rPr>
          <w:b/>
          <w:bCs/>
          <w:color w:val="FF0000"/>
        </w:rPr>
        <w:t>important</w:t>
      </w:r>
      <w:r w:rsidR="00DC636E" w:rsidRPr="00DC636E">
        <w:rPr>
          <w:b/>
          <w:bCs/>
          <w:color w:val="FF0000"/>
        </w:rPr>
        <w:t xml:space="preserve"> </w:t>
      </w:r>
      <w:r w:rsidRPr="00DC636E">
        <w:rPr>
          <w:b/>
          <w:bCs/>
          <w:color w:val="FF0000"/>
        </w:rPr>
        <w:t>to always consider the business users’ perspective as you strive to arrive at a</w:t>
      </w:r>
      <w:r w:rsidR="00DC636E" w:rsidRPr="00DC636E">
        <w:rPr>
          <w:b/>
          <w:bCs/>
          <w:color w:val="FF0000"/>
        </w:rPr>
        <w:t xml:space="preserve"> </w:t>
      </w:r>
      <w:r w:rsidRPr="00DC636E">
        <w:rPr>
          <w:b/>
          <w:bCs/>
          <w:color w:val="FF0000"/>
        </w:rPr>
        <w:t>reasonable balance between flexibility and complexity</w:t>
      </w:r>
    </w:p>
    <w:p w14:paraId="65925DB9" w14:textId="51920A33" w:rsidR="006164F2" w:rsidRPr="00DC636E" w:rsidRDefault="00DC636E" w:rsidP="0007600D">
      <w:pPr>
        <w:pStyle w:val="ListBullet"/>
        <w:rPr>
          <w:b/>
          <w:bCs/>
        </w:rPr>
      </w:pPr>
      <w:r w:rsidRPr="00DC636E">
        <w:rPr>
          <w:b/>
          <w:bCs/>
        </w:rPr>
        <w:t xml:space="preserve">May </w:t>
      </w:r>
      <w:r w:rsidR="006164F2" w:rsidRPr="00DC636E">
        <w:rPr>
          <w:b/>
          <w:bCs/>
        </w:rPr>
        <w:t>want to limit which</w:t>
      </w:r>
      <w:r w:rsidRPr="00DC636E">
        <w:rPr>
          <w:b/>
          <w:bCs/>
        </w:rPr>
        <w:t xml:space="preserve"> </w:t>
      </w:r>
      <w:r w:rsidR="006164F2" w:rsidRPr="00DC636E">
        <w:rPr>
          <w:b/>
          <w:bCs/>
        </w:rPr>
        <w:t>columns are exposed to some users so they’re not overwhelmed by choices</w:t>
      </w:r>
    </w:p>
    <w:p w14:paraId="5904F095" w14:textId="0FD725D0" w:rsidR="00D9641A" w:rsidRDefault="00D9641A" w:rsidP="00D9641A">
      <w:pPr>
        <w:pStyle w:val="Heading4"/>
        <w:jc w:val="center"/>
      </w:pPr>
      <w:r>
        <w:lastRenderedPageBreak/>
        <w:t xml:space="preserve">Type </w:t>
      </w:r>
      <w:r w:rsidR="00AF7286">
        <w:t>7</w:t>
      </w:r>
      <w:r>
        <w:t>: Dual Type 1 and Type 2 Dimensions</w:t>
      </w:r>
    </w:p>
    <w:p w14:paraId="558E42BE" w14:textId="5D8E60A1" w:rsidR="00685F96" w:rsidRDefault="00685F96" w:rsidP="007033F6">
      <w:pPr>
        <w:pStyle w:val="ListBullet"/>
      </w:pPr>
      <w:r>
        <w:t xml:space="preserve">In thinking about </w:t>
      </w:r>
      <w:r w:rsidR="00D44C5D" w:rsidRPr="00685F96">
        <w:rPr>
          <w:b/>
          <w:bCs/>
        </w:rPr>
        <w:t>type</w:t>
      </w:r>
      <w:r w:rsidR="00D44C5D">
        <w:t xml:space="preserve"> </w:t>
      </w:r>
      <w:r w:rsidR="00D44C5D" w:rsidRPr="00685F96">
        <w:rPr>
          <w:b/>
          <w:bCs/>
        </w:rPr>
        <w:t>6</w:t>
      </w:r>
      <w:r w:rsidR="00D44C5D">
        <w:t xml:space="preserve">, </w:t>
      </w:r>
      <w:r>
        <w:t xml:space="preserve">would </w:t>
      </w:r>
      <w:r w:rsidR="00D44C5D">
        <w:t xml:space="preserve">the technique </w:t>
      </w:r>
      <w:r w:rsidR="00D44C5D" w:rsidRPr="00685F96">
        <w:rPr>
          <w:b/>
          <w:bCs/>
        </w:rPr>
        <w:t>be appropriate</w:t>
      </w:r>
      <w:r w:rsidRPr="00685F96">
        <w:rPr>
          <w:b/>
          <w:bCs/>
        </w:rPr>
        <w:t xml:space="preserve"> </w:t>
      </w:r>
      <w:r w:rsidR="00D44C5D" w:rsidRPr="00685F96">
        <w:rPr>
          <w:b/>
          <w:bCs/>
        </w:rPr>
        <w:t>for supporting both current and historic perspectives for 150 attributes in a large</w:t>
      </w:r>
      <w:r w:rsidRPr="00685F96">
        <w:rPr>
          <w:b/>
          <w:bCs/>
        </w:rPr>
        <w:t xml:space="preserve"> </w:t>
      </w:r>
      <w:r w:rsidR="00D44C5D" w:rsidRPr="00685F96">
        <w:rPr>
          <w:b/>
          <w:bCs/>
        </w:rPr>
        <w:t>dimension table</w:t>
      </w:r>
      <w:r>
        <w:t>?</w:t>
      </w:r>
      <w:r w:rsidR="00D44C5D">
        <w:t xml:space="preserve"> </w:t>
      </w:r>
      <w:r>
        <w:sym w:font="Wingdings" w:char="F0E0"/>
      </w:r>
      <w:r>
        <w:t xml:space="preserve"> </w:t>
      </w:r>
      <w:r w:rsidRPr="00685F96">
        <w:rPr>
          <w:b/>
          <w:bCs/>
        </w:rPr>
        <w:t>NO</w:t>
      </w:r>
    </w:p>
    <w:p w14:paraId="5F9DE11A" w14:textId="34A6F33B" w:rsidR="002F06D1" w:rsidRDefault="00D44C5D" w:rsidP="00C91AB8">
      <w:pPr>
        <w:pStyle w:val="ListBullet"/>
      </w:pPr>
      <w:r>
        <w:t xml:space="preserve">In this final hybrid </w:t>
      </w:r>
      <w:r w:rsidRPr="00687EEF">
        <w:rPr>
          <w:b/>
          <w:bCs/>
          <w:color w:val="FF0000"/>
        </w:rPr>
        <w:t>technique</w:t>
      </w:r>
      <w:r w:rsidR="00AF7286" w:rsidRPr="00687EEF">
        <w:rPr>
          <w:b/>
          <w:bCs/>
          <w:color w:val="FF0000"/>
        </w:rPr>
        <w:t xml:space="preserve"> 7</w:t>
      </w:r>
      <w:r w:rsidRPr="00687EEF">
        <w:rPr>
          <w:b/>
          <w:bCs/>
          <w:color w:val="FF0000"/>
        </w:rPr>
        <w:t>, the dimension natural key (</w:t>
      </w:r>
      <w:r w:rsidRPr="00687EEF">
        <w:rPr>
          <w:b/>
          <w:bCs/>
          <w:i/>
          <w:iCs/>
          <w:color w:val="FF0000"/>
        </w:rPr>
        <w:t>assuming it’s durable</w:t>
      </w:r>
      <w:r w:rsidRPr="00687EEF">
        <w:rPr>
          <w:b/>
          <w:bCs/>
          <w:color w:val="FF0000"/>
        </w:rPr>
        <w:t>)</w:t>
      </w:r>
      <w:r w:rsidR="002F06D1" w:rsidRPr="00687EEF">
        <w:rPr>
          <w:b/>
          <w:bCs/>
          <w:color w:val="FF0000"/>
        </w:rPr>
        <w:t xml:space="preserve"> </w:t>
      </w:r>
      <w:r w:rsidRPr="00687EEF">
        <w:rPr>
          <w:b/>
          <w:bCs/>
          <w:color w:val="FF0000"/>
        </w:rPr>
        <w:t>is included as a fact table</w:t>
      </w:r>
      <w:r w:rsidR="002F06D1" w:rsidRPr="00687EEF">
        <w:rPr>
          <w:b/>
          <w:bCs/>
          <w:color w:val="FF0000"/>
        </w:rPr>
        <w:t xml:space="preserve"> FK</w:t>
      </w:r>
      <w:r w:rsidRPr="00687EEF">
        <w:rPr>
          <w:b/>
          <w:bCs/>
          <w:color w:val="FF0000"/>
        </w:rPr>
        <w:t>, in addition to the surrogate key for type 2</w:t>
      </w:r>
      <w:r w:rsidR="002F06D1" w:rsidRPr="00687EEF">
        <w:rPr>
          <w:b/>
          <w:bCs/>
          <w:color w:val="FF0000"/>
        </w:rPr>
        <w:t xml:space="preserve"> </w:t>
      </w:r>
      <w:r w:rsidRPr="00687EEF">
        <w:rPr>
          <w:b/>
          <w:bCs/>
          <w:color w:val="FF0000"/>
        </w:rPr>
        <w:t>tracking</w:t>
      </w:r>
      <w:r>
        <w:t xml:space="preserve">, as illustrated </w:t>
      </w:r>
      <w:r w:rsidR="002F06D1">
        <w:t>below</w:t>
      </w:r>
    </w:p>
    <w:p w14:paraId="6DCAABFE" w14:textId="761549A8" w:rsidR="002F06D1" w:rsidRDefault="00687EEF" w:rsidP="00687EE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B7B60E" wp14:editId="54B9F74A">
            <wp:extent cx="3763108" cy="15008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725" cy="15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909" w14:textId="77777777" w:rsidR="00687EEF" w:rsidRPr="00687EEF" w:rsidRDefault="00D44C5D" w:rsidP="000D7528">
      <w:pPr>
        <w:pStyle w:val="ListBullet"/>
        <w:rPr>
          <w:b/>
          <w:bCs/>
        </w:rPr>
      </w:pPr>
      <w:r w:rsidRPr="00687EEF">
        <w:rPr>
          <w:b/>
          <w:bCs/>
          <w:color w:val="FF0000"/>
        </w:rPr>
        <w:t>If the natural key is unwieldy or ever reassigned,</w:t>
      </w:r>
      <w:r w:rsidR="00687EEF" w:rsidRPr="00687EEF">
        <w:rPr>
          <w:b/>
          <w:bCs/>
          <w:color w:val="FF0000"/>
        </w:rPr>
        <w:t xml:space="preserve"> </w:t>
      </w:r>
      <w:r w:rsidRPr="00687EEF">
        <w:rPr>
          <w:b/>
          <w:bCs/>
          <w:color w:val="FF0000"/>
        </w:rPr>
        <w:t xml:space="preserve">you should use a </w:t>
      </w:r>
      <w:r w:rsidRPr="00687EEF">
        <w:rPr>
          <w:b/>
          <w:bCs/>
          <w:i/>
          <w:iCs/>
          <w:color w:val="FF0000"/>
        </w:rPr>
        <w:t>separate</w:t>
      </w:r>
      <w:r w:rsidRPr="00687EEF">
        <w:rPr>
          <w:b/>
          <w:bCs/>
          <w:color w:val="FF0000"/>
        </w:rPr>
        <w:t xml:space="preserve"> durable supernatural key instead</w:t>
      </w:r>
    </w:p>
    <w:p w14:paraId="0B870F57" w14:textId="77777777" w:rsidR="00310F3E" w:rsidRPr="00310F3E" w:rsidRDefault="00D44C5D" w:rsidP="000C308D">
      <w:pPr>
        <w:pStyle w:val="ListBullet"/>
        <w:rPr>
          <w:b/>
          <w:bCs/>
        </w:rPr>
      </w:pPr>
      <w:r w:rsidRPr="00310F3E">
        <w:rPr>
          <w:b/>
          <w:bCs/>
        </w:rPr>
        <w:t>The type 2</w:t>
      </w:r>
      <w:r w:rsidR="00C20E6D" w:rsidRPr="00310F3E">
        <w:rPr>
          <w:b/>
          <w:bCs/>
        </w:rPr>
        <w:t xml:space="preserve"> </w:t>
      </w:r>
      <w:r w:rsidRPr="00310F3E">
        <w:rPr>
          <w:b/>
          <w:bCs/>
        </w:rPr>
        <w:t xml:space="preserve">dimension contains historically accurate attributes for filtering </w:t>
      </w:r>
      <w:r w:rsidR="00310F3E" w:rsidRPr="00310F3E">
        <w:rPr>
          <w:b/>
          <w:bCs/>
        </w:rPr>
        <w:t>+</w:t>
      </w:r>
      <w:r w:rsidRPr="00310F3E">
        <w:rPr>
          <w:b/>
          <w:bCs/>
        </w:rPr>
        <w:t xml:space="preserve"> grouping based</w:t>
      </w:r>
      <w:r w:rsidR="00310F3E" w:rsidRPr="00310F3E">
        <w:rPr>
          <w:b/>
          <w:bCs/>
        </w:rPr>
        <w:t xml:space="preserve"> </w:t>
      </w:r>
      <w:r w:rsidRPr="00310F3E">
        <w:rPr>
          <w:b/>
          <w:bCs/>
        </w:rPr>
        <w:t>on the effective values when the fact event occurred</w:t>
      </w:r>
    </w:p>
    <w:p w14:paraId="1C017476" w14:textId="77777777" w:rsidR="00310F3E" w:rsidRDefault="00D44C5D" w:rsidP="00424115">
      <w:pPr>
        <w:pStyle w:val="ListBullet"/>
      </w:pPr>
      <w:r w:rsidRPr="00310F3E">
        <w:rPr>
          <w:b/>
          <w:bCs/>
        </w:rPr>
        <w:t>The durable key joins to a</w:t>
      </w:r>
      <w:r w:rsidR="00310F3E" w:rsidRPr="00310F3E">
        <w:rPr>
          <w:b/>
          <w:bCs/>
        </w:rPr>
        <w:t xml:space="preserve"> </w:t>
      </w:r>
      <w:r w:rsidRPr="00310F3E">
        <w:rPr>
          <w:b/>
          <w:bCs/>
        </w:rPr>
        <w:t xml:space="preserve">dimension with </w:t>
      </w:r>
      <w:r w:rsidRPr="00310F3E">
        <w:rPr>
          <w:b/>
          <w:bCs/>
          <w:i/>
          <w:iCs/>
        </w:rPr>
        <w:t>just</w:t>
      </w:r>
      <w:r w:rsidRPr="00310F3E">
        <w:rPr>
          <w:b/>
          <w:bCs/>
        </w:rPr>
        <w:t xml:space="preserve"> the current type 1 values</w:t>
      </w:r>
    </w:p>
    <w:p w14:paraId="40A095AD" w14:textId="77777777" w:rsidR="00816C54" w:rsidRDefault="00D44C5D" w:rsidP="00295A20">
      <w:pPr>
        <w:pStyle w:val="ListBullet"/>
      </w:pPr>
      <w:r>
        <w:t xml:space="preserve">Again, the </w:t>
      </w:r>
      <w:r w:rsidRPr="00816C54">
        <w:rPr>
          <w:b/>
          <w:bCs/>
        </w:rPr>
        <w:t>column labels in this table</w:t>
      </w:r>
      <w:r w:rsidR="00310F3E" w:rsidRPr="00816C54">
        <w:rPr>
          <w:b/>
          <w:bCs/>
        </w:rPr>
        <w:t xml:space="preserve"> </w:t>
      </w:r>
      <w:r w:rsidRPr="00816C54">
        <w:rPr>
          <w:b/>
          <w:bCs/>
        </w:rPr>
        <w:t>should be prefaced with “</w:t>
      </w:r>
      <w:r w:rsidRPr="00816C54">
        <w:rPr>
          <w:b/>
          <w:bCs/>
          <w:i/>
          <w:iCs/>
        </w:rPr>
        <w:t>current</w:t>
      </w:r>
      <w:r w:rsidRPr="00816C54">
        <w:rPr>
          <w:b/>
          <w:bCs/>
        </w:rPr>
        <w:t>” to reduce the risk of user confusion</w:t>
      </w:r>
    </w:p>
    <w:p w14:paraId="18A39CA1" w14:textId="019CEB2E" w:rsidR="00D44C5D" w:rsidRDefault="00816C54" w:rsidP="00C31ABD">
      <w:pPr>
        <w:pStyle w:val="ListBullet"/>
      </w:pPr>
      <w:r>
        <w:t xml:space="preserve">Can </w:t>
      </w:r>
      <w:r w:rsidR="00D44C5D" w:rsidRPr="005E0132">
        <w:rPr>
          <w:b/>
          <w:bCs/>
        </w:rPr>
        <w:t>use</w:t>
      </w:r>
      <w:r w:rsidRPr="005E0132">
        <w:rPr>
          <w:b/>
          <w:bCs/>
        </w:rPr>
        <w:t xml:space="preserve"> </w:t>
      </w:r>
      <w:r w:rsidR="00D44C5D" w:rsidRPr="005E0132">
        <w:rPr>
          <w:b/>
          <w:bCs/>
        </w:rPr>
        <w:t xml:space="preserve">these dimension attributes to summarize or filter facts based on the </w:t>
      </w:r>
      <w:r w:rsidR="00D44C5D" w:rsidRPr="005E0132">
        <w:rPr>
          <w:b/>
          <w:bCs/>
          <w:i/>
          <w:iCs/>
        </w:rPr>
        <w:t>current</w:t>
      </w:r>
      <w:r w:rsidR="00D44C5D" w:rsidRPr="005E0132">
        <w:rPr>
          <w:b/>
          <w:bCs/>
        </w:rPr>
        <w:t xml:space="preserve"> profile,</w:t>
      </w:r>
      <w:r w:rsidRPr="005E0132">
        <w:rPr>
          <w:b/>
          <w:bCs/>
        </w:rPr>
        <w:t xml:space="preserve"> </w:t>
      </w:r>
      <w:r w:rsidR="00D44C5D" w:rsidRPr="005E0132">
        <w:rPr>
          <w:b/>
          <w:bCs/>
        </w:rPr>
        <w:t>regardless of the attribute values in effect when the fact event occurred</w:t>
      </w:r>
      <w:r w:rsidR="00D44C5D">
        <w:t>.</w:t>
      </w:r>
    </w:p>
    <w:p w14:paraId="45C2BB24" w14:textId="77777777" w:rsidR="005E0132" w:rsidRDefault="00D44C5D" w:rsidP="00D44C5D">
      <w:pPr>
        <w:pStyle w:val="ListBullet"/>
      </w:pPr>
      <w:r>
        <w:t xml:space="preserve">This approach </w:t>
      </w:r>
      <w:r w:rsidRPr="005E0132">
        <w:rPr>
          <w:b/>
          <w:bCs/>
        </w:rPr>
        <w:t>delivers the same functionality as type 6</w:t>
      </w:r>
    </w:p>
    <w:p w14:paraId="3981B905" w14:textId="77777777" w:rsidR="001A6678" w:rsidRDefault="00D44C5D" w:rsidP="00B05880">
      <w:pPr>
        <w:pStyle w:val="ListBullet"/>
      </w:pPr>
      <w:r>
        <w:t>Although the type 6</w:t>
      </w:r>
      <w:r w:rsidR="005E0132">
        <w:t xml:space="preserve"> </w:t>
      </w:r>
      <w:r>
        <w:t xml:space="preserve">response spawns more attribute columns in a single dimension table, </w:t>
      </w:r>
      <w:r w:rsidRPr="005E0132">
        <w:rPr>
          <w:b/>
          <w:bCs/>
        </w:rPr>
        <w:t>this approach</w:t>
      </w:r>
      <w:r w:rsidR="005E0132" w:rsidRPr="005E0132">
        <w:rPr>
          <w:b/>
          <w:bCs/>
        </w:rPr>
        <w:t xml:space="preserve"> </w:t>
      </w:r>
      <w:r w:rsidRPr="005E0132">
        <w:rPr>
          <w:b/>
          <w:bCs/>
        </w:rPr>
        <w:t xml:space="preserve">relies on </w:t>
      </w:r>
      <w:r w:rsidR="005E0132">
        <w:rPr>
          <w:b/>
          <w:bCs/>
        </w:rPr>
        <w:t xml:space="preserve">2 FKs </w:t>
      </w:r>
      <w:r w:rsidRPr="005E0132">
        <w:rPr>
          <w:b/>
          <w:bCs/>
        </w:rPr>
        <w:t>in the fact table</w:t>
      </w:r>
    </w:p>
    <w:p w14:paraId="77056669" w14:textId="77777777" w:rsidR="001A6678" w:rsidRDefault="00D44C5D" w:rsidP="003C77D1">
      <w:pPr>
        <w:pStyle w:val="ListBullet"/>
      </w:pPr>
      <w:r w:rsidRPr="001A6678">
        <w:rPr>
          <w:b/>
          <w:bCs/>
          <w:color w:val="FF0000"/>
        </w:rPr>
        <w:t>Type 7 invariably requires less ETL effort</w:t>
      </w:r>
      <w:r w:rsidR="001A6678" w:rsidRPr="001A6678">
        <w:rPr>
          <w:b/>
          <w:bCs/>
          <w:color w:val="FF0000"/>
        </w:rPr>
        <w:t xml:space="preserve"> </w:t>
      </w:r>
      <w:r w:rsidRPr="001A6678">
        <w:rPr>
          <w:b/>
          <w:bCs/>
          <w:color w:val="FF0000"/>
        </w:rPr>
        <w:t>because the current type 1 attribute table could easily be delivered via a view of</w:t>
      </w:r>
      <w:r w:rsidR="001A6678" w:rsidRPr="001A6678">
        <w:rPr>
          <w:b/>
          <w:bCs/>
          <w:color w:val="FF0000"/>
        </w:rPr>
        <w:t xml:space="preserve"> </w:t>
      </w:r>
      <w:r w:rsidRPr="001A6678">
        <w:rPr>
          <w:b/>
          <w:bCs/>
          <w:color w:val="FF0000"/>
        </w:rPr>
        <w:t xml:space="preserve">the type </w:t>
      </w:r>
      <w:proofErr w:type="gramStart"/>
      <w:r w:rsidRPr="001A6678">
        <w:rPr>
          <w:b/>
          <w:bCs/>
          <w:color w:val="FF0000"/>
        </w:rPr>
        <w:t>2 dimension</w:t>
      </w:r>
      <w:proofErr w:type="gramEnd"/>
      <w:r w:rsidRPr="001A6678">
        <w:rPr>
          <w:b/>
          <w:bCs/>
          <w:color w:val="FF0000"/>
        </w:rPr>
        <w:t xml:space="preserve"> table, limited to the most current rows</w:t>
      </w:r>
    </w:p>
    <w:p w14:paraId="2D9B28A7" w14:textId="49692150" w:rsidR="001A6678" w:rsidRDefault="00D44C5D" w:rsidP="00980E03">
      <w:pPr>
        <w:pStyle w:val="ListBullet"/>
      </w:pPr>
      <w:r>
        <w:t>The incremental cost</w:t>
      </w:r>
      <w:r w:rsidR="001A6678">
        <w:t xml:space="preserve"> </w:t>
      </w:r>
      <w:r>
        <w:t>of this final technique is the additional column carried in the fact table</w:t>
      </w:r>
    </w:p>
    <w:p w14:paraId="30469616" w14:textId="1584F2AE" w:rsidR="00D44C5D" w:rsidRDefault="001A6678" w:rsidP="00657358">
      <w:pPr>
        <w:pStyle w:val="ListBullet"/>
        <w:tabs>
          <w:tab w:val="clear" w:pos="360"/>
          <w:tab w:val="num" w:pos="720"/>
        </w:tabs>
        <w:ind w:left="720"/>
      </w:pPr>
      <w:r>
        <w:t>However</w:t>
      </w:r>
      <w:r w:rsidR="00D44C5D">
        <w:t>,</w:t>
      </w:r>
      <w:r>
        <w:t xml:space="preserve"> </w:t>
      </w:r>
      <w:r w:rsidR="00D44C5D">
        <w:t>queries based on current attribute values would be filtering on a smaller dimension</w:t>
      </w:r>
      <w:r>
        <w:t xml:space="preserve"> </w:t>
      </w:r>
      <w:r w:rsidR="00D44C5D">
        <w:t>table than previously described with type 6.</w:t>
      </w:r>
    </w:p>
    <w:p w14:paraId="45C65957" w14:textId="77777777" w:rsidR="002E3242" w:rsidRPr="00873F4D" w:rsidRDefault="00D44C5D" w:rsidP="001C406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Of course, you </w:t>
      </w:r>
      <w:r w:rsidRPr="00873F4D">
        <w:rPr>
          <w:i/>
          <w:iCs/>
        </w:rPr>
        <w:t>could avoid storing the durable key in the fact table by joining the</w:t>
      </w:r>
      <w:r w:rsidR="001A6678" w:rsidRPr="00873F4D">
        <w:rPr>
          <w:i/>
          <w:iCs/>
        </w:rPr>
        <w:t xml:space="preserve"> </w:t>
      </w:r>
      <w:r w:rsidRPr="00873F4D">
        <w:rPr>
          <w:i/>
          <w:iCs/>
        </w:rPr>
        <w:t xml:space="preserve">type 1 view containing current attributes to the durable key in the type </w:t>
      </w:r>
      <w:proofErr w:type="gramStart"/>
      <w:r w:rsidRPr="00873F4D">
        <w:rPr>
          <w:i/>
          <w:iCs/>
        </w:rPr>
        <w:t>2 dimension</w:t>
      </w:r>
      <w:proofErr w:type="gramEnd"/>
      <w:r w:rsidR="002E3242" w:rsidRPr="00873F4D">
        <w:rPr>
          <w:i/>
          <w:iCs/>
        </w:rPr>
        <w:t xml:space="preserve"> </w:t>
      </w:r>
      <w:r w:rsidRPr="00873F4D">
        <w:rPr>
          <w:i/>
          <w:iCs/>
        </w:rPr>
        <w:t>table itself</w:t>
      </w:r>
    </w:p>
    <w:p w14:paraId="7CD15E93" w14:textId="772C1A30" w:rsidR="00D44C5D" w:rsidRDefault="00D44C5D" w:rsidP="00873F4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In this case, however, </w:t>
      </w:r>
      <w:r w:rsidRPr="00873F4D">
        <w:rPr>
          <w:b/>
          <w:bCs/>
        </w:rPr>
        <w:t>queries that are only interested in current rollups</w:t>
      </w:r>
      <w:r w:rsidR="00873F4D" w:rsidRPr="00873F4D">
        <w:rPr>
          <w:b/>
          <w:bCs/>
        </w:rPr>
        <w:t xml:space="preserve"> </w:t>
      </w:r>
      <w:r w:rsidRPr="00873F4D">
        <w:rPr>
          <w:b/>
          <w:bCs/>
        </w:rPr>
        <w:t>would need to traverse from the type 1 outrigger through the more voluminous</w:t>
      </w:r>
      <w:r w:rsidR="00873F4D" w:rsidRPr="00873F4D">
        <w:rPr>
          <w:b/>
          <w:bCs/>
        </w:rPr>
        <w:t xml:space="preserve"> </w:t>
      </w:r>
      <w:r w:rsidRPr="00873F4D">
        <w:rPr>
          <w:b/>
          <w:bCs/>
        </w:rPr>
        <w:t>type 2 dimension before finally reaching the facts, which would likely negatively</w:t>
      </w:r>
      <w:r w:rsidR="00873F4D" w:rsidRPr="00873F4D">
        <w:rPr>
          <w:b/>
          <w:bCs/>
        </w:rPr>
        <w:t xml:space="preserve"> </w:t>
      </w:r>
      <w:r w:rsidRPr="00873F4D">
        <w:rPr>
          <w:b/>
          <w:bCs/>
        </w:rPr>
        <w:t>impact query performance for current reporting</w:t>
      </w:r>
    </w:p>
    <w:p w14:paraId="71F595ED" w14:textId="758593EA" w:rsidR="00974302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0886ABA" w14:textId="2C7318A5" w:rsidR="00974302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68538D3" w14:textId="4FE1CA0C" w:rsidR="00974302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4110E92" w14:textId="3D68B335" w:rsidR="00974302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4AFCC9F" w14:textId="1749DDD6" w:rsidR="00974302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7D007C7" w14:textId="77777777" w:rsidR="00974302" w:rsidRPr="00873F4D" w:rsidRDefault="00974302" w:rsidP="0097430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33E6194" w14:textId="2E938D1E" w:rsidR="00974302" w:rsidRDefault="00D44C5D" w:rsidP="005D1DFC">
      <w:pPr>
        <w:pStyle w:val="ListBullet"/>
      </w:pPr>
      <w:r>
        <w:lastRenderedPageBreak/>
        <w:t xml:space="preserve">A </w:t>
      </w:r>
      <w:r w:rsidRPr="00974302">
        <w:rPr>
          <w:b/>
          <w:bCs/>
        </w:rPr>
        <w:t xml:space="preserve">variation of this dual type 1 and type </w:t>
      </w:r>
      <w:proofErr w:type="gramStart"/>
      <w:r w:rsidRPr="00974302">
        <w:rPr>
          <w:b/>
          <w:bCs/>
        </w:rPr>
        <w:t>2 dimension</w:t>
      </w:r>
      <w:proofErr w:type="gramEnd"/>
      <w:r w:rsidRPr="00974302">
        <w:rPr>
          <w:b/>
          <w:bCs/>
        </w:rPr>
        <w:t xml:space="preserve"> table approach again relies</w:t>
      </w:r>
      <w:r w:rsidR="00974302" w:rsidRPr="00974302">
        <w:rPr>
          <w:b/>
          <w:bCs/>
        </w:rPr>
        <w:t xml:space="preserve"> </w:t>
      </w:r>
      <w:r w:rsidRPr="00974302">
        <w:rPr>
          <w:b/>
          <w:bCs/>
        </w:rPr>
        <w:t>on a view to deliver current type 1 attributes</w:t>
      </w:r>
    </w:p>
    <w:p w14:paraId="1CDE8798" w14:textId="3AC5C891" w:rsidR="00D44C5D" w:rsidRPr="00974302" w:rsidRDefault="00D44C5D" w:rsidP="00927E39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in this case, the </w:t>
      </w:r>
      <w:r w:rsidRPr="00974302">
        <w:rPr>
          <w:b/>
          <w:bCs/>
        </w:rPr>
        <w:t>view associates</w:t>
      </w:r>
      <w:r w:rsidR="00974302" w:rsidRPr="00974302">
        <w:rPr>
          <w:b/>
          <w:bCs/>
        </w:rPr>
        <w:t xml:space="preserve"> </w:t>
      </w:r>
      <w:r w:rsidRPr="00974302">
        <w:rPr>
          <w:b/>
          <w:bCs/>
        </w:rPr>
        <w:t>the current attribute values with all the durable key’s type 2 rows, as illustrated</w:t>
      </w:r>
      <w:r w:rsidR="00974302">
        <w:rPr>
          <w:b/>
          <w:bCs/>
        </w:rPr>
        <w:t xml:space="preserve"> below</w:t>
      </w:r>
    </w:p>
    <w:p w14:paraId="50AC43DB" w14:textId="6C0B47DF" w:rsidR="00974302" w:rsidRDefault="00974302" w:rsidP="0097430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7D12882" wp14:editId="462E16C0">
            <wp:extent cx="3581288" cy="152357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288" cy="15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BE1" w14:textId="2389342D" w:rsidR="00D44C5D" w:rsidRDefault="00D44C5D" w:rsidP="000D1F22">
      <w:pPr>
        <w:pStyle w:val="ListBullet"/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BerkeleyStd-Medium" w:hAnsi="BerkeleyStd-Medium" w:cs="BerkeleyStd-Medium"/>
          <w:sz w:val="21"/>
          <w:szCs w:val="21"/>
        </w:rPr>
      </w:pPr>
      <w:r>
        <w:t xml:space="preserve">Both dimension tables </w:t>
      </w:r>
      <w:r w:rsidR="00DD1FDF">
        <w:t xml:space="preserve">above </w:t>
      </w:r>
      <w:r>
        <w:t xml:space="preserve">have the same number of rows, but the </w:t>
      </w:r>
      <w:r w:rsidRPr="00D44C5D">
        <w:rPr>
          <w:rFonts w:ascii="BerkeleyStd-Medium" w:hAnsi="BerkeleyStd-Medium" w:cs="BerkeleyStd-Medium"/>
          <w:sz w:val="21"/>
          <w:szCs w:val="21"/>
        </w:rPr>
        <w:t xml:space="preserve">contents of the tables are different, as shown </w:t>
      </w:r>
      <w:r w:rsidR="00DD1FDF">
        <w:rPr>
          <w:rFonts w:ascii="BerkeleyStd-Medium" w:hAnsi="BerkeleyStd-Medium" w:cs="BerkeleyStd-Medium"/>
          <w:sz w:val="21"/>
          <w:szCs w:val="21"/>
        </w:rPr>
        <w:t>below</w:t>
      </w:r>
    </w:p>
    <w:p w14:paraId="61A35C7E" w14:textId="2782B510" w:rsidR="000D1F22" w:rsidRPr="00D44C5D" w:rsidRDefault="0021520E" w:rsidP="0021520E">
      <w:pPr>
        <w:pStyle w:val="ListBullet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BerkeleyStd-Medium" w:hAnsi="BerkeleyStd-Medium" w:cs="BerkeleyStd-Medium"/>
          <w:sz w:val="21"/>
          <w:szCs w:val="21"/>
        </w:rPr>
      </w:pPr>
      <w:r>
        <w:rPr>
          <w:noProof/>
        </w:rPr>
        <w:drawing>
          <wp:inline distT="0" distB="0" distL="0" distR="0" wp14:anchorId="5C68E035" wp14:editId="7EB7EF78">
            <wp:extent cx="4324591" cy="217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886" cy="2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CB2B" w14:textId="77777777" w:rsidR="00D44B2C" w:rsidRDefault="00D44B2C" w:rsidP="00D44B2C">
      <w:pPr>
        <w:pStyle w:val="Heading5"/>
        <w:jc w:val="center"/>
      </w:pPr>
      <w:r>
        <w:t>Type 7 for Random “As Of” Reporting</w:t>
      </w:r>
    </w:p>
    <w:p w14:paraId="1E0513D4" w14:textId="77777777" w:rsidR="00D44B2C" w:rsidRDefault="00D44B2C" w:rsidP="00D44B2C">
      <w:pPr>
        <w:pStyle w:val="ListBullet"/>
      </w:pPr>
      <w:r>
        <w:t>Finally, although it’s uncommon, you might be asked to roll up historical facts based on any specific point-in-time profile, in addition to reporting by the attribute values in effect when the fact event occurred or by the attribute’s current values.</w:t>
      </w:r>
    </w:p>
    <w:p w14:paraId="43D67260" w14:textId="77777777" w:rsidR="00D44B2C" w:rsidRDefault="00D44B2C" w:rsidP="00D44B2C">
      <w:pPr>
        <w:pStyle w:val="ListBullet"/>
        <w:tabs>
          <w:tab w:val="clear" w:pos="360"/>
          <w:tab w:val="num" w:pos="720"/>
        </w:tabs>
        <w:ind w:left="720"/>
      </w:pPr>
      <w:r>
        <w:t xml:space="preserve">Ex: Perhaps the business wants to report 3 years of historical </w:t>
      </w:r>
      <w:r w:rsidRPr="007B33B3">
        <w:t>metrics</w:t>
      </w:r>
      <w:r>
        <w:t xml:space="preserve"> </w:t>
      </w:r>
      <w:r w:rsidRPr="007B33B3">
        <w:t>based</w:t>
      </w:r>
      <w:r>
        <w:t xml:space="preserve"> on the hierarchy in effect on December 1 of last year</w:t>
      </w:r>
    </w:p>
    <w:p w14:paraId="14EE95DC" w14:textId="77777777" w:rsidR="00D44B2C" w:rsidRDefault="00D44B2C" w:rsidP="00D44B2C">
      <w:pPr>
        <w:pStyle w:val="ListBullet"/>
        <w:tabs>
          <w:tab w:val="clear" w:pos="360"/>
          <w:tab w:val="num" w:pos="720"/>
        </w:tabs>
        <w:ind w:left="720"/>
      </w:pPr>
      <w:r>
        <w:t>In this case, you can use the dual dimension keys in the fact table to your advantage</w:t>
      </w:r>
    </w:p>
    <w:p w14:paraId="1FF7C941" w14:textId="77777777" w:rsidR="00D44B2C" w:rsidRPr="000C728E" w:rsidRDefault="00D44B2C" w:rsidP="00D44B2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C728E">
        <w:rPr>
          <w:b/>
          <w:bCs/>
        </w:rPr>
        <w:t xml:space="preserve">First, filter on the type </w:t>
      </w:r>
      <w:proofErr w:type="gramStart"/>
      <w:r w:rsidRPr="000C728E">
        <w:rPr>
          <w:b/>
          <w:bCs/>
        </w:rPr>
        <w:t>2 dimension</w:t>
      </w:r>
      <w:proofErr w:type="gramEnd"/>
      <w:r w:rsidRPr="000C728E">
        <w:rPr>
          <w:b/>
          <w:bCs/>
        </w:rPr>
        <w:t xml:space="preserve"> row effective and expiration dates to locate the rows in effect on December 1 of last year</w:t>
      </w:r>
    </w:p>
    <w:p w14:paraId="7FF07C28" w14:textId="77777777" w:rsidR="00D44B2C" w:rsidRDefault="00D44B2C" w:rsidP="00D44B2C">
      <w:pPr>
        <w:pStyle w:val="ListBullet"/>
        <w:tabs>
          <w:tab w:val="clear" w:pos="360"/>
          <w:tab w:val="num" w:pos="1440"/>
        </w:tabs>
        <w:ind w:left="1440"/>
      </w:pPr>
      <w:r>
        <w:t xml:space="preserve">With this constraint, a single row for each durable key in the type 2 dimension is identified. </w:t>
      </w:r>
    </w:p>
    <w:p w14:paraId="47D7F78D" w14:textId="77777777" w:rsidR="00D44B2C" w:rsidRPr="000C728E" w:rsidRDefault="00D44B2C" w:rsidP="00D44B2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C728E">
        <w:rPr>
          <w:b/>
          <w:bCs/>
        </w:rPr>
        <w:t>Then join this filtered set to the durable key in the fact table to roll up any facts based on the point-in-time attribute values</w:t>
      </w:r>
    </w:p>
    <w:p w14:paraId="4340C127" w14:textId="77777777" w:rsidR="00D44B2C" w:rsidRDefault="00D44B2C" w:rsidP="00D44B2C">
      <w:pPr>
        <w:pStyle w:val="ListBullet"/>
        <w:tabs>
          <w:tab w:val="clear" w:pos="360"/>
          <w:tab w:val="num" w:pos="1440"/>
        </w:tabs>
        <w:ind w:left="1440"/>
      </w:pPr>
      <w:r>
        <w:t>It’s as if you’re defining the meaning of “current” on-the-fly</w:t>
      </w:r>
    </w:p>
    <w:p w14:paraId="263EC259" w14:textId="77777777" w:rsidR="00D44B2C" w:rsidRDefault="00D44B2C" w:rsidP="00D44B2C">
      <w:pPr>
        <w:pStyle w:val="ListBullet"/>
        <w:tabs>
          <w:tab w:val="clear" w:pos="360"/>
          <w:tab w:val="num" w:pos="1080"/>
        </w:tabs>
        <w:ind w:left="1080"/>
      </w:pPr>
      <w:r>
        <w:t>Obviously, you must filter on the row effective and expiration dates, or you’ll have multiple type 2 rows for each durable key</w:t>
      </w:r>
    </w:p>
    <w:p w14:paraId="50B28741" w14:textId="77777777" w:rsidR="00D44B2C" w:rsidRPr="007B33B3" w:rsidRDefault="00D44B2C" w:rsidP="00D44B2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B33B3">
        <w:rPr>
          <w:b/>
          <w:bCs/>
        </w:rPr>
        <w:t>Finally, only unveil this capability to a limited, highly analytic audience; this embellishment is not for the timid</w:t>
      </w:r>
    </w:p>
    <w:p w14:paraId="6CB2D47F" w14:textId="03486140" w:rsidR="00D9641A" w:rsidRDefault="00D9641A" w:rsidP="00D9641A">
      <w:pPr>
        <w:pStyle w:val="Heading3"/>
        <w:jc w:val="center"/>
      </w:pPr>
      <w:r>
        <w:lastRenderedPageBreak/>
        <w:t>Slowly Changing Dimension Recap</w:t>
      </w:r>
    </w:p>
    <w:p w14:paraId="0AC78961" w14:textId="78F0F030" w:rsidR="00E23FCC" w:rsidRPr="00E23FCC" w:rsidRDefault="0079643B" w:rsidP="0079643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E3B69BB" wp14:editId="4CE3EC21">
            <wp:extent cx="5146431" cy="3143942"/>
            <wp:effectExtent l="19050" t="19050" r="1651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0621" cy="314650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E23FCC" w:rsidRPr="00E2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0ACB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3D30"/>
    <w:rsid w:val="00010BE5"/>
    <w:rsid w:val="00013DF7"/>
    <w:rsid w:val="00026B65"/>
    <w:rsid w:val="00026D9D"/>
    <w:rsid w:val="00034207"/>
    <w:rsid w:val="00035C23"/>
    <w:rsid w:val="00050D12"/>
    <w:rsid w:val="00056EFE"/>
    <w:rsid w:val="00057AEA"/>
    <w:rsid w:val="000621DD"/>
    <w:rsid w:val="00062DBA"/>
    <w:rsid w:val="00064F6E"/>
    <w:rsid w:val="000725E9"/>
    <w:rsid w:val="00075B13"/>
    <w:rsid w:val="0008120A"/>
    <w:rsid w:val="00084B8E"/>
    <w:rsid w:val="00086D42"/>
    <w:rsid w:val="00087279"/>
    <w:rsid w:val="00092EEF"/>
    <w:rsid w:val="0009700F"/>
    <w:rsid w:val="000C3264"/>
    <w:rsid w:val="000C34B2"/>
    <w:rsid w:val="000C352E"/>
    <w:rsid w:val="000C728E"/>
    <w:rsid w:val="000C730B"/>
    <w:rsid w:val="000C7371"/>
    <w:rsid w:val="000D1F22"/>
    <w:rsid w:val="000D3EDD"/>
    <w:rsid w:val="000E5463"/>
    <w:rsid w:val="000E59FE"/>
    <w:rsid w:val="000F3411"/>
    <w:rsid w:val="0010054A"/>
    <w:rsid w:val="00102E06"/>
    <w:rsid w:val="001030DC"/>
    <w:rsid w:val="00103CC8"/>
    <w:rsid w:val="00105E27"/>
    <w:rsid w:val="00106D8F"/>
    <w:rsid w:val="00107BCF"/>
    <w:rsid w:val="0011173B"/>
    <w:rsid w:val="00117108"/>
    <w:rsid w:val="00123F78"/>
    <w:rsid w:val="00124BC3"/>
    <w:rsid w:val="0013239E"/>
    <w:rsid w:val="00135A07"/>
    <w:rsid w:val="00136E46"/>
    <w:rsid w:val="00141489"/>
    <w:rsid w:val="00144693"/>
    <w:rsid w:val="00157751"/>
    <w:rsid w:val="00162AE8"/>
    <w:rsid w:val="00166369"/>
    <w:rsid w:val="001663F8"/>
    <w:rsid w:val="00166438"/>
    <w:rsid w:val="0016683F"/>
    <w:rsid w:val="00170D2E"/>
    <w:rsid w:val="00181D1E"/>
    <w:rsid w:val="00182AB1"/>
    <w:rsid w:val="00187A18"/>
    <w:rsid w:val="00187E22"/>
    <w:rsid w:val="0019255F"/>
    <w:rsid w:val="00194CE6"/>
    <w:rsid w:val="001A3E78"/>
    <w:rsid w:val="001A4499"/>
    <w:rsid w:val="001A6678"/>
    <w:rsid w:val="001A7708"/>
    <w:rsid w:val="001B7E67"/>
    <w:rsid w:val="001C377F"/>
    <w:rsid w:val="001C3C38"/>
    <w:rsid w:val="001C4BD0"/>
    <w:rsid w:val="001C6D97"/>
    <w:rsid w:val="001C763C"/>
    <w:rsid w:val="001D0318"/>
    <w:rsid w:val="001D3DF8"/>
    <w:rsid w:val="001D4DD6"/>
    <w:rsid w:val="001E25B8"/>
    <w:rsid w:val="001E3004"/>
    <w:rsid w:val="001E5350"/>
    <w:rsid w:val="001E5B02"/>
    <w:rsid w:val="00200F77"/>
    <w:rsid w:val="00201DA3"/>
    <w:rsid w:val="00207B6E"/>
    <w:rsid w:val="00210173"/>
    <w:rsid w:val="0021520E"/>
    <w:rsid w:val="00236FDC"/>
    <w:rsid w:val="002377AE"/>
    <w:rsid w:val="002401E5"/>
    <w:rsid w:val="002419EE"/>
    <w:rsid w:val="002433B5"/>
    <w:rsid w:val="00244D83"/>
    <w:rsid w:val="002511F2"/>
    <w:rsid w:val="00257736"/>
    <w:rsid w:val="00262F56"/>
    <w:rsid w:val="00263A00"/>
    <w:rsid w:val="002645B2"/>
    <w:rsid w:val="002745BD"/>
    <w:rsid w:val="00275294"/>
    <w:rsid w:val="002762DA"/>
    <w:rsid w:val="002823DE"/>
    <w:rsid w:val="002835AA"/>
    <w:rsid w:val="00293537"/>
    <w:rsid w:val="0029360A"/>
    <w:rsid w:val="0029493C"/>
    <w:rsid w:val="002B2A7C"/>
    <w:rsid w:val="002B4E9D"/>
    <w:rsid w:val="002B5408"/>
    <w:rsid w:val="002B57C6"/>
    <w:rsid w:val="002C0FEF"/>
    <w:rsid w:val="002C4750"/>
    <w:rsid w:val="002D14DE"/>
    <w:rsid w:val="002E0A2C"/>
    <w:rsid w:val="002E29FB"/>
    <w:rsid w:val="002E2D9C"/>
    <w:rsid w:val="002E3242"/>
    <w:rsid w:val="002F06D1"/>
    <w:rsid w:val="0030311A"/>
    <w:rsid w:val="00310F3E"/>
    <w:rsid w:val="00311196"/>
    <w:rsid w:val="00314B1F"/>
    <w:rsid w:val="003151B9"/>
    <w:rsid w:val="003156F7"/>
    <w:rsid w:val="003165C6"/>
    <w:rsid w:val="003221EE"/>
    <w:rsid w:val="00332F58"/>
    <w:rsid w:val="00333CAF"/>
    <w:rsid w:val="00340C33"/>
    <w:rsid w:val="0034471B"/>
    <w:rsid w:val="003529F5"/>
    <w:rsid w:val="00352F08"/>
    <w:rsid w:val="00355328"/>
    <w:rsid w:val="00362141"/>
    <w:rsid w:val="003627AD"/>
    <w:rsid w:val="00366CDA"/>
    <w:rsid w:val="0037117E"/>
    <w:rsid w:val="00373C97"/>
    <w:rsid w:val="00373E35"/>
    <w:rsid w:val="00386262"/>
    <w:rsid w:val="003879D0"/>
    <w:rsid w:val="00391B19"/>
    <w:rsid w:val="0039202E"/>
    <w:rsid w:val="00397C8F"/>
    <w:rsid w:val="003A2CB8"/>
    <w:rsid w:val="003A32E9"/>
    <w:rsid w:val="003B1DE4"/>
    <w:rsid w:val="003B4933"/>
    <w:rsid w:val="003B5B3D"/>
    <w:rsid w:val="003B7BEE"/>
    <w:rsid w:val="003C6682"/>
    <w:rsid w:val="003C6C18"/>
    <w:rsid w:val="003D1742"/>
    <w:rsid w:val="003D2B90"/>
    <w:rsid w:val="003E5BCD"/>
    <w:rsid w:val="003E77DC"/>
    <w:rsid w:val="003F1E51"/>
    <w:rsid w:val="00401047"/>
    <w:rsid w:val="00401DB8"/>
    <w:rsid w:val="004324E7"/>
    <w:rsid w:val="00432626"/>
    <w:rsid w:val="004335F6"/>
    <w:rsid w:val="004458C8"/>
    <w:rsid w:val="00446EC0"/>
    <w:rsid w:val="00455C5C"/>
    <w:rsid w:val="004726A4"/>
    <w:rsid w:val="00472E82"/>
    <w:rsid w:val="00474068"/>
    <w:rsid w:val="00481630"/>
    <w:rsid w:val="00485C67"/>
    <w:rsid w:val="00485F4B"/>
    <w:rsid w:val="004A1A16"/>
    <w:rsid w:val="004A6F21"/>
    <w:rsid w:val="004B1DD7"/>
    <w:rsid w:val="004B524E"/>
    <w:rsid w:val="004C031D"/>
    <w:rsid w:val="004C0F43"/>
    <w:rsid w:val="004C163E"/>
    <w:rsid w:val="004C3129"/>
    <w:rsid w:val="004C5C3B"/>
    <w:rsid w:val="004D1DEB"/>
    <w:rsid w:val="004D43EB"/>
    <w:rsid w:val="004F332D"/>
    <w:rsid w:val="004F3E0E"/>
    <w:rsid w:val="004F5A34"/>
    <w:rsid w:val="00500A18"/>
    <w:rsid w:val="005058A1"/>
    <w:rsid w:val="00506E89"/>
    <w:rsid w:val="005072BB"/>
    <w:rsid w:val="00510A93"/>
    <w:rsid w:val="0051187E"/>
    <w:rsid w:val="005142A6"/>
    <w:rsid w:val="00523940"/>
    <w:rsid w:val="005258F2"/>
    <w:rsid w:val="00541964"/>
    <w:rsid w:val="00546345"/>
    <w:rsid w:val="00550C06"/>
    <w:rsid w:val="00556D09"/>
    <w:rsid w:val="00556E45"/>
    <w:rsid w:val="0056487F"/>
    <w:rsid w:val="00565A65"/>
    <w:rsid w:val="00572236"/>
    <w:rsid w:val="00573F52"/>
    <w:rsid w:val="00582116"/>
    <w:rsid w:val="0058759B"/>
    <w:rsid w:val="00590091"/>
    <w:rsid w:val="005905FA"/>
    <w:rsid w:val="005906BA"/>
    <w:rsid w:val="00595934"/>
    <w:rsid w:val="005A1684"/>
    <w:rsid w:val="005A3EBE"/>
    <w:rsid w:val="005A468B"/>
    <w:rsid w:val="005A5F98"/>
    <w:rsid w:val="005C1065"/>
    <w:rsid w:val="005C5B05"/>
    <w:rsid w:val="005D38AE"/>
    <w:rsid w:val="005D4E8D"/>
    <w:rsid w:val="005D504F"/>
    <w:rsid w:val="005D5F16"/>
    <w:rsid w:val="005E0132"/>
    <w:rsid w:val="005E37C2"/>
    <w:rsid w:val="005E3923"/>
    <w:rsid w:val="005E77B0"/>
    <w:rsid w:val="005F08F5"/>
    <w:rsid w:val="005F18E4"/>
    <w:rsid w:val="00603EAD"/>
    <w:rsid w:val="00604F66"/>
    <w:rsid w:val="006079BB"/>
    <w:rsid w:val="0061136A"/>
    <w:rsid w:val="00612CDF"/>
    <w:rsid w:val="00614440"/>
    <w:rsid w:val="006164F2"/>
    <w:rsid w:val="006172CF"/>
    <w:rsid w:val="00620098"/>
    <w:rsid w:val="00622247"/>
    <w:rsid w:val="006254F1"/>
    <w:rsid w:val="006303D0"/>
    <w:rsid w:val="00631486"/>
    <w:rsid w:val="0063344D"/>
    <w:rsid w:val="006406C6"/>
    <w:rsid w:val="006465D0"/>
    <w:rsid w:val="00650535"/>
    <w:rsid w:val="00651247"/>
    <w:rsid w:val="0065263D"/>
    <w:rsid w:val="00652AC8"/>
    <w:rsid w:val="0065385C"/>
    <w:rsid w:val="006544EA"/>
    <w:rsid w:val="00660B36"/>
    <w:rsid w:val="006614F7"/>
    <w:rsid w:val="0066397E"/>
    <w:rsid w:val="00664279"/>
    <w:rsid w:val="00665365"/>
    <w:rsid w:val="0066746F"/>
    <w:rsid w:val="0067058E"/>
    <w:rsid w:val="006755CF"/>
    <w:rsid w:val="006821CA"/>
    <w:rsid w:val="0068426F"/>
    <w:rsid w:val="00685F96"/>
    <w:rsid w:val="00687EEF"/>
    <w:rsid w:val="00687F39"/>
    <w:rsid w:val="00690202"/>
    <w:rsid w:val="006A5BBB"/>
    <w:rsid w:val="006B785F"/>
    <w:rsid w:val="006B7EE0"/>
    <w:rsid w:val="006C19F3"/>
    <w:rsid w:val="006C633D"/>
    <w:rsid w:val="006D04BA"/>
    <w:rsid w:val="006D33A4"/>
    <w:rsid w:val="006D55AA"/>
    <w:rsid w:val="006E1B50"/>
    <w:rsid w:val="006E32EC"/>
    <w:rsid w:val="006E3E02"/>
    <w:rsid w:val="006E55EE"/>
    <w:rsid w:val="006E6964"/>
    <w:rsid w:val="006F5CB9"/>
    <w:rsid w:val="006F68E0"/>
    <w:rsid w:val="00703BF6"/>
    <w:rsid w:val="00711877"/>
    <w:rsid w:val="00712FF7"/>
    <w:rsid w:val="00714744"/>
    <w:rsid w:val="00716311"/>
    <w:rsid w:val="007172FD"/>
    <w:rsid w:val="00724396"/>
    <w:rsid w:val="007262D0"/>
    <w:rsid w:val="00737A39"/>
    <w:rsid w:val="0074126D"/>
    <w:rsid w:val="00744300"/>
    <w:rsid w:val="007465D0"/>
    <w:rsid w:val="007479BA"/>
    <w:rsid w:val="00752E75"/>
    <w:rsid w:val="00755010"/>
    <w:rsid w:val="00756A28"/>
    <w:rsid w:val="00757D4F"/>
    <w:rsid w:val="00762826"/>
    <w:rsid w:val="007631FD"/>
    <w:rsid w:val="00763CA2"/>
    <w:rsid w:val="007663A1"/>
    <w:rsid w:val="0077339C"/>
    <w:rsid w:val="007737D7"/>
    <w:rsid w:val="00775111"/>
    <w:rsid w:val="0077545C"/>
    <w:rsid w:val="007763CF"/>
    <w:rsid w:val="00786FDC"/>
    <w:rsid w:val="00792284"/>
    <w:rsid w:val="00792F56"/>
    <w:rsid w:val="0079643B"/>
    <w:rsid w:val="00797D94"/>
    <w:rsid w:val="007A0CDA"/>
    <w:rsid w:val="007A1BD3"/>
    <w:rsid w:val="007A2110"/>
    <w:rsid w:val="007B110D"/>
    <w:rsid w:val="007B1FD4"/>
    <w:rsid w:val="007B33B3"/>
    <w:rsid w:val="007B4836"/>
    <w:rsid w:val="007C2556"/>
    <w:rsid w:val="007C2C2D"/>
    <w:rsid w:val="007C3B45"/>
    <w:rsid w:val="007C3F09"/>
    <w:rsid w:val="007C7B6C"/>
    <w:rsid w:val="007D7E53"/>
    <w:rsid w:val="007E5AC4"/>
    <w:rsid w:val="007E5CE9"/>
    <w:rsid w:val="007F2029"/>
    <w:rsid w:val="007F204B"/>
    <w:rsid w:val="0080025D"/>
    <w:rsid w:val="00810E30"/>
    <w:rsid w:val="008111F3"/>
    <w:rsid w:val="00815284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4A26"/>
    <w:rsid w:val="00826821"/>
    <w:rsid w:val="008274F2"/>
    <w:rsid w:val="00837C01"/>
    <w:rsid w:val="00843327"/>
    <w:rsid w:val="00844DCC"/>
    <w:rsid w:val="00850E5E"/>
    <w:rsid w:val="00851293"/>
    <w:rsid w:val="00854371"/>
    <w:rsid w:val="008663AE"/>
    <w:rsid w:val="00873456"/>
    <w:rsid w:val="00873F4D"/>
    <w:rsid w:val="00875799"/>
    <w:rsid w:val="00883047"/>
    <w:rsid w:val="00885868"/>
    <w:rsid w:val="0088685B"/>
    <w:rsid w:val="00891555"/>
    <w:rsid w:val="0089529F"/>
    <w:rsid w:val="008A14C7"/>
    <w:rsid w:val="008A4380"/>
    <w:rsid w:val="008A5767"/>
    <w:rsid w:val="008A71CD"/>
    <w:rsid w:val="008B042E"/>
    <w:rsid w:val="008B1169"/>
    <w:rsid w:val="008B3D0E"/>
    <w:rsid w:val="008B4B42"/>
    <w:rsid w:val="008B6FF2"/>
    <w:rsid w:val="008B7171"/>
    <w:rsid w:val="008B7433"/>
    <w:rsid w:val="008C09CE"/>
    <w:rsid w:val="008C43BF"/>
    <w:rsid w:val="008C5715"/>
    <w:rsid w:val="008D1819"/>
    <w:rsid w:val="008D2227"/>
    <w:rsid w:val="008D45FE"/>
    <w:rsid w:val="008D634B"/>
    <w:rsid w:val="008E34E2"/>
    <w:rsid w:val="008E3869"/>
    <w:rsid w:val="008E414C"/>
    <w:rsid w:val="008E4198"/>
    <w:rsid w:val="008E513D"/>
    <w:rsid w:val="008F30AF"/>
    <w:rsid w:val="008F7B30"/>
    <w:rsid w:val="00905931"/>
    <w:rsid w:val="009166DF"/>
    <w:rsid w:val="009201F2"/>
    <w:rsid w:val="00921AC7"/>
    <w:rsid w:val="00921EA1"/>
    <w:rsid w:val="009237E3"/>
    <w:rsid w:val="00924932"/>
    <w:rsid w:val="00931C6B"/>
    <w:rsid w:val="00932455"/>
    <w:rsid w:val="00941E4B"/>
    <w:rsid w:val="00963304"/>
    <w:rsid w:val="00974302"/>
    <w:rsid w:val="0098327B"/>
    <w:rsid w:val="00987EF8"/>
    <w:rsid w:val="00990721"/>
    <w:rsid w:val="00991CA9"/>
    <w:rsid w:val="00991D20"/>
    <w:rsid w:val="009948BC"/>
    <w:rsid w:val="00997C42"/>
    <w:rsid w:val="009B754D"/>
    <w:rsid w:val="009C6E21"/>
    <w:rsid w:val="009D1156"/>
    <w:rsid w:val="009D158B"/>
    <w:rsid w:val="009F0E3F"/>
    <w:rsid w:val="009F0F47"/>
    <w:rsid w:val="009F24CF"/>
    <w:rsid w:val="009F63B8"/>
    <w:rsid w:val="00A03C1C"/>
    <w:rsid w:val="00A10A03"/>
    <w:rsid w:val="00A10AEB"/>
    <w:rsid w:val="00A11C0F"/>
    <w:rsid w:val="00A152EA"/>
    <w:rsid w:val="00A224A3"/>
    <w:rsid w:val="00A27985"/>
    <w:rsid w:val="00A27C5A"/>
    <w:rsid w:val="00A407B9"/>
    <w:rsid w:val="00A41AEA"/>
    <w:rsid w:val="00A431B5"/>
    <w:rsid w:val="00A43DC3"/>
    <w:rsid w:val="00A445E1"/>
    <w:rsid w:val="00A460A8"/>
    <w:rsid w:val="00A55B03"/>
    <w:rsid w:val="00A679BC"/>
    <w:rsid w:val="00A703E9"/>
    <w:rsid w:val="00A72D0E"/>
    <w:rsid w:val="00A74AB0"/>
    <w:rsid w:val="00A74FAE"/>
    <w:rsid w:val="00A8461D"/>
    <w:rsid w:val="00A91DB1"/>
    <w:rsid w:val="00A93926"/>
    <w:rsid w:val="00A962F7"/>
    <w:rsid w:val="00AA166F"/>
    <w:rsid w:val="00AA5071"/>
    <w:rsid w:val="00AA6C9D"/>
    <w:rsid w:val="00AA76E0"/>
    <w:rsid w:val="00AB3CB6"/>
    <w:rsid w:val="00AB3D9D"/>
    <w:rsid w:val="00AB4894"/>
    <w:rsid w:val="00AB7D63"/>
    <w:rsid w:val="00AC0291"/>
    <w:rsid w:val="00AC4E59"/>
    <w:rsid w:val="00AC57A8"/>
    <w:rsid w:val="00AD1763"/>
    <w:rsid w:val="00AD1873"/>
    <w:rsid w:val="00AD2728"/>
    <w:rsid w:val="00AD3AA0"/>
    <w:rsid w:val="00AF1549"/>
    <w:rsid w:val="00AF259F"/>
    <w:rsid w:val="00AF57F9"/>
    <w:rsid w:val="00AF5B98"/>
    <w:rsid w:val="00AF7286"/>
    <w:rsid w:val="00AF7D20"/>
    <w:rsid w:val="00AF7E5C"/>
    <w:rsid w:val="00B12A4C"/>
    <w:rsid w:val="00B15BBD"/>
    <w:rsid w:val="00B15FDC"/>
    <w:rsid w:val="00B169D1"/>
    <w:rsid w:val="00B235E9"/>
    <w:rsid w:val="00B24568"/>
    <w:rsid w:val="00B319A7"/>
    <w:rsid w:val="00B32DC8"/>
    <w:rsid w:val="00B35C21"/>
    <w:rsid w:val="00B404BE"/>
    <w:rsid w:val="00B40D15"/>
    <w:rsid w:val="00B429B3"/>
    <w:rsid w:val="00B51E1C"/>
    <w:rsid w:val="00B53B2D"/>
    <w:rsid w:val="00B63392"/>
    <w:rsid w:val="00B709AD"/>
    <w:rsid w:val="00B7534A"/>
    <w:rsid w:val="00B85A04"/>
    <w:rsid w:val="00B869CE"/>
    <w:rsid w:val="00B91C5E"/>
    <w:rsid w:val="00B93407"/>
    <w:rsid w:val="00B94F40"/>
    <w:rsid w:val="00B95024"/>
    <w:rsid w:val="00B958A0"/>
    <w:rsid w:val="00BA19EA"/>
    <w:rsid w:val="00BA1C3B"/>
    <w:rsid w:val="00BA23E6"/>
    <w:rsid w:val="00BB13F1"/>
    <w:rsid w:val="00BB1D75"/>
    <w:rsid w:val="00BB3BB9"/>
    <w:rsid w:val="00BB752E"/>
    <w:rsid w:val="00BC098E"/>
    <w:rsid w:val="00BC1FA7"/>
    <w:rsid w:val="00BC4566"/>
    <w:rsid w:val="00BC5448"/>
    <w:rsid w:val="00BC63C8"/>
    <w:rsid w:val="00BC6F08"/>
    <w:rsid w:val="00BD08BE"/>
    <w:rsid w:val="00BD0FF7"/>
    <w:rsid w:val="00BD2D45"/>
    <w:rsid w:val="00BD5382"/>
    <w:rsid w:val="00BD6843"/>
    <w:rsid w:val="00BE17B8"/>
    <w:rsid w:val="00BE408E"/>
    <w:rsid w:val="00BE6B16"/>
    <w:rsid w:val="00BF29EF"/>
    <w:rsid w:val="00BF79C2"/>
    <w:rsid w:val="00C020DD"/>
    <w:rsid w:val="00C03576"/>
    <w:rsid w:val="00C05D0D"/>
    <w:rsid w:val="00C074C6"/>
    <w:rsid w:val="00C11CFC"/>
    <w:rsid w:val="00C139DC"/>
    <w:rsid w:val="00C17E3E"/>
    <w:rsid w:val="00C20A31"/>
    <w:rsid w:val="00C20E6D"/>
    <w:rsid w:val="00C225BE"/>
    <w:rsid w:val="00C22A59"/>
    <w:rsid w:val="00C2643D"/>
    <w:rsid w:val="00C40415"/>
    <w:rsid w:val="00C45365"/>
    <w:rsid w:val="00C55DC4"/>
    <w:rsid w:val="00C61614"/>
    <w:rsid w:val="00C645DD"/>
    <w:rsid w:val="00C64790"/>
    <w:rsid w:val="00C71975"/>
    <w:rsid w:val="00C74728"/>
    <w:rsid w:val="00C776F7"/>
    <w:rsid w:val="00C80C21"/>
    <w:rsid w:val="00C832F1"/>
    <w:rsid w:val="00C83584"/>
    <w:rsid w:val="00C863C7"/>
    <w:rsid w:val="00C90B32"/>
    <w:rsid w:val="00CA6A90"/>
    <w:rsid w:val="00CB0A76"/>
    <w:rsid w:val="00CC1FA9"/>
    <w:rsid w:val="00CC2DC1"/>
    <w:rsid w:val="00CD351A"/>
    <w:rsid w:val="00CE1A15"/>
    <w:rsid w:val="00CE3534"/>
    <w:rsid w:val="00CF1A36"/>
    <w:rsid w:val="00CF41CB"/>
    <w:rsid w:val="00CF4675"/>
    <w:rsid w:val="00D0568F"/>
    <w:rsid w:val="00D16EC0"/>
    <w:rsid w:val="00D21A7D"/>
    <w:rsid w:val="00D22E6B"/>
    <w:rsid w:val="00D241BA"/>
    <w:rsid w:val="00D30968"/>
    <w:rsid w:val="00D31D1B"/>
    <w:rsid w:val="00D327A7"/>
    <w:rsid w:val="00D419D9"/>
    <w:rsid w:val="00D43507"/>
    <w:rsid w:val="00D44B2C"/>
    <w:rsid w:val="00D44C5D"/>
    <w:rsid w:val="00D4764D"/>
    <w:rsid w:val="00D50035"/>
    <w:rsid w:val="00D51FFB"/>
    <w:rsid w:val="00D53B4D"/>
    <w:rsid w:val="00D56B4B"/>
    <w:rsid w:val="00D6265F"/>
    <w:rsid w:val="00D72199"/>
    <w:rsid w:val="00D729B8"/>
    <w:rsid w:val="00D82F91"/>
    <w:rsid w:val="00D846AC"/>
    <w:rsid w:val="00D8527C"/>
    <w:rsid w:val="00D86F77"/>
    <w:rsid w:val="00D93FB7"/>
    <w:rsid w:val="00D9641A"/>
    <w:rsid w:val="00D96742"/>
    <w:rsid w:val="00DA7721"/>
    <w:rsid w:val="00DB34D1"/>
    <w:rsid w:val="00DB3742"/>
    <w:rsid w:val="00DC5356"/>
    <w:rsid w:val="00DC636E"/>
    <w:rsid w:val="00DD1FDF"/>
    <w:rsid w:val="00DD3869"/>
    <w:rsid w:val="00DD6B37"/>
    <w:rsid w:val="00DD7A45"/>
    <w:rsid w:val="00DE2FE4"/>
    <w:rsid w:val="00DE37C1"/>
    <w:rsid w:val="00DE3D84"/>
    <w:rsid w:val="00DF2F54"/>
    <w:rsid w:val="00DF67FF"/>
    <w:rsid w:val="00E002C6"/>
    <w:rsid w:val="00E07556"/>
    <w:rsid w:val="00E2152B"/>
    <w:rsid w:val="00E227B9"/>
    <w:rsid w:val="00E23FCC"/>
    <w:rsid w:val="00E250C7"/>
    <w:rsid w:val="00E26AF6"/>
    <w:rsid w:val="00E31446"/>
    <w:rsid w:val="00E3247E"/>
    <w:rsid w:val="00E32917"/>
    <w:rsid w:val="00E40466"/>
    <w:rsid w:val="00E40DA6"/>
    <w:rsid w:val="00E430B0"/>
    <w:rsid w:val="00E445BC"/>
    <w:rsid w:val="00E44EB0"/>
    <w:rsid w:val="00E54F87"/>
    <w:rsid w:val="00E572C8"/>
    <w:rsid w:val="00E57C34"/>
    <w:rsid w:val="00E57D75"/>
    <w:rsid w:val="00E60DD0"/>
    <w:rsid w:val="00E617B2"/>
    <w:rsid w:val="00E63C1C"/>
    <w:rsid w:val="00E67749"/>
    <w:rsid w:val="00E811B9"/>
    <w:rsid w:val="00E850E2"/>
    <w:rsid w:val="00E912E3"/>
    <w:rsid w:val="00E93602"/>
    <w:rsid w:val="00E94156"/>
    <w:rsid w:val="00EA2147"/>
    <w:rsid w:val="00EB096F"/>
    <w:rsid w:val="00EB6312"/>
    <w:rsid w:val="00EC2384"/>
    <w:rsid w:val="00ED4FBE"/>
    <w:rsid w:val="00ED6CDD"/>
    <w:rsid w:val="00ED6FDA"/>
    <w:rsid w:val="00EE24CB"/>
    <w:rsid w:val="00EE24CD"/>
    <w:rsid w:val="00EE53EA"/>
    <w:rsid w:val="00EF0F48"/>
    <w:rsid w:val="00EF3A60"/>
    <w:rsid w:val="00F158AC"/>
    <w:rsid w:val="00F16498"/>
    <w:rsid w:val="00F20E4A"/>
    <w:rsid w:val="00F31C14"/>
    <w:rsid w:val="00F45943"/>
    <w:rsid w:val="00F505DA"/>
    <w:rsid w:val="00F53558"/>
    <w:rsid w:val="00F647BD"/>
    <w:rsid w:val="00F64ADF"/>
    <w:rsid w:val="00F71F21"/>
    <w:rsid w:val="00F77E3D"/>
    <w:rsid w:val="00F8780A"/>
    <w:rsid w:val="00F91376"/>
    <w:rsid w:val="00F913B6"/>
    <w:rsid w:val="00F93F2B"/>
    <w:rsid w:val="00F97125"/>
    <w:rsid w:val="00FA0D16"/>
    <w:rsid w:val="00FA17B9"/>
    <w:rsid w:val="00FA2585"/>
    <w:rsid w:val="00FA3AB6"/>
    <w:rsid w:val="00FA4115"/>
    <w:rsid w:val="00FA732B"/>
    <w:rsid w:val="00FA7537"/>
    <w:rsid w:val="00FB4B2F"/>
    <w:rsid w:val="00FB4DC2"/>
    <w:rsid w:val="00FC0B73"/>
    <w:rsid w:val="00FC3DA9"/>
    <w:rsid w:val="00FC52DE"/>
    <w:rsid w:val="00FD2D0C"/>
    <w:rsid w:val="00FD339D"/>
    <w:rsid w:val="00FD4604"/>
    <w:rsid w:val="00FD7545"/>
    <w:rsid w:val="00FE0712"/>
    <w:rsid w:val="00FE592F"/>
    <w:rsid w:val="00FE785F"/>
    <w:rsid w:val="00FF5D17"/>
    <w:rsid w:val="00FF6183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96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21</Pages>
  <Words>6507</Words>
  <Characters>37096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168</cp:revision>
  <dcterms:created xsi:type="dcterms:W3CDTF">2023-08-17T20:52:00Z</dcterms:created>
  <dcterms:modified xsi:type="dcterms:W3CDTF">2023-08-30T16:09:00Z</dcterms:modified>
</cp:coreProperties>
</file>