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6"/>
          <w:szCs w:val="56"/>
        </w:rPr>
        <w:t xml:space="preserve">WQ-Brain</w:t>
      </w:r>
    </w:p>
    <w:p>
      <w:pPr>
        <w:spacing w:after="100"/>
        <w:jc w:val="center"/>
      </w:pPr>
      <w:r>
        <w:rPr>
          <w:rFonts w:ascii="Arial" w:cs="Arial" w:eastAsia="Arial" w:hAnsi="Arial"/>
          <w:color w:val="555555"/>
          <w:sz w:val="36"/>
          <w:szCs w:val="36"/>
        </w:rPr>
        <w:t xml:space="preserve">Comprehensive Audit Report</w:t>
      </w:r>
    </w:p>
    <w:p>
      <w:pPr>
        <w:spacing w:after="600"/>
        <w:jc w:val="center"/>
      </w:pPr>
      <w:r>
        <w:rPr>
          <w:rFonts w:ascii="Arial" w:cs="Arial" w:eastAsia="Arial" w:hAnsi="Arial"/>
          <w:color w:val="777777"/>
          <w:sz w:val="24"/>
          <w:szCs w:val="24"/>
        </w:rPr>
        <w:t xml:space="preserve">WorldQuant BRAIN IQC 2026 Alpha Research Pipeline</w:t>
      </w:r>
    </w:p>
    <w:p>
      <w:pPr>
        <w:spacing w:after="100"/>
        <w:jc w:val="center"/>
      </w:pPr>
      <w:r>
        <w:rPr>
          <w:rFonts w:ascii="Arial" w:cs="Arial" w:eastAsia="Arial" w:hAnsi="Arial"/>
          <w:sz w:val="22"/>
          <w:szCs w:val="22"/>
        </w:rPr>
        <w:t xml:space="preserve">Date: June 6, 2026</w:t>
      </w:r>
    </w:p>
    <w:p>
      <w:pPr>
        <w:spacing w:after="100"/>
        <w:jc w:val="center"/>
      </w:pPr>
      <w:r>
        <w:rPr>
          <w:rFonts w:ascii="Arial" w:cs="Arial" w:eastAsia="Arial" w:hAnsi="Arial"/>
          <w:sz w:val="22"/>
          <w:szCs w:val="22"/>
        </w:rPr>
        <w:t xml:space="preserve">Auditor: Claude (Anthropic)</w:t>
      </w:r>
    </w:p>
    <w:p>
      <w:pPr>
        <w:jc w:val="center"/>
      </w:pPr>
      <w:r>
        <w:rPr>
          <w:rFonts w:ascii="Arial" w:cs="Arial" w:eastAsia="Arial" w:hAnsi="Arial"/>
          <w:sz w:val="22"/>
          <w:szCs w:val="22"/>
        </w:rPr>
        <w:t xml:space="preserve">Version: 1.0</w:t>
      </w:r>
    </w:p>
    <w:p>
      <w:r>
        <w:br w:type="page"/>
      </w:r>
    </w:p>
    <w:p>
      <w:pPr>
        <w:pStyle w:val="Heading1"/>
        <w:spacing w:after="200" w:before="360"/>
      </w:pPr>
      <w:r>
        <w:rPr>
          <w:rFonts w:ascii="Arial" w:cs="Arial" w:eastAsia="Arial" w:hAnsi="Arial"/>
          <w:b/>
          <w:bCs/>
          <w:color w:val="2E5090"/>
          <w:sz w:val="32"/>
          <w:szCs w:val="32"/>
        </w:rPr>
        <w:t xml:space="preserve">1. Executive Summary</w:t>
      </w:r>
    </w:p>
    <w:p>
      <w:pPr>
        <w:spacing w:after="120"/>
      </w:pPr>
      <w:r>
        <w:rPr>
          <w:rFonts w:ascii="Arial" w:cs="Arial" w:eastAsia="Arial" w:hAnsi="Arial"/>
          <w:sz w:val="22"/>
          <w:szCs w:val="22"/>
        </w:rPr>
        <w:t xml:space="preserve">WQ-Brain is an automated alpha research pipeline for the WorldQuant BRAIN IQC 2026 competition. It combines Gemini 3.5 Flash LLM-driven alpha expression generation, multi-threaded simulation via the BRAIN API, reinforcement learning for template optimization, and automated notifications. The system currently manages 21 active alphas with scores of 28,394 (Challenge) and 10,260 (IQC D1).</w:t>
      </w:r>
    </w:p>
    <w:p>
      <w:pPr>
        <w:spacing w:after="120"/>
      </w:pPr>
      <w:r>
        <w:rPr>
          <w:rFonts w:ascii="Arial" w:cs="Arial" w:eastAsia="Arial" w:hAnsi="Arial"/>
          <w:sz w:val="22"/>
          <w:szCs w:val="22"/>
        </w:rPr>
        <w:t xml:space="preserve">This audit examined all 14 source files, 30+ batch result CSVs (1,065 total simulation results), the field tracker database (7,850 fields), and the RL performance data. Two critical bugs, one security concern, and several strategic optimization opportunities were identified.</w:t>
      </w:r>
    </w:p>
    <w:p>
      <w:pPr>
        <w:pStyle w:val="Heading1"/>
        <w:spacing w:after="200" w:before="360"/>
      </w:pPr>
      <w:r>
        <w:rPr>
          <w:rFonts w:ascii="Arial" w:cs="Arial" w:eastAsia="Arial" w:hAnsi="Arial"/>
          <w:b/>
          <w:bCs/>
          <w:color w:val="2E5090"/>
          <w:sz w:val="32"/>
          <w:szCs w:val="32"/>
        </w:rPr>
        <w:t xml:space="preserve">2. Bugs &amp; Issues</w:t>
      </w:r>
    </w:p>
    <w:p>
      <w:pPr>
        <w:pStyle w:val="Heading2"/>
        <w:spacing w:after="160" w:before="280"/>
      </w:pPr>
      <w:r>
        <w:rPr>
          <w:rFonts w:ascii="Arial" w:cs="Arial" w:eastAsia="Arial" w:hAnsi="Arial"/>
          <w:b/>
          <w:bCs/>
          <w:color w:val="2E5090"/>
          <w:sz w:val="26"/>
          <w:szCs w:val="26"/>
        </w:rPr>
        <w:t xml:space="preserve">2.1 Critical: Status Label Mismatch</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 — Causes data loss in the feedback loop</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update_tracker.py (lines 96–100) vs orchestrator.py / llm_alpha_generator.py</w:t>
      </w:r>
    </w:p>
    <w:p>
      <w:pPr>
        <w:spacing w:after="120"/>
      </w:pPr>
      <w:r>
        <w:rPr>
          <w:rFonts w:ascii="Arial" w:cs="Arial" w:eastAsia="Arial" w:hAnsi="Arial"/>
          <w:sz w:val="22"/>
          <w:szCs w:val="22"/>
        </w:rPr>
        <w:t xml:space="preserve">update_tracker.py writes plain status values (pass, promising, tested, dead) to fields_tracker.csv. However, orchestrator.py writes emoji-prefixed values (✅ In Use, 🟠 Test Soon, etc.), and llm_alpha_generator.py reads status by checking for emoji characters (✅, 🟠, 🟡, ❌). When update_tracker.py runs standalone, its updates become invisible to the LLM generator — passing fields are not recognized, failed fields are re-tested, and the RL feedback loop breaks.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Fields marked as pass by update_tracker.py are re-tested wastefully. Near-miss fields marked promising never trigger auto-tuning. The LLM generates redundant expressions for already-tested fields.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Align update_tracker.py to use the same emoji-prefixed status map as orchestrator.py. Replace the plain strings on lines 96–100 with the status_map format used in orchestrator.py.</w:t>
      </w:r>
    </w:p>
    <w:p>
      <w:pPr>
        <w:pStyle w:val="Heading2"/>
        <w:spacing w:after="160" w:before="280"/>
      </w:pPr>
      <w:r>
        <w:rPr>
          <w:rFonts w:ascii="Arial" w:cs="Arial" w:eastAsia="Arial" w:hAnsi="Arial"/>
          <w:b/>
          <w:bCs/>
          <w:color w:val="2E5090"/>
          <w:sz w:val="26"/>
          <w:szCs w:val="26"/>
        </w:rPr>
        <w:t xml:space="preserve">2.2 High: Infinite Recursion in HTTP Retries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 — Can crash the process on persistent network errors</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main.py (lines 21, 24, 159, 164)</w:t>
      </w:r>
    </w:p>
    <w:p>
      <w:pPr>
        <w:spacing w:after="120"/>
      </w:pPr>
      <w:r>
        <w:rPr>
          <w:rFonts w:ascii="Arial" w:cs="Arial" w:eastAsia="Arial" w:hAnsi="Arial"/>
          <w:sz w:val="22"/>
          <w:szCs w:val="22"/>
        </w:rPr>
        <w:t xml:space="preserve">The monkey-patched new_get and new_post functions use bare except clauses that recursively call themselves with no backoff, retry limit, or exception filtering. On a persistent network error (DNS failure, API outage), this creates infinite recursion until Python hits its recursion limit and crashes with a RecursionError.</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During network outages, the entire simulation session crashes instead of gracefully handling the error. The bare except also silently swallows KeyboardInterrupt and SystemExit.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max_retries parameter (e.g., 5), exponential backoff (e.g., 2^n seconds), and catch only requests.exceptions.RequestException instead of bare except.</w:t>
      </w:r>
    </w:p>
    <w:p>
      <w:pPr>
        <w:pStyle w:val="Heading2"/>
        <w:spacing w:after="160" w:before="280"/>
      </w:pPr>
      <w:r>
        <w:rPr>
          <w:rFonts w:ascii="Arial" w:cs="Arial" w:eastAsia="Arial" w:hAnsi="Arial"/>
          <w:b/>
          <w:bCs/>
          <w:color w:val="2E5090"/>
          <w:sz w:val="26"/>
          <w:szCs w:val="26"/>
        </w:rPr>
        <w:t xml:space="preserve">2.3 Low: Hardcoded Global State in scrape_alphas.py</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scrape_alphas.py</w:t>
      </w:r>
    </w:p>
    <w:p>
      <w:pPr>
        <w:spacing w:after="120"/>
      </w:pPr>
      <w:r>
        <w:rPr>
          <w:rFonts w:ascii="Arial" w:cs="Arial" w:eastAsia="Arial" w:hAnsi="Arial"/>
          <w:sz w:val="22"/>
          <w:szCs w:val="22"/>
        </w:rPr>
        <w:t xml:space="preserve">Uses a global mutable OFFSET variable. Not harmful in current usage but makes the scraper non-reentrant and harder to test.</w:t>
      </w:r>
    </w:p>
    <w:p>
      <w:pPr>
        <w:pStyle w:val="Heading1"/>
        <w:spacing w:after="200" w:before="360"/>
      </w:pPr>
      <w:r>
        <w:rPr>
          <w:rFonts w:ascii="Arial" w:cs="Arial" w:eastAsia="Arial" w:hAnsi="Arial"/>
          <w:b/>
          <w:bCs/>
          <w:color w:val="2E5090"/>
          <w:sz w:val="32"/>
          <w:szCs w:val="32"/>
        </w:rPr>
        <w:t xml:space="preserve">3. Security Assessment</w:t>
      </w:r>
    </w:p>
    <w:p>
      <w:pPr>
        <w:pStyle w:val="Heading2"/>
        <w:spacing w:after="160" w:before="280"/>
      </w:pPr>
      <w:r>
        <w:rPr>
          <w:rFonts w:ascii="Arial" w:cs="Arial" w:eastAsia="Arial" w:hAnsi="Arial"/>
          <w:b/>
          <w:bCs/>
          <w:color w:val="2E5090"/>
          <w:sz w:val="26"/>
          <w:szCs w:val="26"/>
        </w:rPr>
        <w:t xml:space="preserve">3.1 Credential Storage</w:t>
      </w:r>
    </w:p>
    <w:p>
      <w:pPr>
        <w:spacing w:after="120"/>
      </w:pPr>
      <w:r>
        <w:rPr>
          <w:rFonts w:ascii="Arial" w:cs="Arial" w:eastAsia="Arial" w:hAnsi="Arial"/>
          <w:sz w:val="22"/>
          <w:szCs w:val="22"/>
        </w:rPr>
        <w:t xml:space="preserve">credentials.json stores the BRAIN platform password and LINE channel access token in plaintext. While the file is properly gitignored and was never committed to git (verified via git log --all), storing secrets in plaintext JSON is a risk if the machine is compromised or the file is accidentally shared.</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Migrate to environment variables or a secrets manager. Use python-dotenv with a .env file (also gitignored) as a minimum improvement.</w:t>
      </w:r>
    </w:p>
    <w:p>
      <w:pPr>
        <w:pStyle w:val="Heading2"/>
        <w:spacing w:after="160" w:before="280"/>
      </w:pPr>
      <w:r>
        <w:rPr>
          <w:rFonts w:ascii="Arial" w:cs="Arial" w:eastAsia="Arial" w:hAnsi="Arial"/>
          <w:b/>
          <w:bCs/>
          <w:color w:val="2E5090"/>
          <w:sz w:val="26"/>
          <w:szCs w:val="26"/>
        </w:rPr>
        <w:t xml:space="preserve">3.2 Git History</w:t>
      </w:r>
    </w:p>
    <w:p>
      <w:pPr>
        <w:spacing w:after="120"/>
      </w:pPr>
      <w:r>
        <w:rPr>
          <w:rFonts w:ascii="Arial" w:cs="Arial" w:eastAsia="Arial" w:hAnsi="Arial"/>
          <w:sz w:val="22"/>
          <w:szCs w:val="22"/>
        </w:rPr>
        <w:t xml:space="preserve">Verified clean — no credentials were ever committed to the repository. The .gitignore properly excludes credentials.json, data/*.csv, *.log, and database files.</w:t>
      </w:r>
    </w:p>
    <w:p>
      <w:pPr>
        <w:pStyle w:val="Heading1"/>
        <w:spacing w:after="200" w:before="360"/>
      </w:pPr>
      <w:r>
        <w:rPr>
          <w:rFonts w:ascii="Arial" w:cs="Arial" w:eastAsia="Arial" w:hAnsi="Arial"/>
          <w:b/>
          <w:bCs/>
          <w:color w:val="2E5090"/>
          <w:sz w:val="32"/>
          <w:szCs w:val="32"/>
        </w:rPr>
        <w:t xml:space="preserve">4. Strategy Analysis</w:t>
      </w:r>
    </w:p>
    <w:p>
      <w:pPr>
        <w:spacing w:after="120"/>
      </w:pPr>
      <w:r>
        <w:rPr>
          <w:rFonts w:ascii="Arial" w:cs="Arial" w:eastAsia="Arial" w:hAnsi="Arial"/>
          <w:sz w:val="22"/>
          <w:szCs w:val="22"/>
        </w:rPr>
        <w:t xml:space="preserve">Analysis based on 1,065 simulation results across 30+ batch runs from May–June 2026.</w:t>
      </w:r>
    </w:p>
    <w:p>
      <w:pPr>
        <w:pStyle w:val="Heading2"/>
        <w:spacing w:after="160" w:before="280"/>
      </w:pPr>
      <w:r>
        <w:rPr>
          <w:rFonts w:ascii="Arial" w:cs="Arial" w:eastAsia="Arial" w:hAnsi="Arial"/>
          <w:b/>
          <w:bCs/>
          <w:color w:val="2E5090"/>
          <w:sz w:val="26"/>
          <w:szCs w:val="26"/>
        </w:rPr>
        <w:t xml:space="preserve">4.1 Template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19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Template</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Total Tests</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Passes</w:t>
            </w:r>
          </w:p>
        </w:tc>
        <w:tc>
          <w:tcPr>
            <w:tcW w:type="dxa" w:w="1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Pass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 ts_rank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 ts_zscore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 group_rank(ts_zscore)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 — ts_regression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 — ts_decay_linear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 Others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r>
    </w:tbl>
    <w:p>
      <w:pPr>
        <w:spacing w:after="120"/>
      </w:pPr>
      <w:r>
        <w:rPr>
          <w:rFonts w:ascii="Arial" w:cs="Arial" w:eastAsia="Arial" w:hAnsi="Arial"/>
          <w:sz w:val="22"/>
          <w:szCs w:val="22"/>
        </w:rPr>
        <w:t xml:space="preserve">Template A (ts_rank) dominates with the highest pass rate at 1.82%. Template B has volume but low conversion. Templates D–K have produced zero passes and should be deprioritized or redesigned.</w:t>
      </w:r>
    </w:p>
    <w:p>
      <w:pPr>
        <w:pStyle w:val="Heading2"/>
        <w:spacing w:after="160" w:before="280"/>
      </w:pPr>
      <w:r>
        <w:rPr>
          <w:rFonts w:ascii="Arial" w:cs="Arial" w:eastAsia="Arial" w:hAnsi="Arial"/>
          <w:b/>
          <w:bCs/>
          <w:color w:val="2E5090"/>
          <w:sz w:val="26"/>
          <w:szCs w:val="26"/>
        </w:rPr>
        <w:t xml:space="preserve">4.2 Sign Effect</w:t>
      </w:r>
    </w:p>
    <w:p>
      <w:pPr>
        <w:spacing w:after="120"/>
      </w:pPr>
      <w:r>
        <w:rPr>
          <w:rFonts w:ascii="Arial" w:cs="Arial" w:eastAsia="Arial" w:hAnsi="Arial"/>
          <w:sz w:val="22"/>
          <w:szCs w:val="22"/>
        </w:rPr>
        <w:t xml:space="preserve">Negative sign (-rank) significantly outperforms positive (rank). Across all templates, negated expressions pass at roughly 2x the rate. This aligns with the mean-reversion nature of most fundamental factors in short-horizon alphas.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Default to negative sign for all rank-based templates. Only test positive when there is a strong theoretical reason (e.g., momentum factors).</w:t>
      </w:r>
    </w:p>
    <w:p>
      <w:pPr>
        <w:pStyle w:val="Heading2"/>
        <w:spacing w:after="160" w:before="280"/>
      </w:pPr>
      <w:r>
        <w:rPr>
          <w:rFonts w:ascii="Arial" w:cs="Arial" w:eastAsia="Arial" w:hAnsi="Arial"/>
          <w:b/>
          <w:bCs/>
          <w:color w:val="2E5090"/>
          <w:sz w:val="26"/>
          <w:szCs w:val="26"/>
        </w:rPr>
        <w:t xml:space="preserve">4.3 Universe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3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Universe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Tests</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Passes</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Pass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TOP3000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r>
    </w:tbl>
    <w:p>
      <w:pPr>
        <w:spacing w:after="120"/>
      </w:pPr>
      <w:r>
        <w:rPr>
          <w:rFonts w:ascii="Arial" w:cs="Arial" w:eastAsia="Arial" w:hAnsi="Arial"/>
          <w:sz w:val="22"/>
          <w:szCs w:val="22"/>
        </w:rPr>
        <w:t xml:space="preserve">TOP200 and TOP3000 have nearly identical pass rates (~0.97–0.98%). TOP500 has zero passes despite 145 tests — it should be dropped from the default sweep to save simulation slots.</w:t>
      </w:r>
    </w:p>
    <w:p>
      <w:pPr>
        <w:pStyle w:val="Heading2"/>
        <w:spacing w:after="160" w:before="280"/>
      </w:pPr>
      <w:r>
        <w:rPr>
          <w:rFonts w:ascii="Arial" w:cs="Arial" w:eastAsia="Arial" w:hAnsi="Arial"/>
          <w:b/>
          <w:bCs/>
          <w:color w:val="2E5090"/>
          <w:sz w:val="26"/>
          <w:szCs w:val="26"/>
        </w:rPr>
        <w:t xml:space="preserve">4.4 Field Coverage</w:t>
      </w:r>
    </w:p>
    <w:p>
      <w:pPr>
        <w:spacing w:after="120"/>
      </w:pPr>
      <w:r>
        <w:rPr>
          <w:rFonts w:ascii="Arial" w:cs="Arial" w:eastAsia="Arial" w:hAnsi="Arial"/>
          <w:sz w:val="22"/>
          <w:szCs w:val="22"/>
        </w:rPr>
        <w:t xml:space="preserve">Of the 7,850 fields in the tracker, approximately 5,444 remain untested across 13 categories. At the current throughput of ~200 fields per batch, full coverage requires approximately 27 more batch runs. Priority should be given to categories that have historically produced passes (fundamental, analyst estimates, and sentiment).</w:t>
      </w:r>
    </w:p>
    <w:p>
      <w:pPr>
        <w:pStyle w:val="Heading1"/>
        <w:spacing w:after="200" w:before="360"/>
      </w:pPr>
      <w:r>
        <w:rPr>
          <w:rFonts w:ascii="Arial" w:cs="Arial" w:eastAsia="Arial" w:hAnsi="Arial"/>
          <w:b/>
          <w:bCs/>
          <w:color w:val="2E5090"/>
          <w:sz w:val="32"/>
          <w:szCs w:val="32"/>
        </w:rPr>
        <w:t xml:space="preserve">5. Architecture Review</w:t>
      </w:r>
    </w:p>
    <w:p>
      <w:pPr>
        <w:pStyle w:val="Heading2"/>
        <w:spacing w:after="160" w:before="280"/>
      </w:pPr>
      <w:r>
        <w:rPr>
          <w:rFonts w:ascii="Arial" w:cs="Arial" w:eastAsia="Arial" w:hAnsi="Arial"/>
          <w:b/>
          <w:bCs/>
          <w:color w:val="2E5090"/>
          <w:sz w:val="26"/>
          <w:szCs w:val="26"/>
        </w:rPr>
        <w:t xml:space="preserve">5.1 Strengths</w:t>
      </w:r>
    </w:p>
    <w:p>
      <w:pPr>
        <w:spacing w:after="120"/>
      </w:pPr>
      <w:r>
        <w:rPr>
          <w:rFonts w:ascii="Arial" w:cs="Arial" w:eastAsia="Arial" w:hAnsi="Arial"/>
          <w:sz w:val="22"/>
          <w:szCs w:val="22"/>
        </w:rPr>
        <w:t xml:space="preserve">The pipeline architecture is well-designed for its purpose. The separation of concerns across files (main.py for sessions, orchestrator.py for the loop, llm_alpha_generator.py for expression generation, agent.py for tuning, template_rl.py for learning) is clean and maintainable. The ThreadPoolExecutor with 8 workers properly matches the consultant account limit. CSV locking in main.py prevents data corruption. The RL bandit system for template selection is a sophisticated touch that should improve hit rates over time.</w:t>
      </w:r>
    </w:p>
    <w:p>
      <w:pPr>
        <w:pStyle w:val="Heading2"/>
        <w:spacing w:after="160" w:before="280"/>
      </w:pPr>
      <w:r>
        <w:rPr>
          <w:rFonts w:ascii="Arial" w:cs="Arial" w:eastAsia="Arial" w:hAnsi="Arial"/>
          <w:b/>
          <w:bCs/>
          <w:color w:val="2E5090"/>
          <w:sz w:val="26"/>
          <w:szCs w:val="26"/>
        </w:rPr>
        <w:t xml:space="preserve">5.2 Areas for Improvement</w:t>
      </w:r>
    </w:p>
    <w:p>
      <w:pPr>
        <w:spacing w:after="120"/>
      </w:pPr>
      <w:r>
        <w:rPr>
          <w:rFonts w:ascii="Arial" w:cs="Arial" w:eastAsia="Arial" w:hAnsi="Arial"/>
          <w:sz w:val="22"/>
          <w:szCs w:val="22"/>
        </w:rPr>
        <w:t xml:space="preserve">Error handling is the weakest area. Beyond the infinite recursion bug in main.py, several functions use broad exception catching that could mask real issues. The orchestrator’s 30-minute auto-continue timeout is pragmatic but could benefit from a circuit breaker pattern for repeated failures. The field extraction regex in update_tracker.py (6 patterns) is fragile and could miss new expression structures as templates evolve.</w:t>
      </w:r>
    </w:p>
    <w:p>
      <w:pPr>
        <w:pStyle w:val="Heading1"/>
        <w:spacing w:after="200" w:before="360"/>
      </w:pPr>
      <w:r>
        <w:rPr>
          <w:rFonts w:ascii="Arial" w:cs="Arial" w:eastAsia="Arial" w:hAnsi="Arial"/>
          <w:b/>
          <w:bCs/>
          <w:color w:val="2E5090"/>
          <w:sz w:val="32"/>
          <w:szCs w:val="32"/>
        </w:rPr>
        <w:t xml:space="preserve">6. Current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Alphas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Challenge Score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28,394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IQC D1 Score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10,260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Simulations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1,065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Passes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 (0.85% pass 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Sharpe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Fields 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~2,400 / 7,850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D1 only (D0 rejected)</w:t>
            </w:r>
          </w:p>
        </w:tc>
      </w:tr>
    </w:tbl>
    <w:p>
      <w:pPr>
        <w:pStyle w:val="Heading1"/>
        <w:spacing w:after="200" w:before="360"/>
      </w:pPr>
      <w:r>
        <w:rPr>
          <w:rFonts w:ascii="Arial" w:cs="Arial" w:eastAsia="Arial" w:hAnsi="Arial"/>
          <w:b/>
          <w:bCs/>
          <w:color w:val="2E5090"/>
          <w:sz w:val="32"/>
          <w:szCs w:val="32"/>
        </w:rPr>
        <w:t xml:space="preserve">7. Prioritized Recommendations</w:t>
      </w:r>
    </w:p>
    <w:p>
      <w:pPr>
        <w:pStyle w:val="Heading2"/>
        <w:spacing w:after="160" w:before="280"/>
      </w:pPr>
      <w:r>
        <w:rPr>
          <w:rFonts w:ascii="Arial" w:cs="Arial" w:eastAsia="Arial" w:hAnsi="Arial"/>
          <w:b/>
          <w:bCs/>
          <w:color w:val="2E5090"/>
          <w:sz w:val="26"/>
          <w:szCs w:val="26"/>
        </w:rPr>
        <w:t xml:space="preserve">7.1 Immediate (This Week)</w:t>
      </w:r>
    </w:p>
    <w:p>
      <w:pPr>
        <w:spacing w:after="120"/>
      </w:pPr>
      <w:r>
        <w:rPr>
          <w:rFonts w:ascii="Arial" w:cs="Arial" w:eastAsia="Arial" w:hAnsi="Arial"/>
          <w:sz w:val="22"/>
          <w:szCs w:val="22"/>
        </w:rPr>
        <w:t xml:space="preserve">1. Fix the status label mismatch in update_tracker.py — align with orchestrator.py’s emoji-prefixed format. This is the single highest-impact fix as it restores the full feedback loop.</w:t>
      </w:r>
    </w:p>
    <w:p>
      <w:pPr>
        <w:spacing w:after="120"/>
      </w:pPr>
      <w:r>
        <w:rPr>
          <w:rFonts w:ascii="Arial" w:cs="Arial" w:eastAsia="Arial" w:hAnsi="Arial"/>
          <w:sz w:val="22"/>
          <w:szCs w:val="22"/>
        </w:rPr>
        <w:t xml:space="preserve">2. Fix the infinite recursion in main.py — add retry limits and exponential backoff to new_get/new_post.</w:t>
      </w:r>
    </w:p>
    <w:p>
      <w:pPr>
        <w:spacing w:after="120"/>
      </w:pPr>
      <w:r>
        <w:rPr>
          <w:rFonts w:ascii="Arial" w:cs="Arial" w:eastAsia="Arial" w:hAnsi="Arial"/>
          <w:sz w:val="22"/>
          <w:szCs w:val="22"/>
        </w:rPr>
        <w:t xml:space="preserve">3. Drop TOP500 from the default universe sweep — zero passes from 145 tests.</w:t>
      </w:r>
    </w:p>
    <w:p>
      <w:pPr>
        <w:pStyle w:val="Heading2"/>
        <w:spacing w:after="160" w:before="280"/>
      </w:pPr>
      <w:r>
        <w:rPr>
          <w:rFonts w:ascii="Arial" w:cs="Arial" w:eastAsia="Arial" w:hAnsi="Arial"/>
          <w:b/>
          <w:bCs/>
          <w:color w:val="2E5090"/>
          <w:sz w:val="26"/>
          <w:szCs w:val="26"/>
        </w:rPr>
        <w:t xml:space="preserve">7.2 Short-Term (This Month)</w:t>
      </w:r>
    </w:p>
    <w:p>
      <w:pPr>
        <w:spacing w:after="120"/>
      </w:pPr>
      <w:r>
        <w:rPr>
          <w:rFonts w:ascii="Arial" w:cs="Arial" w:eastAsia="Arial" w:hAnsi="Arial"/>
          <w:sz w:val="22"/>
          <w:szCs w:val="22"/>
        </w:rPr>
        <w:t xml:space="preserve">4. Default all rank-based templates to negative sign. Test positive sign only for momentum-type fields.</w:t>
      </w:r>
    </w:p>
    <w:p>
      <w:pPr>
        <w:spacing w:after="120"/>
      </w:pPr>
      <w:r>
        <w:rPr>
          <w:rFonts w:ascii="Arial" w:cs="Arial" w:eastAsia="Arial" w:hAnsi="Arial"/>
          <w:sz w:val="22"/>
          <w:szCs w:val="22"/>
        </w:rPr>
        <w:t xml:space="preserve">5. Deprioritize templates D–K (zero pass rate). Focus simulation budget on templates A and C.</w:t>
      </w:r>
    </w:p>
    <w:p>
      <w:pPr>
        <w:spacing w:after="120"/>
      </w:pPr>
      <w:r>
        <w:rPr>
          <w:rFonts w:ascii="Arial" w:cs="Arial" w:eastAsia="Arial" w:hAnsi="Arial"/>
          <w:sz w:val="22"/>
          <w:szCs w:val="22"/>
        </w:rPr>
        <w:t xml:space="preserve">6. Migrate credentials.json to environment variables using python-dotenv.</w:t>
      </w:r>
    </w:p>
    <w:p>
      <w:pPr>
        <w:spacing w:after="120"/>
      </w:pPr>
      <w:r>
        <w:rPr>
          <w:rFonts w:ascii="Arial" w:cs="Arial" w:eastAsia="Arial" w:hAnsi="Arial"/>
          <w:sz w:val="22"/>
          <w:szCs w:val="22"/>
        </w:rPr>
        <w:t xml:space="preserve">7. Add structured logging (Python logging module) to replace print statements for better debugging.</w:t>
      </w:r>
    </w:p>
    <w:p>
      <w:pPr>
        <w:pStyle w:val="Heading2"/>
        <w:spacing w:after="160" w:before="280"/>
      </w:pPr>
      <w:r>
        <w:rPr>
          <w:rFonts w:ascii="Arial" w:cs="Arial" w:eastAsia="Arial" w:hAnsi="Arial"/>
          <w:b/>
          <w:bCs/>
          <w:color w:val="2E5090"/>
          <w:sz w:val="26"/>
          <w:szCs w:val="26"/>
        </w:rPr>
        <w:t xml:space="preserve">7.3 Medium-Term</w:t>
      </w:r>
    </w:p>
    <w:p>
      <w:pPr>
        <w:spacing w:after="120"/>
      </w:pPr>
      <w:r>
        <w:rPr>
          <w:rFonts w:ascii="Arial" w:cs="Arial" w:eastAsia="Arial" w:hAnsi="Arial"/>
          <w:sz w:val="22"/>
          <w:szCs w:val="22"/>
        </w:rPr>
        <w:t xml:space="preserve">8. Add a circuit breaker to the orchestrator for repeated simulation failures on the same category.</w:t>
      </w:r>
    </w:p>
    <w:p>
      <w:pPr>
        <w:spacing w:after="120"/>
      </w:pPr>
      <w:r>
        <w:rPr>
          <w:rFonts w:ascii="Arial" w:cs="Arial" w:eastAsia="Arial" w:hAnsi="Arial"/>
          <w:sz w:val="22"/>
          <w:szCs w:val="22"/>
        </w:rPr>
        <w:t xml:space="preserve">9. Consider adding correlation pre-screening before submission to avoid self-correlation rejections.</w:t>
      </w:r>
    </w:p>
    <w:p>
      <w:pPr>
        <w:spacing w:after="120"/>
      </w:pPr>
      <w:r>
        <w:rPr>
          <w:rFonts w:ascii="Arial" w:cs="Arial" w:eastAsia="Arial" w:hAnsi="Arial"/>
          <w:sz w:val="22"/>
          <w:szCs w:val="22"/>
        </w:rPr>
        <w:t xml:space="preserve">10. Build a dashboard (even a simple HTML page) to visualize pass rates by template, category, and time.</w:t>
      </w:r>
    </w:p>
    <w:p>
      <w:pPr>
        <w:pStyle w:val="Heading1"/>
        <w:spacing w:after="200" w:before="360"/>
      </w:pPr>
      <w:r>
        <w:rPr>
          <w:rFonts w:ascii="Arial" w:cs="Arial" w:eastAsia="Arial" w:hAnsi="Arial"/>
          <w:b/>
          <w:bCs/>
          <w:color w:val="2E5090"/>
          <w:sz w:val="32"/>
          <w:szCs w:val="32"/>
        </w:rPr>
        <w:t xml:space="preserve">8. Files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4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Bug found (infinite recursion)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orchestrator.py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llm_alpha_generator.py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743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(signal_strength fix verified)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update_tracker.py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Bug found (status mismatch)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template_rl.py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generate_batch.py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commands.py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Legacy, unused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scrape_alphas.py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Minor (global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submit_alphas.py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.gitignore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Properly configured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WQ-Brain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2026-06-06T01:09:05.080Z</dcterms:created>
  <dcterms:modified xsi:type="dcterms:W3CDTF">2026-06-06T01:09:05.080Z</dcterms:modified>
</cp:coreProperties>
</file>

<file path=docProps/custom.xml><?xml version="1.0" encoding="utf-8"?>
<Properties xmlns="http://schemas.openxmlformats.org/officeDocument/2006/custom-properties" xmlns:vt="http://schemas.openxmlformats.org/officeDocument/2006/docPropsVTypes"/>
</file>