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C623" w14:textId="2CB371F2" w:rsidR="00FE5EF7" w:rsidRDefault="00F86118" w:rsidP="00F86118">
      <w:pPr>
        <w:pStyle w:val="Title"/>
      </w:pPr>
      <w:r>
        <w:t>EuroCRM Solution Overview Document</w:t>
      </w:r>
    </w:p>
    <w:p w14:paraId="28F07C2A" w14:textId="2665D38C" w:rsidR="00F86118" w:rsidRPr="00F86118" w:rsidRDefault="00F86118" w:rsidP="00F86118">
      <w:pPr>
        <w:rPr>
          <w:sz w:val="40"/>
          <w:szCs w:val="40"/>
        </w:rPr>
      </w:pPr>
      <w:r w:rsidRPr="00F86118">
        <w:rPr>
          <w:sz w:val="40"/>
          <w:szCs w:val="40"/>
        </w:rPr>
        <w:t>Knight Frank European CRM Platform</w:t>
      </w:r>
    </w:p>
    <w:p w14:paraId="38A995F9" w14:textId="77777777" w:rsidR="00F86118" w:rsidRDefault="00F86118" w:rsidP="00F86118"/>
    <w:p w14:paraId="4692785D" w14:textId="77777777" w:rsidR="00F86118" w:rsidRDefault="00F86118" w:rsidP="00F86118"/>
    <w:p w14:paraId="0111AB84" w14:textId="77777777" w:rsidR="00F86118" w:rsidRDefault="00F86118" w:rsidP="00F86118"/>
    <w:p w14:paraId="40B46F57" w14:textId="77777777" w:rsidR="00F86118" w:rsidRDefault="00F86118" w:rsidP="00F86118"/>
    <w:p w14:paraId="1E69E57C" w14:textId="77777777" w:rsidR="00F86118" w:rsidRDefault="00F86118" w:rsidP="00F86118"/>
    <w:p w14:paraId="083AEF20" w14:textId="77777777" w:rsidR="00F86118" w:rsidRDefault="00F86118" w:rsidP="00F86118"/>
    <w:p w14:paraId="546E7090" w14:textId="77777777" w:rsidR="00F86118" w:rsidRDefault="00F86118" w:rsidP="00F86118"/>
    <w:p w14:paraId="77AD400F" w14:textId="77777777" w:rsidR="00F86118" w:rsidRDefault="00F86118" w:rsidP="00F86118"/>
    <w:p w14:paraId="51A4832C" w14:textId="77777777" w:rsidR="00F86118" w:rsidRDefault="00F86118" w:rsidP="00F86118"/>
    <w:p w14:paraId="236DCF97" w14:textId="77777777" w:rsidR="00F86118" w:rsidRDefault="00F86118" w:rsidP="00F86118"/>
    <w:p w14:paraId="0A4EEF99" w14:textId="77777777" w:rsidR="00F86118" w:rsidRDefault="00F86118" w:rsidP="00F86118"/>
    <w:p w14:paraId="6EB267DF" w14:textId="77777777" w:rsidR="00F86118" w:rsidRDefault="00F86118" w:rsidP="00F86118"/>
    <w:p w14:paraId="5570CA7E" w14:textId="77777777" w:rsidR="00F86118" w:rsidRDefault="00F86118" w:rsidP="00F86118"/>
    <w:p w14:paraId="3BCA8575" w14:textId="77777777" w:rsidR="00F86118" w:rsidRDefault="00F86118" w:rsidP="00F86118"/>
    <w:p w14:paraId="297B61CA" w14:textId="77777777" w:rsidR="00F86118" w:rsidRDefault="00F86118" w:rsidP="00F86118"/>
    <w:p w14:paraId="63C81710" w14:textId="77777777" w:rsidR="00F86118" w:rsidRDefault="00F86118" w:rsidP="00F86118"/>
    <w:p w14:paraId="718B5762" w14:textId="77777777" w:rsidR="00F86118" w:rsidRDefault="00F86118" w:rsidP="00F86118"/>
    <w:p w14:paraId="7CE828D3" w14:textId="77777777" w:rsidR="00F86118" w:rsidRDefault="00F86118" w:rsidP="00F86118"/>
    <w:p w14:paraId="679E28C9" w14:textId="77777777" w:rsidR="00F86118" w:rsidRDefault="00F86118" w:rsidP="00F86118"/>
    <w:p w14:paraId="55E414D4" w14:textId="77777777" w:rsidR="00F86118" w:rsidRDefault="00F86118" w:rsidP="00F86118"/>
    <w:p w14:paraId="599A72A0" w14:textId="77777777" w:rsidR="00F86118" w:rsidRDefault="00F86118" w:rsidP="00F86118"/>
    <w:p w14:paraId="5E5A7281" w14:textId="060673BC" w:rsidR="00F86118" w:rsidRPr="00F86118" w:rsidRDefault="00F86118" w:rsidP="00F86118">
      <w:pPr>
        <w:rPr>
          <w:b/>
          <w:bCs/>
          <w:sz w:val="22"/>
          <w:szCs w:val="22"/>
        </w:rPr>
      </w:pPr>
      <w:r w:rsidRPr="00F86118">
        <w:rPr>
          <w:b/>
          <w:bCs/>
          <w:sz w:val="22"/>
          <w:szCs w:val="22"/>
        </w:rPr>
        <w:t>Author:</w:t>
      </w:r>
      <w:r>
        <w:t xml:space="preserve"> Gary Newport</w:t>
      </w:r>
    </w:p>
    <w:p w14:paraId="54FC1A2A" w14:textId="4092B77B" w:rsidR="00F86118" w:rsidRPr="00F86118" w:rsidRDefault="00F86118" w:rsidP="00F86118">
      <w:pPr>
        <w:rPr>
          <w:b/>
          <w:bCs/>
          <w:sz w:val="22"/>
          <w:szCs w:val="22"/>
        </w:rPr>
      </w:pPr>
      <w:r w:rsidRPr="00F86118">
        <w:rPr>
          <w:b/>
          <w:bCs/>
          <w:sz w:val="22"/>
          <w:szCs w:val="22"/>
        </w:rPr>
        <w:t>Date:</w:t>
      </w:r>
      <w:r>
        <w:t xml:space="preserve"> 01/09/2026</w:t>
      </w:r>
    </w:p>
    <w:p w14:paraId="21BB7283" w14:textId="5795CEC3" w:rsidR="00F86118" w:rsidRPr="00F86118" w:rsidRDefault="00F86118" w:rsidP="00F86118">
      <w:pPr>
        <w:rPr>
          <w:b/>
          <w:bCs/>
          <w:sz w:val="22"/>
          <w:szCs w:val="22"/>
        </w:rPr>
      </w:pPr>
      <w:r w:rsidRPr="00F86118">
        <w:rPr>
          <w:b/>
          <w:bCs/>
          <w:sz w:val="22"/>
          <w:szCs w:val="22"/>
        </w:rPr>
        <w:t>Version:</w:t>
      </w:r>
      <w:r>
        <w:t xml:space="preserve"> 1.0</w:t>
      </w:r>
    </w:p>
    <w:p w14:paraId="667AE3BC" w14:textId="17FA25F0" w:rsidR="00F86118" w:rsidRDefault="00F86118" w:rsidP="00F86118">
      <w:pPr>
        <w:rPr>
          <w:b/>
          <w:bCs/>
          <w:sz w:val="22"/>
          <w:szCs w:val="22"/>
        </w:rPr>
      </w:pPr>
      <w:r w:rsidRPr="00F86118">
        <w:rPr>
          <w:b/>
          <w:bCs/>
          <w:sz w:val="22"/>
          <w:szCs w:val="22"/>
        </w:rPr>
        <w:t>Status:</w:t>
      </w:r>
      <w:r>
        <w:t xml:space="preserve"> Draft</w:t>
      </w:r>
    </w:p>
    <w:sdt>
      <w:sdtPr>
        <w:rPr>
          <w:rFonts w:asciiTheme="minorHAnsi" w:eastAsiaTheme="minorHAnsi" w:hAnsiTheme="minorHAnsi" w:cstheme="minorBidi"/>
          <w:color w:val="auto"/>
          <w:kern w:val="2"/>
          <w:sz w:val="24"/>
          <w:szCs w:val="24"/>
          <w:lang w:val="en-GB"/>
          <w14:ligatures w14:val="standardContextual"/>
        </w:rPr>
        <w:id w:val="-608120934"/>
        <w:docPartObj>
          <w:docPartGallery w:val="Table of Contents"/>
          <w:docPartUnique/>
        </w:docPartObj>
      </w:sdtPr>
      <w:sdtEndPr>
        <w:rPr>
          <w:b/>
          <w:bCs/>
          <w:noProof/>
        </w:rPr>
      </w:sdtEndPr>
      <w:sdtContent>
        <w:p w14:paraId="5485E69D" w14:textId="3A87269B" w:rsidR="00F86118" w:rsidRDefault="00F86118">
          <w:pPr>
            <w:pStyle w:val="TOCHeading"/>
          </w:pPr>
          <w:r>
            <w:t>Contents</w:t>
          </w:r>
        </w:p>
        <w:p w14:paraId="3EF07CF1" w14:textId="2A7D843F" w:rsidR="006A2371" w:rsidRDefault="00F8611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5797089" w:history="1">
            <w:r w:rsidR="006A2371" w:rsidRPr="00C67194">
              <w:rPr>
                <w:rStyle w:val="Hyperlink"/>
                <w:noProof/>
              </w:rPr>
              <w:t>Version History</w:t>
            </w:r>
            <w:r w:rsidR="006A2371">
              <w:rPr>
                <w:noProof/>
                <w:webHidden/>
              </w:rPr>
              <w:tab/>
            </w:r>
            <w:r w:rsidR="006A2371">
              <w:rPr>
                <w:noProof/>
                <w:webHidden/>
              </w:rPr>
              <w:fldChar w:fldCharType="begin"/>
            </w:r>
            <w:r w:rsidR="006A2371">
              <w:rPr>
                <w:noProof/>
                <w:webHidden/>
              </w:rPr>
              <w:instrText xml:space="preserve"> PAGEREF _Toc195797089 \h </w:instrText>
            </w:r>
            <w:r w:rsidR="006A2371">
              <w:rPr>
                <w:noProof/>
                <w:webHidden/>
              </w:rPr>
            </w:r>
            <w:r w:rsidR="006A2371">
              <w:rPr>
                <w:noProof/>
                <w:webHidden/>
              </w:rPr>
              <w:fldChar w:fldCharType="separate"/>
            </w:r>
            <w:r w:rsidR="006A2371">
              <w:rPr>
                <w:noProof/>
                <w:webHidden/>
              </w:rPr>
              <w:t>4</w:t>
            </w:r>
            <w:r w:rsidR="006A2371">
              <w:rPr>
                <w:noProof/>
                <w:webHidden/>
              </w:rPr>
              <w:fldChar w:fldCharType="end"/>
            </w:r>
          </w:hyperlink>
        </w:p>
        <w:p w14:paraId="2AF60B55" w14:textId="5EFFC8D1" w:rsidR="006A2371" w:rsidRDefault="006A2371">
          <w:pPr>
            <w:pStyle w:val="TOC1"/>
            <w:tabs>
              <w:tab w:val="right" w:leader="dot" w:pos="9016"/>
            </w:tabs>
            <w:rPr>
              <w:rFonts w:eastAsiaTheme="minorEastAsia"/>
              <w:noProof/>
              <w:lang w:eastAsia="en-GB"/>
            </w:rPr>
          </w:pPr>
          <w:hyperlink w:anchor="_Toc195797090" w:history="1">
            <w:r w:rsidRPr="00C67194">
              <w:rPr>
                <w:rStyle w:val="Hyperlink"/>
                <w:noProof/>
              </w:rPr>
              <w:t>Executive Summary</w:t>
            </w:r>
            <w:r>
              <w:rPr>
                <w:noProof/>
                <w:webHidden/>
              </w:rPr>
              <w:tab/>
            </w:r>
            <w:r>
              <w:rPr>
                <w:noProof/>
                <w:webHidden/>
              </w:rPr>
              <w:fldChar w:fldCharType="begin"/>
            </w:r>
            <w:r>
              <w:rPr>
                <w:noProof/>
                <w:webHidden/>
              </w:rPr>
              <w:instrText xml:space="preserve"> PAGEREF _Toc195797090 \h </w:instrText>
            </w:r>
            <w:r>
              <w:rPr>
                <w:noProof/>
                <w:webHidden/>
              </w:rPr>
            </w:r>
            <w:r>
              <w:rPr>
                <w:noProof/>
                <w:webHidden/>
              </w:rPr>
              <w:fldChar w:fldCharType="separate"/>
            </w:r>
            <w:r>
              <w:rPr>
                <w:noProof/>
                <w:webHidden/>
              </w:rPr>
              <w:t>5</w:t>
            </w:r>
            <w:r>
              <w:rPr>
                <w:noProof/>
                <w:webHidden/>
              </w:rPr>
              <w:fldChar w:fldCharType="end"/>
            </w:r>
          </w:hyperlink>
        </w:p>
        <w:p w14:paraId="3C1D974B" w14:textId="443B8241" w:rsidR="006A2371" w:rsidRDefault="006A2371">
          <w:pPr>
            <w:pStyle w:val="TOC1"/>
            <w:tabs>
              <w:tab w:val="right" w:leader="dot" w:pos="9016"/>
            </w:tabs>
            <w:rPr>
              <w:rFonts w:eastAsiaTheme="minorEastAsia"/>
              <w:noProof/>
              <w:lang w:eastAsia="en-GB"/>
            </w:rPr>
          </w:pPr>
          <w:hyperlink w:anchor="_Toc195797091" w:history="1">
            <w:r w:rsidRPr="00C67194">
              <w:rPr>
                <w:rStyle w:val="Hyperlink"/>
                <w:noProof/>
              </w:rPr>
              <w:t>Business Context</w:t>
            </w:r>
            <w:r>
              <w:rPr>
                <w:noProof/>
                <w:webHidden/>
              </w:rPr>
              <w:tab/>
            </w:r>
            <w:r>
              <w:rPr>
                <w:noProof/>
                <w:webHidden/>
              </w:rPr>
              <w:fldChar w:fldCharType="begin"/>
            </w:r>
            <w:r>
              <w:rPr>
                <w:noProof/>
                <w:webHidden/>
              </w:rPr>
              <w:instrText xml:space="preserve"> PAGEREF _Toc195797091 \h </w:instrText>
            </w:r>
            <w:r>
              <w:rPr>
                <w:noProof/>
                <w:webHidden/>
              </w:rPr>
            </w:r>
            <w:r>
              <w:rPr>
                <w:noProof/>
                <w:webHidden/>
              </w:rPr>
              <w:fldChar w:fldCharType="separate"/>
            </w:r>
            <w:r>
              <w:rPr>
                <w:noProof/>
                <w:webHidden/>
              </w:rPr>
              <w:t>6</w:t>
            </w:r>
            <w:r>
              <w:rPr>
                <w:noProof/>
                <w:webHidden/>
              </w:rPr>
              <w:fldChar w:fldCharType="end"/>
            </w:r>
          </w:hyperlink>
        </w:p>
        <w:p w14:paraId="5641E2CC" w14:textId="14D7AE52" w:rsidR="006A2371" w:rsidRDefault="006A2371">
          <w:pPr>
            <w:pStyle w:val="TOC2"/>
            <w:tabs>
              <w:tab w:val="right" w:leader="dot" w:pos="9016"/>
            </w:tabs>
            <w:rPr>
              <w:rFonts w:eastAsiaTheme="minorEastAsia"/>
              <w:noProof/>
              <w:lang w:eastAsia="en-GB"/>
            </w:rPr>
          </w:pPr>
          <w:hyperlink w:anchor="_Toc195797092" w:history="1">
            <w:r w:rsidRPr="00C67194">
              <w:rPr>
                <w:rStyle w:val="Hyperlink"/>
                <w:noProof/>
              </w:rPr>
              <w:t>Business Goals and Objectives</w:t>
            </w:r>
            <w:r>
              <w:rPr>
                <w:noProof/>
                <w:webHidden/>
              </w:rPr>
              <w:tab/>
            </w:r>
            <w:r>
              <w:rPr>
                <w:noProof/>
                <w:webHidden/>
              </w:rPr>
              <w:fldChar w:fldCharType="begin"/>
            </w:r>
            <w:r>
              <w:rPr>
                <w:noProof/>
                <w:webHidden/>
              </w:rPr>
              <w:instrText xml:space="preserve"> PAGEREF _Toc195797092 \h </w:instrText>
            </w:r>
            <w:r>
              <w:rPr>
                <w:noProof/>
                <w:webHidden/>
              </w:rPr>
            </w:r>
            <w:r>
              <w:rPr>
                <w:noProof/>
                <w:webHidden/>
              </w:rPr>
              <w:fldChar w:fldCharType="separate"/>
            </w:r>
            <w:r>
              <w:rPr>
                <w:noProof/>
                <w:webHidden/>
              </w:rPr>
              <w:t>6</w:t>
            </w:r>
            <w:r>
              <w:rPr>
                <w:noProof/>
                <w:webHidden/>
              </w:rPr>
              <w:fldChar w:fldCharType="end"/>
            </w:r>
          </w:hyperlink>
        </w:p>
        <w:p w14:paraId="38A6A20C" w14:textId="5E1A6B19" w:rsidR="006A2371" w:rsidRDefault="006A2371">
          <w:pPr>
            <w:pStyle w:val="TOC2"/>
            <w:tabs>
              <w:tab w:val="right" w:leader="dot" w:pos="9016"/>
            </w:tabs>
            <w:rPr>
              <w:rFonts w:eastAsiaTheme="minorEastAsia"/>
              <w:noProof/>
              <w:lang w:eastAsia="en-GB"/>
            </w:rPr>
          </w:pPr>
          <w:hyperlink w:anchor="_Toc195797093" w:history="1">
            <w:r w:rsidRPr="00C67194">
              <w:rPr>
                <w:rStyle w:val="Hyperlink"/>
                <w:noProof/>
              </w:rPr>
              <w:t>Key Stakeholders</w:t>
            </w:r>
            <w:r>
              <w:rPr>
                <w:noProof/>
                <w:webHidden/>
              </w:rPr>
              <w:tab/>
            </w:r>
            <w:r>
              <w:rPr>
                <w:noProof/>
                <w:webHidden/>
              </w:rPr>
              <w:fldChar w:fldCharType="begin"/>
            </w:r>
            <w:r>
              <w:rPr>
                <w:noProof/>
                <w:webHidden/>
              </w:rPr>
              <w:instrText xml:space="preserve"> PAGEREF _Toc195797093 \h </w:instrText>
            </w:r>
            <w:r>
              <w:rPr>
                <w:noProof/>
                <w:webHidden/>
              </w:rPr>
            </w:r>
            <w:r>
              <w:rPr>
                <w:noProof/>
                <w:webHidden/>
              </w:rPr>
              <w:fldChar w:fldCharType="separate"/>
            </w:r>
            <w:r>
              <w:rPr>
                <w:noProof/>
                <w:webHidden/>
              </w:rPr>
              <w:t>6</w:t>
            </w:r>
            <w:r>
              <w:rPr>
                <w:noProof/>
                <w:webHidden/>
              </w:rPr>
              <w:fldChar w:fldCharType="end"/>
            </w:r>
          </w:hyperlink>
        </w:p>
        <w:p w14:paraId="6BA37C73" w14:textId="626C1D48" w:rsidR="006A2371" w:rsidRDefault="006A2371">
          <w:pPr>
            <w:pStyle w:val="TOC2"/>
            <w:tabs>
              <w:tab w:val="right" w:leader="dot" w:pos="9016"/>
            </w:tabs>
            <w:rPr>
              <w:rFonts w:eastAsiaTheme="minorEastAsia"/>
              <w:noProof/>
              <w:lang w:eastAsia="en-GB"/>
            </w:rPr>
          </w:pPr>
          <w:hyperlink w:anchor="_Toc195797094" w:history="1">
            <w:r w:rsidRPr="00C67194">
              <w:rPr>
                <w:rStyle w:val="Hyperlink"/>
                <w:noProof/>
              </w:rPr>
              <w:t>Business Capabilities</w:t>
            </w:r>
            <w:r>
              <w:rPr>
                <w:noProof/>
                <w:webHidden/>
              </w:rPr>
              <w:tab/>
            </w:r>
            <w:r>
              <w:rPr>
                <w:noProof/>
                <w:webHidden/>
              </w:rPr>
              <w:fldChar w:fldCharType="begin"/>
            </w:r>
            <w:r>
              <w:rPr>
                <w:noProof/>
                <w:webHidden/>
              </w:rPr>
              <w:instrText xml:space="preserve"> PAGEREF _Toc195797094 \h </w:instrText>
            </w:r>
            <w:r>
              <w:rPr>
                <w:noProof/>
                <w:webHidden/>
              </w:rPr>
            </w:r>
            <w:r>
              <w:rPr>
                <w:noProof/>
                <w:webHidden/>
              </w:rPr>
              <w:fldChar w:fldCharType="separate"/>
            </w:r>
            <w:r>
              <w:rPr>
                <w:noProof/>
                <w:webHidden/>
              </w:rPr>
              <w:t>6</w:t>
            </w:r>
            <w:r>
              <w:rPr>
                <w:noProof/>
                <w:webHidden/>
              </w:rPr>
              <w:fldChar w:fldCharType="end"/>
            </w:r>
          </w:hyperlink>
        </w:p>
        <w:p w14:paraId="79EA3CAA" w14:textId="15E9C383" w:rsidR="006A2371" w:rsidRDefault="006A2371">
          <w:pPr>
            <w:pStyle w:val="TOC2"/>
            <w:tabs>
              <w:tab w:val="right" w:leader="dot" w:pos="9016"/>
            </w:tabs>
            <w:rPr>
              <w:rFonts w:eastAsiaTheme="minorEastAsia"/>
              <w:noProof/>
              <w:lang w:eastAsia="en-GB"/>
            </w:rPr>
          </w:pPr>
          <w:hyperlink w:anchor="_Toc195797095" w:history="1">
            <w:r w:rsidRPr="00C67194">
              <w:rPr>
                <w:rStyle w:val="Hyperlink"/>
                <w:noProof/>
              </w:rPr>
              <w:t>KPIs and Success</w:t>
            </w:r>
            <w:r>
              <w:rPr>
                <w:noProof/>
                <w:webHidden/>
              </w:rPr>
              <w:tab/>
            </w:r>
            <w:r>
              <w:rPr>
                <w:noProof/>
                <w:webHidden/>
              </w:rPr>
              <w:fldChar w:fldCharType="begin"/>
            </w:r>
            <w:r>
              <w:rPr>
                <w:noProof/>
                <w:webHidden/>
              </w:rPr>
              <w:instrText xml:space="preserve"> PAGEREF _Toc195797095 \h </w:instrText>
            </w:r>
            <w:r>
              <w:rPr>
                <w:noProof/>
                <w:webHidden/>
              </w:rPr>
            </w:r>
            <w:r>
              <w:rPr>
                <w:noProof/>
                <w:webHidden/>
              </w:rPr>
              <w:fldChar w:fldCharType="separate"/>
            </w:r>
            <w:r>
              <w:rPr>
                <w:noProof/>
                <w:webHidden/>
              </w:rPr>
              <w:t>6</w:t>
            </w:r>
            <w:r>
              <w:rPr>
                <w:noProof/>
                <w:webHidden/>
              </w:rPr>
              <w:fldChar w:fldCharType="end"/>
            </w:r>
          </w:hyperlink>
        </w:p>
        <w:p w14:paraId="2A262D63" w14:textId="5CED7B4B" w:rsidR="006A2371" w:rsidRDefault="006A2371">
          <w:pPr>
            <w:pStyle w:val="TOC1"/>
            <w:tabs>
              <w:tab w:val="right" w:leader="dot" w:pos="9016"/>
            </w:tabs>
            <w:rPr>
              <w:rFonts w:eastAsiaTheme="minorEastAsia"/>
              <w:noProof/>
              <w:lang w:eastAsia="en-GB"/>
            </w:rPr>
          </w:pPr>
          <w:hyperlink w:anchor="_Toc195797096" w:history="1">
            <w:r w:rsidRPr="00C67194">
              <w:rPr>
                <w:rStyle w:val="Hyperlink"/>
                <w:noProof/>
              </w:rPr>
              <w:t>Solution Scope</w:t>
            </w:r>
            <w:r>
              <w:rPr>
                <w:noProof/>
                <w:webHidden/>
              </w:rPr>
              <w:tab/>
            </w:r>
            <w:r>
              <w:rPr>
                <w:noProof/>
                <w:webHidden/>
              </w:rPr>
              <w:fldChar w:fldCharType="begin"/>
            </w:r>
            <w:r>
              <w:rPr>
                <w:noProof/>
                <w:webHidden/>
              </w:rPr>
              <w:instrText xml:space="preserve"> PAGEREF _Toc195797096 \h </w:instrText>
            </w:r>
            <w:r>
              <w:rPr>
                <w:noProof/>
                <w:webHidden/>
              </w:rPr>
            </w:r>
            <w:r>
              <w:rPr>
                <w:noProof/>
                <w:webHidden/>
              </w:rPr>
              <w:fldChar w:fldCharType="separate"/>
            </w:r>
            <w:r>
              <w:rPr>
                <w:noProof/>
                <w:webHidden/>
              </w:rPr>
              <w:t>6</w:t>
            </w:r>
            <w:r>
              <w:rPr>
                <w:noProof/>
                <w:webHidden/>
              </w:rPr>
              <w:fldChar w:fldCharType="end"/>
            </w:r>
          </w:hyperlink>
        </w:p>
        <w:p w14:paraId="15A7EA89" w14:textId="51398D6C" w:rsidR="006A2371" w:rsidRDefault="006A2371">
          <w:pPr>
            <w:pStyle w:val="TOC2"/>
            <w:tabs>
              <w:tab w:val="right" w:leader="dot" w:pos="9016"/>
            </w:tabs>
            <w:rPr>
              <w:rFonts w:eastAsiaTheme="minorEastAsia"/>
              <w:noProof/>
              <w:lang w:eastAsia="en-GB"/>
            </w:rPr>
          </w:pPr>
          <w:hyperlink w:anchor="_Toc195797097" w:history="1">
            <w:r w:rsidRPr="00C67194">
              <w:rPr>
                <w:rStyle w:val="Hyperlink"/>
                <w:noProof/>
              </w:rPr>
              <w:t>In-Scope</w:t>
            </w:r>
            <w:r>
              <w:rPr>
                <w:noProof/>
                <w:webHidden/>
              </w:rPr>
              <w:tab/>
            </w:r>
            <w:r>
              <w:rPr>
                <w:noProof/>
                <w:webHidden/>
              </w:rPr>
              <w:fldChar w:fldCharType="begin"/>
            </w:r>
            <w:r>
              <w:rPr>
                <w:noProof/>
                <w:webHidden/>
              </w:rPr>
              <w:instrText xml:space="preserve"> PAGEREF _Toc195797097 \h </w:instrText>
            </w:r>
            <w:r>
              <w:rPr>
                <w:noProof/>
                <w:webHidden/>
              </w:rPr>
            </w:r>
            <w:r>
              <w:rPr>
                <w:noProof/>
                <w:webHidden/>
              </w:rPr>
              <w:fldChar w:fldCharType="separate"/>
            </w:r>
            <w:r>
              <w:rPr>
                <w:noProof/>
                <w:webHidden/>
              </w:rPr>
              <w:t>6</w:t>
            </w:r>
            <w:r>
              <w:rPr>
                <w:noProof/>
                <w:webHidden/>
              </w:rPr>
              <w:fldChar w:fldCharType="end"/>
            </w:r>
          </w:hyperlink>
        </w:p>
        <w:p w14:paraId="65DD4CC1" w14:textId="50F1F015" w:rsidR="006A2371" w:rsidRDefault="006A2371">
          <w:pPr>
            <w:pStyle w:val="TOC2"/>
            <w:tabs>
              <w:tab w:val="right" w:leader="dot" w:pos="9016"/>
            </w:tabs>
            <w:rPr>
              <w:rFonts w:eastAsiaTheme="minorEastAsia"/>
              <w:noProof/>
              <w:lang w:eastAsia="en-GB"/>
            </w:rPr>
          </w:pPr>
          <w:hyperlink w:anchor="_Toc195797098" w:history="1">
            <w:r w:rsidRPr="00C67194">
              <w:rPr>
                <w:rStyle w:val="Hyperlink"/>
                <w:noProof/>
              </w:rPr>
              <w:t>Out-of-scope</w:t>
            </w:r>
            <w:r>
              <w:rPr>
                <w:noProof/>
                <w:webHidden/>
              </w:rPr>
              <w:tab/>
            </w:r>
            <w:r>
              <w:rPr>
                <w:noProof/>
                <w:webHidden/>
              </w:rPr>
              <w:fldChar w:fldCharType="begin"/>
            </w:r>
            <w:r>
              <w:rPr>
                <w:noProof/>
                <w:webHidden/>
              </w:rPr>
              <w:instrText xml:space="preserve"> PAGEREF _Toc195797098 \h </w:instrText>
            </w:r>
            <w:r>
              <w:rPr>
                <w:noProof/>
                <w:webHidden/>
              </w:rPr>
            </w:r>
            <w:r>
              <w:rPr>
                <w:noProof/>
                <w:webHidden/>
              </w:rPr>
              <w:fldChar w:fldCharType="separate"/>
            </w:r>
            <w:r>
              <w:rPr>
                <w:noProof/>
                <w:webHidden/>
              </w:rPr>
              <w:t>6</w:t>
            </w:r>
            <w:r>
              <w:rPr>
                <w:noProof/>
                <w:webHidden/>
              </w:rPr>
              <w:fldChar w:fldCharType="end"/>
            </w:r>
          </w:hyperlink>
        </w:p>
        <w:p w14:paraId="75D670C9" w14:textId="24472587" w:rsidR="006A2371" w:rsidRDefault="006A2371">
          <w:pPr>
            <w:pStyle w:val="TOC1"/>
            <w:tabs>
              <w:tab w:val="right" w:leader="dot" w:pos="9016"/>
            </w:tabs>
            <w:rPr>
              <w:rFonts w:eastAsiaTheme="minorEastAsia"/>
              <w:noProof/>
              <w:lang w:eastAsia="en-GB"/>
            </w:rPr>
          </w:pPr>
          <w:hyperlink w:anchor="_Toc195797099" w:history="1">
            <w:r w:rsidRPr="00C67194">
              <w:rPr>
                <w:rStyle w:val="Hyperlink"/>
                <w:noProof/>
              </w:rPr>
              <w:t>Solution Architecture</w:t>
            </w:r>
            <w:r>
              <w:rPr>
                <w:noProof/>
                <w:webHidden/>
              </w:rPr>
              <w:tab/>
            </w:r>
            <w:r>
              <w:rPr>
                <w:noProof/>
                <w:webHidden/>
              </w:rPr>
              <w:fldChar w:fldCharType="begin"/>
            </w:r>
            <w:r>
              <w:rPr>
                <w:noProof/>
                <w:webHidden/>
              </w:rPr>
              <w:instrText xml:space="preserve"> PAGEREF _Toc195797099 \h </w:instrText>
            </w:r>
            <w:r>
              <w:rPr>
                <w:noProof/>
                <w:webHidden/>
              </w:rPr>
            </w:r>
            <w:r>
              <w:rPr>
                <w:noProof/>
                <w:webHidden/>
              </w:rPr>
              <w:fldChar w:fldCharType="separate"/>
            </w:r>
            <w:r>
              <w:rPr>
                <w:noProof/>
                <w:webHidden/>
              </w:rPr>
              <w:t>6</w:t>
            </w:r>
            <w:r>
              <w:rPr>
                <w:noProof/>
                <w:webHidden/>
              </w:rPr>
              <w:fldChar w:fldCharType="end"/>
            </w:r>
          </w:hyperlink>
        </w:p>
        <w:p w14:paraId="3EB1C5B5" w14:textId="18B188E3" w:rsidR="006A2371" w:rsidRDefault="006A2371">
          <w:pPr>
            <w:pStyle w:val="TOC2"/>
            <w:tabs>
              <w:tab w:val="right" w:leader="dot" w:pos="9016"/>
            </w:tabs>
            <w:rPr>
              <w:rFonts w:eastAsiaTheme="minorEastAsia"/>
              <w:noProof/>
              <w:lang w:eastAsia="en-GB"/>
            </w:rPr>
          </w:pPr>
          <w:hyperlink w:anchor="_Toc195797100" w:history="1">
            <w:r w:rsidRPr="00C67194">
              <w:rPr>
                <w:rStyle w:val="Hyperlink"/>
                <w:noProof/>
              </w:rPr>
              <w:t>Overview Diagrams</w:t>
            </w:r>
            <w:r>
              <w:rPr>
                <w:noProof/>
                <w:webHidden/>
              </w:rPr>
              <w:tab/>
            </w:r>
            <w:r>
              <w:rPr>
                <w:noProof/>
                <w:webHidden/>
              </w:rPr>
              <w:fldChar w:fldCharType="begin"/>
            </w:r>
            <w:r>
              <w:rPr>
                <w:noProof/>
                <w:webHidden/>
              </w:rPr>
              <w:instrText xml:space="preserve"> PAGEREF _Toc195797100 \h </w:instrText>
            </w:r>
            <w:r>
              <w:rPr>
                <w:noProof/>
                <w:webHidden/>
              </w:rPr>
            </w:r>
            <w:r>
              <w:rPr>
                <w:noProof/>
                <w:webHidden/>
              </w:rPr>
              <w:fldChar w:fldCharType="separate"/>
            </w:r>
            <w:r>
              <w:rPr>
                <w:noProof/>
                <w:webHidden/>
              </w:rPr>
              <w:t>6</w:t>
            </w:r>
            <w:r>
              <w:rPr>
                <w:noProof/>
                <w:webHidden/>
              </w:rPr>
              <w:fldChar w:fldCharType="end"/>
            </w:r>
          </w:hyperlink>
        </w:p>
        <w:p w14:paraId="44FA7FCE" w14:textId="75DB76E2" w:rsidR="006A2371" w:rsidRDefault="006A2371">
          <w:pPr>
            <w:pStyle w:val="TOC2"/>
            <w:tabs>
              <w:tab w:val="right" w:leader="dot" w:pos="9016"/>
            </w:tabs>
            <w:rPr>
              <w:rFonts w:eastAsiaTheme="minorEastAsia"/>
              <w:noProof/>
              <w:lang w:eastAsia="en-GB"/>
            </w:rPr>
          </w:pPr>
          <w:hyperlink w:anchor="_Toc195797101" w:history="1">
            <w:r w:rsidRPr="00C67194">
              <w:rPr>
                <w:rStyle w:val="Hyperlink"/>
                <w:noProof/>
              </w:rPr>
              <w:t>Key Components</w:t>
            </w:r>
            <w:r>
              <w:rPr>
                <w:noProof/>
                <w:webHidden/>
              </w:rPr>
              <w:tab/>
            </w:r>
            <w:r>
              <w:rPr>
                <w:noProof/>
                <w:webHidden/>
              </w:rPr>
              <w:fldChar w:fldCharType="begin"/>
            </w:r>
            <w:r>
              <w:rPr>
                <w:noProof/>
                <w:webHidden/>
              </w:rPr>
              <w:instrText xml:space="preserve"> PAGEREF _Toc195797101 \h </w:instrText>
            </w:r>
            <w:r>
              <w:rPr>
                <w:noProof/>
                <w:webHidden/>
              </w:rPr>
            </w:r>
            <w:r>
              <w:rPr>
                <w:noProof/>
                <w:webHidden/>
              </w:rPr>
              <w:fldChar w:fldCharType="separate"/>
            </w:r>
            <w:r>
              <w:rPr>
                <w:noProof/>
                <w:webHidden/>
              </w:rPr>
              <w:t>6</w:t>
            </w:r>
            <w:r>
              <w:rPr>
                <w:noProof/>
                <w:webHidden/>
              </w:rPr>
              <w:fldChar w:fldCharType="end"/>
            </w:r>
          </w:hyperlink>
        </w:p>
        <w:p w14:paraId="5905CD83" w14:textId="33C1F9A9" w:rsidR="006A2371" w:rsidRDefault="006A2371">
          <w:pPr>
            <w:pStyle w:val="TOC3"/>
            <w:tabs>
              <w:tab w:val="right" w:leader="dot" w:pos="9016"/>
            </w:tabs>
            <w:rPr>
              <w:noProof/>
            </w:rPr>
          </w:pPr>
          <w:hyperlink w:anchor="_Toc195797102" w:history="1">
            <w:r w:rsidRPr="00C67194">
              <w:rPr>
                <w:rStyle w:val="Hyperlink"/>
                <w:noProof/>
              </w:rPr>
              <w:t>Business Architecture</w:t>
            </w:r>
            <w:r>
              <w:rPr>
                <w:noProof/>
                <w:webHidden/>
              </w:rPr>
              <w:tab/>
            </w:r>
            <w:r>
              <w:rPr>
                <w:noProof/>
                <w:webHidden/>
              </w:rPr>
              <w:fldChar w:fldCharType="begin"/>
            </w:r>
            <w:r>
              <w:rPr>
                <w:noProof/>
                <w:webHidden/>
              </w:rPr>
              <w:instrText xml:space="preserve"> PAGEREF _Toc195797102 \h </w:instrText>
            </w:r>
            <w:r>
              <w:rPr>
                <w:noProof/>
                <w:webHidden/>
              </w:rPr>
            </w:r>
            <w:r>
              <w:rPr>
                <w:noProof/>
                <w:webHidden/>
              </w:rPr>
              <w:fldChar w:fldCharType="separate"/>
            </w:r>
            <w:r>
              <w:rPr>
                <w:noProof/>
                <w:webHidden/>
              </w:rPr>
              <w:t>6</w:t>
            </w:r>
            <w:r>
              <w:rPr>
                <w:noProof/>
                <w:webHidden/>
              </w:rPr>
              <w:fldChar w:fldCharType="end"/>
            </w:r>
          </w:hyperlink>
        </w:p>
        <w:p w14:paraId="4EAA05F6" w14:textId="2C32D976" w:rsidR="006A2371" w:rsidRDefault="006A2371">
          <w:pPr>
            <w:pStyle w:val="TOC3"/>
            <w:tabs>
              <w:tab w:val="right" w:leader="dot" w:pos="9016"/>
            </w:tabs>
            <w:rPr>
              <w:noProof/>
            </w:rPr>
          </w:pPr>
          <w:hyperlink w:anchor="_Toc195797103" w:history="1">
            <w:r w:rsidRPr="00C67194">
              <w:rPr>
                <w:rStyle w:val="Hyperlink"/>
                <w:noProof/>
              </w:rPr>
              <w:t>Application Architecture</w:t>
            </w:r>
            <w:r>
              <w:rPr>
                <w:noProof/>
                <w:webHidden/>
              </w:rPr>
              <w:tab/>
            </w:r>
            <w:r>
              <w:rPr>
                <w:noProof/>
                <w:webHidden/>
              </w:rPr>
              <w:fldChar w:fldCharType="begin"/>
            </w:r>
            <w:r>
              <w:rPr>
                <w:noProof/>
                <w:webHidden/>
              </w:rPr>
              <w:instrText xml:space="preserve"> PAGEREF _Toc195797103 \h </w:instrText>
            </w:r>
            <w:r>
              <w:rPr>
                <w:noProof/>
                <w:webHidden/>
              </w:rPr>
            </w:r>
            <w:r>
              <w:rPr>
                <w:noProof/>
                <w:webHidden/>
              </w:rPr>
              <w:fldChar w:fldCharType="separate"/>
            </w:r>
            <w:r>
              <w:rPr>
                <w:noProof/>
                <w:webHidden/>
              </w:rPr>
              <w:t>6</w:t>
            </w:r>
            <w:r>
              <w:rPr>
                <w:noProof/>
                <w:webHidden/>
              </w:rPr>
              <w:fldChar w:fldCharType="end"/>
            </w:r>
          </w:hyperlink>
        </w:p>
        <w:p w14:paraId="6BB3935E" w14:textId="23E2515A" w:rsidR="006A2371" w:rsidRDefault="006A2371">
          <w:pPr>
            <w:pStyle w:val="TOC3"/>
            <w:tabs>
              <w:tab w:val="right" w:leader="dot" w:pos="9016"/>
            </w:tabs>
            <w:rPr>
              <w:noProof/>
            </w:rPr>
          </w:pPr>
          <w:hyperlink w:anchor="_Toc195797104" w:history="1">
            <w:r w:rsidRPr="00C67194">
              <w:rPr>
                <w:rStyle w:val="Hyperlink"/>
                <w:noProof/>
              </w:rPr>
              <w:t>Data Architecture</w:t>
            </w:r>
            <w:r>
              <w:rPr>
                <w:noProof/>
                <w:webHidden/>
              </w:rPr>
              <w:tab/>
            </w:r>
            <w:r>
              <w:rPr>
                <w:noProof/>
                <w:webHidden/>
              </w:rPr>
              <w:fldChar w:fldCharType="begin"/>
            </w:r>
            <w:r>
              <w:rPr>
                <w:noProof/>
                <w:webHidden/>
              </w:rPr>
              <w:instrText xml:space="preserve"> PAGEREF _Toc195797104 \h </w:instrText>
            </w:r>
            <w:r>
              <w:rPr>
                <w:noProof/>
                <w:webHidden/>
              </w:rPr>
            </w:r>
            <w:r>
              <w:rPr>
                <w:noProof/>
                <w:webHidden/>
              </w:rPr>
              <w:fldChar w:fldCharType="separate"/>
            </w:r>
            <w:r>
              <w:rPr>
                <w:noProof/>
                <w:webHidden/>
              </w:rPr>
              <w:t>6</w:t>
            </w:r>
            <w:r>
              <w:rPr>
                <w:noProof/>
                <w:webHidden/>
              </w:rPr>
              <w:fldChar w:fldCharType="end"/>
            </w:r>
          </w:hyperlink>
        </w:p>
        <w:p w14:paraId="632977A8" w14:textId="6D154543" w:rsidR="006A2371" w:rsidRDefault="006A2371">
          <w:pPr>
            <w:pStyle w:val="TOC3"/>
            <w:tabs>
              <w:tab w:val="right" w:leader="dot" w:pos="9016"/>
            </w:tabs>
            <w:rPr>
              <w:noProof/>
            </w:rPr>
          </w:pPr>
          <w:hyperlink w:anchor="_Toc195797105" w:history="1">
            <w:r w:rsidRPr="00C67194">
              <w:rPr>
                <w:rStyle w:val="Hyperlink"/>
                <w:noProof/>
                <w:lang w:val="en-US"/>
              </w:rPr>
              <w:t>Technology Architecture</w:t>
            </w:r>
            <w:r>
              <w:rPr>
                <w:noProof/>
                <w:webHidden/>
              </w:rPr>
              <w:tab/>
            </w:r>
            <w:r>
              <w:rPr>
                <w:noProof/>
                <w:webHidden/>
              </w:rPr>
              <w:fldChar w:fldCharType="begin"/>
            </w:r>
            <w:r>
              <w:rPr>
                <w:noProof/>
                <w:webHidden/>
              </w:rPr>
              <w:instrText xml:space="preserve"> PAGEREF _Toc195797105 \h </w:instrText>
            </w:r>
            <w:r>
              <w:rPr>
                <w:noProof/>
                <w:webHidden/>
              </w:rPr>
            </w:r>
            <w:r>
              <w:rPr>
                <w:noProof/>
                <w:webHidden/>
              </w:rPr>
              <w:fldChar w:fldCharType="separate"/>
            </w:r>
            <w:r>
              <w:rPr>
                <w:noProof/>
                <w:webHidden/>
              </w:rPr>
              <w:t>6</w:t>
            </w:r>
            <w:r>
              <w:rPr>
                <w:noProof/>
                <w:webHidden/>
              </w:rPr>
              <w:fldChar w:fldCharType="end"/>
            </w:r>
          </w:hyperlink>
        </w:p>
        <w:p w14:paraId="48E04145" w14:textId="5EC996F8" w:rsidR="006A2371" w:rsidRDefault="006A2371">
          <w:pPr>
            <w:pStyle w:val="TOC1"/>
            <w:tabs>
              <w:tab w:val="right" w:leader="dot" w:pos="9016"/>
            </w:tabs>
            <w:rPr>
              <w:rFonts w:eastAsiaTheme="minorEastAsia"/>
              <w:noProof/>
              <w:lang w:eastAsia="en-GB"/>
            </w:rPr>
          </w:pPr>
          <w:hyperlink w:anchor="_Toc195797106" w:history="1">
            <w:r w:rsidRPr="00C67194">
              <w:rPr>
                <w:rStyle w:val="Hyperlink"/>
                <w:noProof/>
              </w:rPr>
              <w:t>Alignment with Enterprise Architecture</w:t>
            </w:r>
            <w:r>
              <w:rPr>
                <w:noProof/>
                <w:webHidden/>
              </w:rPr>
              <w:tab/>
            </w:r>
            <w:r>
              <w:rPr>
                <w:noProof/>
                <w:webHidden/>
              </w:rPr>
              <w:fldChar w:fldCharType="begin"/>
            </w:r>
            <w:r>
              <w:rPr>
                <w:noProof/>
                <w:webHidden/>
              </w:rPr>
              <w:instrText xml:space="preserve"> PAGEREF _Toc195797106 \h </w:instrText>
            </w:r>
            <w:r>
              <w:rPr>
                <w:noProof/>
                <w:webHidden/>
              </w:rPr>
            </w:r>
            <w:r>
              <w:rPr>
                <w:noProof/>
                <w:webHidden/>
              </w:rPr>
              <w:fldChar w:fldCharType="separate"/>
            </w:r>
            <w:r>
              <w:rPr>
                <w:noProof/>
                <w:webHidden/>
              </w:rPr>
              <w:t>6</w:t>
            </w:r>
            <w:r>
              <w:rPr>
                <w:noProof/>
                <w:webHidden/>
              </w:rPr>
              <w:fldChar w:fldCharType="end"/>
            </w:r>
          </w:hyperlink>
        </w:p>
        <w:p w14:paraId="5E34DAB7" w14:textId="1A8D4F1F" w:rsidR="006A2371" w:rsidRDefault="006A2371">
          <w:pPr>
            <w:pStyle w:val="TOC2"/>
            <w:tabs>
              <w:tab w:val="right" w:leader="dot" w:pos="9016"/>
            </w:tabs>
            <w:rPr>
              <w:rFonts w:eastAsiaTheme="minorEastAsia"/>
              <w:noProof/>
              <w:lang w:eastAsia="en-GB"/>
            </w:rPr>
          </w:pPr>
          <w:hyperlink w:anchor="_Toc195797107" w:history="1">
            <w:r w:rsidRPr="00C67194">
              <w:rPr>
                <w:rStyle w:val="Hyperlink"/>
                <w:noProof/>
              </w:rPr>
              <w:t>Principles Compliance</w:t>
            </w:r>
            <w:r>
              <w:rPr>
                <w:noProof/>
                <w:webHidden/>
              </w:rPr>
              <w:tab/>
            </w:r>
            <w:r>
              <w:rPr>
                <w:noProof/>
                <w:webHidden/>
              </w:rPr>
              <w:fldChar w:fldCharType="begin"/>
            </w:r>
            <w:r>
              <w:rPr>
                <w:noProof/>
                <w:webHidden/>
              </w:rPr>
              <w:instrText xml:space="preserve"> PAGEREF _Toc195797107 \h </w:instrText>
            </w:r>
            <w:r>
              <w:rPr>
                <w:noProof/>
                <w:webHidden/>
              </w:rPr>
            </w:r>
            <w:r>
              <w:rPr>
                <w:noProof/>
                <w:webHidden/>
              </w:rPr>
              <w:fldChar w:fldCharType="separate"/>
            </w:r>
            <w:r>
              <w:rPr>
                <w:noProof/>
                <w:webHidden/>
              </w:rPr>
              <w:t>6</w:t>
            </w:r>
            <w:r>
              <w:rPr>
                <w:noProof/>
                <w:webHidden/>
              </w:rPr>
              <w:fldChar w:fldCharType="end"/>
            </w:r>
          </w:hyperlink>
        </w:p>
        <w:p w14:paraId="2CB798D7" w14:textId="32AFCC12" w:rsidR="006A2371" w:rsidRDefault="006A2371">
          <w:pPr>
            <w:pStyle w:val="TOC2"/>
            <w:tabs>
              <w:tab w:val="right" w:leader="dot" w:pos="9016"/>
            </w:tabs>
            <w:rPr>
              <w:rFonts w:eastAsiaTheme="minorEastAsia"/>
              <w:noProof/>
              <w:lang w:eastAsia="en-GB"/>
            </w:rPr>
          </w:pPr>
          <w:hyperlink w:anchor="_Toc195797108" w:history="1">
            <w:r w:rsidRPr="00C67194">
              <w:rPr>
                <w:rStyle w:val="Hyperlink"/>
                <w:noProof/>
              </w:rPr>
              <w:t>Target State Alignment</w:t>
            </w:r>
            <w:r>
              <w:rPr>
                <w:noProof/>
                <w:webHidden/>
              </w:rPr>
              <w:tab/>
            </w:r>
            <w:r>
              <w:rPr>
                <w:noProof/>
                <w:webHidden/>
              </w:rPr>
              <w:fldChar w:fldCharType="begin"/>
            </w:r>
            <w:r>
              <w:rPr>
                <w:noProof/>
                <w:webHidden/>
              </w:rPr>
              <w:instrText xml:space="preserve"> PAGEREF _Toc195797108 \h </w:instrText>
            </w:r>
            <w:r>
              <w:rPr>
                <w:noProof/>
                <w:webHidden/>
              </w:rPr>
            </w:r>
            <w:r>
              <w:rPr>
                <w:noProof/>
                <w:webHidden/>
              </w:rPr>
              <w:fldChar w:fldCharType="separate"/>
            </w:r>
            <w:r>
              <w:rPr>
                <w:noProof/>
                <w:webHidden/>
              </w:rPr>
              <w:t>6</w:t>
            </w:r>
            <w:r>
              <w:rPr>
                <w:noProof/>
                <w:webHidden/>
              </w:rPr>
              <w:fldChar w:fldCharType="end"/>
            </w:r>
          </w:hyperlink>
        </w:p>
        <w:p w14:paraId="1A6F3B56" w14:textId="398EF2F9" w:rsidR="006A2371" w:rsidRDefault="006A2371">
          <w:pPr>
            <w:pStyle w:val="TOC2"/>
            <w:tabs>
              <w:tab w:val="right" w:leader="dot" w:pos="9016"/>
            </w:tabs>
            <w:rPr>
              <w:rFonts w:eastAsiaTheme="minorEastAsia"/>
              <w:noProof/>
              <w:lang w:eastAsia="en-GB"/>
            </w:rPr>
          </w:pPr>
          <w:hyperlink w:anchor="_Toc195797109" w:history="1">
            <w:r w:rsidRPr="00C67194">
              <w:rPr>
                <w:rStyle w:val="Hyperlink"/>
                <w:noProof/>
              </w:rPr>
              <w:t>Dependencies and Constraints</w:t>
            </w:r>
            <w:r>
              <w:rPr>
                <w:noProof/>
                <w:webHidden/>
              </w:rPr>
              <w:tab/>
            </w:r>
            <w:r>
              <w:rPr>
                <w:noProof/>
                <w:webHidden/>
              </w:rPr>
              <w:fldChar w:fldCharType="begin"/>
            </w:r>
            <w:r>
              <w:rPr>
                <w:noProof/>
                <w:webHidden/>
              </w:rPr>
              <w:instrText xml:space="preserve"> PAGEREF _Toc195797109 \h </w:instrText>
            </w:r>
            <w:r>
              <w:rPr>
                <w:noProof/>
                <w:webHidden/>
              </w:rPr>
            </w:r>
            <w:r>
              <w:rPr>
                <w:noProof/>
                <w:webHidden/>
              </w:rPr>
              <w:fldChar w:fldCharType="separate"/>
            </w:r>
            <w:r>
              <w:rPr>
                <w:noProof/>
                <w:webHidden/>
              </w:rPr>
              <w:t>7</w:t>
            </w:r>
            <w:r>
              <w:rPr>
                <w:noProof/>
                <w:webHidden/>
              </w:rPr>
              <w:fldChar w:fldCharType="end"/>
            </w:r>
          </w:hyperlink>
        </w:p>
        <w:p w14:paraId="384413CE" w14:textId="10E06430" w:rsidR="006A2371" w:rsidRDefault="006A2371">
          <w:pPr>
            <w:pStyle w:val="TOC1"/>
            <w:tabs>
              <w:tab w:val="right" w:leader="dot" w:pos="9016"/>
            </w:tabs>
            <w:rPr>
              <w:rFonts w:eastAsiaTheme="minorEastAsia"/>
              <w:noProof/>
              <w:lang w:eastAsia="en-GB"/>
            </w:rPr>
          </w:pPr>
          <w:hyperlink w:anchor="_Toc195797110" w:history="1">
            <w:r w:rsidRPr="00C67194">
              <w:rPr>
                <w:rStyle w:val="Hyperlink"/>
                <w:noProof/>
              </w:rPr>
              <w:t>Key Functional and Non-Functional Requirements</w:t>
            </w:r>
            <w:r>
              <w:rPr>
                <w:noProof/>
                <w:webHidden/>
              </w:rPr>
              <w:tab/>
            </w:r>
            <w:r>
              <w:rPr>
                <w:noProof/>
                <w:webHidden/>
              </w:rPr>
              <w:fldChar w:fldCharType="begin"/>
            </w:r>
            <w:r>
              <w:rPr>
                <w:noProof/>
                <w:webHidden/>
              </w:rPr>
              <w:instrText xml:space="preserve"> PAGEREF _Toc195797110 \h </w:instrText>
            </w:r>
            <w:r>
              <w:rPr>
                <w:noProof/>
                <w:webHidden/>
              </w:rPr>
            </w:r>
            <w:r>
              <w:rPr>
                <w:noProof/>
                <w:webHidden/>
              </w:rPr>
              <w:fldChar w:fldCharType="separate"/>
            </w:r>
            <w:r>
              <w:rPr>
                <w:noProof/>
                <w:webHidden/>
              </w:rPr>
              <w:t>7</w:t>
            </w:r>
            <w:r>
              <w:rPr>
                <w:noProof/>
                <w:webHidden/>
              </w:rPr>
              <w:fldChar w:fldCharType="end"/>
            </w:r>
          </w:hyperlink>
        </w:p>
        <w:p w14:paraId="26B89D34" w14:textId="2D1CA3C5" w:rsidR="006A2371" w:rsidRDefault="006A2371">
          <w:pPr>
            <w:pStyle w:val="TOC2"/>
            <w:tabs>
              <w:tab w:val="right" w:leader="dot" w:pos="9016"/>
            </w:tabs>
            <w:rPr>
              <w:rFonts w:eastAsiaTheme="minorEastAsia"/>
              <w:noProof/>
              <w:lang w:eastAsia="en-GB"/>
            </w:rPr>
          </w:pPr>
          <w:hyperlink w:anchor="_Toc195797111" w:history="1">
            <w:r w:rsidRPr="00C67194">
              <w:rPr>
                <w:rStyle w:val="Hyperlink"/>
                <w:noProof/>
              </w:rPr>
              <w:t>Functional Requirements</w:t>
            </w:r>
            <w:r>
              <w:rPr>
                <w:noProof/>
                <w:webHidden/>
              </w:rPr>
              <w:tab/>
            </w:r>
            <w:r>
              <w:rPr>
                <w:noProof/>
                <w:webHidden/>
              </w:rPr>
              <w:fldChar w:fldCharType="begin"/>
            </w:r>
            <w:r>
              <w:rPr>
                <w:noProof/>
                <w:webHidden/>
              </w:rPr>
              <w:instrText xml:space="preserve"> PAGEREF _Toc195797111 \h </w:instrText>
            </w:r>
            <w:r>
              <w:rPr>
                <w:noProof/>
                <w:webHidden/>
              </w:rPr>
            </w:r>
            <w:r>
              <w:rPr>
                <w:noProof/>
                <w:webHidden/>
              </w:rPr>
              <w:fldChar w:fldCharType="separate"/>
            </w:r>
            <w:r>
              <w:rPr>
                <w:noProof/>
                <w:webHidden/>
              </w:rPr>
              <w:t>7</w:t>
            </w:r>
            <w:r>
              <w:rPr>
                <w:noProof/>
                <w:webHidden/>
              </w:rPr>
              <w:fldChar w:fldCharType="end"/>
            </w:r>
          </w:hyperlink>
        </w:p>
        <w:p w14:paraId="1373A5CA" w14:textId="26049B25" w:rsidR="006A2371" w:rsidRDefault="006A2371">
          <w:pPr>
            <w:pStyle w:val="TOC2"/>
            <w:tabs>
              <w:tab w:val="right" w:leader="dot" w:pos="9016"/>
            </w:tabs>
            <w:rPr>
              <w:rFonts w:eastAsiaTheme="minorEastAsia"/>
              <w:noProof/>
              <w:lang w:eastAsia="en-GB"/>
            </w:rPr>
          </w:pPr>
          <w:hyperlink w:anchor="_Toc195797112" w:history="1">
            <w:r w:rsidRPr="00C67194">
              <w:rPr>
                <w:rStyle w:val="Hyperlink"/>
                <w:noProof/>
              </w:rPr>
              <w:t>Non-Functional Requirements</w:t>
            </w:r>
            <w:r>
              <w:rPr>
                <w:noProof/>
                <w:webHidden/>
              </w:rPr>
              <w:tab/>
            </w:r>
            <w:r>
              <w:rPr>
                <w:noProof/>
                <w:webHidden/>
              </w:rPr>
              <w:fldChar w:fldCharType="begin"/>
            </w:r>
            <w:r>
              <w:rPr>
                <w:noProof/>
                <w:webHidden/>
              </w:rPr>
              <w:instrText xml:space="preserve"> PAGEREF _Toc195797112 \h </w:instrText>
            </w:r>
            <w:r>
              <w:rPr>
                <w:noProof/>
                <w:webHidden/>
              </w:rPr>
            </w:r>
            <w:r>
              <w:rPr>
                <w:noProof/>
                <w:webHidden/>
              </w:rPr>
              <w:fldChar w:fldCharType="separate"/>
            </w:r>
            <w:r>
              <w:rPr>
                <w:noProof/>
                <w:webHidden/>
              </w:rPr>
              <w:t>7</w:t>
            </w:r>
            <w:r>
              <w:rPr>
                <w:noProof/>
                <w:webHidden/>
              </w:rPr>
              <w:fldChar w:fldCharType="end"/>
            </w:r>
          </w:hyperlink>
        </w:p>
        <w:p w14:paraId="56ABFE50" w14:textId="7BFFCF5F" w:rsidR="006A2371" w:rsidRDefault="006A2371">
          <w:pPr>
            <w:pStyle w:val="TOC1"/>
            <w:tabs>
              <w:tab w:val="right" w:leader="dot" w:pos="9016"/>
            </w:tabs>
            <w:rPr>
              <w:rFonts w:eastAsiaTheme="minorEastAsia"/>
              <w:noProof/>
              <w:lang w:eastAsia="en-GB"/>
            </w:rPr>
          </w:pPr>
          <w:hyperlink w:anchor="_Toc195797113" w:history="1">
            <w:r w:rsidRPr="00C67194">
              <w:rPr>
                <w:rStyle w:val="Hyperlink"/>
                <w:noProof/>
              </w:rPr>
              <w:t>Risks and Issues</w:t>
            </w:r>
            <w:r>
              <w:rPr>
                <w:noProof/>
                <w:webHidden/>
              </w:rPr>
              <w:tab/>
            </w:r>
            <w:r>
              <w:rPr>
                <w:noProof/>
                <w:webHidden/>
              </w:rPr>
              <w:fldChar w:fldCharType="begin"/>
            </w:r>
            <w:r>
              <w:rPr>
                <w:noProof/>
                <w:webHidden/>
              </w:rPr>
              <w:instrText xml:space="preserve"> PAGEREF _Toc195797113 \h </w:instrText>
            </w:r>
            <w:r>
              <w:rPr>
                <w:noProof/>
                <w:webHidden/>
              </w:rPr>
            </w:r>
            <w:r>
              <w:rPr>
                <w:noProof/>
                <w:webHidden/>
              </w:rPr>
              <w:fldChar w:fldCharType="separate"/>
            </w:r>
            <w:r>
              <w:rPr>
                <w:noProof/>
                <w:webHidden/>
              </w:rPr>
              <w:t>7</w:t>
            </w:r>
            <w:r>
              <w:rPr>
                <w:noProof/>
                <w:webHidden/>
              </w:rPr>
              <w:fldChar w:fldCharType="end"/>
            </w:r>
          </w:hyperlink>
        </w:p>
        <w:p w14:paraId="1F482B4A" w14:textId="72ECC715" w:rsidR="006A2371" w:rsidRDefault="006A2371">
          <w:pPr>
            <w:pStyle w:val="TOC1"/>
            <w:tabs>
              <w:tab w:val="right" w:leader="dot" w:pos="9016"/>
            </w:tabs>
            <w:rPr>
              <w:rFonts w:eastAsiaTheme="minorEastAsia"/>
              <w:noProof/>
              <w:lang w:eastAsia="en-GB"/>
            </w:rPr>
          </w:pPr>
          <w:hyperlink w:anchor="_Toc195797114" w:history="1">
            <w:r w:rsidRPr="00C67194">
              <w:rPr>
                <w:rStyle w:val="Hyperlink"/>
                <w:noProof/>
              </w:rPr>
              <w:t>Solution Options and Trade-offs</w:t>
            </w:r>
            <w:r>
              <w:rPr>
                <w:noProof/>
                <w:webHidden/>
              </w:rPr>
              <w:tab/>
            </w:r>
            <w:r>
              <w:rPr>
                <w:noProof/>
                <w:webHidden/>
              </w:rPr>
              <w:fldChar w:fldCharType="begin"/>
            </w:r>
            <w:r>
              <w:rPr>
                <w:noProof/>
                <w:webHidden/>
              </w:rPr>
              <w:instrText xml:space="preserve"> PAGEREF _Toc195797114 \h </w:instrText>
            </w:r>
            <w:r>
              <w:rPr>
                <w:noProof/>
                <w:webHidden/>
              </w:rPr>
            </w:r>
            <w:r>
              <w:rPr>
                <w:noProof/>
                <w:webHidden/>
              </w:rPr>
              <w:fldChar w:fldCharType="separate"/>
            </w:r>
            <w:r>
              <w:rPr>
                <w:noProof/>
                <w:webHidden/>
              </w:rPr>
              <w:t>7</w:t>
            </w:r>
            <w:r>
              <w:rPr>
                <w:noProof/>
                <w:webHidden/>
              </w:rPr>
              <w:fldChar w:fldCharType="end"/>
            </w:r>
          </w:hyperlink>
        </w:p>
        <w:p w14:paraId="2EB182C3" w14:textId="741D4BF4" w:rsidR="006A2371" w:rsidRDefault="006A2371">
          <w:pPr>
            <w:pStyle w:val="TOC1"/>
            <w:tabs>
              <w:tab w:val="right" w:leader="dot" w:pos="9016"/>
            </w:tabs>
            <w:rPr>
              <w:rFonts w:eastAsiaTheme="minorEastAsia"/>
              <w:noProof/>
              <w:lang w:eastAsia="en-GB"/>
            </w:rPr>
          </w:pPr>
          <w:hyperlink w:anchor="_Toc195797115" w:history="1">
            <w:r w:rsidRPr="00C67194">
              <w:rPr>
                <w:rStyle w:val="Hyperlink"/>
                <w:noProof/>
              </w:rPr>
              <w:t>Implementation Roadmap</w:t>
            </w:r>
            <w:r>
              <w:rPr>
                <w:noProof/>
                <w:webHidden/>
              </w:rPr>
              <w:tab/>
            </w:r>
            <w:r>
              <w:rPr>
                <w:noProof/>
                <w:webHidden/>
              </w:rPr>
              <w:fldChar w:fldCharType="begin"/>
            </w:r>
            <w:r>
              <w:rPr>
                <w:noProof/>
                <w:webHidden/>
              </w:rPr>
              <w:instrText xml:space="preserve"> PAGEREF _Toc195797115 \h </w:instrText>
            </w:r>
            <w:r>
              <w:rPr>
                <w:noProof/>
                <w:webHidden/>
              </w:rPr>
            </w:r>
            <w:r>
              <w:rPr>
                <w:noProof/>
                <w:webHidden/>
              </w:rPr>
              <w:fldChar w:fldCharType="separate"/>
            </w:r>
            <w:r>
              <w:rPr>
                <w:noProof/>
                <w:webHidden/>
              </w:rPr>
              <w:t>7</w:t>
            </w:r>
            <w:r>
              <w:rPr>
                <w:noProof/>
                <w:webHidden/>
              </w:rPr>
              <w:fldChar w:fldCharType="end"/>
            </w:r>
          </w:hyperlink>
        </w:p>
        <w:p w14:paraId="6AF23440" w14:textId="01C2FC89" w:rsidR="006A2371" w:rsidRDefault="006A2371">
          <w:pPr>
            <w:pStyle w:val="TOC2"/>
            <w:tabs>
              <w:tab w:val="right" w:leader="dot" w:pos="9016"/>
            </w:tabs>
            <w:rPr>
              <w:rFonts w:eastAsiaTheme="minorEastAsia"/>
              <w:noProof/>
              <w:lang w:eastAsia="en-GB"/>
            </w:rPr>
          </w:pPr>
          <w:hyperlink w:anchor="_Toc195797116" w:history="1">
            <w:r w:rsidRPr="00C67194">
              <w:rPr>
                <w:rStyle w:val="Hyperlink"/>
                <w:noProof/>
              </w:rPr>
              <w:t>Phases</w:t>
            </w:r>
            <w:r>
              <w:rPr>
                <w:noProof/>
                <w:webHidden/>
              </w:rPr>
              <w:tab/>
            </w:r>
            <w:r>
              <w:rPr>
                <w:noProof/>
                <w:webHidden/>
              </w:rPr>
              <w:fldChar w:fldCharType="begin"/>
            </w:r>
            <w:r>
              <w:rPr>
                <w:noProof/>
                <w:webHidden/>
              </w:rPr>
              <w:instrText xml:space="preserve"> PAGEREF _Toc195797116 \h </w:instrText>
            </w:r>
            <w:r>
              <w:rPr>
                <w:noProof/>
                <w:webHidden/>
              </w:rPr>
            </w:r>
            <w:r>
              <w:rPr>
                <w:noProof/>
                <w:webHidden/>
              </w:rPr>
              <w:fldChar w:fldCharType="separate"/>
            </w:r>
            <w:r>
              <w:rPr>
                <w:noProof/>
                <w:webHidden/>
              </w:rPr>
              <w:t>7</w:t>
            </w:r>
            <w:r>
              <w:rPr>
                <w:noProof/>
                <w:webHidden/>
              </w:rPr>
              <w:fldChar w:fldCharType="end"/>
            </w:r>
          </w:hyperlink>
        </w:p>
        <w:p w14:paraId="68CB6B0A" w14:textId="76CF7DB1" w:rsidR="006A2371" w:rsidRDefault="006A2371">
          <w:pPr>
            <w:pStyle w:val="TOC2"/>
            <w:tabs>
              <w:tab w:val="right" w:leader="dot" w:pos="9016"/>
            </w:tabs>
            <w:rPr>
              <w:rFonts w:eastAsiaTheme="minorEastAsia"/>
              <w:noProof/>
              <w:lang w:eastAsia="en-GB"/>
            </w:rPr>
          </w:pPr>
          <w:hyperlink w:anchor="_Toc195797117" w:history="1">
            <w:r w:rsidRPr="00C67194">
              <w:rPr>
                <w:rStyle w:val="Hyperlink"/>
                <w:noProof/>
              </w:rPr>
              <w:t>Timelines</w:t>
            </w:r>
            <w:r>
              <w:rPr>
                <w:noProof/>
                <w:webHidden/>
              </w:rPr>
              <w:tab/>
            </w:r>
            <w:r>
              <w:rPr>
                <w:noProof/>
                <w:webHidden/>
              </w:rPr>
              <w:fldChar w:fldCharType="begin"/>
            </w:r>
            <w:r>
              <w:rPr>
                <w:noProof/>
                <w:webHidden/>
              </w:rPr>
              <w:instrText xml:space="preserve"> PAGEREF _Toc195797117 \h </w:instrText>
            </w:r>
            <w:r>
              <w:rPr>
                <w:noProof/>
                <w:webHidden/>
              </w:rPr>
            </w:r>
            <w:r>
              <w:rPr>
                <w:noProof/>
                <w:webHidden/>
              </w:rPr>
              <w:fldChar w:fldCharType="separate"/>
            </w:r>
            <w:r>
              <w:rPr>
                <w:noProof/>
                <w:webHidden/>
              </w:rPr>
              <w:t>7</w:t>
            </w:r>
            <w:r>
              <w:rPr>
                <w:noProof/>
                <w:webHidden/>
              </w:rPr>
              <w:fldChar w:fldCharType="end"/>
            </w:r>
          </w:hyperlink>
        </w:p>
        <w:p w14:paraId="5ED65F22" w14:textId="1EDD7BED" w:rsidR="006A2371" w:rsidRDefault="006A2371">
          <w:pPr>
            <w:pStyle w:val="TOC2"/>
            <w:tabs>
              <w:tab w:val="right" w:leader="dot" w:pos="9016"/>
            </w:tabs>
            <w:rPr>
              <w:rFonts w:eastAsiaTheme="minorEastAsia"/>
              <w:noProof/>
              <w:lang w:eastAsia="en-GB"/>
            </w:rPr>
          </w:pPr>
          <w:hyperlink w:anchor="_Toc195797118" w:history="1">
            <w:r w:rsidRPr="00C67194">
              <w:rPr>
                <w:rStyle w:val="Hyperlink"/>
                <w:noProof/>
              </w:rPr>
              <w:t>Key Dependencies</w:t>
            </w:r>
            <w:r>
              <w:rPr>
                <w:noProof/>
                <w:webHidden/>
              </w:rPr>
              <w:tab/>
            </w:r>
            <w:r>
              <w:rPr>
                <w:noProof/>
                <w:webHidden/>
              </w:rPr>
              <w:fldChar w:fldCharType="begin"/>
            </w:r>
            <w:r>
              <w:rPr>
                <w:noProof/>
                <w:webHidden/>
              </w:rPr>
              <w:instrText xml:space="preserve"> PAGEREF _Toc195797118 \h </w:instrText>
            </w:r>
            <w:r>
              <w:rPr>
                <w:noProof/>
                <w:webHidden/>
              </w:rPr>
            </w:r>
            <w:r>
              <w:rPr>
                <w:noProof/>
                <w:webHidden/>
              </w:rPr>
              <w:fldChar w:fldCharType="separate"/>
            </w:r>
            <w:r>
              <w:rPr>
                <w:noProof/>
                <w:webHidden/>
              </w:rPr>
              <w:t>7</w:t>
            </w:r>
            <w:r>
              <w:rPr>
                <w:noProof/>
                <w:webHidden/>
              </w:rPr>
              <w:fldChar w:fldCharType="end"/>
            </w:r>
          </w:hyperlink>
        </w:p>
        <w:p w14:paraId="610C88E5" w14:textId="30073DCE" w:rsidR="006A2371" w:rsidRDefault="006A2371">
          <w:pPr>
            <w:pStyle w:val="TOC1"/>
            <w:tabs>
              <w:tab w:val="right" w:leader="dot" w:pos="9016"/>
            </w:tabs>
            <w:rPr>
              <w:rFonts w:eastAsiaTheme="minorEastAsia"/>
              <w:noProof/>
              <w:lang w:eastAsia="en-GB"/>
            </w:rPr>
          </w:pPr>
          <w:hyperlink w:anchor="_Toc195797119" w:history="1">
            <w:r w:rsidRPr="00C67194">
              <w:rPr>
                <w:rStyle w:val="Hyperlink"/>
                <w:noProof/>
              </w:rPr>
              <w:t>Cost and Benefits Summary</w:t>
            </w:r>
            <w:r>
              <w:rPr>
                <w:noProof/>
                <w:webHidden/>
              </w:rPr>
              <w:tab/>
            </w:r>
            <w:r>
              <w:rPr>
                <w:noProof/>
                <w:webHidden/>
              </w:rPr>
              <w:fldChar w:fldCharType="begin"/>
            </w:r>
            <w:r>
              <w:rPr>
                <w:noProof/>
                <w:webHidden/>
              </w:rPr>
              <w:instrText xml:space="preserve"> PAGEREF _Toc195797119 \h </w:instrText>
            </w:r>
            <w:r>
              <w:rPr>
                <w:noProof/>
                <w:webHidden/>
              </w:rPr>
            </w:r>
            <w:r>
              <w:rPr>
                <w:noProof/>
                <w:webHidden/>
              </w:rPr>
              <w:fldChar w:fldCharType="separate"/>
            </w:r>
            <w:r>
              <w:rPr>
                <w:noProof/>
                <w:webHidden/>
              </w:rPr>
              <w:t>7</w:t>
            </w:r>
            <w:r>
              <w:rPr>
                <w:noProof/>
                <w:webHidden/>
              </w:rPr>
              <w:fldChar w:fldCharType="end"/>
            </w:r>
          </w:hyperlink>
        </w:p>
        <w:p w14:paraId="38ECA876" w14:textId="5C55A426" w:rsidR="006A2371" w:rsidRDefault="006A2371">
          <w:pPr>
            <w:pStyle w:val="TOC2"/>
            <w:tabs>
              <w:tab w:val="right" w:leader="dot" w:pos="9016"/>
            </w:tabs>
            <w:rPr>
              <w:rFonts w:eastAsiaTheme="minorEastAsia"/>
              <w:noProof/>
              <w:lang w:eastAsia="en-GB"/>
            </w:rPr>
          </w:pPr>
          <w:hyperlink w:anchor="_Toc195797120" w:history="1">
            <w:r w:rsidRPr="00C67194">
              <w:rPr>
                <w:rStyle w:val="Hyperlink"/>
                <w:noProof/>
              </w:rPr>
              <w:t>Estimated Costs</w:t>
            </w:r>
            <w:r>
              <w:rPr>
                <w:noProof/>
                <w:webHidden/>
              </w:rPr>
              <w:tab/>
            </w:r>
            <w:r>
              <w:rPr>
                <w:noProof/>
                <w:webHidden/>
              </w:rPr>
              <w:fldChar w:fldCharType="begin"/>
            </w:r>
            <w:r>
              <w:rPr>
                <w:noProof/>
                <w:webHidden/>
              </w:rPr>
              <w:instrText xml:space="preserve"> PAGEREF _Toc195797120 \h </w:instrText>
            </w:r>
            <w:r>
              <w:rPr>
                <w:noProof/>
                <w:webHidden/>
              </w:rPr>
            </w:r>
            <w:r>
              <w:rPr>
                <w:noProof/>
                <w:webHidden/>
              </w:rPr>
              <w:fldChar w:fldCharType="separate"/>
            </w:r>
            <w:r>
              <w:rPr>
                <w:noProof/>
                <w:webHidden/>
              </w:rPr>
              <w:t>7</w:t>
            </w:r>
            <w:r>
              <w:rPr>
                <w:noProof/>
                <w:webHidden/>
              </w:rPr>
              <w:fldChar w:fldCharType="end"/>
            </w:r>
          </w:hyperlink>
        </w:p>
        <w:p w14:paraId="6A078697" w14:textId="5A0C54A6" w:rsidR="006A2371" w:rsidRDefault="006A2371">
          <w:pPr>
            <w:pStyle w:val="TOC2"/>
            <w:tabs>
              <w:tab w:val="right" w:leader="dot" w:pos="9016"/>
            </w:tabs>
            <w:rPr>
              <w:rFonts w:eastAsiaTheme="minorEastAsia"/>
              <w:noProof/>
              <w:lang w:eastAsia="en-GB"/>
            </w:rPr>
          </w:pPr>
          <w:hyperlink w:anchor="_Toc195797121" w:history="1">
            <w:r w:rsidRPr="00C67194">
              <w:rPr>
                <w:rStyle w:val="Hyperlink"/>
                <w:noProof/>
              </w:rPr>
              <w:t>Expected Benefits</w:t>
            </w:r>
            <w:r>
              <w:rPr>
                <w:noProof/>
                <w:webHidden/>
              </w:rPr>
              <w:tab/>
            </w:r>
            <w:r>
              <w:rPr>
                <w:noProof/>
                <w:webHidden/>
              </w:rPr>
              <w:fldChar w:fldCharType="begin"/>
            </w:r>
            <w:r>
              <w:rPr>
                <w:noProof/>
                <w:webHidden/>
              </w:rPr>
              <w:instrText xml:space="preserve"> PAGEREF _Toc195797121 \h </w:instrText>
            </w:r>
            <w:r>
              <w:rPr>
                <w:noProof/>
                <w:webHidden/>
              </w:rPr>
            </w:r>
            <w:r>
              <w:rPr>
                <w:noProof/>
                <w:webHidden/>
              </w:rPr>
              <w:fldChar w:fldCharType="separate"/>
            </w:r>
            <w:r>
              <w:rPr>
                <w:noProof/>
                <w:webHidden/>
              </w:rPr>
              <w:t>7</w:t>
            </w:r>
            <w:r>
              <w:rPr>
                <w:noProof/>
                <w:webHidden/>
              </w:rPr>
              <w:fldChar w:fldCharType="end"/>
            </w:r>
          </w:hyperlink>
        </w:p>
        <w:p w14:paraId="3DC332E3" w14:textId="4B2C5AF8" w:rsidR="006A2371" w:rsidRDefault="006A2371">
          <w:pPr>
            <w:pStyle w:val="TOC1"/>
            <w:tabs>
              <w:tab w:val="right" w:leader="dot" w:pos="9016"/>
            </w:tabs>
            <w:rPr>
              <w:rFonts w:eastAsiaTheme="minorEastAsia"/>
              <w:noProof/>
              <w:lang w:eastAsia="en-GB"/>
            </w:rPr>
          </w:pPr>
          <w:hyperlink w:anchor="_Toc195797122" w:history="1">
            <w:r w:rsidRPr="00C67194">
              <w:rPr>
                <w:rStyle w:val="Hyperlink"/>
                <w:noProof/>
              </w:rPr>
              <w:t>Governance and Approval</w:t>
            </w:r>
            <w:r>
              <w:rPr>
                <w:noProof/>
                <w:webHidden/>
              </w:rPr>
              <w:tab/>
            </w:r>
            <w:r>
              <w:rPr>
                <w:noProof/>
                <w:webHidden/>
              </w:rPr>
              <w:fldChar w:fldCharType="begin"/>
            </w:r>
            <w:r>
              <w:rPr>
                <w:noProof/>
                <w:webHidden/>
              </w:rPr>
              <w:instrText xml:space="preserve"> PAGEREF _Toc195797122 \h </w:instrText>
            </w:r>
            <w:r>
              <w:rPr>
                <w:noProof/>
                <w:webHidden/>
              </w:rPr>
            </w:r>
            <w:r>
              <w:rPr>
                <w:noProof/>
                <w:webHidden/>
              </w:rPr>
              <w:fldChar w:fldCharType="separate"/>
            </w:r>
            <w:r>
              <w:rPr>
                <w:noProof/>
                <w:webHidden/>
              </w:rPr>
              <w:t>7</w:t>
            </w:r>
            <w:r>
              <w:rPr>
                <w:noProof/>
                <w:webHidden/>
              </w:rPr>
              <w:fldChar w:fldCharType="end"/>
            </w:r>
          </w:hyperlink>
        </w:p>
        <w:p w14:paraId="0483F4C0" w14:textId="1ACEFDDF" w:rsidR="006A2371" w:rsidRDefault="006A2371">
          <w:pPr>
            <w:pStyle w:val="TOC2"/>
            <w:tabs>
              <w:tab w:val="right" w:leader="dot" w:pos="9016"/>
            </w:tabs>
            <w:rPr>
              <w:rFonts w:eastAsiaTheme="minorEastAsia"/>
              <w:noProof/>
              <w:lang w:eastAsia="en-GB"/>
            </w:rPr>
          </w:pPr>
          <w:hyperlink w:anchor="_Toc195797123" w:history="1">
            <w:r w:rsidRPr="00C67194">
              <w:rPr>
                <w:rStyle w:val="Hyperlink"/>
                <w:noProof/>
              </w:rPr>
              <w:t>Approval</w:t>
            </w:r>
            <w:r>
              <w:rPr>
                <w:noProof/>
                <w:webHidden/>
              </w:rPr>
              <w:tab/>
            </w:r>
            <w:r>
              <w:rPr>
                <w:noProof/>
                <w:webHidden/>
              </w:rPr>
              <w:fldChar w:fldCharType="begin"/>
            </w:r>
            <w:r>
              <w:rPr>
                <w:noProof/>
                <w:webHidden/>
              </w:rPr>
              <w:instrText xml:space="preserve"> PAGEREF _Toc195797123 \h </w:instrText>
            </w:r>
            <w:r>
              <w:rPr>
                <w:noProof/>
                <w:webHidden/>
              </w:rPr>
            </w:r>
            <w:r>
              <w:rPr>
                <w:noProof/>
                <w:webHidden/>
              </w:rPr>
              <w:fldChar w:fldCharType="separate"/>
            </w:r>
            <w:r>
              <w:rPr>
                <w:noProof/>
                <w:webHidden/>
              </w:rPr>
              <w:t>7</w:t>
            </w:r>
            <w:r>
              <w:rPr>
                <w:noProof/>
                <w:webHidden/>
              </w:rPr>
              <w:fldChar w:fldCharType="end"/>
            </w:r>
          </w:hyperlink>
        </w:p>
        <w:p w14:paraId="55512BC3" w14:textId="6EC17B94" w:rsidR="006A2371" w:rsidRDefault="006A2371">
          <w:pPr>
            <w:pStyle w:val="TOC2"/>
            <w:tabs>
              <w:tab w:val="right" w:leader="dot" w:pos="9016"/>
            </w:tabs>
            <w:rPr>
              <w:rFonts w:eastAsiaTheme="minorEastAsia"/>
              <w:noProof/>
              <w:lang w:eastAsia="en-GB"/>
            </w:rPr>
          </w:pPr>
          <w:hyperlink w:anchor="_Toc195797124" w:history="1">
            <w:r w:rsidRPr="00C67194">
              <w:rPr>
                <w:rStyle w:val="Hyperlink"/>
                <w:noProof/>
              </w:rPr>
              <w:t>Governance Oversight</w:t>
            </w:r>
            <w:r>
              <w:rPr>
                <w:noProof/>
                <w:webHidden/>
              </w:rPr>
              <w:tab/>
            </w:r>
            <w:r>
              <w:rPr>
                <w:noProof/>
                <w:webHidden/>
              </w:rPr>
              <w:fldChar w:fldCharType="begin"/>
            </w:r>
            <w:r>
              <w:rPr>
                <w:noProof/>
                <w:webHidden/>
              </w:rPr>
              <w:instrText xml:space="preserve"> PAGEREF _Toc195797124 \h </w:instrText>
            </w:r>
            <w:r>
              <w:rPr>
                <w:noProof/>
                <w:webHidden/>
              </w:rPr>
            </w:r>
            <w:r>
              <w:rPr>
                <w:noProof/>
                <w:webHidden/>
              </w:rPr>
              <w:fldChar w:fldCharType="separate"/>
            </w:r>
            <w:r>
              <w:rPr>
                <w:noProof/>
                <w:webHidden/>
              </w:rPr>
              <w:t>7</w:t>
            </w:r>
            <w:r>
              <w:rPr>
                <w:noProof/>
                <w:webHidden/>
              </w:rPr>
              <w:fldChar w:fldCharType="end"/>
            </w:r>
          </w:hyperlink>
        </w:p>
        <w:p w14:paraId="2608B2A8" w14:textId="47969D24" w:rsidR="006A2371" w:rsidRDefault="006A2371">
          <w:pPr>
            <w:pStyle w:val="TOC2"/>
            <w:tabs>
              <w:tab w:val="right" w:leader="dot" w:pos="9016"/>
            </w:tabs>
            <w:rPr>
              <w:rFonts w:eastAsiaTheme="minorEastAsia"/>
              <w:noProof/>
              <w:lang w:eastAsia="en-GB"/>
            </w:rPr>
          </w:pPr>
          <w:hyperlink w:anchor="_Toc195797125" w:history="1">
            <w:r w:rsidRPr="00C67194">
              <w:rPr>
                <w:rStyle w:val="Hyperlink"/>
                <w:noProof/>
              </w:rPr>
              <w:t>Compliance</w:t>
            </w:r>
            <w:r>
              <w:rPr>
                <w:noProof/>
                <w:webHidden/>
              </w:rPr>
              <w:tab/>
            </w:r>
            <w:r>
              <w:rPr>
                <w:noProof/>
                <w:webHidden/>
              </w:rPr>
              <w:fldChar w:fldCharType="begin"/>
            </w:r>
            <w:r>
              <w:rPr>
                <w:noProof/>
                <w:webHidden/>
              </w:rPr>
              <w:instrText xml:space="preserve"> PAGEREF _Toc195797125 \h </w:instrText>
            </w:r>
            <w:r>
              <w:rPr>
                <w:noProof/>
                <w:webHidden/>
              </w:rPr>
            </w:r>
            <w:r>
              <w:rPr>
                <w:noProof/>
                <w:webHidden/>
              </w:rPr>
              <w:fldChar w:fldCharType="separate"/>
            </w:r>
            <w:r>
              <w:rPr>
                <w:noProof/>
                <w:webHidden/>
              </w:rPr>
              <w:t>8</w:t>
            </w:r>
            <w:r>
              <w:rPr>
                <w:noProof/>
                <w:webHidden/>
              </w:rPr>
              <w:fldChar w:fldCharType="end"/>
            </w:r>
          </w:hyperlink>
        </w:p>
        <w:p w14:paraId="36BA9034" w14:textId="60ACFEC8" w:rsidR="006A2371" w:rsidRDefault="006A2371">
          <w:pPr>
            <w:pStyle w:val="TOC1"/>
            <w:tabs>
              <w:tab w:val="right" w:leader="dot" w:pos="9016"/>
            </w:tabs>
            <w:rPr>
              <w:rFonts w:eastAsiaTheme="minorEastAsia"/>
              <w:noProof/>
              <w:lang w:eastAsia="en-GB"/>
            </w:rPr>
          </w:pPr>
          <w:hyperlink w:anchor="_Toc195797126" w:history="1">
            <w:r w:rsidRPr="00C67194">
              <w:rPr>
                <w:rStyle w:val="Hyperlink"/>
                <w:noProof/>
              </w:rPr>
              <w:t>Glossary</w:t>
            </w:r>
            <w:r>
              <w:rPr>
                <w:noProof/>
                <w:webHidden/>
              </w:rPr>
              <w:tab/>
            </w:r>
            <w:r>
              <w:rPr>
                <w:noProof/>
                <w:webHidden/>
              </w:rPr>
              <w:fldChar w:fldCharType="begin"/>
            </w:r>
            <w:r>
              <w:rPr>
                <w:noProof/>
                <w:webHidden/>
              </w:rPr>
              <w:instrText xml:space="preserve"> PAGEREF _Toc195797126 \h </w:instrText>
            </w:r>
            <w:r>
              <w:rPr>
                <w:noProof/>
                <w:webHidden/>
              </w:rPr>
            </w:r>
            <w:r>
              <w:rPr>
                <w:noProof/>
                <w:webHidden/>
              </w:rPr>
              <w:fldChar w:fldCharType="separate"/>
            </w:r>
            <w:r>
              <w:rPr>
                <w:noProof/>
                <w:webHidden/>
              </w:rPr>
              <w:t>9</w:t>
            </w:r>
            <w:r>
              <w:rPr>
                <w:noProof/>
                <w:webHidden/>
              </w:rPr>
              <w:fldChar w:fldCharType="end"/>
            </w:r>
          </w:hyperlink>
        </w:p>
        <w:p w14:paraId="2E3AE512" w14:textId="2AF82F96" w:rsidR="006A2371" w:rsidRDefault="006A2371">
          <w:pPr>
            <w:pStyle w:val="TOC1"/>
            <w:tabs>
              <w:tab w:val="right" w:leader="dot" w:pos="9016"/>
            </w:tabs>
            <w:rPr>
              <w:rFonts w:eastAsiaTheme="minorEastAsia"/>
              <w:noProof/>
              <w:lang w:eastAsia="en-GB"/>
            </w:rPr>
          </w:pPr>
          <w:hyperlink w:anchor="_Toc195797127" w:history="1">
            <w:r w:rsidRPr="00C67194">
              <w:rPr>
                <w:rStyle w:val="Hyperlink"/>
                <w:noProof/>
              </w:rPr>
              <w:t>References</w:t>
            </w:r>
            <w:r>
              <w:rPr>
                <w:noProof/>
                <w:webHidden/>
              </w:rPr>
              <w:tab/>
            </w:r>
            <w:r>
              <w:rPr>
                <w:noProof/>
                <w:webHidden/>
              </w:rPr>
              <w:fldChar w:fldCharType="begin"/>
            </w:r>
            <w:r>
              <w:rPr>
                <w:noProof/>
                <w:webHidden/>
              </w:rPr>
              <w:instrText xml:space="preserve"> PAGEREF _Toc195797127 \h </w:instrText>
            </w:r>
            <w:r>
              <w:rPr>
                <w:noProof/>
                <w:webHidden/>
              </w:rPr>
            </w:r>
            <w:r>
              <w:rPr>
                <w:noProof/>
                <w:webHidden/>
              </w:rPr>
              <w:fldChar w:fldCharType="separate"/>
            </w:r>
            <w:r>
              <w:rPr>
                <w:noProof/>
                <w:webHidden/>
              </w:rPr>
              <w:t>10</w:t>
            </w:r>
            <w:r>
              <w:rPr>
                <w:noProof/>
                <w:webHidden/>
              </w:rPr>
              <w:fldChar w:fldCharType="end"/>
            </w:r>
          </w:hyperlink>
        </w:p>
        <w:p w14:paraId="0A7A3237" w14:textId="77777777" w:rsidR="006A2371" w:rsidRDefault="00F86118" w:rsidP="006A2371">
          <w:pPr>
            <w:rPr>
              <w:b/>
              <w:bCs/>
              <w:noProof/>
            </w:rPr>
          </w:pPr>
          <w:r>
            <w:rPr>
              <w:b/>
              <w:bCs/>
              <w:noProof/>
            </w:rPr>
            <w:fldChar w:fldCharType="end"/>
          </w:r>
        </w:p>
      </w:sdtContent>
    </w:sdt>
    <w:p w14:paraId="728E2D1E" w14:textId="1C30780C" w:rsidR="00F86118" w:rsidRDefault="00F86118" w:rsidP="006A2371">
      <w:r>
        <w:br w:type="page"/>
      </w:r>
    </w:p>
    <w:p>
      <w:r>
        <w:br w:type="page"/>
      </w:r>
    </w:p>
    <w:p>
      <w:pPr>
        <w:pStyle w:val="Heading1"/>
      </w:pPr>
      <w:r>
        <w:t>Version History</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Version</w:t>
            </w:r>
          </w:p>
        </w:tc>
        <w:tc>
          <w:tcPr>
            <w:tcW w:type="dxa" w:w="1805"/>
          </w:tcPr>
          <w:p>
            <w:r>
              <w:rPr>
                <w:b/>
              </w:rPr>
              <w:t>Comments</w:t>
            </w:r>
          </w:p>
        </w:tc>
        <w:tc>
          <w:tcPr>
            <w:tcW w:type="dxa" w:w="1805"/>
          </w:tcPr>
          <w:p>
            <w:r>
              <w:rPr>
                <w:b/>
              </w:rPr>
              <w:t>Author</w:t>
            </w:r>
          </w:p>
        </w:tc>
        <w:tc>
          <w:tcPr>
            <w:tcW w:type="dxa" w:w="1805"/>
          </w:tcPr>
          <w:p>
            <w:r>
              <w:rPr>
                <w:b/>
              </w:rPr>
              <w:t>Status</w:t>
            </w:r>
          </w:p>
        </w:tc>
        <w:tc>
          <w:tcPr>
            <w:tcW w:type="dxa" w:w="1805"/>
          </w:tcPr>
          <w:p>
            <w:r>
              <w:rPr>
                <w:b/>
              </w:rPr>
              <w:t>Date</w:t>
            </w:r>
          </w:p>
        </w:tc>
      </w:tr>
      <w:tr>
        <w:tc>
          <w:tcPr>
            <w:tcW w:type="dxa" w:w="1805"/>
          </w:tcPr>
          <w:p>
            <w:r>
              <w:t>1.0</w:t>
            </w:r>
          </w:p>
        </w:tc>
        <w:tc>
          <w:tcPr>
            <w:tcW w:type="dxa" w:w="1805"/>
          </w:tcPr>
          <w:p>
            <w:r>
              <w:t>Wiki content and diagrams consolidated into SOD</w:t>
            </w:r>
          </w:p>
        </w:tc>
        <w:tc>
          <w:tcPr>
            <w:tcW w:type="dxa" w:w="1805"/>
          </w:tcPr>
          <w:p>
            <w:r>
              <w:t>Gary Newport</w:t>
            </w:r>
          </w:p>
        </w:tc>
        <w:tc>
          <w:tcPr>
            <w:tcW w:type="dxa" w:w="1805"/>
          </w:tcPr>
          <w:p>
            <w:r>
              <w:t>Draft</w:t>
            </w:r>
          </w:p>
        </w:tc>
        <w:tc>
          <w:tcPr>
            <w:tcW w:type="dxa" w:w="1805"/>
          </w:tcPr>
          <w:p>
            <w:r>
              <w:t>01/09/2026</w:t>
            </w:r>
          </w:p>
        </w:tc>
      </w:tr>
    </w:tbl>
    <w:p>
      <w:pPr>
        <w:pStyle w:val="Heading1"/>
      </w:pPr>
      <w:r>
        <w:t>Table of Contents</w:t>
      </w:r>
    </w:p>
    <w:p>
      <w:pPr>
        <w:pStyle w:val="IntenseQuote"/>
      </w:pPr>
      <w:r>
        <w:t>Update this field in Word to generate the table of contents.</w:t>
      </w:r>
    </w:p>
    <w:p>
      <w:r>
        <w:br w:type="page"/>
      </w:r>
    </w:p>
    <w:p>
      <w:pPr>
        <w:pStyle w:val="Heading1"/>
      </w:pPr>
      <w:r>
        <w:t>Executive Summary</w:t>
      </w:r>
    </w:p>
    <w:p>
      <w:r>
        <w:t>European CRM solution covering France, Germany, Spain, and Poland. This document defines the architecture approach for review and approval by the Technical Design Authority (TDA).</w:t>
      </w:r>
    </w:p>
    <w:p>
      <w:r>
        <w:t>See problem statement for the business case driving this initiative.</w:t>
      </w:r>
    </w:p>
    <w:p>
      <w:pPr>
        <w:pStyle w:val="Heading1"/>
      </w:pPr>
      <w:r>
        <w:t>Business Context</w:t>
      </w:r>
    </w:p>
    <w:p>
      <w:pPr>
        <w:pStyle w:val="Heading2"/>
      </w:pPr>
      <w:r>
        <w:t>Business Context</w:t>
      </w:r>
    </w:p>
    <w:p>
      <w:pPr>
        <w:pStyle w:val="Heading2"/>
      </w:pPr>
      <w:r>
        <w:t>Business Context</w:t>
      </w:r>
    </w:p>
    <w:p>
      <w:r>
        <w:t>Status: Draft Parent: solution overview Source: European CRM Architecture Review 2.pdf</w:t>
      </w:r>
    </w:p>
    <w:p>
      <w:pPr>
        <w:pStyle w:val="Heading2"/>
      </w:pPr>
      <w:r>
        <w:t>Programme Scope</w:t>
      </w:r>
    </w:p>
    <w:p>
      <w:r>
        <w:t xml:space="preserve">The business scope is to create a </w:t>
      </w:r>
      <w:r>
        <w:rPr>
          <w:b/>
          <w:i w:val="0"/>
        </w:rPr>
        <w:t>common client, contact and property data foundation across Europe</w:t>
      </w:r>
      <w:r>
        <w:t xml:space="preserve"> that helps our teams win more business, collaborate more effectively across borders, and reduce operational risk. In practical terms the programme is intended to:</w:t>
      </w:r>
    </w:p>
    <w:p>
      <w:pPr>
        <w:pStyle w:val="ListParagraph"/>
      </w:pPr>
      <w:r>
        <w:t xml:space="preserve">• </w:t>
      </w:r>
      <w:r>
        <w:t>Create a single, trusted view of clients, contacts, properties and opportunities</w:t>
      </w:r>
    </w:p>
    <w:p>
      <w:pPr>
        <w:pStyle w:val="ListParagraph"/>
      </w:pPr>
      <w:r>
        <w:t xml:space="preserve">• </w:t>
      </w:r>
      <w:r>
        <w:t>Improve lead and deal management from origination through to completion</w:t>
      </w:r>
    </w:p>
    <w:p>
      <w:pPr>
        <w:pStyle w:val="ListParagraph"/>
      </w:pPr>
      <w:r>
        <w:t xml:space="preserve">• </w:t>
      </w:r>
      <w:r>
        <w:t>Enable better cross-border visibility and collaboration across the region</w:t>
      </w:r>
    </w:p>
    <w:p>
      <w:pPr>
        <w:pStyle w:val="ListParagraph"/>
      </w:pPr>
      <w:r>
        <w:t xml:space="preserve">• </w:t>
      </w:r>
      <w:r>
        <w:t>Centralise fragmented data currently on spreadsheets and local databases, and reduce reliance on manual reporting processes</w:t>
      </w:r>
    </w:p>
    <w:p>
      <w:pPr>
        <w:pStyle w:val="ListParagraph"/>
      </w:pPr>
      <w:r>
        <w:t xml:space="preserve">• </w:t>
      </w:r>
      <w:r>
        <w:t>Strengthen compliance, KYC and risk management controls</w:t>
      </w:r>
    </w:p>
    <w:p>
      <w:pPr>
        <w:pStyle w:val="ListParagraph"/>
      </w:pPr>
      <w:r>
        <w:t xml:space="preserve">• </w:t>
      </w:r>
      <w:r>
        <w:t>Provide a foundation for reporting, analytics and future AI-driven insights</w:t>
      </w:r>
    </w:p>
    <w:p>
      <w:pPr>
        <w:pStyle w:val="Heading2"/>
      </w:pPr>
      <w:r>
        <w:t>Current State</w:t>
      </w:r>
    </w:p>
    <w:p>
      <w:pPr>
        <w:pStyle w:val="ListParagraph"/>
      </w:pPr>
      <w:r>
        <w:t xml:space="preserve">• </w:t>
      </w:r>
      <w:r>
        <w:t>Four separate European offices: France, Germany, Spain, Poland</w:t>
      </w:r>
    </w:p>
    <w:p>
      <w:pPr>
        <w:pStyle w:val="ListParagraph"/>
      </w:pPr>
      <w:r>
        <w:t xml:space="preserve">• </w:t>
      </w:r>
      <w:r>
        <w:t>Existing CRM systems vary by region (to be confirmed)</w:t>
      </w:r>
    </w:p>
    <w:p>
      <w:pPr>
        <w:pStyle w:val="ListParagraph"/>
      </w:pPr>
      <w:r>
        <w:t xml:space="preserve">• </w:t>
      </w:r>
      <w:r>
        <w:t>No unified customer data platform</w:t>
      </w:r>
    </w:p>
    <w:p>
      <w:pPr>
        <w:pStyle w:val="ListParagraph"/>
      </w:pPr>
      <w:r>
        <w:t xml:space="preserve">• </w:t>
      </w:r>
      <w:r>
        <w:t>Client knowledge sits with individual brokers in email, Excel trackers, and shared folders</w:t>
      </w:r>
    </w:p>
    <w:p>
      <w:pPr>
        <w:pStyle w:val="ListParagraph"/>
      </w:pPr>
      <w:r>
        <w:t xml:space="preserve">• </w:t>
      </w:r>
      <w:r>
        <w:t>Transaction reports are built manually in Excel</w:t>
      </w:r>
    </w:p>
    <w:p>
      <w:pPr>
        <w:pStyle w:val="Heading2"/>
      </w:pPr>
      <w:r>
        <w:t>Problem Statement</w:t>
      </w:r>
    </w:p>
    <w:p>
      <w:r>
        <w:t>See problem statement for detailed analysis.</w:t>
      </w:r>
    </w:p>
    <w:p>
      <w:r>
        <w:rPr>
          <w:b/>
          <w:i w:val="0"/>
        </w:rPr>
        <w:t>Core Problems:</w:t>
      </w:r>
    </w:p>
    <w:p>
      <w:pPr>
        <w:pStyle w:val="ListParagraph"/>
      </w:pPr>
      <w:r>
        <w:t xml:space="preserve">1. </w:t>
      </w:r>
      <w:r>
        <w:rPr>
          <w:b/>
          <w:i w:val="0"/>
        </w:rPr>
        <w:t>Fragmented Client Intelligence</w:t>
      </w:r>
      <w:r>
        <w:t xml:space="preserve"> — If a broker in Madrid is tracking an investor whose strategy matches a Paris asset, neither side knows</w:t>
      </w:r>
    </w:p>
    <w:p>
      <w:pPr>
        <w:pStyle w:val="ListParagraph"/>
      </w:pPr>
      <w:r>
        <w:t xml:space="preserve">2. </w:t>
      </w:r>
      <w:r>
        <w:rPr>
          <w:b/>
          <w:i w:val="0"/>
        </w:rPr>
        <w:t>Manual Reporting</w:t>
      </w:r>
      <w:r>
        <w:t xml:space="preserve"> — Price, buyer, seller, asset, and fee data assembled manually after every close</w:t>
      </w:r>
    </w:p>
    <w:p>
      <w:pPr>
        <w:pStyle w:val="ListParagraph"/>
      </w:pPr>
      <w:r>
        <w:t xml:space="preserve">3. </w:t>
      </w:r>
      <w:r>
        <w:rPr>
          <w:b/>
          <w:i w:val="0"/>
        </w:rPr>
        <w:t>Missing Cross-Sell Opportunities</w:t>
      </w:r>
      <w:r>
        <w:t xml:space="preserve"> — Fragmented data means opportunities for cross-border and cross-service-line collaboration are lost</w:t>
      </w:r>
    </w:p>
    <w:p>
      <w:pPr>
        <w:pStyle w:val="Heading2"/>
      </w:pPr>
      <w:r>
        <w:t>Regional Requirements</w:t>
      </w:r>
    </w:p>
    <w:tbl>
      <w:tblPr>
        <w:tblW w:type="auto" w:w="0"/>
        <w:jc w:val="center"/>
        <w:tblLook w:firstColumn="1" w:firstRow="1" w:lastColumn="0" w:lastRow="0" w:noHBand="0" w:noVBand="1" w:val="04A0"/>
      </w:tblPr>
      <w:tblGrid>
        <w:gridCol w:w="3009"/>
        <w:gridCol w:w="3009"/>
        <w:gridCol w:w="3009"/>
      </w:tblGrid>
      <w:tr>
        <w:tc>
          <w:tcPr>
            <w:tcW w:type="dxa" w:w="3009"/>
          </w:tcPr>
          <w:p>
            <w:r>
              <w:rPr>
                <w:b/>
              </w:rPr>
              <w:t>Region</w:t>
            </w:r>
          </w:p>
        </w:tc>
        <w:tc>
          <w:tcPr>
            <w:tcW w:type="dxa" w:w="3009"/>
          </w:tcPr>
          <w:p>
            <w:r>
              <w:rPr>
                <w:b/>
              </w:rPr>
              <w:t>Key Requirements</w:t>
            </w:r>
          </w:p>
        </w:tc>
        <w:tc>
          <w:tcPr>
            <w:tcW w:type="dxa" w:w="3009"/>
          </w:tcPr>
          <w:p>
            <w:r>
              <w:rPr>
                <w:b/>
              </w:rPr>
              <w:t>Regulatory Notes</w:t>
            </w:r>
          </w:p>
        </w:tc>
      </w:tr>
      <w:tr>
        <w:tc>
          <w:tcPr>
            <w:tcW w:type="dxa" w:w="3009"/>
          </w:tcPr>
          <w:p>
            <w:r>
              <w:t>France</w:t>
            </w:r>
          </w:p>
        </w:tc>
        <w:tc>
          <w:tcPr>
            <w:tcW w:type="dxa" w:w="3009"/>
          </w:tcPr>
          <w:p>
            <w:r>
              <w:t>City pre-emption, notarial deed requirements</w:t>
            </w:r>
          </w:p>
        </w:tc>
        <w:tc>
          <w:tcPr>
            <w:tcW w:type="dxa" w:w="3009"/>
          </w:tcPr>
          <w:p>
            <w:r>
              <w:t>CNIL, GDPR</w:t>
            </w:r>
          </w:p>
        </w:tc>
      </w:tr>
      <w:tr>
        <w:tc>
          <w:tcPr>
            <w:tcW w:type="dxa" w:w="3009"/>
          </w:tcPr>
          <w:p>
            <w:r>
              <w:t>Germany</w:t>
            </w:r>
          </w:p>
        </w:tc>
        <w:tc>
          <w:tcPr>
            <w:tcW w:type="dxa" w:w="3009"/>
          </w:tcPr>
          <w:p>
            <w:r>
              <w:t>TBD</w:t>
            </w:r>
          </w:p>
        </w:tc>
        <w:tc>
          <w:tcPr>
            <w:tcW w:type="dxa" w:w="3009"/>
          </w:tcPr>
          <w:p>
            <w:r>
              <w:t>BDSG, GDPR</w:t>
            </w:r>
          </w:p>
        </w:tc>
      </w:tr>
      <w:tr>
        <w:tc>
          <w:tcPr>
            <w:tcW w:type="dxa" w:w="3009"/>
          </w:tcPr>
          <w:p>
            <w:r>
              <w:t>Spain</w:t>
            </w:r>
          </w:p>
        </w:tc>
        <w:tc>
          <w:tcPr>
            <w:tcW w:type="dxa" w:w="3009"/>
          </w:tcPr>
          <w:p>
            <w:r>
              <w:t>Right-of-refusal on listed buildings</w:t>
            </w:r>
          </w:p>
        </w:tc>
        <w:tc>
          <w:tcPr>
            <w:tcW w:type="dxa" w:w="3009"/>
          </w:tcPr>
          <w:p>
            <w:r>
              <w:t>GDPR</w:t>
            </w:r>
          </w:p>
        </w:tc>
      </w:tr>
      <w:tr>
        <w:tc>
          <w:tcPr>
            <w:tcW w:type="dxa" w:w="3009"/>
          </w:tcPr>
          <w:p>
            <w:r>
              <w:t>Poland</w:t>
            </w:r>
          </w:p>
        </w:tc>
        <w:tc>
          <w:tcPr>
            <w:tcW w:type="dxa" w:w="3009"/>
          </w:tcPr>
          <w:p>
            <w:r>
              <w:t>TBD</w:t>
            </w:r>
          </w:p>
        </w:tc>
        <w:tc>
          <w:tcPr>
            <w:tcW w:type="dxa" w:w="3009"/>
          </w:tcPr>
          <w:p>
            <w:r>
              <w:t>GDPR</w:t>
            </w:r>
          </w:p>
        </w:tc>
      </w:tr>
    </w:tbl>
    <w:p>
      <w:pPr>
        <w:pStyle w:val="Heading2"/>
      </w:pPr>
      <w:r>
        <w:t>Drivers</w:t>
      </w:r>
    </w:p>
    <w:p>
      <w:pPr>
        <w:pStyle w:val="ListParagraph"/>
      </w:pPr>
      <w:r>
        <w:t xml:space="preserve">• </w:t>
      </w:r>
      <w:r>
        <w:t>Need for consolidated customer view across service lines and countries</w:t>
      </w:r>
    </w:p>
    <w:p>
      <w:pPr>
        <w:pStyle w:val="ListParagraph"/>
      </w:pPr>
      <w:r>
        <w:t xml:space="preserve">• </w:t>
      </w:r>
      <w:r>
        <w:t>Regulatory compliance across jurisdictions</w:t>
      </w:r>
    </w:p>
    <w:p>
      <w:pPr>
        <w:pStyle w:val="ListParagraph"/>
      </w:pPr>
      <w:r>
        <w:t xml:space="preserve">• </w:t>
      </w:r>
      <w:r>
        <w:t>Operational efficiency across regions</w:t>
      </w:r>
    </w:p>
    <w:p>
      <w:pPr>
        <w:pStyle w:val="ListParagraph"/>
      </w:pPr>
      <w:r>
        <w:t xml:space="preserve">• </w:t>
      </w:r>
      <w:r>
        <w:t>Ability to scale reporting as deal volume grows</w:t>
      </w:r>
    </w:p>
    <w:p>
      <w:pPr>
        <w:pStyle w:val="Heading2"/>
      </w:pPr>
      <w:r>
        <w:t>Constraints</w:t>
      </w:r>
    </w:p>
    <w:p>
      <w:pPr>
        <w:pStyle w:val="ListParagraph"/>
      </w:pPr>
      <w:r>
        <w:t xml:space="preserve">• </w:t>
      </w:r>
      <w:r>
        <w:t>Regional data residency requirements</w:t>
      </w:r>
    </w:p>
    <w:p>
      <w:pPr>
        <w:pStyle w:val="ListParagraph"/>
      </w:pPr>
      <w:r>
        <w:t xml:space="preserve">• </w:t>
      </w:r>
      <w:r>
        <w:t>Existing system integrations</w:t>
      </w:r>
    </w:p>
    <w:p>
      <w:pPr>
        <w:pStyle w:val="ListParagraph"/>
      </w:pPr>
      <w:r>
        <w:t xml:space="preserve">• </w:t>
      </w:r>
      <w:r>
        <w:t>TDA governance oversight</w:t>
      </w:r>
    </w:p>
    <w:p>
      <w:pPr>
        <w:pStyle w:val="ListParagraph"/>
      </w:pPr>
      <w:r>
        <w:t xml:space="preserve">• </w:t>
      </w:r>
      <w:r>
        <w:t>Cross-border data sharing agreements required</w:t>
      </w:r>
    </w:p>
    <w:p>
      <w:pPr>
        <w:pStyle w:val="Heading2"/>
      </w:pPr>
      <w:r>
        <w:t>Problem Statement</w:t>
      </w:r>
    </w:p>
    <w:p>
      <w:pPr>
        <w:pStyle w:val="Heading2"/>
      </w:pPr>
      <w:r>
        <w:t>Why We're Here — Problem Statement</w:t>
      </w:r>
    </w:p>
    <w:p>
      <w:r>
        <w:t>Status: Draft Parent: solution overview Source: European CRM Architecture Review 2.pdf</w:t>
      </w:r>
    </w:p>
    <w:p>
      <w:pPr>
        <w:pStyle w:val="Heading2"/>
      </w:pPr>
      <w:r>
        <w:t>Core Problems</w:t>
      </w:r>
    </w:p>
    <w:p>
      <w:pPr>
        <w:pStyle w:val="Heading3"/>
      </w:pPr>
      <w:r>
        <w:t>1. Fragmented Client Intelligence</w:t>
      </w:r>
    </w:p>
    <w:p>
      <w:r>
        <w:t>Client knowledge sits with individual brokers in email, Excel trackers, and shared folders. If a broker in Madrid is tracking an investor whose strategy matches a Paris asset, neither side knows. That connection only emerges by chance, if it emerges at all.</w:t>
      </w:r>
    </w:p>
    <w:p>
      <w:pPr>
        <w:pStyle w:val="Heading3"/>
      </w:pPr>
      <w:r>
        <w:t>2. Manual Reporting</w:t>
      </w:r>
    </w:p>
    <w:p>
      <w:r>
        <w:t>Transaction reports are built manually in Excel. Price, buyer, seller, asset, and fee data assembled manually after every close. As deal volume grows, reporting burden grows with it.</w:t>
      </w:r>
    </w:p>
    <w:p>
      <w:pPr>
        <w:pStyle w:val="Heading3"/>
      </w:pPr>
      <w:r>
        <w:t>3. Missing Cross-Sell Opportunities</w:t>
      </w:r>
    </w:p>
    <w:p>
      <w:r>
        <w:t>Fragmented data means opportunities for cross-border and cross-service-line collaboration are lost.</w:t>
      </w:r>
    </w:p>
    <w:p>
      <w:pPr>
        <w:pStyle w:val="Heading2"/>
      </w:pPr>
      <w:r>
        <w:t>Impact</w:t>
      </w:r>
    </w:p>
    <w:p>
      <w:pPr>
        <w:pStyle w:val="ListParagraph"/>
      </w:pPr>
      <w:r>
        <w:t xml:space="preserve">• </w:t>
      </w:r>
      <w:r>
        <w:t>Lost revenue from missed cross-sell opportunities</w:t>
      </w:r>
    </w:p>
    <w:p>
      <w:pPr>
        <w:pStyle w:val="ListParagraph"/>
      </w:pPr>
      <w:r>
        <w:t xml:space="preserve">• </w:t>
      </w:r>
      <w:r>
        <w:t>Inability to scale reporting as deal volume grows</w:t>
      </w:r>
    </w:p>
    <w:p>
      <w:pPr>
        <w:pStyle w:val="ListParagraph"/>
      </w:pPr>
      <w:r>
        <w:t xml:space="preserve">• </w:t>
      </w:r>
      <w:r>
        <w:t>No unified view of client relationships across service lines and countries</w:t>
      </w:r>
    </w:p>
    <w:p>
      <w:r>
        <w:br w:type="page"/>
      </w:r>
    </w:p>
    <w:p>
      <w:pPr>
        <w:pStyle w:val="Heading1"/>
      </w:pPr>
      <w:r>
        <w:t>Business Goals and Objectives</w:t>
      </w:r>
    </w:p>
    <w:p>
      <w:pPr>
        <w:pStyle w:val="Heading2"/>
      </w:pPr>
      <w:r>
        <w:t>Business Goals</w:t>
      </w:r>
    </w:p>
    <w:p>
      <w:pPr>
        <w:pStyle w:val="Heading2"/>
      </w:pPr>
      <w:r>
        <w:t>Business Goals and Objectives</w:t>
      </w:r>
    </w:p>
    <w:p>
      <w:r>
        <w:t>Status: Draft Parent: solution overview Source: European CRM Architecture Review 2.pdf</w:t>
      </w:r>
    </w:p>
    <w:p>
      <w:pPr>
        <w:pStyle w:val="Heading2"/>
      </w:pPr>
      <w:r>
        <w:t>Programme Scope</w:t>
      </w:r>
    </w:p>
    <w:p>
      <w:r>
        <w:t xml:space="preserve">From a business perspective, the scope is to create a </w:t>
      </w:r>
      <w:r>
        <w:rPr>
          <w:b/>
          <w:i w:val="0"/>
        </w:rPr>
        <w:t>common client, contact and property data foundation across Europe</w:t>
      </w:r>
      <w:r>
        <w:t xml:space="preserve"> that helps our teams win more business, collaborate more effectively across borders, and reduce operational risk.</w:t>
      </w:r>
    </w:p>
    <w:p>
      <w:pPr>
        <w:pStyle w:val="Heading2"/>
      </w:pPr>
      <w:r>
        <w:t>Intended Outcomes</w:t>
      </w:r>
    </w:p>
    <w:p>
      <w:pPr>
        <w:pStyle w:val="ListParagraph"/>
      </w:pPr>
      <w:r>
        <w:t xml:space="preserve">• </w:t>
      </w:r>
      <w:r>
        <w:t>Create a single, trusted view of clients, contacts, properties and opportunities</w:t>
      </w:r>
    </w:p>
    <w:p>
      <w:pPr>
        <w:pStyle w:val="ListParagraph"/>
      </w:pPr>
      <w:r>
        <w:t xml:space="preserve">• </w:t>
      </w:r>
      <w:r>
        <w:t>Improve lead and deal management from origination through to completion</w:t>
      </w:r>
    </w:p>
    <w:p>
      <w:pPr>
        <w:pStyle w:val="ListParagraph"/>
      </w:pPr>
      <w:r>
        <w:t xml:space="preserve">• </w:t>
      </w:r>
      <w:r>
        <w:t>Enable better cross-border visibility and collaboration across the region</w:t>
      </w:r>
    </w:p>
    <w:p>
      <w:pPr>
        <w:pStyle w:val="ListParagraph"/>
      </w:pPr>
      <w:r>
        <w:t xml:space="preserve">• </w:t>
      </w:r>
      <w:r>
        <w:t>Centralise fragmented data currently on spreadsheets and local databases, and reduce reliance on manual reporting processes</w:t>
      </w:r>
    </w:p>
    <w:p>
      <w:pPr>
        <w:pStyle w:val="ListParagraph"/>
      </w:pPr>
      <w:r>
        <w:t xml:space="preserve">• </w:t>
      </w:r>
      <w:r>
        <w:t>Strengthen compliance, KYC and risk management controls</w:t>
      </w:r>
    </w:p>
    <w:p>
      <w:pPr>
        <w:pStyle w:val="ListParagraph"/>
      </w:pPr>
      <w:r>
        <w:t xml:space="preserve">• </w:t>
      </w:r>
      <w:r>
        <w:t>Provide a foundation for reporting, analytics and future AI-driven insights</w:t>
      </w:r>
    </w:p>
    <w:p>
      <w:pPr>
        <w:pStyle w:val="Heading2"/>
      </w:pPr>
      <w:r>
        <w:t>Primary Goals</w:t>
      </w:r>
    </w:p>
    <w:p>
      <w:pPr>
        <w:pStyle w:val="ListParagraph"/>
      </w:pPr>
      <w:r>
        <w:t xml:space="preserve">1. </w:t>
      </w:r>
      <w:r>
        <w:rPr>
          <w:b/>
          <w:i w:val="0"/>
        </w:rPr>
        <w:t>Unified Customer View</w:t>
      </w:r>
      <w:r>
        <w:t xml:space="preserve"> — Single source of truth for customer data across all four European offices</w:t>
      </w:r>
    </w:p>
    <w:p>
      <w:pPr>
        <w:pStyle w:val="ListParagraph"/>
      </w:pPr>
      <w:r>
        <w:t xml:space="preserve">2. </w:t>
      </w:r>
      <w:r>
        <w:rPr>
          <w:b/>
          <w:i w:val="0"/>
        </w:rPr>
        <w:t>Regulatory Compliance</w:t>
      </w:r>
      <w:r>
        <w:t xml:space="preserve"> — Meet GDPR and regional data protection requirements</w:t>
      </w:r>
    </w:p>
    <w:p>
      <w:pPr>
        <w:pStyle w:val="ListParagraph"/>
      </w:pPr>
      <w:r>
        <w:t xml:space="preserve">3. </w:t>
      </w:r>
      <w:r>
        <w:rPr>
          <w:b/>
          <w:i w:val="0"/>
        </w:rPr>
        <w:t>Process Standardisation</w:t>
      </w:r>
      <w:r>
        <w:t xml:space="preserve"> — Consistent CRM workflows across France, Germany, Spain, Poland</w:t>
      </w:r>
    </w:p>
    <w:p>
      <w:pPr>
        <w:pStyle w:val="ListParagraph"/>
      </w:pPr>
      <w:r>
        <w:t xml:space="preserve">4. </w:t>
      </w:r>
      <w:r>
        <w:rPr>
          <w:b/>
          <w:i w:val="0"/>
        </w:rPr>
        <w:t>Operational Efficiency</w:t>
      </w:r>
      <w:r>
        <w:t xml:space="preserve"> — Reduce manual processes and improve data quality</w:t>
      </w:r>
    </w:p>
    <w:p>
      <w:pPr>
        <w:pStyle w:val="ListParagraph"/>
      </w:pPr>
      <w:r>
        <w:t xml:space="preserve">5. </w:t>
      </w:r>
      <w:r>
        <w:rPr>
          <w:b/>
          <w:i w:val="0"/>
        </w:rPr>
        <w:t>Cross-Sell Enablement</w:t>
      </w:r>
      <w:r>
        <w:t xml:space="preserve"> — Enable cross-border and cross-service-line collaboration</w:t>
      </w:r>
    </w:p>
    <w:p>
      <w:pPr>
        <w:pStyle w:val="ListParagraph"/>
      </w:pPr>
      <w:r>
        <w:t xml:space="preserve">6. </w:t>
      </w:r>
      <w:r>
        <w:rPr>
          <w:b/>
          <w:i w:val="0"/>
        </w:rPr>
        <w:t>Scalable Reporting</w:t>
      </w:r>
      <w:r>
        <w:t xml:space="preserve"> — Automate transaction reporting as deal volume grows</w:t>
      </w:r>
    </w:p>
    <w:p>
      <w:pPr>
        <w:pStyle w:val="Heading2"/>
      </w:pPr>
      <w:r>
        <w:t>MVP Success Criteria</w:t>
      </w:r>
    </w:p>
    <w:p>
      <w:r>
        <w:t>The MVP answers:</w:t>
      </w:r>
    </w:p>
    <w:p>
      <w:pPr>
        <w:pStyle w:val="ListParagraph"/>
      </w:pPr>
      <w:r>
        <w:t xml:space="preserve">• </w:t>
      </w:r>
      <w:r>
        <w:t>"Who is this client to Knight Frank across every service line, every country?"</w:t>
      </w:r>
    </w:p>
    <w:p>
      <w:pPr>
        <w:pStyle w:val="ListParagraph"/>
      </w:pPr>
      <w:r>
        <w:t xml:space="preserve">• </w:t>
      </w:r>
      <w:r>
        <w:t>"What does our EU pipeline look like?"</w:t>
      </w:r>
    </w:p>
    <w:p>
      <w:pPr>
        <w:pStyle w:val="ListParagraph"/>
      </w:pPr>
      <w:r>
        <w:t xml:space="preserve">• </w:t>
      </w:r>
      <w:r>
        <w:t>"How do we run CM deals?"</w:t>
      </w:r>
    </w:p>
    <w:p>
      <w:pPr>
        <w:pStyle w:val="Heading2"/>
      </w:pPr>
      <w:r>
        <w:t>Future Phase Goals</w:t>
      </w:r>
    </w:p>
    <w:p>
      <w:pPr>
        <w:pStyle w:val="ListParagraph"/>
      </w:pPr>
      <w:r>
        <w:t xml:space="preserve">• </w:t>
      </w:r>
      <w:r>
        <w:t>How do we run every service line, in every country?</w:t>
      </w:r>
    </w:p>
    <w:p>
      <w:pPr>
        <w:pStyle w:val="ListParagraph"/>
      </w:pPr>
      <w:r>
        <w:t xml:space="preserve">• </w:t>
      </w:r>
      <w:r>
        <w:t>Full Customer Insights &amp; Journeys for marketing</w:t>
      </w:r>
    </w:p>
    <w:p>
      <w:pPr>
        <w:pStyle w:val="ListParagraph"/>
      </w:pPr>
      <w:r>
        <w:t xml:space="preserve">• </w:t>
      </w:r>
      <w:r>
        <w:t>Centralised EU ERP for finance</w:t>
      </w:r>
    </w:p>
    <w:p>
      <w:pPr>
        <w:pStyle w:val="ListParagraph"/>
      </w:pPr>
      <w:r>
        <w:t xml:space="preserve">• </w:t>
      </w:r>
      <w:r>
        <w:t>AI-powered matching and copilot capabilities</w:t>
      </w:r>
    </w:p>
    <w:p>
      <w:pPr>
        <w:pStyle w:val="Heading2"/>
      </w:pPr>
      <w:r>
        <w:t>Success Criteria</w:t>
      </w:r>
    </w:p>
    <w:p>
      <w:pPr>
        <w:pStyle w:val="ListParagraph"/>
      </w:pPr>
      <w:r>
        <w:t xml:space="preserve">• </w:t>
      </w:r>
      <w:r>
        <w:t>To be defined with business stakeholders</w:t>
      </w:r>
    </w:p>
    <w:p>
      <w:pPr>
        <w:pStyle w:val="ListParagraph"/>
      </w:pPr>
      <w:r>
        <w:t xml:space="preserve">• </w:t>
      </w:r>
      <w:r>
        <w:t>KPIs to be established during requirements phase</w:t>
      </w:r>
    </w:p>
    <w:p>
      <w:r>
        <w:br w:type="page"/>
      </w:r>
    </w:p>
    <w:p>
      <w:pPr>
        <w:pStyle w:val="Heading1"/>
      </w:pPr>
      <w:r>
        <w:t>Key Stakeholders</w:t>
      </w:r>
    </w:p>
    <w:p>
      <w:pPr>
        <w:pStyle w:val="Heading2"/>
      </w:pPr>
      <w:r>
        <w:t>Key Stakeholders</w:t>
      </w:r>
    </w:p>
    <w:p>
      <w:pPr>
        <w:pStyle w:val="Heading2"/>
      </w:pPr>
      <w:r>
        <w:t>Key Stakeholders</w:t>
      </w:r>
    </w:p>
    <w:p>
      <w:r>
        <w:t>Status: Draft Parent: solution overview</w:t>
      </w:r>
    </w:p>
    <w:p>
      <w:pPr>
        <w:pStyle w:val="Heading2"/>
      </w:pPr>
      <w:r>
        <w:t>Stakeholder Register</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Name</w:t>
            </w:r>
          </w:p>
        </w:tc>
        <w:tc>
          <w:tcPr>
            <w:tcW w:type="dxa" w:w="1805"/>
          </w:tcPr>
          <w:p>
            <w:r>
              <w:rPr>
                <w:b/>
              </w:rPr>
              <w:t>Role</w:t>
            </w:r>
          </w:p>
        </w:tc>
        <w:tc>
          <w:tcPr>
            <w:tcW w:type="dxa" w:w="1805"/>
          </w:tcPr>
          <w:p>
            <w:r>
              <w:rPr>
                <w:b/>
              </w:rPr>
              <w:t>Region</w:t>
            </w:r>
          </w:p>
        </w:tc>
        <w:tc>
          <w:tcPr>
            <w:tcW w:type="dxa" w:w="1805"/>
          </w:tcPr>
          <w:p>
            <w:r>
              <w:rPr>
                <w:b/>
              </w:rPr>
              <w:t>Interest</w:t>
            </w:r>
          </w:p>
        </w:tc>
        <w:tc>
          <w:tcPr>
            <w:tcW w:type="dxa" w:w="1805"/>
          </w:tcPr>
          <w:p>
            <w:r>
              <w:rPr>
                <w:b/>
              </w:rPr>
              <w:t>Influence</w:t>
            </w:r>
          </w:p>
        </w:tc>
      </w:tr>
      <w:tr>
        <w:tc>
          <w:tcPr>
            <w:tcW w:type="dxa" w:w="1805"/>
          </w:tcPr>
          <w:p>
            <w:r>
              <w:t>Gary Newport</w:t>
            </w:r>
          </w:p>
        </w:tc>
        <w:tc>
          <w:tcPr>
            <w:tcW w:type="dxa" w:w="1805"/>
          </w:tcPr>
          <w:p>
            <w:r>
              <w:t>Author/Solution Architect</w:t>
            </w:r>
          </w:p>
        </w:tc>
        <w:tc>
          <w:tcPr>
            <w:tcW w:type="dxa" w:w="1805"/>
          </w:tcPr>
          <w:p>
            <w:r>
              <w:t>Enterprise</w:t>
            </w:r>
          </w:p>
        </w:tc>
        <w:tc>
          <w:tcPr>
            <w:tcW w:type="dxa" w:w="1805"/>
          </w:tcPr>
          <w:p>
            <w:r>
              <w:t>High</w:t>
            </w:r>
          </w:p>
        </w:tc>
        <w:tc>
          <w:tcPr>
            <w:tcW w:type="dxa" w:w="1805"/>
          </w:tcPr>
          <w:p>
            <w:r>
              <w:t>High</w:t>
            </w:r>
          </w:p>
        </w:tc>
      </w:tr>
      <w:tr>
        <w:tc>
          <w:tcPr>
            <w:tcW w:type="dxa" w:w="1805"/>
          </w:tcPr>
          <w:p>
            <w:r>
              <w:t>Hannah Nguyen</w:t>
            </w:r>
          </w:p>
        </w:tc>
        <w:tc>
          <w:tcPr>
            <w:tcW w:type="dxa" w:w="1805"/>
          </w:tcPr>
          <w:p>
            <w:r>
              <w:t>Business Analyst/Solution Lead</w:t>
            </w:r>
          </w:p>
        </w:tc>
        <w:tc>
          <w:tcPr>
            <w:tcW w:type="dxa" w:w="1805"/>
          </w:tcPr>
          <w:p>
            <w:r>
              <w:t>Europe</w:t>
            </w:r>
          </w:p>
        </w:tc>
        <w:tc>
          <w:tcPr>
            <w:tcW w:type="dxa" w:w="1805"/>
          </w:tcPr>
          <w:p>
            <w:r>
              <w:t>High</w:t>
            </w:r>
          </w:p>
        </w:tc>
        <w:tc>
          <w:tcPr>
            <w:tcW w:type="dxa" w:w="1805"/>
          </w:tcPr>
          <w:p>
            <w:r>
              <w:t>High</w:t>
            </w:r>
          </w:p>
        </w:tc>
      </w:tr>
      <w:tr>
        <w:tc>
          <w:tcPr>
            <w:tcW w:type="dxa" w:w="1805"/>
          </w:tcPr>
          <w:p>
            <w:r>
              <w:t>TDA</w:t>
            </w:r>
          </w:p>
        </w:tc>
        <w:tc>
          <w:tcPr>
            <w:tcW w:type="dxa" w:w="1805"/>
          </w:tcPr>
          <w:p>
            <w:r>
              <w:t>Technical Design Authority</w:t>
            </w:r>
          </w:p>
        </w:tc>
        <w:tc>
          <w:tcPr>
            <w:tcW w:type="dxa" w:w="1805"/>
          </w:tcPr>
          <w:p>
            <w:r>
              <w:t>Enterprise</w:t>
            </w:r>
          </w:p>
        </w:tc>
        <w:tc>
          <w:tcPr>
            <w:tcW w:type="dxa" w:w="1805"/>
          </w:tcPr>
          <w:p>
            <w:r>
              <w:t>High</w:t>
            </w:r>
          </w:p>
        </w:tc>
        <w:tc>
          <w:tcPr>
            <w:tcW w:type="dxa" w:w="1805"/>
          </w:tcPr>
          <w:p>
            <w:r>
              <w:t>High</w:t>
            </w:r>
          </w:p>
        </w:tc>
      </w:tr>
      <w:tr>
        <w:tc>
          <w:tcPr>
            <w:tcW w:type="dxa" w:w="1805"/>
          </w:tcPr>
          <w:p>
            <w:r>
              <w:t>Nick Wadge</w:t>
            </w:r>
          </w:p>
        </w:tc>
        <w:tc>
          <w:tcPr>
            <w:tcW w:type="dxa" w:w="1805"/>
          </w:tcPr>
          <w:p>
            <w:r>
              <w:t>Chief Technology Officer</w:t>
            </w:r>
          </w:p>
        </w:tc>
        <w:tc>
          <w:tcPr>
            <w:tcW w:type="dxa" w:w="1805"/>
          </w:tcPr>
          <w:p>
            <w:r>
              <w:t>Enterprise</w:t>
            </w:r>
          </w:p>
        </w:tc>
        <w:tc>
          <w:tcPr>
            <w:tcW w:type="dxa" w:w="1805"/>
          </w:tcPr>
          <w:p>
            <w:r>
              <w:t>High</w:t>
            </w:r>
          </w:p>
        </w:tc>
        <w:tc>
          <w:tcPr>
            <w:tcW w:type="dxa" w:w="1805"/>
          </w:tcPr>
          <w:p>
            <w:r>
              <w:t>High</w:t>
            </w:r>
          </w:p>
        </w:tc>
      </w:tr>
      <w:tr>
        <w:tc>
          <w:tcPr>
            <w:tcW w:type="dxa" w:w="1805"/>
          </w:tcPr>
          <w:p>
            <w:r>
              <w:t>Marco Capelli</w:t>
            </w:r>
          </w:p>
        </w:tc>
        <w:tc>
          <w:tcPr>
            <w:tcW w:type="dxa" w:w="1805"/>
          </w:tcPr>
          <w:p>
            <w:r>
              <w:t>Regional Managing Directors</w:t>
            </w:r>
          </w:p>
        </w:tc>
        <w:tc>
          <w:tcPr>
            <w:tcW w:type="dxa" w:w="1805"/>
          </w:tcPr>
          <w:p>
            <w:r>
              <w:t>France, Germany, Spain, Poland</w:t>
            </w:r>
          </w:p>
        </w:tc>
        <w:tc>
          <w:tcPr>
            <w:tcW w:type="dxa" w:w="1805"/>
          </w:tcPr>
          <w:p>
            <w:r>
              <w:t>High</w:t>
            </w:r>
          </w:p>
        </w:tc>
        <w:tc>
          <w:tcPr>
            <w:tcW w:type="dxa" w:w="1805"/>
          </w:tcPr>
          <w:p>
            <w:r>
              <w:t>High</w:t>
            </w:r>
          </w:p>
        </w:tc>
      </w:tr>
      <w:tr>
        <w:tc>
          <w:tcPr>
            <w:tcW w:type="dxa" w:w="1805"/>
          </w:tcPr>
          <w:p>
            <w:r>
              <w:t>CM Team Heads</w:t>
            </w:r>
          </w:p>
        </w:tc>
        <w:tc>
          <w:tcPr>
            <w:tcW w:type="dxa" w:w="1805"/>
          </w:tcPr>
          <w:p>
            <w:r>
              <w:t>Capital Markets Service Line Leaders</w:t>
            </w:r>
          </w:p>
        </w:tc>
        <w:tc>
          <w:tcPr>
            <w:tcW w:type="dxa" w:w="1805"/>
          </w:tcPr>
          <w:p>
            <w:r>
              <w:t>Europe</w:t>
            </w:r>
          </w:p>
        </w:tc>
        <w:tc>
          <w:tcPr>
            <w:tcW w:type="dxa" w:w="1805"/>
          </w:tcPr>
          <w:p>
            <w:r>
              <w:t>High</w:t>
            </w:r>
          </w:p>
        </w:tc>
        <w:tc>
          <w:tcPr>
            <w:tcW w:type="dxa" w:w="1805"/>
          </w:tcPr>
          <w:p>
            <w:r>
              <w:t>Medium</w:t>
            </w:r>
          </w:p>
        </w:tc>
      </w:tr>
      <w:tr>
        <w:tc>
          <w:tcPr>
            <w:tcW w:type="dxa" w:w="1805"/>
          </w:tcPr>
          <w:p>
            <w:r>
              <w:t>Legal/Compliance</w:t>
            </w:r>
          </w:p>
        </w:tc>
        <w:tc>
          <w:tcPr>
            <w:tcW w:type="dxa" w:w="1805"/>
          </w:tcPr>
          <w:p>
            <w:r>
              <w:t>Data Protection Officers</w:t>
            </w:r>
          </w:p>
        </w:tc>
        <w:tc>
          <w:tcPr>
            <w:tcW w:type="dxa" w:w="1805"/>
          </w:tcPr>
          <w:p>
            <w:r>
              <w:t>Europe</w:t>
            </w:r>
          </w:p>
        </w:tc>
        <w:tc>
          <w:tcPr>
            <w:tcW w:type="dxa" w:w="1805"/>
          </w:tcPr>
          <w:p>
            <w:r>
              <w:t>High</w:t>
            </w:r>
          </w:p>
        </w:tc>
        <w:tc>
          <w:tcPr>
            <w:tcW w:type="dxa" w:w="1805"/>
          </w:tcPr>
          <w:p>
            <w:r>
              <w:t>Medium</w:t>
            </w:r>
          </w:p>
        </w:tc>
      </w:tr>
      <w:tr>
        <w:tc>
          <w:tcPr>
            <w:tcW w:type="dxa" w:w="1805"/>
          </w:tcPr>
          <w:p>
            <w:r>
              <w:t>Finance Team</w:t>
            </w:r>
          </w:p>
        </w:tc>
        <w:tc>
          <w:tcPr>
            <w:tcW w:type="dxa" w:w="1805"/>
          </w:tcPr>
          <w:p>
            <w:r>
              <w:t>Financial Controllers</w:t>
            </w:r>
          </w:p>
        </w:tc>
        <w:tc>
          <w:tcPr>
            <w:tcW w:type="dxa" w:w="1805"/>
          </w:tcPr>
          <w:p>
            <w:r>
              <w:t>Europe</w:t>
            </w:r>
          </w:p>
        </w:tc>
        <w:tc>
          <w:tcPr>
            <w:tcW w:type="dxa" w:w="1805"/>
          </w:tcPr>
          <w:p>
            <w:r>
              <w:t>Medium</w:t>
            </w:r>
          </w:p>
        </w:tc>
        <w:tc>
          <w:tcPr>
            <w:tcW w:type="dxa" w:w="1805"/>
          </w:tcPr>
          <w:p>
            <w:r>
              <w:t>Medium</w:t>
            </w:r>
          </w:p>
        </w:tc>
      </w:tr>
      <w:tr>
        <w:tc>
          <w:tcPr>
            <w:tcW w:type="dxa" w:w="1805"/>
          </w:tcPr>
          <w:p>
            <w:r>
              <w:t>IT Operations</w:t>
            </w:r>
          </w:p>
        </w:tc>
        <w:tc>
          <w:tcPr>
            <w:tcW w:type="dxa" w:w="1805"/>
          </w:tcPr>
          <w:p>
            <w:r>
              <w:t>Infrastructure &amp; Support</w:t>
            </w:r>
          </w:p>
        </w:tc>
        <w:tc>
          <w:tcPr>
            <w:tcW w:type="dxa" w:w="1805"/>
          </w:tcPr>
          <w:p>
            <w:r>
              <w:t>Enterprise</w:t>
            </w:r>
          </w:p>
        </w:tc>
        <w:tc>
          <w:tcPr>
            <w:tcW w:type="dxa" w:w="1805"/>
          </w:tcPr>
          <w:p>
            <w:r>
              <w:t>Medium</w:t>
            </w:r>
          </w:p>
        </w:tc>
        <w:tc>
          <w:tcPr>
            <w:tcW w:type="dxa" w:w="1805"/>
          </w:tcPr>
          <w:p>
            <w:r>
              <w:t>Medium</w:t>
            </w:r>
          </w:p>
        </w:tc>
      </w:tr>
      <w:tr>
        <w:tc>
          <w:tcPr>
            <w:tcW w:type="dxa" w:w="1805"/>
          </w:tcPr>
          <w:p>
            <w:r>
              <w:t>End Users</w:t>
            </w:r>
          </w:p>
        </w:tc>
        <w:tc>
          <w:tcPr>
            <w:tcW w:type="dxa" w:w="1805"/>
          </w:tcPr>
          <w:p>
            <w:r>
              <w:t>Brokers, Analysts, Support Staff</w:t>
            </w:r>
          </w:p>
        </w:tc>
        <w:tc>
          <w:tcPr>
            <w:tcW w:type="dxa" w:w="1805"/>
          </w:tcPr>
          <w:p>
            <w:r>
              <w:t>Europe</w:t>
            </w:r>
          </w:p>
        </w:tc>
        <w:tc>
          <w:tcPr>
            <w:tcW w:type="dxa" w:w="1805"/>
          </w:tcPr>
          <w:p>
            <w:r>
              <w:t>High</w:t>
            </w:r>
          </w:p>
        </w:tc>
        <w:tc>
          <w:tcPr>
            <w:tcW w:type="dxa" w:w="1805"/>
          </w:tcPr>
          <w:p>
            <w:r>
              <w:t>Low</w:t>
            </w:r>
          </w:p>
        </w:tc>
      </w:tr>
    </w:tbl>
    <w:p>
      <w:pPr>
        <w:pStyle w:val="Heading2"/>
      </w:pPr>
      <w:r>
        <w:t>RACI Matrix</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b/>
              </w:rPr>
              <w:t>Activity</w:t>
            </w:r>
          </w:p>
        </w:tc>
        <w:tc>
          <w:tcPr>
            <w:tcW w:type="dxa" w:w="1003"/>
          </w:tcPr>
          <w:p>
            <w:r>
              <w:rPr>
                <w:b/>
              </w:rPr>
              <w:t>Solution Lead</w:t>
            </w:r>
          </w:p>
        </w:tc>
        <w:tc>
          <w:tcPr>
            <w:tcW w:type="dxa" w:w="1003"/>
          </w:tcPr>
          <w:p>
            <w:r>
              <w:rPr>
                <w:b/>
              </w:rPr>
              <w:t>TDA</w:t>
            </w:r>
          </w:p>
        </w:tc>
        <w:tc>
          <w:tcPr>
            <w:tcW w:type="dxa" w:w="1003"/>
          </w:tcPr>
          <w:p>
            <w:r>
              <w:rPr>
                <w:b/>
              </w:rPr>
              <w:t>CTO</w:t>
            </w:r>
          </w:p>
        </w:tc>
        <w:tc>
          <w:tcPr>
            <w:tcW w:type="dxa" w:w="1003"/>
          </w:tcPr>
          <w:p>
            <w:r>
              <w:rPr>
                <w:b/>
              </w:rPr>
              <w:t>Regional MDs</w:t>
            </w:r>
          </w:p>
        </w:tc>
        <w:tc>
          <w:tcPr>
            <w:tcW w:type="dxa" w:w="1003"/>
          </w:tcPr>
          <w:p>
            <w:r>
              <w:rPr>
                <w:b/>
              </w:rPr>
              <w:t>CM Team</w:t>
            </w:r>
          </w:p>
        </w:tc>
        <w:tc>
          <w:tcPr>
            <w:tcW w:type="dxa" w:w="1003"/>
          </w:tcPr>
          <w:p>
            <w:r>
              <w:rPr>
                <w:b/>
              </w:rPr>
              <w:t>Legal</w:t>
            </w:r>
          </w:p>
        </w:tc>
        <w:tc>
          <w:tcPr>
            <w:tcW w:type="dxa" w:w="1003"/>
          </w:tcPr>
          <w:p>
            <w:r>
              <w:rPr>
                <w:b/>
              </w:rPr>
              <w:t>Finance</w:t>
            </w:r>
          </w:p>
        </w:tc>
        <w:tc>
          <w:tcPr>
            <w:tcW w:type="dxa" w:w="1003"/>
          </w:tcPr>
          <w:p>
            <w:r>
              <w:rPr>
                <w:b/>
              </w:rPr>
              <w:t>IT Ops</w:t>
            </w:r>
          </w:p>
        </w:tc>
      </w:tr>
      <w:tr>
        <w:tc>
          <w:tcPr>
            <w:tcW w:type="dxa" w:w="1003"/>
          </w:tcPr>
          <w:p>
            <w:r>
              <w:t>Architecture Design</w:t>
            </w:r>
          </w:p>
        </w:tc>
        <w:tc>
          <w:tcPr>
            <w:tcW w:type="dxa" w:w="1003"/>
          </w:tcPr>
          <w:p>
            <w:r>
              <w:t>R</w:t>
            </w:r>
          </w:p>
        </w:tc>
        <w:tc>
          <w:tcPr>
            <w:tcW w:type="dxa" w:w="1003"/>
          </w:tcPr>
          <w:p>
            <w:r>
              <w:t>A</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r>
      <w:tr>
        <w:tc>
          <w:tcPr>
            <w:tcW w:type="dxa" w:w="1003"/>
          </w:tcPr>
          <w:p>
            <w:r>
              <w:t>Environment Setup</w:t>
            </w:r>
          </w:p>
        </w:tc>
        <w:tc>
          <w:tcPr>
            <w:tcW w:type="dxa" w:w="1003"/>
          </w:tcPr>
          <w:p>
            <w:r>
              <w:t>R</w:t>
            </w:r>
          </w:p>
        </w:tc>
        <w:tc>
          <w:tcPr>
            <w:tcW w:type="dxa" w:w="1003"/>
          </w:tcPr>
          <w:p>
            <w:r>
              <w:t>A</w:t>
            </w:r>
          </w:p>
        </w:tc>
        <w:tc>
          <w:tcPr>
            <w:tcW w:type="dxa" w:w="1003"/>
          </w:tcPr>
          <w:p>
            <w:r>
              <w:t>C</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R</w:t>
            </w:r>
          </w:p>
        </w:tc>
      </w:tr>
      <w:tr>
        <w:tc>
          <w:tcPr>
            <w:tcW w:type="dxa" w:w="1003"/>
          </w:tcPr>
          <w:p>
            <w:r>
              <w:t>Data Model Design</w:t>
            </w:r>
          </w:p>
        </w:tc>
        <w:tc>
          <w:tcPr>
            <w:tcW w:type="dxa" w:w="1003"/>
          </w:tcPr>
          <w:p>
            <w:r>
              <w:t>R</w:t>
            </w:r>
          </w:p>
        </w:tc>
        <w:tc>
          <w:tcPr>
            <w:tcW w:type="dxa" w:w="1003"/>
          </w:tcPr>
          <w:p>
            <w:r>
              <w:t>A</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I</w:t>
            </w:r>
          </w:p>
        </w:tc>
      </w:tr>
      <w:tr>
        <w:tc>
          <w:tcPr>
            <w:tcW w:type="dxa" w:w="1003"/>
          </w:tcPr>
          <w:p>
            <w:r>
              <w:t>Security Configuration</w:t>
            </w:r>
          </w:p>
        </w:tc>
        <w:tc>
          <w:tcPr>
            <w:tcW w:type="dxa" w:w="1003"/>
          </w:tcPr>
          <w:p>
            <w:r>
              <w:t>R</w:t>
            </w:r>
          </w:p>
        </w:tc>
        <w:tc>
          <w:tcPr>
            <w:tcW w:type="dxa" w:w="1003"/>
          </w:tcPr>
          <w:p>
            <w:r>
              <w:t>A</w:t>
            </w:r>
          </w:p>
        </w:tc>
        <w:tc>
          <w:tcPr>
            <w:tcW w:type="dxa" w:w="1003"/>
          </w:tcPr>
          <w:p>
            <w:r>
              <w:t>C</w:t>
            </w:r>
          </w:p>
        </w:tc>
        <w:tc>
          <w:tcPr>
            <w:tcW w:type="dxa" w:w="1003"/>
          </w:tcPr>
          <w:p>
            <w:r>
              <w:t>I</w:t>
            </w:r>
          </w:p>
        </w:tc>
        <w:tc>
          <w:tcPr>
            <w:tcW w:type="dxa" w:w="1003"/>
          </w:tcPr>
          <w:p>
            <w:r>
              <w:t>I</w:t>
            </w:r>
          </w:p>
        </w:tc>
        <w:tc>
          <w:tcPr>
            <w:tcW w:type="dxa" w:w="1003"/>
          </w:tcPr>
          <w:p>
            <w:r>
              <w:t>C</w:t>
            </w:r>
          </w:p>
        </w:tc>
        <w:tc>
          <w:tcPr>
            <w:tcW w:type="dxa" w:w="1003"/>
          </w:tcPr>
          <w:p>
            <w:r>
              <w:t>I</w:t>
            </w:r>
          </w:p>
        </w:tc>
        <w:tc>
          <w:tcPr>
            <w:tcW w:type="dxa" w:w="1003"/>
          </w:tcPr>
          <w:p>
            <w:r>
              <w:t>R</w:t>
            </w:r>
          </w:p>
        </w:tc>
      </w:tr>
      <w:tr>
        <w:tc>
          <w:tcPr>
            <w:tcW w:type="dxa" w:w="1003"/>
          </w:tcPr>
          <w:p>
            <w:r>
              <w:t>Integration Design</w:t>
            </w:r>
          </w:p>
        </w:tc>
        <w:tc>
          <w:tcPr>
            <w:tcW w:type="dxa" w:w="1003"/>
          </w:tcPr>
          <w:p>
            <w:r>
              <w:t>R</w:t>
            </w:r>
          </w:p>
        </w:tc>
        <w:tc>
          <w:tcPr>
            <w:tcW w:type="dxa" w:w="1003"/>
          </w:tcPr>
          <w:p>
            <w:r>
              <w:t>A</w:t>
            </w:r>
          </w:p>
        </w:tc>
        <w:tc>
          <w:tcPr>
            <w:tcW w:type="dxa" w:w="1003"/>
          </w:tcPr>
          <w:p>
            <w:r>
              <w:t>C</w:t>
            </w:r>
          </w:p>
        </w:tc>
        <w:tc>
          <w:tcPr>
            <w:tcW w:type="dxa" w:w="1003"/>
          </w:tcPr>
          <w:p>
            <w:r>
              <w:t>I</w:t>
            </w:r>
          </w:p>
        </w:tc>
        <w:tc>
          <w:tcPr>
            <w:tcW w:type="dxa" w:w="1003"/>
          </w:tcPr>
          <w:p>
            <w:r>
              <w:t>I</w:t>
            </w:r>
          </w:p>
        </w:tc>
        <w:tc>
          <w:tcPr>
            <w:tcW w:type="dxa" w:w="1003"/>
          </w:tcPr>
          <w:p>
            <w:r>
              <w:t>I</w:t>
            </w:r>
          </w:p>
        </w:tc>
        <w:tc>
          <w:tcPr>
            <w:tcW w:type="dxa" w:w="1003"/>
          </w:tcPr>
          <w:p>
            <w:r>
              <w:t>C</w:t>
            </w:r>
          </w:p>
        </w:tc>
        <w:tc>
          <w:tcPr>
            <w:tcW w:type="dxa" w:w="1003"/>
          </w:tcPr>
          <w:p>
            <w:r>
              <w:t>R</w:t>
            </w:r>
          </w:p>
        </w:tc>
      </w:tr>
      <w:tr>
        <w:tc>
          <w:tcPr>
            <w:tcW w:type="dxa" w:w="1003"/>
          </w:tcPr>
          <w:p>
            <w:r>
              <w:t>UAT Coordination</w:t>
            </w:r>
          </w:p>
        </w:tc>
        <w:tc>
          <w:tcPr>
            <w:tcW w:type="dxa" w:w="1003"/>
          </w:tcPr>
          <w:p>
            <w:r>
              <w:t>R</w:t>
            </w:r>
          </w:p>
        </w:tc>
        <w:tc>
          <w:tcPr>
            <w:tcW w:type="dxa" w:w="1003"/>
          </w:tcPr>
          <w:p>
            <w:r>
              <w:t>A</w:t>
            </w:r>
          </w:p>
        </w:tc>
        <w:tc>
          <w:tcPr>
            <w:tcW w:type="dxa" w:w="1003"/>
          </w:tcPr>
          <w:p>
            <w:r>
              <w:t>I</w:t>
            </w:r>
          </w:p>
        </w:tc>
        <w:tc>
          <w:tcPr>
            <w:tcW w:type="dxa" w:w="1003"/>
          </w:tcPr>
          <w:p>
            <w:r>
              <w:t>C</w:t>
            </w:r>
          </w:p>
        </w:tc>
        <w:tc>
          <w:tcPr>
            <w:tcW w:type="dxa" w:w="1003"/>
          </w:tcPr>
          <w:p>
            <w:r>
              <w:t>R</w:t>
            </w:r>
          </w:p>
        </w:tc>
        <w:tc>
          <w:tcPr>
            <w:tcW w:type="dxa" w:w="1003"/>
          </w:tcPr>
          <w:p>
            <w:r>
              <w:t>C</w:t>
            </w:r>
          </w:p>
        </w:tc>
        <w:tc>
          <w:tcPr>
            <w:tcW w:type="dxa" w:w="1003"/>
          </w:tcPr>
          <w:p>
            <w:r>
              <w:t>C</w:t>
            </w:r>
          </w:p>
        </w:tc>
        <w:tc>
          <w:tcPr>
            <w:tcW w:type="dxa" w:w="1003"/>
          </w:tcPr>
          <w:p>
            <w:r>
              <w:t>I</w:t>
            </w:r>
          </w:p>
        </w:tc>
      </w:tr>
      <w:tr>
        <w:tc>
          <w:tcPr>
            <w:tcW w:type="dxa" w:w="1003"/>
          </w:tcPr>
          <w:p>
            <w:r>
              <w:t>Go-Live Approval</w:t>
            </w:r>
          </w:p>
        </w:tc>
        <w:tc>
          <w:tcPr>
            <w:tcW w:type="dxa" w:w="1003"/>
          </w:tcPr>
          <w:p>
            <w:r>
              <w:t>C</w:t>
            </w:r>
          </w:p>
        </w:tc>
        <w:tc>
          <w:tcPr>
            <w:tcW w:type="dxa" w:w="1003"/>
          </w:tcPr>
          <w:p>
            <w:r>
              <w:t>A</w:t>
            </w:r>
          </w:p>
        </w:tc>
        <w:tc>
          <w:tcPr>
            <w:tcW w:type="dxa" w:w="1003"/>
          </w:tcPr>
          <w:p>
            <w:r>
              <w:t>R</w:t>
            </w:r>
          </w:p>
        </w:tc>
        <w:tc>
          <w:tcPr>
            <w:tcW w:type="dxa" w:w="1003"/>
          </w:tcPr>
          <w:p>
            <w:r>
              <w:t>C</w:t>
            </w:r>
          </w:p>
        </w:tc>
        <w:tc>
          <w:tcPr>
            <w:tcW w:type="dxa" w:w="1003"/>
          </w:tcPr>
          <w:p>
            <w:r>
              <w:t>C</w:t>
            </w:r>
          </w:p>
        </w:tc>
        <w:tc>
          <w:tcPr>
            <w:tcW w:type="dxa" w:w="1003"/>
          </w:tcPr>
          <w:p>
            <w:r>
              <w:t>C</w:t>
            </w:r>
          </w:p>
        </w:tc>
        <w:tc>
          <w:tcPr>
            <w:tcW w:type="dxa" w:w="1003"/>
          </w:tcPr>
          <w:p>
            <w:r>
              <w:t>C</w:t>
            </w:r>
          </w:p>
        </w:tc>
        <w:tc>
          <w:tcPr>
            <w:tcW w:type="dxa" w:w="1003"/>
          </w:tcPr>
          <w:p>
            <w:r>
              <w:t>C</w:t>
            </w:r>
          </w:p>
        </w:tc>
      </w:tr>
      <w:tr>
        <w:tc>
          <w:tcPr>
            <w:tcW w:type="dxa" w:w="1003"/>
          </w:tcPr>
          <w:p>
            <w:r>
              <w:t>Post-Go-Live Support</w:t>
            </w:r>
          </w:p>
        </w:tc>
        <w:tc>
          <w:tcPr>
            <w:tcW w:type="dxa" w:w="1003"/>
          </w:tcPr>
          <w:p>
            <w:r>
              <w:t>C</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I</w:t>
            </w:r>
          </w:p>
        </w:tc>
        <w:tc>
          <w:tcPr>
            <w:tcW w:type="dxa" w:w="1003"/>
          </w:tcPr>
          <w:p>
            <w:r>
              <w:t>R</w:t>
            </w:r>
          </w:p>
        </w:tc>
      </w:tr>
    </w:tbl>
    <w:p>
      <w:r>
        <w:rPr>
          <w:b w:val="0"/>
          <w:i/>
        </w:rPr>
        <w:t>R = Responsible, A = Accountable, C = Consulted, I = Informed</w:t>
      </w:r>
    </w:p>
    <w:p>
      <w:pPr>
        <w:pStyle w:val="Heading2"/>
      </w:pPr>
      <w:r>
        <w:t>Key Roles</w:t>
      </w:r>
    </w:p>
    <w:p>
      <w:pPr>
        <w:pStyle w:val="Heading3"/>
      </w:pPr>
      <w:r>
        <w:t>Solution Lead (Gary Newport)</w:t>
      </w:r>
    </w:p>
    <w:p>
      <w:pPr>
        <w:pStyle w:val="ListParagraph"/>
      </w:pPr>
      <w:r>
        <w:t xml:space="preserve">• </w:t>
      </w:r>
      <w:r>
        <w:t>Owns overall solution design and delivery</w:t>
      </w:r>
    </w:p>
    <w:p>
      <w:pPr>
        <w:pStyle w:val="ListParagraph"/>
      </w:pPr>
      <w:r>
        <w:t xml:space="preserve">• </w:t>
      </w:r>
      <w:r>
        <w:t>Coordinates across all workstreams</w:t>
      </w:r>
    </w:p>
    <w:p>
      <w:pPr>
        <w:pStyle w:val="ListParagraph"/>
      </w:pPr>
      <w:r>
        <w:t xml:space="preserve">• </w:t>
      </w:r>
      <w:r>
        <w:t>Primary point of contact for TDA</w:t>
      </w:r>
    </w:p>
    <w:p>
      <w:pPr>
        <w:pStyle w:val="Heading3"/>
      </w:pPr>
      <w:r>
        <w:t>Technical Design Authority (TDA)</w:t>
      </w:r>
    </w:p>
    <w:p>
      <w:pPr>
        <w:pStyle w:val="ListParagraph"/>
      </w:pPr>
      <w:r>
        <w:t xml:space="preserve">• </w:t>
      </w:r>
      <w:r>
        <w:t>Approves architecture decisions</w:t>
      </w:r>
    </w:p>
    <w:p>
      <w:pPr>
        <w:pStyle w:val="ListParagraph"/>
      </w:pPr>
      <w:r>
        <w:t xml:space="preserve">• </w:t>
      </w:r>
      <w:r>
        <w:t>Ensures compliance with enterprise standards</w:t>
      </w:r>
    </w:p>
    <w:p>
      <w:pPr>
        <w:pStyle w:val="ListParagraph"/>
      </w:pPr>
      <w:r>
        <w:t xml:space="preserve">• </w:t>
      </w:r>
      <w:r>
        <w:t>Final sign-off on technical design</w:t>
      </w:r>
    </w:p>
    <w:p>
      <w:pPr>
        <w:pStyle w:val="Heading3"/>
      </w:pPr>
      <w:r>
        <w:t>Chief Technology Officer (CTO)</w:t>
      </w:r>
    </w:p>
    <w:p>
      <w:pPr>
        <w:pStyle w:val="ListParagraph"/>
      </w:pPr>
      <w:r>
        <w:t xml:space="preserve">• </w:t>
      </w:r>
      <w:r>
        <w:t>Sets enterprise architecture principles</w:t>
      </w:r>
    </w:p>
    <w:p>
      <w:pPr>
        <w:pStyle w:val="ListParagraph"/>
      </w:pPr>
      <w:r>
        <w:t xml:space="preserve">• </w:t>
      </w:r>
      <w:r>
        <w:t>Approves technology stack decisions</w:t>
      </w:r>
    </w:p>
    <w:p>
      <w:pPr>
        <w:pStyle w:val="ListParagraph"/>
      </w:pPr>
      <w:r>
        <w:t xml:space="preserve">• </w:t>
      </w:r>
      <w:r>
        <w:t>Escalation point for technical blockers</w:t>
      </w:r>
    </w:p>
    <w:p>
      <w:pPr>
        <w:pStyle w:val="Heading3"/>
      </w:pPr>
      <w:r>
        <w:t>Regional Managing Directors</w:t>
      </w:r>
    </w:p>
    <w:p>
      <w:pPr>
        <w:pStyle w:val="ListParagraph"/>
      </w:pPr>
      <w:r>
        <w:t xml:space="preserve">• </w:t>
      </w:r>
      <w:r>
        <w:t>Approve regional scope and priorities</w:t>
      </w:r>
    </w:p>
    <w:p>
      <w:pPr>
        <w:pStyle w:val="ListParagraph"/>
      </w:pPr>
      <w:r>
        <w:t xml:space="preserve">• </w:t>
      </w:r>
      <w:r>
        <w:t>Provide business requirements</w:t>
      </w:r>
    </w:p>
    <w:p>
      <w:pPr>
        <w:pStyle w:val="ListParagraph"/>
      </w:pPr>
      <w:r>
        <w:t xml:space="preserve">• </w:t>
      </w:r>
      <w:r>
        <w:t>Accept regional deliverables</w:t>
      </w:r>
    </w:p>
    <w:p>
      <w:pPr>
        <w:pStyle w:val="Heading3"/>
      </w:pPr>
      <w:r>
        <w:t>Capital Markets Team Heads</w:t>
      </w:r>
    </w:p>
    <w:p>
      <w:pPr>
        <w:pStyle w:val="ListParagraph"/>
      </w:pPr>
      <w:r>
        <w:t xml:space="preserve">• </w:t>
      </w:r>
      <w:r>
        <w:t>Define CM-specific requirements</w:t>
      </w:r>
    </w:p>
    <w:p>
      <w:pPr>
        <w:pStyle w:val="ListParagraph"/>
      </w:pPr>
      <w:r>
        <w:t xml:space="preserve">• </w:t>
      </w:r>
      <w:r>
        <w:t>Validate BPF design</w:t>
      </w:r>
    </w:p>
    <w:p>
      <w:pPr>
        <w:pStyle w:val="ListParagraph"/>
      </w:pPr>
      <w:r>
        <w:t xml:space="preserve">• </w:t>
      </w:r>
      <w:r>
        <w:t>Accept CM features during UAT</w:t>
      </w:r>
    </w:p>
    <w:p>
      <w:pPr>
        <w:pStyle w:val="Heading3"/>
      </w:pPr>
      <w:r>
        <w:t>Legal/Compliance</w:t>
      </w:r>
    </w:p>
    <w:p>
      <w:pPr>
        <w:pStyle w:val="ListParagraph"/>
      </w:pPr>
      <w:r>
        <w:t xml:space="preserve">• </w:t>
      </w:r>
      <w:r>
        <w:t>Review GDPR and regulatory requirements</w:t>
      </w:r>
    </w:p>
    <w:p>
      <w:pPr>
        <w:pStyle w:val="ListParagraph"/>
      </w:pPr>
      <w:r>
        <w:t xml:space="preserve">• </w:t>
      </w:r>
      <w:r>
        <w:t>Approve data residency and audit features</w:t>
      </w:r>
    </w:p>
    <w:p>
      <w:pPr>
        <w:pStyle w:val="ListParagraph"/>
      </w:pPr>
      <w:r>
        <w:t xml:space="preserve">• </w:t>
      </w:r>
      <w:r>
        <w:t>Validate compliance gates</w:t>
      </w:r>
    </w:p>
    <w:p>
      <w:pPr>
        <w:pStyle w:val="Heading3"/>
      </w:pPr>
      <w:r>
        <w:t>Finance Team</w:t>
      </w:r>
    </w:p>
    <w:p>
      <w:pPr>
        <w:pStyle w:val="ListParagraph"/>
      </w:pPr>
      <w:r>
        <w:t xml:space="preserve">• </w:t>
      </w:r>
      <w:r>
        <w:t>Define Finance integration requirements</w:t>
      </w:r>
    </w:p>
    <w:p>
      <w:pPr>
        <w:pStyle w:val="ListParagraph"/>
      </w:pPr>
      <w:r>
        <w:t xml:space="preserve">• </w:t>
      </w:r>
      <w:r>
        <w:t>Validate WIP and billing flows</w:t>
      </w:r>
    </w:p>
    <w:p>
      <w:pPr>
        <w:pStyle w:val="ListParagraph"/>
      </w:pPr>
      <w:r>
        <w:t xml:space="preserve">• </w:t>
      </w:r>
      <w:r>
        <w:t>Accept Finance bridge during UAT</w:t>
      </w:r>
    </w:p>
    <w:p>
      <w:pPr>
        <w:pStyle w:val="Heading3"/>
      </w:pPr>
      <w:r>
        <w:t>IT Operations</w:t>
      </w:r>
    </w:p>
    <w:p>
      <w:pPr>
        <w:pStyle w:val="ListParagraph"/>
      </w:pPr>
      <w:r>
        <w:t xml:space="preserve">• </w:t>
      </w:r>
      <w:r>
        <w:t>Provision environments and infrastructure</w:t>
      </w:r>
    </w:p>
    <w:p>
      <w:pPr>
        <w:pStyle w:val="ListParagraph"/>
      </w:pPr>
      <w:r>
        <w:t xml:space="preserve">• </w:t>
      </w:r>
      <w:r>
        <w:t>Configure security and networking</w:t>
      </w:r>
    </w:p>
    <w:p>
      <w:pPr>
        <w:pStyle w:val="ListParagraph"/>
      </w:pPr>
      <w:r>
        <w:t xml:space="preserve">• </w:t>
      </w:r>
      <w:r>
        <w:t>Provide ongoing support</w:t>
      </w:r>
    </w:p>
    <w:p>
      <w:pPr>
        <w:pStyle w:val="Heading3"/>
      </w:pPr>
      <w:r>
        <w:t>End Users</w:t>
      </w:r>
    </w:p>
    <w:p>
      <w:pPr>
        <w:pStyle w:val="ListParagraph"/>
      </w:pPr>
      <w:r>
        <w:t xml:space="preserve">• </w:t>
      </w:r>
      <w:r>
        <w:t>Participate in UAT</w:t>
      </w:r>
    </w:p>
    <w:p>
      <w:pPr>
        <w:pStyle w:val="ListParagraph"/>
      </w:pPr>
      <w:r>
        <w:t xml:space="preserve">• </w:t>
      </w:r>
      <w:r>
        <w:t>Provide feedback on usability</w:t>
      </w:r>
    </w:p>
    <w:p>
      <w:pPr>
        <w:pStyle w:val="ListParagraph"/>
      </w:pPr>
      <w:r>
        <w:t xml:space="preserve">• </w:t>
      </w:r>
      <w:r>
        <w:t>Adopt the system post-go-live</w:t>
      </w:r>
    </w:p>
    <w:p>
      <w:pPr>
        <w:pStyle w:val="Heading2"/>
      </w:pPr>
      <w:r>
        <w:t>Communication Plan</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Audience</w:t>
            </w:r>
          </w:p>
        </w:tc>
        <w:tc>
          <w:tcPr>
            <w:tcW w:type="dxa" w:w="2256"/>
          </w:tcPr>
          <w:p>
            <w:r>
              <w:rPr>
                <w:b/>
              </w:rPr>
              <w:t>Frequency</w:t>
            </w:r>
          </w:p>
        </w:tc>
        <w:tc>
          <w:tcPr>
            <w:tcW w:type="dxa" w:w="2256"/>
          </w:tcPr>
          <w:p>
            <w:r>
              <w:rPr>
                <w:b/>
              </w:rPr>
              <w:t>Format</w:t>
            </w:r>
          </w:p>
        </w:tc>
        <w:tc>
          <w:tcPr>
            <w:tcW w:type="dxa" w:w="2256"/>
          </w:tcPr>
          <w:p>
            <w:r>
              <w:rPr>
                <w:b/>
              </w:rPr>
              <w:t>Owner</w:t>
            </w:r>
          </w:p>
        </w:tc>
      </w:tr>
      <w:tr>
        <w:tc>
          <w:tcPr>
            <w:tcW w:type="dxa" w:w="2256"/>
          </w:tcPr>
          <w:p>
            <w:r>
              <w:t>TDA</w:t>
            </w:r>
          </w:p>
        </w:tc>
        <w:tc>
          <w:tcPr>
            <w:tcW w:type="dxa" w:w="2256"/>
          </w:tcPr>
          <w:p>
            <w:r>
              <w:t>Weekly</w:t>
            </w:r>
          </w:p>
        </w:tc>
        <w:tc>
          <w:tcPr>
            <w:tcW w:type="dxa" w:w="2256"/>
          </w:tcPr>
          <w:p>
            <w:r>
              <w:t>Architecture review meeting</w:t>
            </w:r>
          </w:p>
        </w:tc>
        <w:tc>
          <w:tcPr>
            <w:tcW w:type="dxa" w:w="2256"/>
          </w:tcPr>
          <w:p>
            <w:r>
              <w:t>Solution Lead</w:t>
            </w:r>
          </w:p>
        </w:tc>
      </w:tr>
      <w:tr>
        <w:tc>
          <w:tcPr>
            <w:tcW w:type="dxa" w:w="2256"/>
          </w:tcPr>
          <w:p>
            <w:r>
              <w:t>CTO</w:t>
            </w:r>
          </w:p>
        </w:tc>
        <w:tc>
          <w:tcPr>
            <w:tcW w:type="dxa" w:w="2256"/>
          </w:tcPr>
          <w:p>
            <w:r>
              <w:t>Monthly</w:t>
            </w:r>
          </w:p>
        </w:tc>
        <w:tc>
          <w:tcPr>
            <w:tcW w:type="dxa" w:w="2256"/>
          </w:tcPr>
          <w:p>
            <w:r>
              <w:t>Steering committee</w:t>
            </w:r>
          </w:p>
        </w:tc>
        <w:tc>
          <w:tcPr>
            <w:tcW w:type="dxa" w:w="2256"/>
          </w:tcPr>
          <w:p>
            <w:r>
              <w:t>Solution Lead</w:t>
            </w:r>
          </w:p>
        </w:tc>
      </w:tr>
      <w:tr>
        <w:tc>
          <w:tcPr>
            <w:tcW w:type="dxa" w:w="2256"/>
          </w:tcPr>
          <w:p>
            <w:r>
              <w:t>Regional MDs</w:t>
            </w:r>
          </w:p>
        </w:tc>
        <w:tc>
          <w:tcPr>
            <w:tcW w:type="dxa" w:w="2256"/>
          </w:tcPr>
          <w:p>
            <w:r>
              <w:t>Bi-weekly</w:t>
            </w:r>
          </w:p>
        </w:tc>
        <w:tc>
          <w:tcPr>
            <w:tcW w:type="dxa" w:w="2256"/>
          </w:tcPr>
          <w:p>
            <w:r>
              <w:t>Progress report</w:t>
            </w:r>
          </w:p>
        </w:tc>
        <w:tc>
          <w:tcPr>
            <w:tcW w:type="dxa" w:w="2256"/>
          </w:tcPr>
          <w:p>
            <w:r>
              <w:t>Solution Lead</w:t>
            </w:r>
          </w:p>
        </w:tc>
      </w:tr>
      <w:tr>
        <w:tc>
          <w:tcPr>
            <w:tcW w:type="dxa" w:w="2256"/>
          </w:tcPr>
          <w:p>
            <w:r>
              <w:t>CM Team</w:t>
            </w:r>
          </w:p>
        </w:tc>
        <w:tc>
          <w:tcPr>
            <w:tcW w:type="dxa" w:w="2256"/>
          </w:tcPr>
          <w:p>
            <w:r>
              <w:t>Weekly</w:t>
            </w:r>
          </w:p>
        </w:tc>
        <w:tc>
          <w:tcPr>
            <w:tcW w:type="dxa" w:w="2256"/>
          </w:tcPr>
          <w:p>
            <w:r>
              <w:t>Sprint review</w:t>
            </w:r>
          </w:p>
        </w:tc>
        <w:tc>
          <w:tcPr>
            <w:tcW w:type="dxa" w:w="2256"/>
          </w:tcPr>
          <w:p>
            <w:r>
              <w:t>Solution Lead</w:t>
            </w:r>
          </w:p>
        </w:tc>
      </w:tr>
      <w:tr>
        <w:tc>
          <w:tcPr>
            <w:tcW w:type="dxa" w:w="2256"/>
          </w:tcPr>
          <w:p>
            <w:r>
              <w:t>Legal/Compliance</w:t>
            </w:r>
          </w:p>
        </w:tc>
        <w:tc>
          <w:tcPr>
            <w:tcW w:type="dxa" w:w="2256"/>
          </w:tcPr>
          <w:p>
            <w:r>
              <w:t>Bi-weekly</w:t>
            </w:r>
          </w:p>
        </w:tc>
        <w:tc>
          <w:tcPr>
            <w:tcW w:type="dxa" w:w="2256"/>
          </w:tcPr>
          <w:p>
            <w:r>
              <w:t>Compliance review</w:t>
            </w:r>
          </w:p>
        </w:tc>
        <w:tc>
          <w:tcPr>
            <w:tcW w:type="dxa" w:w="2256"/>
          </w:tcPr>
          <w:p>
            <w:r>
              <w:t>Solution Lead</w:t>
            </w:r>
          </w:p>
        </w:tc>
      </w:tr>
      <w:tr>
        <w:tc>
          <w:tcPr>
            <w:tcW w:type="dxa" w:w="2256"/>
          </w:tcPr>
          <w:p>
            <w:r>
              <w:t>Finance</w:t>
            </w:r>
          </w:p>
        </w:tc>
        <w:tc>
          <w:tcPr>
            <w:tcW w:type="dxa" w:w="2256"/>
          </w:tcPr>
          <w:p>
            <w:r>
              <w:t>Weekly</w:t>
            </w:r>
          </w:p>
        </w:tc>
        <w:tc>
          <w:tcPr>
            <w:tcW w:type="dxa" w:w="2256"/>
          </w:tcPr>
          <w:p>
            <w:r>
              <w:t>Integration sync</w:t>
            </w:r>
          </w:p>
        </w:tc>
        <w:tc>
          <w:tcPr>
            <w:tcW w:type="dxa" w:w="2256"/>
          </w:tcPr>
          <w:p>
            <w:r>
              <w:t>Integration Lead</w:t>
            </w:r>
          </w:p>
        </w:tc>
      </w:tr>
      <w:tr>
        <w:tc>
          <w:tcPr>
            <w:tcW w:type="dxa" w:w="2256"/>
          </w:tcPr>
          <w:p>
            <w:r>
              <w:t>IT Ops</w:t>
            </w:r>
          </w:p>
        </w:tc>
        <w:tc>
          <w:tcPr>
            <w:tcW w:type="dxa" w:w="2256"/>
          </w:tcPr>
          <w:p>
            <w:r>
              <w:t>Daily</w:t>
            </w:r>
          </w:p>
        </w:tc>
        <w:tc>
          <w:tcPr>
            <w:tcW w:type="dxa" w:w="2256"/>
          </w:tcPr>
          <w:p>
            <w:r>
              <w:t>Stand-up</w:t>
            </w:r>
          </w:p>
        </w:tc>
        <w:tc>
          <w:tcPr>
            <w:tcW w:type="dxa" w:w="2256"/>
          </w:tcPr>
          <w:p>
            <w:r>
              <w:t>Project Lead</w:t>
            </w:r>
          </w:p>
        </w:tc>
      </w:tr>
      <w:tr>
        <w:tc>
          <w:tcPr>
            <w:tcW w:type="dxa" w:w="2256"/>
          </w:tcPr>
          <w:p>
            <w:r>
              <w:t>End Users</w:t>
            </w:r>
          </w:p>
        </w:tc>
        <w:tc>
          <w:tcPr>
            <w:tcW w:type="dxa" w:w="2256"/>
          </w:tcPr>
          <w:p>
            <w:r>
              <w:t>Bi-weekly</w:t>
            </w:r>
          </w:p>
        </w:tc>
        <w:tc>
          <w:tcPr>
            <w:tcW w:type="dxa" w:w="2256"/>
          </w:tcPr>
          <w:p>
            <w:r>
              <w:t>Demo and feedback</w:t>
            </w:r>
          </w:p>
        </w:tc>
        <w:tc>
          <w:tcPr>
            <w:tcW w:type="dxa" w:w="2256"/>
          </w:tcPr>
          <w:p>
            <w:r>
              <w:t>Change Lead</w:t>
            </w:r>
          </w:p>
        </w:tc>
      </w:tr>
    </w:tbl>
    <w:p>
      <w:pPr>
        <w:pStyle w:val="Heading2"/>
      </w:pPr>
      <w:r>
        <w:t>Approval Requirements</w:t>
      </w:r>
    </w:p>
    <w:p>
      <w:pPr>
        <w:pStyle w:val="ListParagraph"/>
      </w:pPr>
      <w:r>
        <w:t xml:space="preserve">• </w:t>
      </w:r>
      <w:r>
        <w:t>All identified stakeholders must approve</w:t>
      </w:r>
    </w:p>
    <w:p>
      <w:pPr>
        <w:pStyle w:val="ListParagraph"/>
      </w:pPr>
      <w:r>
        <w:t xml:space="preserve">• </w:t>
      </w:r>
      <w:r>
        <w:t>TDA approval is mandatory</w:t>
      </w:r>
    </w:p>
    <w:p>
      <w:pPr>
        <w:pStyle w:val="ListParagraph"/>
      </w:pPr>
      <w:r>
        <w:t xml:space="preserve">• </w:t>
      </w:r>
      <w:r>
        <w:t>See governance approval for workflow</w:t>
      </w:r>
    </w:p>
    <w:p>
      <w:r>
        <w:br w:type="page"/>
      </w:r>
    </w:p>
    <w:p>
      <w:pPr>
        <w:pStyle w:val="Heading1"/>
      </w:pPr>
      <w:r>
        <w:t>Business Capabilities</w:t>
      </w:r>
    </w:p>
    <w:p>
      <w:pPr>
        <w:pStyle w:val="Heading2"/>
      </w:pPr>
      <w:r>
        <w:t>Business Capabilities</w:t>
      </w:r>
    </w:p>
    <w:p>
      <w:pPr>
        <w:pStyle w:val="Heading2"/>
      </w:pPr>
      <w:r>
        <w:t>Business Capabilities</w:t>
      </w:r>
    </w:p>
    <w:p>
      <w:r>
        <w:t>Status: Draft Parent: solution overview</w:t>
      </w:r>
    </w:p>
    <w:p>
      <w:pPr>
        <w:pStyle w:val="Heading2"/>
      </w:pPr>
      <w:r>
        <w:t>Capability Map</w:t>
      </w:r>
    </w:p>
    <w:p>
      <w:pPr>
        <w:jc w:val="center"/>
      </w:pPr>
      <w:r>
        <w:drawing>
          <wp:inline xmlns:a="http://schemas.openxmlformats.org/drawingml/2006/main" xmlns:pic="http://schemas.openxmlformats.org/drawingml/2006/picture">
            <wp:extent cx="5760720" cy="1997938"/>
            <wp:docPr id="1" name="Picture 1"/>
            <wp:cNvGraphicFramePr>
              <a:graphicFrameLocks noChangeAspect="1"/>
            </wp:cNvGraphicFramePr>
            <a:graphic>
              <a:graphicData uri="http://schemas.openxmlformats.org/drawingml/2006/picture">
                <pic:pic>
                  <pic:nvPicPr>
                    <pic:cNvPr id="0" name="mermaid-001.png"/>
                    <pic:cNvPicPr/>
                  </pic:nvPicPr>
                  <pic:blipFill>
                    <a:blip r:embed="rId13"/>
                    <a:stretch>
                      <a:fillRect/>
                    </a:stretch>
                  </pic:blipFill>
                  <pic:spPr>
                    <a:xfrm>
                      <a:off x="0" y="0"/>
                      <a:ext cx="5760720" cy="1997938"/>
                    </a:xfrm>
                    <a:prstGeom prst="rect"/>
                  </pic:spPr>
                </pic:pic>
              </a:graphicData>
            </a:graphic>
          </wp:inline>
        </w:drawing>
      </w:r>
    </w:p>
    <w:p>
      <w:pPr>
        <w:pStyle w:val="Heading2"/>
      </w:pPr>
      <w:r>
        <w:t>Core CRM Capabilities</w:t>
      </w:r>
    </w:p>
    <w:p>
      <w:pPr>
        <w:pStyle w:val="Heading3"/>
      </w:pPr>
      <w:r>
        <w:t>Client Management</w:t>
      </w:r>
    </w:p>
    <w:p>
      <w:pPr>
        <w:pStyle w:val="ListParagraph"/>
      </w:pPr>
      <w:r>
        <w:t xml:space="preserve">• </w:t>
      </w:r>
      <w:r>
        <w:rPr>
          <w:b/>
          <w:i w:val="0"/>
        </w:rPr>
        <w:t>Account Management:</w:t>
      </w:r>
      <w:r>
        <w:t xml:space="preserve"> Legal entity records with SIC-coded industry classification (66 KF sectors)</w:t>
      </w:r>
    </w:p>
    <w:p>
      <w:pPr>
        <w:pStyle w:val="ListParagraph"/>
      </w:pPr>
      <w:r>
        <w:t xml:space="preserve">• </w:t>
      </w:r>
      <w:r>
        <w:rPr>
          <w:b/>
          <w:i w:val="0"/>
        </w:rPr>
        <w:t>Contact Management:</w:t>
      </w:r>
      <w:r>
        <w:t xml:space="preserve"> Individual contacts linked to accounts with roles and preferences</w:t>
      </w:r>
    </w:p>
    <w:p>
      <w:pPr>
        <w:pStyle w:val="ListParagraph"/>
      </w:pPr>
      <w:r>
        <w:t xml:space="preserve">• </w:t>
      </w:r>
      <w:r>
        <w:rPr>
          <w:b/>
          <w:i w:val="0"/>
        </w:rPr>
        <w:t>Brand/Group Hierarchy:</w:t>
      </w:r>
      <w:r>
        <w:t xml:space="preserve"> Two-tier model: Brand/Group → Legal Entity</w:t>
      </w:r>
    </w:p>
    <w:p>
      <w:pPr>
        <w:pStyle w:val="ListParagraph"/>
      </w:pPr>
      <w:r>
        <w:t xml:space="preserve">• </w:t>
      </w:r>
      <w:r>
        <w:rPr>
          <w:b/>
          <w:i w:val="0"/>
        </w:rPr>
        <w:t>Industry Classification:</w:t>
      </w:r>
      <w:r>
        <w:t xml:space="preserve"> SIC codes mapped to KF sectors with gap analysis</w:t>
      </w:r>
    </w:p>
    <w:p>
      <w:pPr>
        <w:pStyle w:val="Heading3"/>
      </w:pPr>
      <w:r>
        <w:t>Property Management</w:t>
      </w:r>
    </w:p>
    <w:p>
      <w:pPr>
        <w:pStyle w:val="ListParagraph"/>
      </w:pPr>
      <w:r>
        <w:t xml:space="preserve">• </w:t>
      </w:r>
      <w:r>
        <w:rPr>
          <w:b/>
          <w:i w:val="0"/>
        </w:rPr>
        <w:t>Site Management:</w:t>
      </w:r>
      <w:r>
        <w:t xml:space="preserve"> Canonical physical sites with addresses and coordinates</w:t>
      </w:r>
    </w:p>
    <w:p>
      <w:pPr>
        <w:pStyle w:val="ListParagraph"/>
      </w:pPr>
      <w:r>
        <w:t xml:space="preserve">• </w:t>
      </w:r>
      <w:r>
        <w:rPr>
          <w:b/>
          <w:i w:val="0"/>
        </w:rPr>
        <w:t>Property Management:</w:t>
      </w:r>
      <w:r>
        <w:t xml:space="preserve"> Commercial and residential properties linked to sites</w:t>
      </w:r>
    </w:p>
    <w:p>
      <w:pPr>
        <w:pStyle w:val="ListParagraph"/>
      </w:pPr>
      <w:r>
        <w:t xml:space="preserve">• </w:t>
      </w:r>
      <w:r>
        <w:rPr>
          <w:b/>
          <w:i w:val="0"/>
        </w:rPr>
        <w:t>Residential Property:</w:t>
      </w:r>
      <w:r>
        <w:t xml:space="preserve"> Sales, lettings, and property management</w:t>
      </w:r>
    </w:p>
    <w:p>
      <w:pPr>
        <w:pStyle w:val="ListParagraph"/>
      </w:pPr>
      <w:r>
        <w:t xml:space="preserve">• </w:t>
      </w:r>
      <w:r>
        <w:rPr>
          <w:b/>
          <w:i w:val="0"/>
        </w:rPr>
        <w:t>Energy Ratings:</w:t>
      </w:r>
      <w:r>
        <w:t xml:space="preserve"> EPC and energy performance data</w:t>
      </w:r>
    </w:p>
    <w:p>
      <w:pPr>
        <w:pStyle w:val="Heading3"/>
      </w:pPr>
      <w:r>
        <w:t>Deal Management</w:t>
      </w:r>
    </w:p>
    <w:p>
      <w:pPr>
        <w:pStyle w:val="ListParagraph"/>
      </w:pPr>
      <w:r>
        <w:t xml:space="preserve">• </w:t>
      </w:r>
      <w:r>
        <w:rPr>
          <w:b/>
          <w:i w:val="0"/>
        </w:rPr>
        <w:t>Pipeline Management:</w:t>
      </w:r>
      <w:r>
        <w:t xml:space="preserve"> 8-stage BPF from lead generation to completion</w:t>
      </w:r>
    </w:p>
    <w:p>
      <w:pPr>
        <w:pStyle w:val="ListParagraph"/>
      </w:pPr>
      <w:r>
        <w:t xml:space="preserve">• </w:t>
      </w:r>
      <w:r>
        <w:rPr>
          <w:b/>
          <w:i w:val="0"/>
        </w:rPr>
        <w:t>BPF Lifecycle:</w:t>
      </w:r>
      <w:r>
        <w:t xml:space="preserve"> Stage-specific activities, documents, and regulatory gates</w:t>
      </w:r>
    </w:p>
    <w:p>
      <w:pPr>
        <w:pStyle w:val="ListParagraph"/>
      </w:pPr>
      <w:r>
        <w:t xml:space="preserve">• </w:t>
      </w:r>
      <w:r>
        <w:rPr>
          <w:b/>
          <w:i w:val="0"/>
        </w:rPr>
        <w:t>Due Diligence:</w:t>
      </w:r>
      <w:r>
        <w:t xml:space="preserve"> NDA, KYC, data room access, red flag tracking</w:t>
      </w:r>
    </w:p>
    <w:p>
      <w:pPr>
        <w:pStyle w:val="ListParagraph"/>
      </w:pPr>
      <w:r>
        <w:t xml:space="preserve">• </w:t>
      </w:r>
      <w:r>
        <w:rPr>
          <w:b/>
          <w:i w:val="0"/>
        </w:rPr>
        <w:t>Regulatory Gates:</w:t>
      </w:r>
      <w:r>
        <w:t xml:space="preserve"> City pre-emption (France), right-of-refusal (Spain), notarial deed</w:t>
      </w:r>
    </w:p>
    <w:p>
      <w:pPr>
        <w:pStyle w:val="Heading3"/>
      </w:pPr>
      <w:r>
        <w:t>Financial Management</w:t>
      </w:r>
    </w:p>
    <w:p>
      <w:pPr>
        <w:pStyle w:val="ListParagraph"/>
      </w:pPr>
      <w:r>
        <w:t xml:space="preserve">• </w:t>
      </w:r>
      <w:r>
        <w:rPr>
          <w:b/>
          <w:i w:val="0"/>
        </w:rPr>
        <w:t>WIP Tracking:</w:t>
      </w:r>
      <w:r>
        <w:t xml:space="preserve"> Work-in-progress with % complete tied to BPF stage</w:t>
      </w:r>
    </w:p>
    <w:p>
      <w:pPr>
        <w:pStyle w:val="ListParagraph"/>
      </w:pPr>
      <w:r>
        <w:t xml:space="preserve">• </w:t>
      </w:r>
      <w:r>
        <w:rPr>
          <w:b/>
          <w:i w:val="0"/>
        </w:rPr>
        <w:t>Fee Management:</w:t>
      </w:r>
      <w:r>
        <w:t xml:space="preserve"> Fee schedules with agreed fees and billing triggers</w:t>
      </w:r>
    </w:p>
    <w:p>
      <w:pPr>
        <w:pStyle w:val="ListParagraph"/>
      </w:pPr>
      <w:r>
        <w:t xml:space="preserve">• </w:t>
      </w:r>
      <w:r>
        <w:rPr>
          <w:b/>
          <w:i w:val="0"/>
        </w:rPr>
        <w:t>Integration Bridge:</w:t>
      </w:r>
      <w:r>
        <w:t xml:space="preserve"> 9 flows to D365 Finance (project creation, WIP sync, transaction reports)</w:t>
      </w:r>
    </w:p>
    <w:p>
      <w:pPr>
        <w:pStyle w:val="ListParagraph"/>
      </w:pPr>
      <w:r>
        <w:t xml:space="preserve">• </w:t>
      </w:r>
      <w:r>
        <w:rPr>
          <w:b/>
          <w:i w:val="0"/>
        </w:rPr>
        <w:t>Transaction Reports:</w:t>
      </w:r>
      <w:r>
        <w:t xml:space="preserve"> Auto-generated reports for deal completion</w:t>
      </w:r>
    </w:p>
    <w:p>
      <w:pPr>
        <w:pStyle w:val="Heading3"/>
      </w:pPr>
      <w:r>
        <w:t>Compliance &amp; Governance</w:t>
      </w:r>
    </w:p>
    <w:p>
      <w:pPr>
        <w:pStyle w:val="ListParagraph"/>
      </w:pPr>
      <w:r>
        <w:t xml:space="preserve">• </w:t>
      </w:r>
      <w:r>
        <w:rPr>
          <w:b/>
          <w:i w:val="0"/>
        </w:rPr>
        <w:t>KYC/AML:</w:t>
      </w:r>
      <w:r>
        <w:t xml:space="preserve"> Know Your Customer checks at legal entity level</w:t>
      </w:r>
    </w:p>
    <w:p>
      <w:pPr>
        <w:pStyle w:val="ListParagraph"/>
      </w:pPr>
      <w:r>
        <w:t xml:space="preserve">• </w:t>
      </w:r>
      <w:r>
        <w:rPr>
          <w:b/>
          <w:i w:val="0"/>
        </w:rPr>
        <w:t>GDPR Consent:</w:t>
      </w:r>
      <w:r>
        <w:t xml:space="preserve"> Data processing consent tracking with audit trail</w:t>
      </w:r>
    </w:p>
    <w:p>
      <w:pPr>
        <w:pStyle w:val="ListParagraph"/>
      </w:pPr>
      <w:r>
        <w:t xml:space="preserve">• </w:t>
      </w:r>
      <w:r>
        <w:rPr>
          <w:b/>
          <w:i w:val="0"/>
        </w:rPr>
        <w:t>Audit Export:</w:t>
      </w:r>
      <w:r>
        <w:t xml:space="preserve"> 7-year retention with exportable audit logs</w:t>
      </w:r>
    </w:p>
    <w:p>
      <w:pPr>
        <w:pStyle w:val="ListParagraph"/>
      </w:pPr>
      <w:r>
        <w:t xml:space="preserve">• </w:t>
      </w:r>
      <w:r>
        <w:rPr>
          <w:b/>
          <w:i w:val="0"/>
        </w:rPr>
        <w:t>Red Flag Tracking:</w:t>
      </w:r>
      <w:r>
        <w:t xml:space="preserve"> Conflict checks and risk identification</w:t>
      </w:r>
    </w:p>
    <w:p>
      <w:pPr>
        <w:pStyle w:val="Heading3"/>
      </w:pPr>
      <w:r>
        <w:t>Integration &amp; Analytics</w:t>
      </w:r>
    </w:p>
    <w:p>
      <w:pPr>
        <w:pStyle w:val="ListParagraph"/>
      </w:pPr>
      <w:r>
        <w:t xml:space="preserve">• </w:t>
      </w:r>
      <w:r>
        <w:rPr>
          <w:b/>
          <w:i w:val="0"/>
        </w:rPr>
        <w:t>Outlook Integration:</w:t>
      </w:r>
      <w:r>
        <w:t xml:space="preserve"> Email tracking and activity logging</w:t>
      </w:r>
    </w:p>
    <w:p>
      <w:pPr>
        <w:pStyle w:val="ListParagraph"/>
      </w:pPr>
      <w:r>
        <w:t xml:space="preserve">• </w:t>
      </w:r>
      <w:r>
        <w:rPr>
          <w:b/>
          <w:i w:val="0"/>
        </w:rPr>
        <w:t>SharePoint Integration:</w:t>
      </w:r>
      <w:r>
        <w:t xml:space="preserve"> Deal folder auto-provisioning and document management</w:t>
      </w:r>
    </w:p>
    <w:p>
      <w:pPr>
        <w:pStyle w:val="ListParagraph"/>
      </w:pPr>
      <w:r>
        <w:t xml:space="preserve">• </w:t>
      </w:r>
      <w:r>
        <w:rPr>
          <w:b/>
          <w:i w:val="0"/>
        </w:rPr>
        <w:t>Marketing Handoff:</w:t>
      </w:r>
      <w:r>
        <w:t xml:space="preserve"> CI-Journeys integration for campaign automation</w:t>
      </w:r>
    </w:p>
    <w:p>
      <w:pPr>
        <w:pStyle w:val="ListParagraph"/>
      </w:pPr>
      <w:r>
        <w:t xml:space="preserve">• </w:t>
      </w:r>
      <w:r>
        <w:rPr>
          <w:b/>
          <w:i w:val="0"/>
        </w:rPr>
        <w:t>Power BI Dashboards:</w:t>
      </w:r>
      <w:r>
        <w:t xml:space="preserve"> Regional reporting and analytics</w:t>
      </w:r>
    </w:p>
    <w:p>
      <w:pPr>
        <w:pStyle w:val="Heading2"/>
      </w:pPr>
      <w:r>
        <w:t>Regional Capabilities</w:t>
      </w:r>
    </w:p>
    <w:p>
      <w:pPr>
        <w:pStyle w:val="Heading3"/>
      </w:pPr>
      <w:r>
        <w:t>Multi-Country Support</w:t>
      </w:r>
    </w:p>
    <w:p>
      <w:pPr>
        <w:pStyle w:val="ListParagraph"/>
      </w:pPr>
      <w:r>
        <w:t xml:space="preserve">• </w:t>
      </w:r>
      <w:r>
        <w:rPr>
          <w:b/>
          <w:i w:val="0"/>
        </w:rPr>
        <w:t>France:</w:t>
      </w:r>
      <w:r>
        <w:t xml:space="preserve"> City pre-emption gate, notarial deed requirement</w:t>
      </w:r>
    </w:p>
    <w:p>
      <w:pPr>
        <w:pStyle w:val="ListParagraph"/>
      </w:pPr>
      <w:r>
        <w:t xml:space="preserve">• </w:t>
      </w:r>
      <w:r>
        <w:rPr>
          <w:b/>
          <w:i w:val="0"/>
        </w:rPr>
        <w:t>Spain:</w:t>
      </w:r>
      <w:r>
        <w:t xml:space="preserve"> Right-of-refusal gate, Community of Madrid preference</w:t>
      </w:r>
    </w:p>
    <w:p>
      <w:pPr>
        <w:pStyle w:val="ListParagraph"/>
      </w:pPr>
      <w:r>
        <w:t xml:space="preserve">• </w:t>
      </w:r>
      <w:r>
        <w:rPr>
          <w:b/>
          <w:i w:val="0"/>
        </w:rPr>
        <w:t>Germany:</w:t>
      </w:r>
      <w:r>
        <w:t xml:space="preserve"> Vacancy fee gate, Baugenehmigung requirement</w:t>
      </w:r>
    </w:p>
    <w:p>
      <w:pPr>
        <w:pStyle w:val="ListParagraph"/>
      </w:pPr>
      <w:r>
        <w:t xml:space="preserve">• </w:t>
      </w:r>
      <w:r>
        <w:rPr>
          <w:b/>
          <w:i w:val="0"/>
        </w:rPr>
        <w:t>Poland:</w:t>
      </w:r>
      <w:r>
        <w:t xml:space="preserve"> Municipal pre-emption gate, agricultural land restrictions</w:t>
      </w:r>
    </w:p>
    <w:p>
      <w:pPr>
        <w:pStyle w:val="Heading3"/>
      </w:pPr>
      <w:r>
        <w:t>Multi-Service Line Support</w:t>
      </w:r>
    </w:p>
    <w:p>
      <w:pPr>
        <w:pStyle w:val="ListParagraph"/>
      </w:pPr>
      <w:r>
        <w:t xml:space="preserve">• </w:t>
      </w:r>
      <w:r>
        <w:rPr>
          <w:b/>
          <w:i w:val="0"/>
        </w:rPr>
        <w:t>Capital Markets:</w:t>
      </w:r>
      <w:r>
        <w:t xml:space="preserve"> Property sales and acquisitions</w:t>
      </w:r>
    </w:p>
    <w:p>
      <w:pPr>
        <w:pStyle w:val="ListParagraph"/>
      </w:pPr>
      <w:r>
        <w:t xml:space="preserve">• </w:t>
      </w:r>
      <w:r>
        <w:rPr>
          <w:b/>
          <w:i w:val="0"/>
        </w:rPr>
        <w:t>Occupier Strategy &amp; Solutions:</w:t>
      </w:r>
      <w:r>
        <w:t xml:space="preserve"> Tenant representation and workplace consulting</w:t>
      </w:r>
    </w:p>
    <w:p>
      <w:pPr>
        <w:pStyle w:val="ListParagraph"/>
      </w:pPr>
      <w:r>
        <w:t xml:space="preserve">• </w:t>
      </w:r>
      <w:r>
        <w:rPr>
          <w:b/>
          <w:i w:val="0"/>
        </w:rPr>
        <w:t>Valuations:</w:t>
      </w:r>
      <w:r>
        <w:t xml:space="preserve"> Property valuations and advisory</w:t>
      </w:r>
    </w:p>
    <w:p>
      <w:pPr>
        <w:pStyle w:val="ListParagraph"/>
      </w:pPr>
      <w:r>
        <w:t xml:space="preserve">• </w:t>
      </w:r>
      <w:r>
        <w:rPr>
          <w:b/>
          <w:i w:val="0"/>
        </w:rPr>
        <w:t>Residential:</w:t>
      </w:r>
      <w:r>
        <w:t xml:space="preserve"> Sales, lettings, and property management</w:t>
      </w:r>
    </w:p>
    <w:p>
      <w:pPr>
        <w:pStyle w:val="ListParagraph"/>
      </w:pPr>
      <w:r>
        <w:t xml:space="preserve">• </w:t>
      </w:r>
      <w:r>
        <w:rPr>
          <w:b/>
          <w:i w:val="0"/>
        </w:rPr>
        <w:t>Private Office:</w:t>
      </w:r>
      <w:r>
        <w:t xml:space="preserve"> Ultra-high-net-worth individual services</w:t>
      </w:r>
    </w:p>
    <w:p>
      <w:pPr>
        <w:pStyle w:val="Heading3"/>
      </w:pPr>
      <w:r>
        <w:t>Cross-Border Operations</w:t>
      </w:r>
    </w:p>
    <w:p>
      <w:pPr>
        <w:pStyle w:val="ListParagraph"/>
      </w:pPr>
      <w:r>
        <w:t xml:space="preserve">• </w:t>
      </w:r>
      <w:r>
        <w:rPr>
          <w:b/>
          <w:i w:val="0"/>
        </w:rPr>
        <w:t>Multi-Jurisdiction KYC:</w:t>
      </w:r>
      <w:r>
        <w:t xml:space="preserve"> Compliance checks across borders</w:t>
      </w:r>
    </w:p>
    <w:p>
      <w:pPr>
        <w:pStyle w:val="ListParagraph"/>
      </w:pPr>
      <w:r>
        <w:t xml:space="preserve">• </w:t>
      </w:r>
      <w:r>
        <w:rPr>
          <w:b/>
          <w:i w:val="0"/>
        </w:rPr>
        <w:t>Intercompany Billing:</w:t>
      </w:r>
      <w:r>
        <w:t xml:space="preserve"> Fee allocation across regions</w:t>
      </w:r>
    </w:p>
    <w:p>
      <w:pPr>
        <w:pStyle w:val="ListParagraph"/>
      </w:pPr>
      <w:r>
        <w:t xml:space="preserve">• </w:t>
      </w:r>
      <w:r>
        <w:rPr>
          <w:b/>
          <w:i w:val="0"/>
        </w:rPr>
        <w:t>Portfolio Management:</w:t>
      </w:r>
      <w:r>
        <w:t xml:space="preserve"> Cross-border property portfolios</w:t>
      </w:r>
    </w:p>
    <w:p>
      <w:pPr>
        <w:pStyle w:val="Heading2"/>
      </w:pPr>
      <w:r>
        <w:t>Capability Maturity</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Capability</w:t>
            </w:r>
          </w:p>
        </w:tc>
        <w:tc>
          <w:tcPr>
            <w:tcW w:type="dxa" w:w="2256"/>
          </w:tcPr>
          <w:p>
            <w:r>
              <w:rPr>
                <w:b/>
              </w:rPr>
              <w:t>Current State</w:t>
            </w:r>
          </w:p>
        </w:tc>
        <w:tc>
          <w:tcPr>
            <w:tcW w:type="dxa" w:w="2256"/>
          </w:tcPr>
          <w:p>
            <w:r>
              <w:rPr>
                <w:b/>
              </w:rPr>
              <w:t>Target State</w:t>
            </w:r>
          </w:p>
        </w:tc>
        <w:tc>
          <w:tcPr>
            <w:tcW w:type="dxa" w:w="2256"/>
          </w:tcPr>
          <w:p>
            <w:r>
              <w:rPr>
                <w:b/>
              </w:rPr>
              <w:t>Gap</w:t>
            </w:r>
          </w:p>
        </w:tc>
      </w:tr>
      <w:tr>
        <w:tc>
          <w:tcPr>
            <w:tcW w:type="dxa" w:w="2256"/>
          </w:tcPr>
          <w:p>
            <w:r>
              <w:t>Client Management</w:t>
            </w:r>
          </w:p>
        </w:tc>
        <w:tc>
          <w:tcPr>
            <w:tcW w:type="dxa" w:w="2256"/>
          </w:tcPr>
          <w:p>
            <w:r>
              <w:t>Manual spreadsheets</w:t>
            </w:r>
          </w:p>
        </w:tc>
        <w:tc>
          <w:tcPr>
            <w:tcW w:type="dxa" w:w="2256"/>
          </w:tcPr>
          <w:p>
            <w:r>
              <w:t>Centralised Dataverse</w:t>
            </w:r>
          </w:p>
        </w:tc>
        <w:tc>
          <w:tcPr>
            <w:tcW w:type="dxa" w:w="2256"/>
          </w:tcPr>
          <w:p>
            <w:r>
              <w:t>High</w:t>
            </w:r>
          </w:p>
        </w:tc>
      </w:tr>
      <w:tr>
        <w:tc>
          <w:tcPr>
            <w:tcW w:type="dxa" w:w="2256"/>
          </w:tcPr>
          <w:p>
            <w:r>
              <w:t>Property Management</w:t>
            </w:r>
          </w:p>
        </w:tc>
        <w:tc>
          <w:tcPr>
            <w:tcW w:type="dxa" w:w="2256"/>
          </w:tcPr>
          <w:p>
            <w:r>
              <w:t>Fragmented systems</w:t>
            </w:r>
          </w:p>
        </w:tc>
        <w:tc>
          <w:tcPr>
            <w:tcW w:type="dxa" w:w="2256"/>
          </w:tcPr>
          <w:p>
            <w:r>
              <w:t>Single source of truth</w:t>
            </w:r>
          </w:p>
        </w:tc>
        <w:tc>
          <w:tcPr>
            <w:tcW w:type="dxa" w:w="2256"/>
          </w:tcPr>
          <w:p>
            <w:r>
              <w:t>High</w:t>
            </w:r>
          </w:p>
        </w:tc>
      </w:tr>
      <w:tr>
        <w:tc>
          <w:tcPr>
            <w:tcW w:type="dxa" w:w="2256"/>
          </w:tcPr>
          <w:p>
            <w:r>
              <w:t>Deal Management</w:t>
            </w:r>
          </w:p>
        </w:tc>
        <w:tc>
          <w:tcPr>
            <w:tcW w:type="dxa" w:w="2256"/>
          </w:tcPr>
          <w:p>
            <w:r>
              <w:t>Email-based tracking</w:t>
            </w:r>
          </w:p>
        </w:tc>
        <w:tc>
          <w:tcPr>
            <w:tcW w:type="dxa" w:w="2256"/>
          </w:tcPr>
          <w:p>
            <w:r>
              <w:t>Automated BPF</w:t>
            </w:r>
          </w:p>
        </w:tc>
        <w:tc>
          <w:tcPr>
            <w:tcW w:type="dxa" w:w="2256"/>
          </w:tcPr>
          <w:p>
            <w:r>
              <w:t>High</w:t>
            </w:r>
          </w:p>
        </w:tc>
      </w:tr>
      <w:tr>
        <w:tc>
          <w:tcPr>
            <w:tcW w:type="dxa" w:w="2256"/>
          </w:tcPr>
          <w:p>
            <w:r>
              <w:t>Financial Management</w:t>
            </w:r>
          </w:p>
        </w:tc>
        <w:tc>
          <w:tcPr>
            <w:tcW w:type="dxa" w:w="2256"/>
          </w:tcPr>
          <w:p>
            <w:r>
              <w:t>Manual WIP tracking</w:t>
            </w:r>
          </w:p>
        </w:tc>
        <w:tc>
          <w:tcPr>
            <w:tcW w:type="dxa" w:w="2256"/>
          </w:tcPr>
          <w:p>
            <w:r>
              <w:t>Integrated bridge</w:t>
            </w:r>
          </w:p>
        </w:tc>
        <w:tc>
          <w:tcPr>
            <w:tcW w:type="dxa" w:w="2256"/>
          </w:tcPr>
          <w:p>
            <w:r>
              <w:t>Medium</w:t>
            </w:r>
          </w:p>
        </w:tc>
      </w:tr>
      <w:tr>
        <w:tc>
          <w:tcPr>
            <w:tcW w:type="dxa" w:w="2256"/>
          </w:tcPr>
          <w:p>
            <w:r>
              <w:t>Compliance &amp; Governance</w:t>
            </w:r>
          </w:p>
        </w:tc>
        <w:tc>
          <w:tcPr>
            <w:tcW w:type="dxa" w:w="2256"/>
          </w:tcPr>
          <w:p>
            <w:r>
              <w:t>Ad-hoc processes</w:t>
            </w:r>
          </w:p>
        </w:tc>
        <w:tc>
          <w:tcPr>
            <w:tcW w:type="dxa" w:w="2256"/>
          </w:tcPr>
          <w:p>
            <w:r>
              <w:t>Automated gates</w:t>
            </w:r>
          </w:p>
        </w:tc>
        <w:tc>
          <w:tcPr>
            <w:tcW w:type="dxa" w:w="2256"/>
          </w:tcPr>
          <w:p>
            <w:r>
              <w:t>High</w:t>
            </w:r>
          </w:p>
        </w:tc>
      </w:tr>
      <w:tr>
        <w:tc>
          <w:tcPr>
            <w:tcW w:type="dxa" w:w="2256"/>
          </w:tcPr>
          <w:p>
            <w:r>
              <w:t>Integration &amp; Analytics</w:t>
            </w:r>
          </w:p>
        </w:tc>
        <w:tc>
          <w:tcPr>
            <w:tcW w:type="dxa" w:w="2256"/>
          </w:tcPr>
          <w:p>
            <w:r>
              <w:t>Siloed data</w:t>
            </w:r>
          </w:p>
        </w:tc>
        <w:tc>
          <w:tcPr>
            <w:tcW w:type="dxa" w:w="2256"/>
          </w:tcPr>
          <w:p>
            <w:r>
              <w:t>Unified platform</w:t>
            </w:r>
          </w:p>
        </w:tc>
        <w:tc>
          <w:tcPr>
            <w:tcW w:type="dxa" w:w="2256"/>
          </w:tcPr>
          <w:p>
            <w:r>
              <w:t>High</w:t>
            </w:r>
          </w:p>
        </w:tc>
      </w:tr>
    </w:tbl>
    <w:p>
      <w:r>
        <w:br w:type="page"/>
      </w:r>
    </w:p>
    <w:p>
      <w:pPr>
        <w:pStyle w:val="Heading1"/>
      </w:pPr>
      <w:r>
        <w:t>KPIs and Success</w:t>
      </w:r>
    </w:p>
    <w:p>
      <w:pPr>
        <w:pStyle w:val="Heading2"/>
      </w:pPr>
      <w:r>
        <w:t>Kpis And Success</w:t>
      </w:r>
    </w:p>
    <w:p>
      <w:pPr>
        <w:pStyle w:val="Heading2"/>
      </w:pPr>
      <w:r>
        <w:t>KPIs and Success Metrics</w:t>
      </w:r>
    </w:p>
    <w:p>
      <w:r>
        <w:t>Status: Draft Parent: solution overview</w:t>
      </w:r>
    </w:p>
    <w:p>
      <w:pPr>
        <w:pStyle w:val="Heading2"/>
      </w:pPr>
      <w:r>
        <w:t>Key Performance Indicators</w:t>
      </w:r>
    </w:p>
    <w:p>
      <w:pPr>
        <w:pStyle w:val="Heading3"/>
      </w:pPr>
      <w:r>
        <w:t>Data Quality</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Client data accuracy</w:t>
            </w:r>
          </w:p>
        </w:tc>
        <w:tc>
          <w:tcPr>
            <w:tcW w:type="dxa" w:w="1805"/>
          </w:tcPr>
          <w:p>
            <w:r>
              <w:t>98%</w:t>
            </w:r>
          </w:p>
        </w:tc>
        <w:tc>
          <w:tcPr>
            <w:tcW w:type="dxa" w:w="1805"/>
          </w:tcPr>
          <w:p>
            <w:r>
              <w:t>Data quality reports</w:t>
            </w:r>
          </w:p>
        </w:tc>
        <w:tc>
          <w:tcPr>
            <w:tcW w:type="dxa" w:w="1805"/>
          </w:tcPr>
          <w:p>
            <w:r>
              <w:t>Weekly</w:t>
            </w:r>
          </w:p>
        </w:tc>
        <w:tc>
          <w:tcPr>
            <w:tcW w:type="dxa" w:w="1805"/>
          </w:tcPr>
          <w:p>
            <w:r>
              <w:t>Data Lead</w:t>
            </w:r>
          </w:p>
        </w:tc>
      </w:tr>
      <w:tr>
        <w:tc>
          <w:tcPr>
            <w:tcW w:type="dxa" w:w="1805"/>
          </w:tcPr>
          <w:p>
            <w:r>
              <w:t>Property data completeness</w:t>
            </w:r>
          </w:p>
        </w:tc>
        <w:tc>
          <w:tcPr>
            <w:tcW w:type="dxa" w:w="1805"/>
          </w:tcPr>
          <w:p>
            <w:r>
              <w:t>95%</w:t>
            </w:r>
          </w:p>
        </w:tc>
        <w:tc>
          <w:tcPr>
            <w:tcW w:type="dxa" w:w="1805"/>
          </w:tcPr>
          <w:p>
            <w:r>
              <w:t>Completeness checks</w:t>
            </w:r>
          </w:p>
        </w:tc>
        <w:tc>
          <w:tcPr>
            <w:tcW w:type="dxa" w:w="1805"/>
          </w:tcPr>
          <w:p>
            <w:r>
              <w:t>Weekly</w:t>
            </w:r>
          </w:p>
        </w:tc>
        <w:tc>
          <w:tcPr>
            <w:tcW w:type="dxa" w:w="1805"/>
          </w:tcPr>
          <w:p>
            <w:r>
              <w:t>Data Lead</w:t>
            </w:r>
          </w:p>
        </w:tc>
      </w:tr>
      <w:tr>
        <w:tc>
          <w:tcPr>
            <w:tcW w:type="dxa" w:w="1805"/>
          </w:tcPr>
          <w:p>
            <w:r>
              <w:t>Duplicate account rate</w:t>
            </w:r>
          </w:p>
        </w:tc>
        <w:tc>
          <w:tcPr>
            <w:tcW w:type="dxa" w:w="1805"/>
          </w:tcPr>
          <w:p>
            <w:r>
              <w:t>&lt;2%</w:t>
            </w:r>
          </w:p>
        </w:tc>
        <w:tc>
          <w:tcPr>
            <w:tcW w:type="dxa" w:w="1805"/>
          </w:tcPr>
          <w:p>
            <w:r>
              <w:t>Duplicate detection</w:t>
            </w:r>
          </w:p>
        </w:tc>
        <w:tc>
          <w:tcPr>
            <w:tcW w:type="dxa" w:w="1805"/>
          </w:tcPr>
          <w:p>
            <w:r>
              <w:t>Monthly</w:t>
            </w:r>
          </w:p>
        </w:tc>
        <w:tc>
          <w:tcPr>
            <w:tcW w:type="dxa" w:w="1805"/>
          </w:tcPr>
          <w:p>
            <w:r>
              <w:t>Data Lead</w:t>
            </w:r>
          </w:p>
        </w:tc>
      </w:tr>
      <w:tr>
        <w:tc>
          <w:tcPr>
            <w:tcW w:type="dxa" w:w="1805"/>
          </w:tcPr>
          <w:p>
            <w:r>
              <w:t>Industry classification accuracy</w:t>
            </w:r>
          </w:p>
        </w:tc>
        <w:tc>
          <w:tcPr>
            <w:tcW w:type="dxa" w:w="1805"/>
          </w:tcPr>
          <w:p>
            <w:r>
              <w:t>99%</w:t>
            </w:r>
          </w:p>
        </w:tc>
        <w:tc>
          <w:tcPr>
            <w:tcW w:type="dxa" w:w="1805"/>
          </w:tcPr>
          <w:p>
            <w:r>
              <w:t>SIC code validation</w:t>
            </w:r>
          </w:p>
        </w:tc>
        <w:tc>
          <w:tcPr>
            <w:tcW w:type="dxa" w:w="1805"/>
          </w:tcPr>
          <w:p>
            <w:r>
              <w:t>Monthly</w:t>
            </w:r>
          </w:p>
        </w:tc>
        <w:tc>
          <w:tcPr>
            <w:tcW w:type="dxa" w:w="1805"/>
          </w:tcPr>
          <w:p>
            <w:r>
              <w:t>Data Lead</w:t>
            </w:r>
          </w:p>
        </w:tc>
      </w:tr>
    </w:tbl>
    <w:p>
      <w:pPr>
        <w:pStyle w:val="Heading3"/>
      </w:pPr>
      <w:r>
        <w:t>User Adoption</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Active users</w:t>
            </w:r>
          </w:p>
        </w:tc>
        <w:tc>
          <w:tcPr>
            <w:tcW w:type="dxa" w:w="1805"/>
          </w:tcPr>
          <w:p>
            <w:r>
              <w:t>80% of licensed users</w:t>
            </w:r>
          </w:p>
        </w:tc>
        <w:tc>
          <w:tcPr>
            <w:tcW w:type="dxa" w:w="1805"/>
          </w:tcPr>
          <w:p>
            <w:r>
              <w:t>System login/activity</w:t>
            </w:r>
          </w:p>
        </w:tc>
        <w:tc>
          <w:tcPr>
            <w:tcW w:type="dxa" w:w="1805"/>
          </w:tcPr>
          <w:p>
            <w:r>
              <w:t>Weekly</w:t>
            </w:r>
          </w:p>
        </w:tc>
        <w:tc>
          <w:tcPr>
            <w:tcW w:type="dxa" w:w="1805"/>
          </w:tcPr>
          <w:p>
            <w:r>
              <w:t>Change Lead</w:t>
            </w:r>
          </w:p>
        </w:tc>
      </w:tr>
      <w:tr>
        <w:tc>
          <w:tcPr>
            <w:tcW w:type="dxa" w:w="1805"/>
          </w:tcPr>
          <w:p>
            <w:r>
              <w:t>Daily active users</w:t>
            </w:r>
          </w:p>
        </w:tc>
        <w:tc>
          <w:tcPr>
            <w:tcW w:type="dxa" w:w="1805"/>
          </w:tcPr>
          <w:p>
            <w:r>
              <w:t>70% of licensed users</w:t>
            </w:r>
          </w:p>
        </w:tc>
        <w:tc>
          <w:tcPr>
            <w:tcW w:type="dxa" w:w="1805"/>
          </w:tcPr>
          <w:p>
            <w:r>
              <w:t>System login/activity</w:t>
            </w:r>
          </w:p>
        </w:tc>
        <w:tc>
          <w:tcPr>
            <w:tcW w:type="dxa" w:w="1805"/>
          </w:tcPr>
          <w:p>
            <w:r>
              <w:t>Daily</w:t>
            </w:r>
          </w:p>
        </w:tc>
        <w:tc>
          <w:tcPr>
            <w:tcW w:type="dxa" w:w="1805"/>
          </w:tcPr>
          <w:p>
            <w:r>
              <w:t>Change Lead</w:t>
            </w:r>
          </w:p>
        </w:tc>
      </w:tr>
      <w:tr>
        <w:tc>
          <w:tcPr>
            <w:tcW w:type="dxa" w:w="1805"/>
          </w:tcPr>
          <w:p>
            <w:r>
              <w:t>User satisfaction score</w:t>
            </w:r>
          </w:p>
        </w:tc>
        <w:tc>
          <w:tcPr>
            <w:tcW w:type="dxa" w:w="1805"/>
          </w:tcPr>
          <w:p>
            <w:r>
              <w:t>4.0/5.0</w:t>
            </w:r>
          </w:p>
        </w:tc>
        <w:tc>
          <w:tcPr>
            <w:tcW w:type="dxa" w:w="1805"/>
          </w:tcPr>
          <w:p>
            <w:r>
              <w:t>Survey feedback</w:t>
            </w:r>
          </w:p>
        </w:tc>
        <w:tc>
          <w:tcPr>
            <w:tcW w:type="dxa" w:w="1805"/>
          </w:tcPr>
          <w:p>
            <w:r>
              <w:t>Monthly</w:t>
            </w:r>
          </w:p>
        </w:tc>
        <w:tc>
          <w:tcPr>
            <w:tcW w:type="dxa" w:w="1805"/>
          </w:tcPr>
          <w:p>
            <w:r>
              <w:t>Change Lead</w:t>
            </w:r>
          </w:p>
        </w:tc>
      </w:tr>
      <w:tr>
        <w:tc>
          <w:tcPr>
            <w:tcW w:type="dxa" w:w="1805"/>
          </w:tcPr>
          <w:p>
            <w:r>
              <w:t>Training completion rate</w:t>
            </w:r>
          </w:p>
        </w:tc>
        <w:tc>
          <w:tcPr>
            <w:tcW w:type="dxa" w:w="1805"/>
          </w:tcPr>
          <w:p>
            <w:r>
              <w:t>100%</w:t>
            </w:r>
          </w:p>
        </w:tc>
        <w:tc>
          <w:tcPr>
            <w:tcW w:type="dxa" w:w="1805"/>
          </w:tcPr>
          <w:p>
            <w:r>
              <w:t>Training records</w:t>
            </w:r>
          </w:p>
        </w:tc>
        <w:tc>
          <w:tcPr>
            <w:tcW w:type="dxa" w:w="1805"/>
          </w:tcPr>
          <w:p>
            <w:r>
              <w:t>Per phase</w:t>
            </w:r>
          </w:p>
        </w:tc>
        <w:tc>
          <w:tcPr>
            <w:tcW w:type="dxa" w:w="1805"/>
          </w:tcPr>
          <w:p>
            <w:r>
              <w:t>Change Lead</w:t>
            </w:r>
          </w:p>
        </w:tc>
      </w:tr>
    </w:tbl>
    <w:p>
      <w:pPr>
        <w:pStyle w:val="Heading3"/>
      </w:pPr>
      <w:r>
        <w:t>Process Efficiency</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Deal cycle time</w:t>
            </w:r>
          </w:p>
        </w:tc>
        <w:tc>
          <w:tcPr>
            <w:tcW w:type="dxa" w:w="1805"/>
          </w:tcPr>
          <w:p>
            <w:r>
              <w:t>20% reduction</w:t>
            </w:r>
          </w:p>
        </w:tc>
        <w:tc>
          <w:tcPr>
            <w:tcW w:type="dxa" w:w="1805"/>
          </w:tcPr>
          <w:p>
            <w:r>
              <w:t>BPF analytics</w:t>
            </w:r>
          </w:p>
        </w:tc>
        <w:tc>
          <w:tcPr>
            <w:tcW w:type="dxa" w:w="1805"/>
          </w:tcPr>
          <w:p>
            <w:r>
              <w:t>Monthly</w:t>
            </w:r>
          </w:p>
        </w:tc>
        <w:tc>
          <w:tcPr>
            <w:tcW w:type="dxa" w:w="1805"/>
          </w:tcPr>
          <w:p>
            <w:r>
              <w:t>CM Lead</w:t>
            </w:r>
          </w:p>
        </w:tc>
      </w:tr>
      <w:tr>
        <w:tc>
          <w:tcPr>
            <w:tcW w:type="dxa" w:w="1805"/>
          </w:tcPr>
          <w:p>
            <w:r>
              <w:t>Time to create deal record</w:t>
            </w:r>
          </w:p>
        </w:tc>
        <w:tc>
          <w:tcPr>
            <w:tcW w:type="dxa" w:w="1805"/>
          </w:tcPr>
          <w:p>
            <w:r>
              <w:t>&lt;5 minutes</w:t>
            </w:r>
          </w:p>
        </w:tc>
        <w:tc>
          <w:tcPr>
            <w:tcW w:type="dxa" w:w="1805"/>
          </w:tcPr>
          <w:p>
            <w:r>
              <w:t>Activity tracking</w:t>
            </w:r>
          </w:p>
        </w:tc>
        <w:tc>
          <w:tcPr>
            <w:tcW w:type="dxa" w:w="1805"/>
          </w:tcPr>
          <w:p>
            <w:r>
              <w:t>Monthly</w:t>
            </w:r>
          </w:p>
        </w:tc>
        <w:tc>
          <w:tcPr>
            <w:tcW w:type="dxa" w:w="1805"/>
          </w:tcPr>
          <w:p>
            <w:r>
              <w:t>CM Lead</w:t>
            </w:r>
          </w:p>
        </w:tc>
      </w:tr>
      <w:tr>
        <w:tc>
          <w:tcPr>
            <w:tcW w:type="dxa" w:w="1805"/>
          </w:tcPr>
          <w:p>
            <w:r>
              <w:t>Document retrieval time</w:t>
            </w:r>
          </w:p>
        </w:tc>
        <w:tc>
          <w:tcPr>
            <w:tcW w:type="dxa" w:w="1805"/>
          </w:tcPr>
          <w:p>
            <w:r>
              <w:t>&lt;30 seconds</w:t>
            </w:r>
          </w:p>
        </w:tc>
        <w:tc>
          <w:tcPr>
            <w:tcW w:type="dxa" w:w="1805"/>
          </w:tcPr>
          <w:p>
            <w:r>
              <w:t>SharePoint metrics</w:t>
            </w:r>
          </w:p>
        </w:tc>
        <w:tc>
          <w:tcPr>
            <w:tcW w:type="dxa" w:w="1805"/>
          </w:tcPr>
          <w:p>
            <w:r>
              <w:t>Monthly</w:t>
            </w:r>
          </w:p>
        </w:tc>
        <w:tc>
          <w:tcPr>
            <w:tcW w:type="dxa" w:w="1805"/>
          </w:tcPr>
          <w:p>
            <w:r>
              <w:t>IT Ops</w:t>
            </w:r>
          </w:p>
        </w:tc>
      </w:tr>
      <w:tr>
        <w:tc>
          <w:tcPr>
            <w:tcW w:type="dxa" w:w="1805"/>
          </w:tcPr>
          <w:p>
            <w:r>
              <w:t>Report generation time</w:t>
            </w:r>
          </w:p>
        </w:tc>
        <w:tc>
          <w:tcPr>
            <w:tcW w:type="dxa" w:w="1805"/>
          </w:tcPr>
          <w:p>
            <w:r>
              <w:t>&lt;2 minutes</w:t>
            </w:r>
          </w:p>
        </w:tc>
        <w:tc>
          <w:tcPr>
            <w:tcW w:type="dxa" w:w="1805"/>
          </w:tcPr>
          <w:p>
            <w:r>
              <w:t>Power BI metrics</w:t>
            </w:r>
          </w:p>
        </w:tc>
        <w:tc>
          <w:tcPr>
            <w:tcW w:type="dxa" w:w="1805"/>
          </w:tcPr>
          <w:p>
            <w:r>
              <w:t>Monthly</w:t>
            </w:r>
          </w:p>
        </w:tc>
        <w:tc>
          <w:tcPr>
            <w:tcW w:type="dxa" w:w="1805"/>
          </w:tcPr>
          <w:p>
            <w:r>
              <w:t>BI Lead</w:t>
            </w:r>
          </w:p>
        </w:tc>
      </w:tr>
    </w:tbl>
    <w:p>
      <w:pPr>
        <w:pStyle w:val="Heading3"/>
      </w:pPr>
      <w:r>
        <w:t>Financial Performance</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WIP accuracy</w:t>
            </w:r>
          </w:p>
        </w:tc>
        <w:tc>
          <w:tcPr>
            <w:tcW w:type="dxa" w:w="1805"/>
          </w:tcPr>
          <w:p>
            <w:r>
              <w:t>95%</w:t>
            </w:r>
          </w:p>
        </w:tc>
        <w:tc>
          <w:tcPr>
            <w:tcW w:type="dxa" w:w="1805"/>
          </w:tcPr>
          <w:p>
            <w:r>
              <w:t>Finance reconciliation</w:t>
            </w:r>
          </w:p>
        </w:tc>
        <w:tc>
          <w:tcPr>
            <w:tcW w:type="dxa" w:w="1805"/>
          </w:tcPr>
          <w:p>
            <w:r>
              <w:t>Monthly</w:t>
            </w:r>
          </w:p>
        </w:tc>
        <w:tc>
          <w:tcPr>
            <w:tcW w:type="dxa" w:w="1805"/>
          </w:tcPr>
          <w:p>
            <w:r>
              <w:t>Finance Lead</w:t>
            </w:r>
          </w:p>
        </w:tc>
      </w:tr>
      <w:tr>
        <w:tc>
          <w:tcPr>
            <w:tcW w:type="dxa" w:w="1805"/>
          </w:tcPr>
          <w:p>
            <w:r>
              <w:t>Fee collection rate</w:t>
            </w:r>
          </w:p>
        </w:tc>
        <w:tc>
          <w:tcPr>
            <w:tcW w:type="dxa" w:w="1805"/>
          </w:tcPr>
          <w:p>
            <w:r>
              <w:t>98%</w:t>
            </w:r>
          </w:p>
        </w:tc>
        <w:tc>
          <w:tcPr>
            <w:tcW w:type="dxa" w:w="1805"/>
          </w:tcPr>
          <w:p>
            <w:r>
              <w:t>Billing reports</w:t>
            </w:r>
          </w:p>
        </w:tc>
        <w:tc>
          <w:tcPr>
            <w:tcW w:type="dxa" w:w="1805"/>
          </w:tcPr>
          <w:p>
            <w:r>
              <w:t>Monthly</w:t>
            </w:r>
          </w:p>
        </w:tc>
        <w:tc>
          <w:tcPr>
            <w:tcW w:type="dxa" w:w="1805"/>
          </w:tcPr>
          <w:p>
            <w:r>
              <w:t>Finance Lead</w:t>
            </w:r>
          </w:p>
        </w:tc>
      </w:tr>
      <w:tr>
        <w:tc>
          <w:tcPr>
            <w:tcW w:type="dxa" w:w="1805"/>
          </w:tcPr>
          <w:p>
            <w:r>
              <w:t>Integration error rate</w:t>
            </w:r>
          </w:p>
        </w:tc>
        <w:tc>
          <w:tcPr>
            <w:tcW w:type="dxa" w:w="1805"/>
          </w:tcPr>
          <w:p>
            <w:r>
              <w:t>&lt;1%</w:t>
            </w:r>
          </w:p>
        </w:tc>
        <w:tc>
          <w:tcPr>
            <w:tcW w:type="dxa" w:w="1805"/>
          </w:tcPr>
          <w:p>
            <w:r>
              <w:t>Integration logs</w:t>
            </w:r>
          </w:p>
        </w:tc>
        <w:tc>
          <w:tcPr>
            <w:tcW w:type="dxa" w:w="1805"/>
          </w:tcPr>
          <w:p>
            <w:r>
              <w:t>Weekly</w:t>
            </w:r>
          </w:p>
        </w:tc>
        <w:tc>
          <w:tcPr>
            <w:tcW w:type="dxa" w:w="1805"/>
          </w:tcPr>
          <w:p>
            <w:r>
              <w:t>Integration Lead</w:t>
            </w:r>
          </w:p>
        </w:tc>
      </w:tr>
      <w:tr>
        <w:tc>
          <w:tcPr>
            <w:tcW w:type="dxa" w:w="1805"/>
          </w:tcPr>
          <w:p>
            <w:r>
              <w:t>Transaction report completion</w:t>
            </w:r>
          </w:p>
        </w:tc>
        <w:tc>
          <w:tcPr>
            <w:tcW w:type="dxa" w:w="1805"/>
          </w:tcPr>
          <w:p>
            <w:r>
              <w:t>100%</w:t>
            </w:r>
          </w:p>
        </w:tc>
        <w:tc>
          <w:tcPr>
            <w:tcW w:type="dxa" w:w="1805"/>
          </w:tcPr>
          <w:p>
            <w:r>
              <w:t>Report tracking</w:t>
            </w:r>
          </w:p>
        </w:tc>
        <w:tc>
          <w:tcPr>
            <w:tcW w:type="dxa" w:w="1805"/>
          </w:tcPr>
          <w:p>
            <w:r>
              <w:t>Monthly</w:t>
            </w:r>
          </w:p>
        </w:tc>
        <w:tc>
          <w:tcPr>
            <w:tcW w:type="dxa" w:w="1805"/>
          </w:tcPr>
          <w:p>
            <w:r>
              <w:t>Finance Lead</w:t>
            </w:r>
          </w:p>
        </w:tc>
      </w:tr>
    </w:tbl>
    <w:p>
      <w:pPr>
        <w:pStyle w:val="Heading3"/>
      </w:pPr>
      <w:r>
        <w:t>Compliance</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KPI</w:t>
            </w:r>
          </w:p>
        </w:tc>
        <w:tc>
          <w:tcPr>
            <w:tcW w:type="dxa" w:w="1805"/>
          </w:tcPr>
          <w:p>
            <w:r>
              <w:rPr>
                <w:b/>
              </w:rPr>
              <w:t>Target</w:t>
            </w:r>
          </w:p>
        </w:tc>
        <w:tc>
          <w:tcPr>
            <w:tcW w:type="dxa" w:w="1805"/>
          </w:tcPr>
          <w:p>
            <w:r>
              <w:rPr>
                <w:b/>
              </w:rPr>
              <w:t>Measurement</w:t>
            </w:r>
          </w:p>
        </w:tc>
        <w:tc>
          <w:tcPr>
            <w:tcW w:type="dxa" w:w="1805"/>
          </w:tcPr>
          <w:p>
            <w:r>
              <w:rPr>
                <w:b/>
              </w:rPr>
              <w:t>Frequency</w:t>
            </w:r>
          </w:p>
        </w:tc>
        <w:tc>
          <w:tcPr>
            <w:tcW w:type="dxa" w:w="1805"/>
          </w:tcPr>
          <w:p>
            <w:r>
              <w:rPr>
                <w:b/>
              </w:rPr>
              <w:t>Owner</w:t>
            </w:r>
          </w:p>
        </w:tc>
      </w:tr>
      <w:tr>
        <w:tc>
          <w:tcPr>
            <w:tcW w:type="dxa" w:w="1805"/>
          </w:tcPr>
          <w:p>
            <w:r>
              <w:t>KYC completion rate</w:t>
            </w:r>
          </w:p>
        </w:tc>
        <w:tc>
          <w:tcPr>
            <w:tcW w:type="dxa" w:w="1805"/>
          </w:tcPr>
          <w:p>
            <w:r>
              <w:t>100%</w:t>
            </w:r>
          </w:p>
        </w:tc>
        <w:tc>
          <w:tcPr>
            <w:tcW w:type="dxa" w:w="1805"/>
          </w:tcPr>
          <w:p>
            <w:r>
              <w:t>KYC records</w:t>
            </w:r>
          </w:p>
        </w:tc>
        <w:tc>
          <w:tcPr>
            <w:tcW w:type="dxa" w:w="1805"/>
          </w:tcPr>
          <w:p>
            <w:r>
              <w:t>Monthly</w:t>
            </w:r>
          </w:p>
        </w:tc>
        <w:tc>
          <w:tcPr>
            <w:tcW w:type="dxa" w:w="1805"/>
          </w:tcPr>
          <w:p>
            <w:r>
              <w:t>Compliance Lead</w:t>
            </w:r>
          </w:p>
        </w:tc>
      </w:tr>
      <w:tr>
        <w:tc>
          <w:tcPr>
            <w:tcW w:type="dxa" w:w="1805"/>
          </w:tcPr>
          <w:p>
            <w:r>
              <w:t>GDPR consent rate</w:t>
            </w:r>
          </w:p>
        </w:tc>
        <w:tc>
          <w:tcPr>
            <w:tcW w:type="dxa" w:w="1805"/>
          </w:tcPr>
          <w:p>
            <w:r>
              <w:t>100%</w:t>
            </w:r>
          </w:p>
        </w:tc>
        <w:tc>
          <w:tcPr>
            <w:tcW w:type="dxa" w:w="1805"/>
          </w:tcPr>
          <w:p>
            <w:r>
              <w:t>Consent tracking</w:t>
            </w:r>
          </w:p>
        </w:tc>
        <w:tc>
          <w:tcPr>
            <w:tcW w:type="dxa" w:w="1805"/>
          </w:tcPr>
          <w:p>
            <w:r>
              <w:t>Monthly</w:t>
            </w:r>
          </w:p>
        </w:tc>
        <w:tc>
          <w:tcPr>
            <w:tcW w:type="dxa" w:w="1805"/>
          </w:tcPr>
          <w:p>
            <w:r>
              <w:t>Compliance Lead</w:t>
            </w:r>
          </w:p>
        </w:tc>
      </w:tr>
      <w:tr>
        <w:tc>
          <w:tcPr>
            <w:tcW w:type="dxa" w:w="1805"/>
          </w:tcPr>
          <w:p>
            <w:r>
              <w:t>Audit trail completeness</w:t>
            </w:r>
          </w:p>
        </w:tc>
        <w:tc>
          <w:tcPr>
            <w:tcW w:type="dxa" w:w="1805"/>
          </w:tcPr>
          <w:p>
            <w:r>
              <w:t>100%</w:t>
            </w:r>
          </w:p>
        </w:tc>
        <w:tc>
          <w:tcPr>
            <w:tcW w:type="dxa" w:w="1805"/>
          </w:tcPr>
          <w:p>
            <w:r>
              <w:t>Audit logs</w:t>
            </w:r>
          </w:p>
        </w:tc>
        <w:tc>
          <w:tcPr>
            <w:tcW w:type="dxa" w:w="1805"/>
          </w:tcPr>
          <w:p>
            <w:r>
              <w:t>Monthly</w:t>
            </w:r>
          </w:p>
        </w:tc>
        <w:tc>
          <w:tcPr>
            <w:tcW w:type="dxa" w:w="1805"/>
          </w:tcPr>
          <w:p>
            <w:r>
              <w:t>Compliance Lead</w:t>
            </w:r>
          </w:p>
        </w:tc>
      </w:tr>
      <w:tr>
        <w:tc>
          <w:tcPr>
            <w:tcW w:type="dxa" w:w="1805"/>
          </w:tcPr>
          <w:p>
            <w:r>
              <w:t>Red flag resolution time</w:t>
            </w:r>
          </w:p>
        </w:tc>
        <w:tc>
          <w:tcPr>
            <w:tcW w:type="dxa" w:w="1805"/>
          </w:tcPr>
          <w:p>
            <w:r>
              <w:t>&lt;48 hours</w:t>
            </w:r>
          </w:p>
        </w:tc>
        <w:tc>
          <w:tcPr>
            <w:tcW w:type="dxa" w:w="1805"/>
          </w:tcPr>
          <w:p>
            <w:r>
              <w:t>Red flag records</w:t>
            </w:r>
          </w:p>
        </w:tc>
        <w:tc>
          <w:tcPr>
            <w:tcW w:type="dxa" w:w="1805"/>
          </w:tcPr>
          <w:p>
            <w:r>
              <w:t>Weekly</w:t>
            </w:r>
          </w:p>
        </w:tc>
        <w:tc>
          <w:tcPr>
            <w:tcW w:type="dxa" w:w="1805"/>
          </w:tcPr>
          <w:p>
            <w:r>
              <w:t>Compliance Lead</w:t>
            </w:r>
          </w:p>
        </w:tc>
      </w:tr>
    </w:tbl>
    <w:p>
      <w:pPr>
        <w:pStyle w:val="Heading2"/>
      </w:pPr>
      <w:r>
        <w:t>Success Criteria</w:t>
      </w:r>
    </w:p>
    <w:p>
      <w:pPr>
        <w:pStyle w:val="Heading3"/>
      </w:pPr>
      <w:r>
        <w:t>Phase 0 Success Criteria</w:t>
      </w:r>
    </w:p>
    <w:p>
      <w:pPr>
        <w:pStyle w:val="ListParagraph"/>
      </w:pPr>
      <w:r>
        <w:t xml:space="preserve">• </w:t>
      </w:r>
      <w:r>
        <w:t>[ ] Environments provisioned and accessible</w:t>
      </w:r>
    </w:p>
    <w:p>
      <w:pPr>
        <w:pStyle w:val="ListParagraph"/>
      </w:pPr>
      <w:r>
        <w:t xml:space="preserve">• </w:t>
      </w:r>
      <w:r>
        <w:t>[ ] Core tables deployed and functional</w:t>
      </w:r>
    </w:p>
    <w:p>
      <w:pPr>
        <w:pStyle w:val="ListParagraph"/>
      </w:pPr>
      <w:r>
        <w:t xml:space="preserve">• </w:t>
      </w:r>
      <w:r>
        <w:t>[ ] Security roles configured and tested</w:t>
      </w:r>
    </w:p>
    <w:p>
      <w:pPr>
        <w:pStyle w:val="ListParagraph"/>
      </w:pPr>
      <w:r>
        <w:t xml:space="preserve">• </w:t>
      </w:r>
      <w:r>
        <w:t>[ ] SharePoint integration working</w:t>
      </w:r>
    </w:p>
    <w:p>
      <w:pPr>
        <w:pStyle w:val="ListParagraph"/>
      </w:pPr>
      <w:r>
        <w:t xml:space="preserve">• </w:t>
      </w:r>
      <w:r>
        <w:t>[ ] Power BI dashboard created</w:t>
      </w:r>
    </w:p>
    <w:p>
      <w:pPr>
        <w:pStyle w:val="ListParagraph"/>
      </w:pPr>
      <w:r>
        <w:t xml:space="preserve">• </w:t>
      </w:r>
      <w:r>
        <w:t>[ ] User acceptance testing passed</w:t>
      </w:r>
    </w:p>
    <w:p>
      <w:pPr>
        <w:pStyle w:val="Heading3"/>
      </w:pPr>
      <w:r>
        <w:t>Phase 1 Success Criteria</w:t>
      </w:r>
    </w:p>
    <w:p>
      <w:pPr>
        <w:pStyle w:val="ListParagraph"/>
      </w:pPr>
      <w:r>
        <w:t xml:space="preserve">• </w:t>
      </w:r>
      <w:r>
        <w:t>[ ] 8-stage BPF configured and tested</w:t>
      </w:r>
    </w:p>
    <w:p>
      <w:pPr>
        <w:pStyle w:val="ListParagraph"/>
      </w:pPr>
      <w:r>
        <w:t xml:space="preserve">• </w:t>
      </w:r>
      <w:r>
        <w:t>[ ] All 12 CM entities deployed</w:t>
      </w:r>
    </w:p>
    <w:p>
      <w:pPr>
        <w:pStyle w:val="ListParagraph"/>
      </w:pPr>
      <w:r>
        <w:t xml:space="preserve">• </w:t>
      </w:r>
      <w:r>
        <w:t>[ ] Finance bridge (9 flows) tested</w:t>
      </w:r>
    </w:p>
    <w:p>
      <w:pPr>
        <w:pStyle w:val="ListParagraph"/>
      </w:pPr>
      <w:r>
        <w:t xml:space="preserve">• </w:t>
      </w:r>
      <w:r>
        <w:t>[ ] French regulatory gates implemented</w:t>
      </w:r>
    </w:p>
    <w:p>
      <w:pPr>
        <w:pStyle w:val="ListParagraph"/>
      </w:pPr>
      <w:r>
        <w:t xml:space="preserve">• </w:t>
      </w:r>
      <w:r>
        <w:t>[ ] Copilot for Sales pilot completed</w:t>
      </w:r>
    </w:p>
    <w:p>
      <w:pPr>
        <w:pStyle w:val="ListParagraph"/>
      </w:pPr>
      <w:r>
        <w:t xml:space="preserve">• </w:t>
      </w:r>
      <w:r>
        <w:t>[ ] User acceptance testing with Paris CM team passed</w:t>
      </w:r>
    </w:p>
    <w:p>
      <w:pPr>
        <w:pStyle w:val="ListParagraph"/>
      </w:pPr>
      <w:r>
        <w:t xml:space="preserve">• </w:t>
      </w:r>
      <w:r>
        <w:t>[ ] Go-live readiness confirmed</w:t>
      </w:r>
    </w:p>
    <w:p>
      <w:pPr>
        <w:pStyle w:val="Heading3"/>
      </w:pPr>
      <w:r>
        <w:t>Phase 2 Success Criteria</w:t>
      </w:r>
    </w:p>
    <w:p>
      <w:pPr>
        <w:pStyle w:val="ListParagraph"/>
      </w:pPr>
      <w:r>
        <w:t xml:space="preserve">• </w:t>
      </w:r>
      <w:r>
        <w:t>[ ] Spanish regulatory gate implemented</w:t>
      </w:r>
    </w:p>
    <w:p>
      <w:pPr>
        <w:pStyle w:val="ListParagraph"/>
      </w:pPr>
      <w:r>
        <w:t xml:space="preserve">• </w:t>
      </w:r>
      <w:r>
        <w:t>[ ] EIT cross-border overlay deployed</w:t>
      </w:r>
    </w:p>
    <w:p>
      <w:pPr>
        <w:pStyle w:val="ListParagraph"/>
      </w:pPr>
      <w:r>
        <w:t xml:space="preserve">• </w:t>
      </w:r>
      <w:r>
        <w:t>[ ] Multi-jurisdiction KYC functional</w:t>
      </w:r>
    </w:p>
    <w:p>
      <w:pPr>
        <w:pStyle w:val="ListParagraph"/>
      </w:pPr>
      <w:r>
        <w:t xml:space="preserve">• </w:t>
      </w:r>
      <w:r>
        <w:t>[ ] Hub coexistence strategy documented</w:t>
      </w:r>
    </w:p>
    <w:p>
      <w:pPr>
        <w:pStyle w:val="ListParagraph"/>
      </w:pPr>
      <w:r>
        <w:t xml:space="preserve">• </w:t>
      </w:r>
      <w:r>
        <w:t>[ ] User acceptance testing with Madrid team passed</w:t>
      </w:r>
    </w:p>
    <w:p>
      <w:pPr>
        <w:pStyle w:val="Heading2"/>
      </w:pPr>
      <w:r>
        <w:t>Measurement Framework</w:t>
      </w:r>
    </w:p>
    <w:p>
      <w:pPr>
        <w:pStyle w:val="Heading3"/>
      </w:pPr>
      <w:r>
        <w:t>Data Collection</w:t>
      </w:r>
    </w:p>
    <w:p>
      <w:pPr>
        <w:pStyle w:val="ListParagraph"/>
      </w:pPr>
      <w:r>
        <w:t xml:space="preserve">• </w:t>
      </w:r>
      <w:r>
        <w:rPr>
          <w:b/>
          <w:i w:val="0"/>
        </w:rPr>
        <w:t>Automated:</w:t>
      </w:r>
      <w:r>
        <w:t xml:space="preserve"> System logs, activity tracking, integration metrics</w:t>
      </w:r>
    </w:p>
    <w:p>
      <w:pPr>
        <w:pStyle w:val="ListParagraph"/>
      </w:pPr>
      <w:r>
        <w:t xml:space="preserve">• </w:t>
      </w:r>
      <w:r>
        <w:rPr>
          <w:b/>
          <w:i w:val="0"/>
        </w:rPr>
        <w:t>Manual:</w:t>
      </w:r>
      <w:r>
        <w:t xml:space="preserve"> User surveys, feedback forms, training records</w:t>
      </w:r>
    </w:p>
    <w:p>
      <w:pPr>
        <w:pStyle w:val="ListParagraph"/>
      </w:pPr>
      <w:r>
        <w:t xml:space="preserve">• </w:t>
      </w:r>
      <w:r>
        <w:rPr>
          <w:b/>
          <w:i w:val="0"/>
        </w:rPr>
        <w:t>External:</w:t>
      </w:r>
      <w:r>
        <w:t xml:space="preserve"> Power BI dashboards, Excel reports</w:t>
      </w:r>
    </w:p>
    <w:p>
      <w:pPr>
        <w:pStyle w:val="Heading3"/>
      </w:pPr>
      <w:r>
        <w:t>Reporting Cadence</w:t>
      </w:r>
    </w:p>
    <w:p>
      <w:pPr>
        <w:pStyle w:val="ListParagraph"/>
      </w:pPr>
      <w:r>
        <w:t xml:space="preserve">• </w:t>
      </w:r>
      <w:r>
        <w:rPr>
          <w:b/>
          <w:i w:val="0"/>
        </w:rPr>
        <w:t>Daily:</w:t>
      </w:r>
      <w:r>
        <w:t xml:space="preserve"> Active users, integration errors</w:t>
      </w:r>
    </w:p>
    <w:p>
      <w:pPr>
        <w:pStyle w:val="ListParagraph"/>
      </w:pPr>
      <w:r>
        <w:t xml:space="preserve">• </w:t>
      </w:r>
      <w:r>
        <w:rPr>
          <w:b/>
          <w:i w:val="0"/>
        </w:rPr>
        <w:t>Weekly:</w:t>
      </w:r>
      <w:r>
        <w:t xml:space="preserve"> Data quality, user adoption, financial accuracy</w:t>
      </w:r>
    </w:p>
    <w:p>
      <w:pPr>
        <w:pStyle w:val="ListParagraph"/>
      </w:pPr>
      <w:r>
        <w:t xml:space="preserve">• </w:t>
      </w:r>
      <w:r>
        <w:rPr>
          <w:b/>
          <w:i w:val="0"/>
        </w:rPr>
        <w:t>Monthly:</w:t>
      </w:r>
      <w:r>
        <w:t xml:space="preserve"> Comprehensive KPI report to steering committee</w:t>
      </w:r>
    </w:p>
    <w:p>
      <w:pPr>
        <w:pStyle w:val="ListParagraph"/>
      </w:pPr>
      <w:r>
        <w:t xml:space="preserve">• </w:t>
      </w:r>
      <w:r>
        <w:rPr>
          <w:b/>
          <w:i w:val="0"/>
        </w:rPr>
        <w:t>Quarterly:</w:t>
      </w:r>
      <w:r>
        <w:t xml:space="preserve"> Strategic review with CTO and regional MDs</w:t>
      </w:r>
    </w:p>
    <w:p>
      <w:pPr>
        <w:pStyle w:val="Heading3"/>
      </w:pPr>
      <w:r>
        <w:t>Continuous Improvement</w:t>
      </w:r>
    </w:p>
    <w:p>
      <w:pPr>
        <w:pStyle w:val="ListParagraph"/>
      </w:pPr>
      <w:r>
        <w:t xml:space="preserve">• </w:t>
      </w:r>
      <w:r>
        <w:t>Monthly KPI review with stakeholders</w:t>
      </w:r>
    </w:p>
    <w:p>
      <w:pPr>
        <w:pStyle w:val="ListParagraph"/>
      </w:pPr>
      <w:r>
        <w:t xml:space="preserve">• </w:t>
      </w:r>
      <w:r>
        <w:t>Quarterly target adjustment based on performance</w:t>
      </w:r>
    </w:p>
    <w:p>
      <w:pPr>
        <w:pStyle w:val="ListParagraph"/>
      </w:pPr>
      <w:r>
        <w:t xml:space="preserve">• </w:t>
      </w:r>
      <w:r>
        <w:t>Annual strategic alignment review</w:t>
      </w:r>
    </w:p>
    <w:p>
      <w:pPr>
        <w:pStyle w:val="Heading2"/>
      </w:pPr>
      <w:r>
        <w:t>Related Documents</w:t>
      </w:r>
    </w:p>
    <w:p>
      <w:pPr>
        <w:pStyle w:val="ListParagraph"/>
      </w:pPr>
      <w:r>
        <w:t xml:space="preserve">• </w:t>
      </w:r>
      <w:r>
        <w:t>business goals — Business objectives</w:t>
      </w:r>
    </w:p>
    <w:p>
      <w:pPr>
        <w:pStyle w:val="ListParagraph"/>
      </w:pPr>
      <w:r>
        <w:t xml:space="preserve">• </w:t>
      </w:r>
      <w:r>
        <w:t>architecture business — Business process models</w:t>
      </w:r>
    </w:p>
    <w:p>
      <w:pPr>
        <w:pStyle w:val="ListParagraph"/>
      </w:pPr>
      <w:r>
        <w:t xml:space="preserve">• </w:t>
      </w:r>
      <w:r>
        <w:t>implementation phases — Phase definitions</w:t>
      </w:r>
    </w:p>
    <w:p>
      <w:r>
        <w:br w:type="page"/>
      </w:r>
    </w:p>
    <w:p>
      <w:pPr>
        <w:pStyle w:val="Heading1"/>
      </w:pPr>
      <w:r>
        <w:t>Solution Scope</w:t>
      </w:r>
    </w:p>
    <w:p>
      <w:pPr>
        <w:pStyle w:val="Heading2"/>
      </w:pPr>
      <w:r>
        <w:t>Solution Scope In Scope</w:t>
      </w:r>
    </w:p>
    <w:p>
      <w:pPr>
        <w:pStyle w:val="Heading2"/>
      </w:pPr>
      <w:r>
        <w:t>Solution Scope — In-Scope</w:t>
      </w:r>
    </w:p>
    <w:p>
      <w:r>
        <w:t>Status: Draft Parent: solution overview</w:t>
      </w:r>
    </w:p>
    <w:p>
      <w:pPr>
        <w:pStyle w:val="Heading2"/>
      </w:pPr>
      <w:r>
        <w:t>In-Scope Items</w:t>
      </w:r>
    </w:p>
    <w:p>
      <w:pPr>
        <w:pStyle w:val="Heading3"/>
      </w:pPr>
      <w:r>
        <w:t>Platform</w:t>
      </w:r>
    </w:p>
    <w:p>
      <w:pPr>
        <w:pStyle w:val="ListParagraph"/>
      </w:pPr>
      <w:r>
        <w:t xml:space="preserve">• </w:t>
      </w:r>
      <w:r>
        <w:t>Dataverse (EU-hosted)</w:t>
      </w:r>
    </w:p>
    <w:p>
      <w:pPr>
        <w:pStyle w:val="ListParagraph"/>
      </w:pPr>
      <w:r>
        <w:t xml:space="preserve">• </w:t>
      </w:r>
      <w:r>
        <w:t>Power Apps Model-Driven Apps</w:t>
      </w:r>
    </w:p>
    <w:p>
      <w:pPr>
        <w:pStyle w:val="ListParagraph"/>
      </w:pPr>
      <w:r>
        <w:t xml:space="preserve">• </w:t>
      </w:r>
      <w:r>
        <w:t>Power Automate (Cloud Flows)</w:t>
      </w:r>
    </w:p>
    <w:p>
      <w:pPr>
        <w:pStyle w:val="ListParagraph"/>
      </w:pPr>
      <w:r>
        <w:t xml:space="preserve">• </w:t>
      </w:r>
      <w:r>
        <w:t>Power BI (Dashboards and Reports)</w:t>
      </w:r>
    </w:p>
    <w:p>
      <w:pPr>
        <w:pStyle w:val="ListParagraph"/>
      </w:pPr>
      <w:r>
        <w:t xml:space="preserve">• </w:t>
      </w:r>
      <w:r>
        <w:t>Copilot for Sales (Pilot)</w:t>
      </w:r>
    </w:p>
    <w:p>
      <w:pPr>
        <w:pStyle w:val="ListParagraph"/>
      </w:pPr>
      <w:r>
        <w:t xml:space="preserve">• </w:t>
      </w:r>
      <w:r>
        <w:t>Outlook Integration</w:t>
      </w:r>
    </w:p>
    <w:p>
      <w:pPr>
        <w:pStyle w:val="ListParagraph"/>
      </w:pPr>
      <w:r>
        <w:t xml:space="preserve">• </w:t>
      </w:r>
      <w:r>
        <w:t>SharePoint Integration</w:t>
      </w:r>
    </w:p>
    <w:p>
      <w:pPr>
        <w:pStyle w:val="Heading3"/>
      </w:pPr>
      <w:r>
        <w:t>Service Lines</w:t>
      </w:r>
    </w:p>
    <w:p>
      <w:pPr>
        <w:pStyle w:val="ListParagraph"/>
      </w:pPr>
      <w:r>
        <w:t xml:space="preserve">• </w:t>
      </w:r>
      <w:r>
        <w:t>Capital Markets (MVP)</w:t>
      </w:r>
    </w:p>
    <w:p>
      <w:pPr>
        <w:pStyle w:val="ListParagraph"/>
      </w:pPr>
      <w:r>
        <w:t xml:space="preserve">• </w:t>
      </w:r>
      <w:r>
        <w:t>Occupier Strategy &amp; Solutions (Future)</w:t>
      </w:r>
    </w:p>
    <w:p>
      <w:pPr>
        <w:pStyle w:val="ListParagraph"/>
      </w:pPr>
      <w:r>
        <w:t xml:space="preserve">• </w:t>
      </w:r>
      <w:r>
        <w:t>Valuations (Foundation)</w:t>
      </w:r>
    </w:p>
    <w:p>
      <w:pPr>
        <w:pStyle w:val="ListParagraph"/>
      </w:pPr>
      <w:r>
        <w:t xml:space="preserve">• </w:t>
      </w:r>
      <w:r>
        <w:t>Residential (Foundation)</w:t>
      </w:r>
    </w:p>
    <w:p>
      <w:pPr>
        <w:pStyle w:val="ListParagraph"/>
      </w:pPr>
      <w:r>
        <w:t xml:space="preserve">• </w:t>
      </w:r>
      <w:r>
        <w:t>Private Office (Foundation)</w:t>
      </w:r>
    </w:p>
    <w:p>
      <w:pPr>
        <w:pStyle w:val="Heading3"/>
      </w:pPr>
      <w:r>
        <w:t>Countries</w:t>
      </w:r>
    </w:p>
    <w:p>
      <w:pPr>
        <w:pStyle w:val="ListParagraph"/>
      </w:pPr>
      <w:r>
        <w:t xml:space="preserve">• </w:t>
      </w:r>
      <w:r>
        <w:t>France (MVP)</w:t>
      </w:r>
    </w:p>
    <w:p>
      <w:pPr>
        <w:pStyle w:val="ListParagraph"/>
      </w:pPr>
      <w:r>
        <w:t xml:space="preserve">• </w:t>
      </w:r>
      <w:r>
        <w:t>Germany (Phase 0 foundation)</w:t>
      </w:r>
    </w:p>
    <w:p>
      <w:pPr>
        <w:pStyle w:val="ListParagraph"/>
      </w:pPr>
      <w:r>
        <w:t xml:space="preserve">• </w:t>
      </w:r>
      <w:r>
        <w:t>Spain (Phase 0 foundation)</w:t>
      </w:r>
    </w:p>
    <w:p>
      <w:pPr>
        <w:pStyle w:val="ListParagraph"/>
      </w:pPr>
      <w:r>
        <w:t xml:space="preserve">• </w:t>
      </w:r>
      <w:r>
        <w:t>Poland (Phase 0 foundation)</w:t>
      </w:r>
    </w:p>
    <w:p>
      <w:pPr>
        <w:pStyle w:val="Heading3"/>
      </w:pPr>
      <w:r>
        <w:t>Entities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Phase</w:t>
            </w:r>
          </w:p>
        </w:tc>
        <w:tc>
          <w:tcPr>
            <w:tcW w:type="dxa" w:w="3009"/>
          </w:tcPr>
          <w:p>
            <w:r>
              <w:rPr>
                <w:b/>
              </w:rPr>
              <w:t>Category</w:t>
            </w:r>
          </w:p>
        </w:tc>
      </w:tr>
      <w:tr>
        <w:tc>
          <w:tcPr>
            <w:tcW w:type="dxa" w:w="3009"/>
          </w:tcPr>
          <w:p>
            <w:r>
              <w:t>Account</w:t>
            </w:r>
          </w:p>
        </w:tc>
        <w:tc>
          <w:tcPr>
            <w:tcW w:type="dxa" w:w="3009"/>
          </w:tcPr>
          <w:p>
            <w:r>
              <w:t>Phase 0</w:t>
            </w:r>
          </w:p>
        </w:tc>
        <w:tc>
          <w:tcPr>
            <w:tcW w:type="dxa" w:w="3009"/>
          </w:tcPr>
          <w:p>
            <w:r>
              <w:t>CRM Lite</w:t>
            </w:r>
          </w:p>
        </w:tc>
      </w:tr>
      <w:tr>
        <w:tc>
          <w:tcPr>
            <w:tcW w:type="dxa" w:w="3009"/>
          </w:tcPr>
          <w:p>
            <w:r>
              <w:t>Contact</w:t>
            </w:r>
          </w:p>
        </w:tc>
        <w:tc>
          <w:tcPr>
            <w:tcW w:type="dxa" w:w="3009"/>
          </w:tcPr>
          <w:p>
            <w:r>
              <w:t>Phase 0</w:t>
            </w:r>
          </w:p>
        </w:tc>
        <w:tc>
          <w:tcPr>
            <w:tcW w:type="dxa" w:w="3009"/>
          </w:tcPr>
          <w:p>
            <w:r>
              <w:t>CRM Lite</w:t>
            </w:r>
          </w:p>
        </w:tc>
      </w:tr>
      <w:tr>
        <w:tc>
          <w:tcPr>
            <w:tcW w:type="dxa" w:w="3009"/>
          </w:tcPr>
          <w:p>
            <w:r>
              <w:t>kf_Property</w:t>
            </w:r>
          </w:p>
        </w:tc>
        <w:tc>
          <w:tcPr>
            <w:tcW w:type="dxa" w:w="3009"/>
          </w:tcPr>
          <w:p>
            <w:r>
              <w:t>Phase 0</w:t>
            </w:r>
          </w:p>
        </w:tc>
        <w:tc>
          <w:tcPr>
            <w:tcW w:type="dxa" w:w="3009"/>
          </w:tcPr>
          <w:p>
            <w:r>
              <w:t>CRM Lite</w:t>
            </w:r>
          </w:p>
        </w:tc>
      </w:tr>
      <w:tr>
        <w:tc>
          <w:tcPr>
            <w:tcW w:type="dxa" w:w="3009"/>
          </w:tcPr>
          <w:p>
            <w:r>
              <w:t>kf_EnergyRating</w:t>
            </w:r>
          </w:p>
        </w:tc>
        <w:tc>
          <w:tcPr>
            <w:tcW w:type="dxa" w:w="3009"/>
          </w:tcPr>
          <w:p>
            <w:r>
              <w:t>Phase 0</w:t>
            </w:r>
          </w:p>
        </w:tc>
        <w:tc>
          <w:tcPr>
            <w:tcW w:type="dxa" w:w="3009"/>
          </w:tcPr>
          <w:p>
            <w:r>
              <w:t>Compliance</w:t>
            </w:r>
          </w:p>
        </w:tc>
      </w:tr>
      <w:tr>
        <w:tc>
          <w:tcPr>
            <w:tcW w:type="dxa" w:w="3009"/>
          </w:tcPr>
          <w:p>
            <w:r>
              <w:t>kf_GDPRRequest</w:t>
            </w:r>
          </w:p>
        </w:tc>
        <w:tc>
          <w:tcPr>
            <w:tcW w:type="dxa" w:w="3009"/>
          </w:tcPr>
          <w:p>
            <w:r>
              <w:t>Phase 0</w:t>
            </w:r>
          </w:p>
        </w:tc>
        <w:tc>
          <w:tcPr>
            <w:tcW w:type="dxa" w:w="3009"/>
          </w:tcPr>
          <w:p>
            <w:r>
              <w:t>Compliance</w:t>
            </w:r>
          </w:p>
        </w:tc>
      </w:tr>
      <w:tr>
        <w:tc>
          <w:tcPr>
            <w:tcW w:type="dxa" w:w="3009"/>
          </w:tcPr>
          <w:p>
            <w:r>
              <w:t>kf_AuditExport</w:t>
            </w:r>
          </w:p>
        </w:tc>
        <w:tc>
          <w:tcPr>
            <w:tcW w:type="dxa" w:w="3009"/>
          </w:tcPr>
          <w:p>
            <w:r>
              <w:t>Phase 0</w:t>
            </w:r>
          </w:p>
        </w:tc>
        <w:tc>
          <w:tcPr>
            <w:tcW w:type="dxa" w:w="3009"/>
          </w:tcPr>
          <w:p>
            <w:r>
              <w:t>Compliance</w:t>
            </w:r>
          </w:p>
        </w:tc>
      </w:tr>
      <w:tr>
        <w:tc>
          <w:tcPr>
            <w:tcW w:type="dxa" w:w="3009"/>
          </w:tcPr>
          <w:p>
            <w:r>
              <w:t>kf_SICCode</w:t>
            </w:r>
          </w:p>
        </w:tc>
        <w:tc>
          <w:tcPr>
            <w:tcW w:type="dxa" w:w="3009"/>
          </w:tcPr>
          <w:p>
            <w:r>
              <w:t>Phase 0</w:t>
            </w:r>
          </w:p>
        </w:tc>
        <w:tc>
          <w:tcPr>
            <w:tcW w:type="dxa" w:w="3009"/>
          </w:tcPr>
          <w:p>
            <w:r>
              <w:t>Supporting</w:t>
            </w:r>
          </w:p>
        </w:tc>
      </w:tr>
      <w:tr>
        <w:tc>
          <w:tcPr>
            <w:tcW w:type="dxa" w:w="3009"/>
          </w:tcPr>
          <w:p>
            <w:r>
              <w:t>kf_Deal</w:t>
            </w:r>
          </w:p>
        </w:tc>
        <w:tc>
          <w:tcPr>
            <w:tcW w:type="dxa" w:w="3009"/>
          </w:tcPr>
          <w:p>
            <w:r>
              <w:t>Phase 1</w:t>
            </w:r>
          </w:p>
        </w:tc>
        <w:tc>
          <w:tcPr>
            <w:tcW w:type="dxa" w:w="3009"/>
          </w:tcPr>
          <w:p>
            <w:r>
              <w:t>CM Deep Build</w:t>
            </w:r>
          </w:p>
        </w:tc>
      </w:tr>
      <w:tr>
        <w:tc>
          <w:tcPr>
            <w:tcW w:type="dxa" w:w="3009"/>
          </w:tcPr>
          <w:p>
            <w:r>
              <w:t>kf_DealProperty</w:t>
            </w:r>
          </w:p>
        </w:tc>
        <w:tc>
          <w:tcPr>
            <w:tcW w:type="dxa" w:w="3009"/>
          </w:tcPr>
          <w:p>
            <w:r>
              <w:t>Phase 1</w:t>
            </w:r>
          </w:p>
        </w:tc>
        <w:tc>
          <w:tcPr>
            <w:tcW w:type="dxa" w:w="3009"/>
          </w:tcPr>
          <w:p>
            <w:r>
              <w:t>Core Shared</w:t>
            </w:r>
          </w:p>
        </w:tc>
      </w:tr>
      <w:tr>
        <w:tc>
          <w:tcPr>
            <w:tcW w:type="dxa" w:w="3009"/>
          </w:tcPr>
          <w:p>
            <w:r>
              <w:t>kf_Pitch</w:t>
            </w:r>
          </w:p>
        </w:tc>
        <w:tc>
          <w:tcPr>
            <w:tcW w:type="dxa" w:w="3009"/>
          </w:tcPr>
          <w:p>
            <w:r>
              <w:t>Phase 1</w:t>
            </w:r>
          </w:p>
        </w:tc>
        <w:tc>
          <w:tcPr>
            <w:tcW w:type="dxa" w:w="3009"/>
          </w:tcPr>
          <w:p>
            <w:r>
              <w:t>CM Deep Build</w:t>
            </w:r>
          </w:p>
        </w:tc>
      </w:tr>
      <w:tr>
        <w:tc>
          <w:tcPr>
            <w:tcW w:type="dxa" w:w="3009"/>
          </w:tcPr>
          <w:p>
            <w:r>
              <w:t>kf_NDA</w:t>
            </w:r>
          </w:p>
        </w:tc>
        <w:tc>
          <w:tcPr>
            <w:tcW w:type="dxa" w:w="3009"/>
          </w:tcPr>
          <w:p>
            <w:r>
              <w:t>Phase 1</w:t>
            </w:r>
          </w:p>
        </w:tc>
        <w:tc>
          <w:tcPr>
            <w:tcW w:type="dxa" w:w="3009"/>
          </w:tcPr>
          <w:p>
            <w:r>
              <w:t>CM Deep Build</w:t>
            </w:r>
          </w:p>
        </w:tc>
      </w:tr>
      <w:tr>
        <w:tc>
          <w:tcPr>
            <w:tcW w:type="dxa" w:w="3009"/>
          </w:tcPr>
          <w:p>
            <w:r>
              <w:t>kf_Bid</w:t>
            </w:r>
          </w:p>
        </w:tc>
        <w:tc>
          <w:tcPr>
            <w:tcW w:type="dxa" w:w="3009"/>
          </w:tcPr>
          <w:p>
            <w:r>
              <w:t>Phase 1</w:t>
            </w:r>
          </w:p>
        </w:tc>
        <w:tc>
          <w:tcPr>
            <w:tcW w:type="dxa" w:w="3009"/>
          </w:tcPr>
          <w:p>
            <w:r>
              <w:t>CM Deep Build</w:t>
            </w:r>
          </w:p>
        </w:tc>
      </w:tr>
      <w:tr>
        <w:tc>
          <w:tcPr>
            <w:tcW w:type="dxa" w:w="3009"/>
          </w:tcPr>
          <w:p>
            <w:r>
              <w:t>kf_DDMilestone</w:t>
            </w:r>
          </w:p>
        </w:tc>
        <w:tc>
          <w:tcPr>
            <w:tcW w:type="dxa" w:w="3009"/>
          </w:tcPr>
          <w:p>
            <w:r>
              <w:t>Phase 1</w:t>
            </w:r>
          </w:p>
        </w:tc>
        <w:tc>
          <w:tcPr>
            <w:tcW w:type="dxa" w:w="3009"/>
          </w:tcPr>
          <w:p>
            <w:r>
              <w:t>CM Deep Build</w:t>
            </w:r>
          </w:p>
        </w:tc>
      </w:tr>
      <w:tr>
        <w:tc>
          <w:tcPr>
            <w:tcW w:type="dxa" w:w="3009"/>
          </w:tcPr>
          <w:p>
            <w:r>
              <w:t>kf_RedFlag</w:t>
            </w:r>
          </w:p>
        </w:tc>
        <w:tc>
          <w:tcPr>
            <w:tcW w:type="dxa" w:w="3009"/>
          </w:tcPr>
          <w:p>
            <w:r>
              <w:t>Phase 1</w:t>
            </w:r>
          </w:p>
        </w:tc>
        <w:tc>
          <w:tcPr>
            <w:tcW w:type="dxa" w:w="3009"/>
          </w:tcPr>
          <w:p>
            <w:r>
              <w:t>CM Deep Build</w:t>
            </w:r>
          </w:p>
        </w:tc>
      </w:tr>
      <w:tr>
        <w:tc>
          <w:tcPr>
            <w:tcW w:type="dxa" w:w="3009"/>
          </w:tcPr>
          <w:p>
            <w:r>
              <w:t>kf_FeeSchedule</w:t>
            </w:r>
          </w:p>
        </w:tc>
        <w:tc>
          <w:tcPr>
            <w:tcW w:type="dxa" w:w="3009"/>
          </w:tcPr>
          <w:p>
            <w:r>
              <w:t>Phase 1</w:t>
            </w:r>
          </w:p>
        </w:tc>
        <w:tc>
          <w:tcPr>
            <w:tcW w:type="dxa" w:w="3009"/>
          </w:tcPr>
          <w:p>
            <w:r>
              <w:t>CM Deep Build</w:t>
            </w:r>
          </w:p>
        </w:tc>
      </w:tr>
      <w:tr>
        <w:tc>
          <w:tcPr>
            <w:tcW w:type="dxa" w:w="3009"/>
          </w:tcPr>
          <w:p>
            <w:r>
              <w:t>kf_KYCRecord</w:t>
            </w:r>
          </w:p>
        </w:tc>
        <w:tc>
          <w:tcPr>
            <w:tcW w:type="dxa" w:w="3009"/>
          </w:tcPr>
          <w:p>
            <w:r>
              <w:t>Phase 1</w:t>
            </w:r>
          </w:p>
        </w:tc>
        <w:tc>
          <w:tcPr>
            <w:tcW w:type="dxa" w:w="3009"/>
          </w:tcPr>
          <w:p>
            <w:r>
              <w:t>CM Deep Build</w:t>
            </w:r>
          </w:p>
        </w:tc>
      </w:tr>
      <w:tr>
        <w:tc>
          <w:tcPr>
            <w:tcW w:type="dxa" w:w="3009"/>
          </w:tcPr>
          <w:p>
            <w:r>
              <w:t>kf_InvestorProfile</w:t>
            </w:r>
          </w:p>
        </w:tc>
        <w:tc>
          <w:tcPr>
            <w:tcW w:type="dxa" w:w="3009"/>
          </w:tcPr>
          <w:p>
            <w:r>
              <w:t>Phase 1</w:t>
            </w:r>
          </w:p>
        </w:tc>
        <w:tc>
          <w:tcPr>
            <w:tcW w:type="dxa" w:w="3009"/>
          </w:tcPr>
          <w:p>
            <w:r>
              <w:t>CM Deep Build</w:t>
            </w:r>
          </w:p>
        </w:tc>
      </w:tr>
      <w:tr>
        <w:tc>
          <w:tcPr>
            <w:tcW w:type="dxa" w:w="3009"/>
          </w:tcPr>
          <w:p>
            <w:r>
              <w:t>kf_DataRoomAccess</w:t>
            </w:r>
          </w:p>
        </w:tc>
        <w:tc>
          <w:tcPr>
            <w:tcW w:type="dxa" w:w="3009"/>
          </w:tcPr>
          <w:p>
            <w:r>
              <w:t>Phase 1</w:t>
            </w:r>
          </w:p>
        </w:tc>
        <w:tc>
          <w:tcPr>
            <w:tcW w:type="dxa" w:w="3009"/>
          </w:tcPr>
          <w:p>
            <w:r>
              <w:t>CM Deep Build</w:t>
            </w:r>
          </w:p>
        </w:tc>
      </w:tr>
      <w:tr>
        <w:tc>
          <w:tcPr>
            <w:tcW w:type="dxa" w:w="3009"/>
          </w:tcPr>
          <w:p>
            <w:r>
              <w:t>kf_TransactionReport</w:t>
            </w:r>
          </w:p>
        </w:tc>
        <w:tc>
          <w:tcPr>
            <w:tcW w:type="dxa" w:w="3009"/>
          </w:tcPr>
          <w:p>
            <w:r>
              <w:t>Phase 1</w:t>
            </w:r>
          </w:p>
        </w:tc>
        <w:tc>
          <w:tcPr>
            <w:tcW w:type="dxa" w:w="3009"/>
          </w:tcPr>
          <w:p>
            <w:r>
              <w:t>CM Deep Build</w:t>
            </w:r>
          </w:p>
        </w:tc>
      </w:tr>
      <w:tr>
        <w:tc>
          <w:tcPr>
            <w:tcW w:type="dxa" w:w="3009"/>
          </w:tcPr>
          <w:p>
            <w:r>
              <w:t>kf_StageGateRule</w:t>
            </w:r>
          </w:p>
        </w:tc>
        <w:tc>
          <w:tcPr>
            <w:tcW w:type="dxa" w:w="3009"/>
          </w:tcPr>
          <w:p>
            <w:r>
              <w:t>Phase 1</w:t>
            </w:r>
          </w:p>
        </w:tc>
        <w:tc>
          <w:tcPr>
            <w:tcW w:type="dxa" w:w="3009"/>
          </w:tcPr>
          <w:p>
            <w:r>
              <w:t>Supporting</w:t>
            </w:r>
          </w:p>
        </w:tc>
      </w:tr>
      <w:tr>
        <w:tc>
          <w:tcPr>
            <w:tcW w:type="dxa" w:w="3009"/>
          </w:tcPr>
          <w:p>
            <w:r>
              <w:t>kf_IntegrationLog</w:t>
            </w:r>
          </w:p>
        </w:tc>
        <w:tc>
          <w:tcPr>
            <w:tcW w:type="dxa" w:w="3009"/>
          </w:tcPr>
          <w:p>
            <w:r>
              <w:t>Phase 1</w:t>
            </w:r>
          </w:p>
        </w:tc>
        <w:tc>
          <w:tcPr>
            <w:tcW w:type="dxa" w:w="3009"/>
          </w:tcPr>
          <w:p>
            <w:r>
              <w:t>Supporting</w:t>
            </w:r>
          </w:p>
        </w:tc>
      </w:tr>
      <w:tr>
        <w:tc>
          <w:tcPr>
            <w:tcW w:type="dxa" w:w="3009"/>
          </w:tcPr>
          <w:p>
            <w:r>
              <w:t>Lead</w:t>
            </w:r>
          </w:p>
        </w:tc>
        <w:tc>
          <w:tcPr>
            <w:tcW w:type="dxa" w:w="3009"/>
          </w:tcPr>
          <w:p>
            <w:r>
              <w:t>Phase 1</w:t>
            </w:r>
          </w:p>
        </w:tc>
        <w:tc>
          <w:tcPr>
            <w:tcW w:type="dxa" w:w="3009"/>
          </w:tcPr>
          <w:p>
            <w:r>
              <w:t>Marketing</w:t>
            </w:r>
          </w:p>
        </w:tc>
      </w:tr>
    </w:tbl>
    <w:p>
      <w:pPr>
        <w:pStyle w:val="Heading3"/>
      </w:pPr>
      <w:r>
        <w:t>Integrations</w:t>
      </w:r>
    </w:p>
    <w:p>
      <w:pPr>
        <w:pStyle w:val="ListParagraph"/>
      </w:pPr>
      <w:r>
        <w:t xml:space="preserve">• </w:t>
      </w:r>
      <w:r>
        <w:t>Outlook email tracking and activity logging</w:t>
      </w:r>
    </w:p>
    <w:p>
      <w:pPr>
        <w:pStyle w:val="ListParagraph"/>
      </w:pPr>
      <w:r>
        <w:t xml:space="preserve">• </w:t>
      </w:r>
      <w:r>
        <w:t>SharePoint deal folder auto-provisioning</w:t>
      </w:r>
    </w:p>
    <w:p>
      <w:pPr>
        <w:pStyle w:val="ListParagraph"/>
      </w:pPr>
      <w:r>
        <w:t xml:space="preserve">• </w:t>
      </w:r>
      <w:r>
        <w:t>D365 Finance bridge (9 flows)</w:t>
      </w:r>
    </w:p>
    <w:p>
      <w:pPr>
        <w:pStyle w:val="ListParagraph"/>
      </w:pPr>
      <w:r>
        <w:t xml:space="preserve">• </w:t>
      </w:r>
      <w:r>
        <w:t>CI-Journeys marketing handoff</w:t>
      </w:r>
    </w:p>
    <w:p>
      <w:pPr>
        <w:pStyle w:val="ListParagraph"/>
      </w:pPr>
      <w:r>
        <w:t xml:space="preserve">• </w:t>
      </w:r>
      <w:r>
        <w:t>Loqate address validation</w:t>
      </w:r>
    </w:p>
    <w:p>
      <w:pPr>
        <w:pStyle w:val="Heading3"/>
      </w:pPr>
      <w:r>
        <w:t>Features</w:t>
      </w:r>
    </w:p>
    <w:p>
      <w:pPr>
        <w:pStyle w:val="ListParagraph"/>
      </w:pPr>
      <w:r>
        <w:t xml:space="preserve">• </w:t>
      </w:r>
      <w:r>
        <w:t>8-stage BPF for Capital Markets</w:t>
      </w:r>
    </w:p>
    <w:p>
      <w:pPr>
        <w:pStyle w:val="ListParagraph"/>
      </w:pPr>
      <w:r>
        <w:t xml:space="preserve">• </w:t>
      </w:r>
      <w:r>
        <w:t>Regulatory gates (France, Spain)</w:t>
      </w:r>
    </w:p>
    <w:p>
      <w:pPr>
        <w:pStyle w:val="ListParagraph"/>
      </w:pPr>
      <w:r>
        <w:t xml:space="preserve">• </w:t>
      </w:r>
      <w:r>
        <w:t>WIP tracking with % complete</w:t>
      </w:r>
    </w:p>
    <w:p>
      <w:pPr>
        <w:pStyle w:val="ListParagraph"/>
      </w:pPr>
      <w:r>
        <w:t xml:space="preserve">• </w:t>
      </w:r>
      <w:r>
        <w:t>Fee management and billing triggers</w:t>
      </w:r>
    </w:p>
    <w:p>
      <w:pPr>
        <w:pStyle w:val="ListParagraph"/>
      </w:pPr>
      <w:r>
        <w:t xml:space="preserve">• </w:t>
      </w:r>
      <w:r>
        <w:t>KYC/AML compliance</w:t>
      </w:r>
    </w:p>
    <w:p>
      <w:pPr>
        <w:pStyle w:val="ListParagraph"/>
      </w:pPr>
      <w:r>
        <w:t xml:space="preserve">• </w:t>
      </w:r>
      <w:r>
        <w:t>GDPR consent tracking</w:t>
      </w:r>
    </w:p>
    <w:p>
      <w:pPr>
        <w:pStyle w:val="ListParagraph"/>
      </w:pPr>
      <w:r>
        <w:t xml:space="preserve">• </w:t>
      </w:r>
      <w:r>
        <w:t>Audit trail with 7-year retention</w:t>
      </w:r>
    </w:p>
    <w:p>
      <w:pPr>
        <w:pStyle w:val="ListParagraph"/>
      </w:pPr>
      <w:r>
        <w:t xml:space="preserve">• </w:t>
      </w:r>
      <w:r>
        <w:t>Red flag tracking</w:t>
      </w:r>
    </w:p>
    <w:p>
      <w:pPr>
        <w:pStyle w:val="ListParagraph"/>
      </w:pPr>
      <w:r>
        <w:t xml:space="preserve">• </w:t>
      </w:r>
      <w:r>
        <w:t>Multi-jurisdiction conflict checks</w:t>
      </w:r>
    </w:p>
    <w:p>
      <w:pPr>
        <w:pStyle w:val="ListParagraph"/>
      </w:pPr>
      <w:r>
        <w:t xml:space="preserve">• </w:t>
      </w:r>
      <w:r>
        <w:t>Cross-border portfolio management</w:t>
      </w:r>
    </w:p>
    <w:p>
      <w:pPr>
        <w:pStyle w:val="Heading2"/>
      </w:pPr>
      <w:r>
        <w:t>Regional Scope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Region</w:t>
            </w:r>
          </w:p>
        </w:tc>
        <w:tc>
          <w:tcPr>
            <w:tcW w:type="dxa" w:w="2256"/>
          </w:tcPr>
          <w:p>
            <w:r>
              <w:rPr>
                <w:b/>
              </w:rPr>
              <w:t>Included</w:t>
            </w:r>
          </w:p>
        </w:tc>
        <w:tc>
          <w:tcPr>
            <w:tcW w:type="dxa" w:w="2256"/>
          </w:tcPr>
          <w:p>
            <w:r>
              <w:rPr>
                <w:b/>
              </w:rPr>
              <w:t>Phase</w:t>
            </w:r>
          </w:p>
        </w:tc>
        <w:tc>
          <w:tcPr>
            <w:tcW w:type="dxa" w:w="2256"/>
          </w:tcPr>
          <w:p>
            <w:r>
              <w:rPr>
                <w:b/>
              </w:rPr>
              <w:t>Notes</w:t>
            </w:r>
          </w:p>
        </w:tc>
      </w:tr>
      <w:tr>
        <w:tc>
          <w:tcPr>
            <w:tcW w:type="dxa" w:w="2256"/>
          </w:tcPr>
          <w:p>
            <w:r>
              <w:t>France</w:t>
            </w:r>
          </w:p>
        </w:tc>
        <w:tc>
          <w:tcPr>
            <w:tcW w:type="dxa" w:w="2256"/>
          </w:tcPr>
          <w:p>
            <w:r>
              <w:t>Yes</w:t>
            </w:r>
          </w:p>
        </w:tc>
        <w:tc>
          <w:tcPr>
            <w:tcW w:type="dxa" w:w="2256"/>
          </w:tcPr>
          <w:p>
            <w:r>
              <w:t>Phase 0-1</w:t>
            </w:r>
          </w:p>
        </w:tc>
        <w:tc>
          <w:tcPr>
            <w:tcW w:type="dxa" w:w="2256"/>
          </w:tcPr>
          <w:p>
            <w:r>
              <w:t>MVP, CM team pilot</w:t>
            </w:r>
          </w:p>
        </w:tc>
      </w:tr>
      <w:tr>
        <w:tc>
          <w:tcPr>
            <w:tcW w:type="dxa" w:w="2256"/>
          </w:tcPr>
          <w:p>
            <w:r>
              <w:t>Germany</w:t>
            </w:r>
          </w:p>
        </w:tc>
        <w:tc>
          <w:tcPr>
            <w:tcW w:type="dxa" w:w="2256"/>
          </w:tcPr>
          <w:p>
            <w:r>
              <w:t>Yes</w:t>
            </w:r>
          </w:p>
        </w:tc>
        <w:tc>
          <w:tcPr>
            <w:tcW w:type="dxa" w:w="2256"/>
          </w:tcPr>
          <w:p>
            <w:r>
              <w:t>Phase 0</w:t>
            </w:r>
          </w:p>
        </w:tc>
        <w:tc>
          <w:tcPr>
            <w:tcW w:type="dxa" w:w="2256"/>
          </w:tcPr>
          <w:p>
            <w:r>
              <w:t>Foundation only, CM in Phase 2</w:t>
            </w:r>
          </w:p>
        </w:tc>
      </w:tr>
      <w:tr>
        <w:tc>
          <w:tcPr>
            <w:tcW w:type="dxa" w:w="2256"/>
          </w:tcPr>
          <w:p>
            <w:r>
              <w:t>Spain</w:t>
            </w:r>
          </w:p>
        </w:tc>
        <w:tc>
          <w:tcPr>
            <w:tcW w:type="dxa" w:w="2256"/>
          </w:tcPr>
          <w:p>
            <w:r>
              <w:t>Yes</w:t>
            </w:r>
          </w:p>
        </w:tc>
        <w:tc>
          <w:tcPr>
            <w:tcW w:type="dxa" w:w="2256"/>
          </w:tcPr>
          <w:p>
            <w:r>
              <w:t>Phase 0</w:t>
            </w:r>
          </w:p>
        </w:tc>
        <w:tc>
          <w:tcPr>
            <w:tcW w:type="dxa" w:w="2256"/>
          </w:tcPr>
          <w:p>
            <w:r>
              <w:t>Foundation only, CM in Phase 2</w:t>
            </w:r>
          </w:p>
        </w:tc>
      </w:tr>
      <w:tr>
        <w:tc>
          <w:tcPr>
            <w:tcW w:type="dxa" w:w="2256"/>
          </w:tcPr>
          <w:p>
            <w:r>
              <w:t>Poland</w:t>
            </w:r>
          </w:p>
        </w:tc>
        <w:tc>
          <w:tcPr>
            <w:tcW w:type="dxa" w:w="2256"/>
          </w:tcPr>
          <w:p>
            <w:r>
              <w:t>Yes</w:t>
            </w:r>
          </w:p>
        </w:tc>
        <w:tc>
          <w:tcPr>
            <w:tcW w:type="dxa" w:w="2256"/>
          </w:tcPr>
          <w:p>
            <w:r>
              <w:t>Phase 0</w:t>
            </w:r>
          </w:p>
        </w:tc>
        <w:tc>
          <w:tcPr>
            <w:tcW w:type="dxa" w:w="2256"/>
          </w:tcPr>
          <w:p>
            <w:r>
              <w:t>Foundation only, CM in Phase 2</w:t>
            </w:r>
          </w:p>
        </w:tc>
      </w:tr>
    </w:tbl>
    <w:p>
      <w:pPr>
        <w:pStyle w:val="Heading2"/>
      </w:pPr>
      <w:r>
        <w:t>Service Line Scope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Service Line</w:t>
            </w:r>
          </w:p>
        </w:tc>
        <w:tc>
          <w:tcPr>
            <w:tcW w:type="dxa" w:w="2256"/>
          </w:tcPr>
          <w:p>
            <w:r>
              <w:rPr>
                <w:b/>
              </w:rPr>
              <w:t>Included</w:t>
            </w:r>
          </w:p>
        </w:tc>
        <w:tc>
          <w:tcPr>
            <w:tcW w:type="dxa" w:w="2256"/>
          </w:tcPr>
          <w:p>
            <w:r>
              <w:rPr>
                <w:b/>
              </w:rPr>
              <w:t>Phase</w:t>
            </w:r>
          </w:p>
        </w:tc>
        <w:tc>
          <w:tcPr>
            <w:tcW w:type="dxa" w:w="2256"/>
          </w:tcPr>
          <w:p>
            <w:r>
              <w:rPr>
                <w:b/>
              </w:rPr>
              <w:t>Notes</w:t>
            </w:r>
          </w:p>
        </w:tc>
      </w:tr>
      <w:tr>
        <w:tc>
          <w:tcPr>
            <w:tcW w:type="dxa" w:w="2256"/>
          </w:tcPr>
          <w:p>
            <w:r>
              <w:t>Capital Markets</w:t>
            </w:r>
          </w:p>
        </w:tc>
        <w:tc>
          <w:tcPr>
            <w:tcW w:type="dxa" w:w="2256"/>
          </w:tcPr>
          <w:p>
            <w:r>
              <w:t>Yes</w:t>
            </w:r>
          </w:p>
        </w:tc>
        <w:tc>
          <w:tcPr>
            <w:tcW w:type="dxa" w:w="2256"/>
          </w:tcPr>
          <w:p>
            <w:r>
              <w:t>Phase 0-1</w:t>
            </w:r>
          </w:p>
        </w:tc>
        <w:tc>
          <w:tcPr>
            <w:tcW w:type="dxa" w:w="2256"/>
          </w:tcPr>
          <w:p>
            <w:r>
              <w:t>MVP</w:t>
            </w:r>
          </w:p>
        </w:tc>
      </w:tr>
      <w:tr>
        <w:tc>
          <w:tcPr>
            <w:tcW w:type="dxa" w:w="2256"/>
          </w:tcPr>
          <w:p>
            <w:r>
              <w:t>Occupier Strategy &amp; Solutions</w:t>
            </w:r>
          </w:p>
        </w:tc>
        <w:tc>
          <w:tcPr>
            <w:tcW w:type="dxa" w:w="2256"/>
          </w:tcPr>
          <w:p>
            <w:r>
              <w:t>Future</w:t>
            </w:r>
          </w:p>
        </w:tc>
        <w:tc>
          <w:tcPr>
            <w:tcW w:type="dxa" w:w="2256"/>
          </w:tcPr>
          <w:p>
            <w:r>
              <w:t>Phase 3</w:t>
            </w:r>
          </w:p>
        </w:tc>
        <w:tc>
          <w:tcPr>
            <w:tcW w:type="dxa" w:w="2256"/>
          </w:tcPr>
          <w:p>
            <w:r>
              <w:t>TBD</w:t>
            </w:r>
          </w:p>
        </w:tc>
      </w:tr>
      <w:tr>
        <w:tc>
          <w:tcPr>
            <w:tcW w:type="dxa" w:w="2256"/>
          </w:tcPr>
          <w:p>
            <w:r>
              <w:t>Valuations</w:t>
            </w:r>
          </w:p>
        </w:tc>
        <w:tc>
          <w:tcPr>
            <w:tcW w:type="dxa" w:w="2256"/>
          </w:tcPr>
          <w:p>
            <w:r>
              <w:t>Future</w:t>
            </w:r>
          </w:p>
        </w:tc>
        <w:tc>
          <w:tcPr>
            <w:tcW w:type="dxa" w:w="2256"/>
          </w:tcPr>
          <w:p>
            <w:r>
              <w:t>Phase 3</w:t>
            </w:r>
          </w:p>
        </w:tc>
        <w:tc>
          <w:tcPr>
            <w:tcW w:type="dxa" w:w="2256"/>
          </w:tcPr>
          <w:p>
            <w:r>
              <w:t>TBD</w:t>
            </w:r>
          </w:p>
        </w:tc>
      </w:tr>
      <w:tr>
        <w:tc>
          <w:tcPr>
            <w:tcW w:type="dxa" w:w="2256"/>
          </w:tcPr>
          <w:p>
            <w:r>
              <w:t>Residential</w:t>
            </w:r>
          </w:p>
        </w:tc>
        <w:tc>
          <w:tcPr>
            <w:tcW w:type="dxa" w:w="2256"/>
          </w:tcPr>
          <w:p>
            <w:r>
              <w:t>Future</w:t>
            </w:r>
          </w:p>
        </w:tc>
        <w:tc>
          <w:tcPr>
            <w:tcW w:type="dxa" w:w="2256"/>
          </w:tcPr>
          <w:p>
            <w:r>
              <w:t>Phase 4</w:t>
            </w:r>
          </w:p>
        </w:tc>
        <w:tc>
          <w:tcPr>
            <w:tcW w:type="dxa" w:w="2256"/>
          </w:tcPr>
          <w:p>
            <w:r>
              <w:t>TBD</w:t>
            </w:r>
          </w:p>
        </w:tc>
      </w:tr>
      <w:tr>
        <w:tc>
          <w:tcPr>
            <w:tcW w:type="dxa" w:w="2256"/>
          </w:tcPr>
          <w:p>
            <w:r>
              <w:t>Private Office</w:t>
            </w:r>
          </w:p>
        </w:tc>
        <w:tc>
          <w:tcPr>
            <w:tcW w:type="dxa" w:w="2256"/>
          </w:tcPr>
          <w:p>
            <w:r>
              <w:t>Future</w:t>
            </w:r>
          </w:p>
        </w:tc>
        <w:tc>
          <w:tcPr>
            <w:tcW w:type="dxa" w:w="2256"/>
          </w:tcPr>
          <w:p>
            <w:r>
              <w:t>Phase 4</w:t>
            </w:r>
          </w:p>
        </w:tc>
        <w:tc>
          <w:tcPr>
            <w:tcW w:type="dxa" w:w="2256"/>
          </w:tcPr>
          <w:p>
            <w:r>
              <w:t>TBD</w:t>
            </w:r>
          </w:p>
        </w:tc>
      </w:tr>
    </w:tbl>
    <w:p>
      <w:pPr>
        <w:pStyle w:val="Heading2"/>
      </w:pPr>
      <w:r>
        <w:t>Data Domains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Domain</w:t>
            </w:r>
          </w:p>
        </w:tc>
        <w:tc>
          <w:tcPr>
            <w:tcW w:type="dxa" w:w="2256"/>
          </w:tcPr>
          <w:p>
            <w:r>
              <w:rPr>
                <w:b/>
              </w:rPr>
              <w:t>Included</w:t>
            </w:r>
          </w:p>
        </w:tc>
        <w:tc>
          <w:tcPr>
            <w:tcW w:type="dxa" w:w="2256"/>
          </w:tcPr>
          <w:p>
            <w:r>
              <w:rPr>
                <w:b/>
              </w:rPr>
              <w:t>Phase</w:t>
            </w:r>
          </w:p>
        </w:tc>
        <w:tc>
          <w:tcPr>
            <w:tcW w:type="dxa" w:w="2256"/>
          </w:tcPr>
          <w:p>
            <w:r>
              <w:rPr>
                <w:b/>
              </w:rPr>
              <w:t>Notes</w:t>
            </w:r>
          </w:p>
        </w:tc>
      </w:tr>
      <w:tr>
        <w:tc>
          <w:tcPr>
            <w:tcW w:type="dxa" w:w="2256"/>
          </w:tcPr>
          <w:p>
            <w:r>
              <w:t>Client</w:t>
            </w:r>
          </w:p>
        </w:tc>
        <w:tc>
          <w:tcPr>
            <w:tcW w:type="dxa" w:w="2256"/>
          </w:tcPr>
          <w:p>
            <w:r>
              <w:t>Yes</w:t>
            </w:r>
          </w:p>
        </w:tc>
        <w:tc>
          <w:tcPr>
            <w:tcW w:type="dxa" w:w="2256"/>
          </w:tcPr>
          <w:p>
            <w:r>
              <w:t>Phase 0</w:t>
            </w:r>
          </w:p>
        </w:tc>
        <w:tc>
          <w:tcPr>
            <w:tcW w:type="dxa" w:w="2256"/>
          </w:tcPr>
          <w:p>
            <w:r>
              <w:t>Account, Contact, Brand/Group hierarchy</w:t>
            </w:r>
          </w:p>
        </w:tc>
      </w:tr>
      <w:tr>
        <w:tc>
          <w:tcPr>
            <w:tcW w:type="dxa" w:w="2256"/>
          </w:tcPr>
          <w:p>
            <w:r>
              <w:t>Property</w:t>
            </w:r>
          </w:p>
        </w:tc>
        <w:tc>
          <w:tcPr>
            <w:tcW w:type="dxa" w:w="2256"/>
          </w:tcPr>
          <w:p>
            <w:r>
              <w:t>Yes</w:t>
            </w:r>
          </w:p>
        </w:tc>
        <w:tc>
          <w:tcPr>
            <w:tcW w:type="dxa" w:w="2256"/>
          </w:tcPr>
          <w:p>
            <w:r>
              <w:t>Phase 0</w:t>
            </w:r>
          </w:p>
        </w:tc>
        <w:tc>
          <w:tcPr>
            <w:tcW w:type="dxa" w:w="2256"/>
          </w:tcPr>
          <w:p>
            <w:r>
              <w:t>Site, Property, Residential Property</w:t>
            </w:r>
          </w:p>
        </w:tc>
      </w:tr>
      <w:tr>
        <w:tc>
          <w:tcPr>
            <w:tcW w:type="dxa" w:w="2256"/>
          </w:tcPr>
          <w:p>
            <w:r>
              <w:t>Deal</w:t>
            </w:r>
          </w:p>
        </w:tc>
        <w:tc>
          <w:tcPr>
            <w:tcW w:type="dxa" w:w="2256"/>
          </w:tcPr>
          <w:p>
            <w:r>
              <w:t>Yes</w:t>
            </w:r>
          </w:p>
        </w:tc>
        <w:tc>
          <w:tcPr>
            <w:tcW w:type="dxa" w:w="2256"/>
          </w:tcPr>
          <w:p>
            <w:r>
              <w:t>Phase 1</w:t>
            </w:r>
          </w:p>
        </w:tc>
        <w:tc>
          <w:tcPr>
            <w:tcW w:type="dxa" w:w="2256"/>
          </w:tcPr>
          <w:p>
            <w:r>
              <w:t>12 CM entities, 8-stage BPF</w:t>
            </w:r>
          </w:p>
        </w:tc>
      </w:tr>
      <w:tr>
        <w:tc>
          <w:tcPr>
            <w:tcW w:type="dxa" w:w="2256"/>
          </w:tcPr>
          <w:p>
            <w:r>
              <w:t>Compliance</w:t>
            </w:r>
          </w:p>
        </w:tc>
        <w:tc>
          <w:tcPr>
            <w:tcW w:type="dxa" w:w="2256"/>
          </w:tcPr>
          <w:p>
            <w:r>
              <w:t>Yes</w:t>
            </w:r>
          </w:p>
        </w:tc>
        <w:tc>
          <w:tcPr>
            <w:tcW w:type="dxa" w:w="2256"/>
          </w:tcPr>
          <w:p>
            <w:r>
              <w:t>Phase 0</w:t>
            </w:r>
          </w:p>
        </w:tc>
        <w:tc>
          <w:tcPr>
            <w:tcW w:type="dxa" w:w="2256"/>
          </w:tcPr>
          <w:p>
            <w:r>
              <w:t>KYC, GDPR, Audit, Red Flags</w:t>
            </w:r>
          </w:p>
        </w:tc>
      </w:tr>
      <w:tr>
        <w:tc>
          <w:tcPr>
            <w:tcW w:type="dxa" w:w="2256"/>
          </w:tcPr>
          <w:p>
            <w:r>
              <w:t>Finance</w:t>
            </w:r>
          </w:p>
        </w:tc>
        <w:tc>
          <w:tcPr>
            <w:tcW w:type="dxa" w:w="2256"/>
          </w:tcPr>
          <w:p>
            <w:r>
              <w:t>Yes</w:t>
            </w:r>
          </w:p>
        </w:tc>
        <w:tc>
          <w:tcPr>
            <w:tcW w:type="dxa" w:w="2256"/>
          </w:tcPr>
          <w:p>
            <w:r>
              <w:t>Phase 1</w:t>
            </w:r>
          </w:p>
        </w:tc>
        <w:tc>
          <w:tcPr>
            <w:tcW w:type="dxa" w:w="2256"/>
          </w:tcPr>
          <w:p>
            <w:r>
              <w:t>WIP, Fee Management, Transaction Reports</w:t>
            </w:r>
          </w:p>
        </w:tc>
      </w:tr>
      <w:tr>
        <w:tc>
          <w:tcPr>
            <w:tcW w:type="dxa" w:w="2256"/>
          </w:tcPr>
          <w:p>
            <w:r>
              <w:t>Supporting</w:t>
            </w:r>
          </w:p>
        </w:tc>
        <w:tc>
          <w:tcPr>
            <w:tcW w:type="dxa" w:w="2256"/>
          </w:tcPr>
          <w:p>
            <w:r>
              <w:t>Yes</w:t>
            </w:r>
          </w:p>
        </w:tc>
        <w:tc>
          <w:tcPr>
            <w:tcW w:type="dxa" w:w="2256"/>
          </w:tcPr>
          <w:p>
            <w:r>
              <w:t>Phase 0</w:t>
            </w:r>
          </w:p>
        </w:tc>
        <w:tc>
          <w:tcPr>
            <w:tcW w:type="dxa" w:w="2256"/>
          </w:tcPr>
          <w:p>
            <w:r>
              <w:t>SIC Codes, HILUCS Codes, Energy Ratings</w:t>
            </w:r>
          </w:p>
        </w:tc>
      </w:tr>
    </w:tbl>
    <w:p>
      <w:pPr>
        <w:pStyle w:val="Heading2"/>
      </w:pPr>
      <w:r>
        <w:t>Solution Scope Out Of Scope</w:t>
      </w:r>
    </w:p>
    <w:p>
      <w:pPr>
        <w:pStyle w:val="Heading2"/>
      </w:pPr>
      <w:r>
        <w:t>Solution Scope — Out-of-Scope</w:t>
      </w:r>
    </w:p>
    <w:p>
      <w:r>
        <w:t>Status: Draft Parent: solution overview</w:t>
      </w:r>
    </w:p>
    <w:p>
      <w:pPr>
        <w:pStyle w:val="Heading2"/>
      </w:pPr>
      <w:r>
        <w:t>Out-of-Scope Items</w:t>
      </w:r>
    </w:p>
    <w:p>
      <w:pPr>
        <w:pStyle w:val="Heading3"/>
      </w:pPr>
      <w:r>
        <w:t>Service Lines</w:t>
      </w:r>
    </w:p>
    <w:p>
      <w:pPr>
        <w:pStyle w:val="ListParagraph"/>
      </w:pPr>
      <w:r>
        <w:t xml:space="preserve">• </w:t>
      </w:r>
      <w:r>
        <w:t>Occupier Strategy &amp; Solutions (Phase 3)</w:t>
      </w:r>
    </w:p>
    <w:p>
      <w:pPr>
        <w:pStyle w:val="ListParagraph"/>
      </w:pPr>
      <w:r>
        <w:t xml:space="preserve">• </w:t>
      </w:r>
      <w:r>
        <w:t>Valuations (Phase 3)</w:t>
      </w:r>
    </w:p>
    <w:p>
      <w:pPr>
        <w:pStyle w:val="ListParagraph"/>
      </w:pPr>
      <w:r>
        <w:t xml:space="preserve">• </w:t>
      </w:r>
      <w:r>
        <w:t>Residential (Phase 4)</w:t>
      </w:r>
    </w:p>
    <w:p>
      <w:pPr>
        <w:pStyle w:val="ListParagraph"/>
      </w:pPr>
      <w:r>
        <w:t xml:space="preserve">• </w:t>
      </w:r>
      <w:r>
        <w:t>Private Office (Phase 4)</w:t>
      </w:r>
    </w:p>
    <w:p>
      <w:pPr>
        <w:pStyle w:val="Heading3"/>
      </w:pPr>
      <w:r>
        <w:t>Regions</w:t>
      </w:r>
    </w:p>
    <w:p>
      <w:pPr>
        <w:pStyle w:val="ListParagraph"/>
      </w:pPr>
      <w:r>
        <w:t xml:space="preserve">• </w:t>
      </w:r>
      <w:r>
        <w:t>APAC (Phase 5)</w:t>
      </w:r>
    </w:p>
    <w:p>
      <w:pPr>
        <w:pStyle w:val="ListParagraph"/>
      </w:pPr>
      <w:r>
        <w:t xml:space="preserve">• </w:t>
      </w:r>
      <w:r>
        <w:t>Americas (Phase 5)</w:t>
      </w:r>
    </w:p>
    <w:p>
      <w:pPr>
        <w:pStyle w:val="ListParagraph"/>
      </w:pPr>
      <w:r>
        <w:t xml:space="preserve">• </w:t>
      </w:r>
      <w:r>
        <w:t>Middle East (Phase 5)</w:t>
      </w:r>
    </w:p>
    <w:p>
      <w:pPr>
        <w:pStyle w:val="Heading3"/>
      </w:pPr>
      <w:r>
        <w:t>Features</w:t>
      </w:r>
    </w:p>
    <w:p>
      <w:pPr>
        <w:pStyle w:val="ListParagraph"/>
      </w:pPr>
      <w:r>
        <w:t xml:space="preserve">• </w:t>
      </w:r>
      <w:r>
        <w:t>Marketing automation (CI-Journeys integration only)</w:t>
      </w:r>
    </w:p>
    <w:p>
      <w:pPr>
        <w:pStyle w:val="ListParagraph"/>
      </w:pPr>
      <w:r>
        <w:t xml:space="preserve">• </w:t>
      </w:r>
      <w:r>
        <w:t>Legacy system decommissioning</w:t>
      </w:r>
    </w:p>
    <w:p>
      <w:pPr>
        <w:pStyle w:val="ListParagraph"/>
      </w:pPr>
      <w:r>
        <w:t xml:space="preserve">• </w:t>
      </w:r>
      <w:r>
        <w:t>Custom development beyond platform capabilities</w:t>
      </w:r>
    </w:p>
    <w:p>
      <w:pPr>
        <w:pStyle w:val="ListParagraph"/>
      </w:pPr>
      <w:r>
        <w:t xml:space="preserve">• </w:t>
      </w:r>
      <w:r>
        <w:t>Third-party system replacements</w:t>
      </w:r>
    </w:p>
    <w:p>
      <w:pPr>
        <w:pStyle w:val="ListParagraph"/>
      </w:pPr>
      <w:r>
        <w:t xml:space="preserve">• </w:t>
      </w:r>
      <w:r>
        <w:t>Mobile app development (Phase 2 consideration)</w:t>
      </w:r>
    </w:p>
    <w:p>
      <w:pPr>
        <w:pStyle w:val="ListParagraph"/>
      </w:pPr>
      <w:r>
        <w:t xml:space="preserve">• </w:t>
      </w:r>
      <w:r>
        <w:t>Advanced AI/ML beyond Copilot for Sales</w:t>
      </w:r>
    </w:p>
    <w:p>
      <w:pPr>
        <w:pStyle w:val="ListParagraph"/>
      </w:pPr>
      <w:r>
        <w:t xml:space="preserve">• </w:t>
      </w:r>
      <w:r>
        <w:t>Custom Power Apps portals</w:t>
      </w:r>
    </w:p>
    <w:p>
      <w:pPr>
        <w:pStyle w:val="Heading3"/>
      </w:pPr>
      <w:r>
        <w:t>Integrations</w:t>
      </w:r>
    </w:p>
    <w:p>
      <w:pPr>
        <w:pStyle w:val="ListParagraph"/>
      </w:pPr>
      <w:r>
        <w:t xml:space="preserve">• </w:t>
      </w:r>
      <w:r>
        <w:t>Full Hub API integration (Phase 6)</w:t>
      </w:r>
    </w:p>
    <w:p>
      <w:pPr>
        <w:pStyle w:val="ListParagraph"/>
      </w:pPr>
      <w:r>
        <w:t xml:space="preserve">• </w:t>
      </w:r>
      <w:r>
        <w:t>Consolidated Finance ERP (Phase 7)</w:t>
      </w:r>
    </w:p>
    <w:p>
      <w:pPr>
        <w:pStyle w:val="ListParagraph"/>
      </w:pPr>
      <w:r>
        <w:t xml:space="preserve">• </w:t>
      </w:r>
      <w:r>
        <w:t>Advanced reporting beyond Power BI</w:t>
      </w:r>
    </w:p>
    <w:p>
      <w:pPr>
        <w:pStyle w:val="ListParagraph"/>
      </w:pPr>
      <w:r>
        <w:t xml:space="preserve">• </w:t>
      </w:r>
      <w:r>
        <w:t>Third-party data providers (Loqate only for MVP)</w:t>
      </w:r>
    </w:p>
    <w:p>
      <w:pPr>
        <w:pStyle w:val="Heading3"/>
      </w:pPr>
      <w:r>
        <w:t>Data</w:t>
      </w:r>
    </w:p>
    <w:p>
      <w:pPr>
        <w:pStyle w:val="ListParagraph"/>
      </w:pPr>
      <w:r>
        <w:t xml:space="preserve">• </w:t>
      </w:r>
      <w:r>
        <w:t>Historical data migration (Phase 1 consideration)</w:t>
      </w:r>
    </w:p>
    <w:p>
      <w:pPr>
        <w:pStyle w:val="ListParagraph"/>
      </w:pPr>
      <w:r>
        <w:t xml:space="preserve">• </w:t>
      </w:r>
      <w:r>
        <w:t>Data cleansing and deduplication (Phase 0 consideration)</w:t>
      </w:r>
    </w:p>
    <w:p>
      <w:pPr>
        <w:pStyle w:val="ListParagraph"/>
      </w:pPr>
      <w:r>
        <w:t xml:space="preserve">• </w:t>
      </w:r>
      <w:r>
        <w:t>Archival of legacy data</w:t>
      </w:r>
    </w:p>
    <w:p>
      <w:pPr>
        <w:pStyle w:val="Heading3"/>
      </w:pPr>
      <w:r>
        <w:t>Security</w:t>
      </w:r>
    </w:p>
    <w:p>
      <w:pPr>
        <w:pStyle w:val="ListParagraph"/>
      </w:pPr>
      <w:r>
        <w:t xml:space="preserve">• </w:t>
      </w:r>
      <w:r>
        <w:t>Advanced threat protection</w:t>
      </w:r>
    </w:p>
    <w:p>
      <w:pPr>
        <w:pStyle w:val="ListParagraph"/>
      </w:pPr>
      <w:r>
        <w:t xml:space="preserve">• </w:t>
      </w:r>
      <w:r>
        <w:t>Custom security models beyond BU/role-based</w:t>
      </w:r>
    </w:p>
    <w:p>
      <w:pPr>
        <w:pStyle w:val="ListParagraph"/>
      </w:pPr>
      <w:r>
        <w:t xml:space="preserve">• </w:t>
      </w:r>
      <w:r>
        <w:t>Multi-factor authentication (Entra ID only)</w:t>
      </w:r>
    </w:p>
    <w:p>
      <w:pPr>
        <w:pStyle w:val="Heading3"/>
      </w:pPr>
      <w:r>
        <w:t>Support</w:t>
      </w:r>
    </w:p>
    <w:p>
      <w:pPr>
        <w:pStyle w:val="ListParagraph"/>
      </w:pPr>
      <w:r>
        <w:t xml:space="preserve">• </w:t>
      </w:r>
      <w:r>
        <w:t>24/7 support (business hours only for MVP)</w:t>
      </w:r>
    </w:p>
    <w:p>
      <w:pPr>
        <w:pStyle w:val="ListParagraph"/>
      </w:pPr>
      <w:r>
        <w:t xml:space="preserve">• </w:t>
      </w:r>
      <w:r>
        <w:t>On-site support (remote only)</w:t>
      </w:r>
    </w:p>
    <w:p>
      <w:pPr>
        <w:pStyle w:val="ListParagraph"/>
      </w:pPr>
      <w:r>
        <w:t xml:space="preserve">• </w:t>
      </w:r>
      <w:r>
        <w:t>Custom training materials (standard templates only)</w:t>
      </w:r>
    </w:p>
    <w:p>
      <w:pPr>
        <w:pStyle w:val="Heading2"/>
      </w:pPr>
      <w:r>
        <w:t>Deferred to Future Phases</w:t>
      </w:r>
    </w:p>
    <w:tbl>
      <w:tblPr>
        <w:tblW w:type="auto" w:w="0"/>
        <w:jc w:val="center"/>
        <w:tblLook w:firstColumn="1" w:firstRow="1" w:lastColumn="0" w:lastRow="0" w:noHBand="0" w:noVBand="1" w:val="04A0"/>
      </w:tblPr>
      <w:tblGrid>
        <w:gridCol w:w="3009"/>
        <w:gridCol w:w="3009"/>
        <w:gridCol w:w="3009"/>
      </w:tblGrid>
      <w:tr>
        <w:tc>
          <w:tcPr>
            <w:tcW w:type="dxa" w:w="3009"/>
          </w:tcPr>
          <w:p>
            <w:r>
              <w:rPr>
                <w:b/>
              </w:rPr>
              <w:t>Item</w:t>
            </w:r>
          </w:p>
        </w:tc>
        <w:tc>
          <w:tcPr>
            <w:tcW w:type="dxa" w:w="3009"/>
          </w:tcPr>
          <w:p>
            <w:r>
              <w:rPr>
                <w:b/>
              </w:rPr>
              <w:t>Phase</w:t>
            </w:r>
          </w:p>
        </w:tc>
        <w:tc>
          <w:tcPr>
            <w:tcW w:type="dxa" w:w="3009"/>
          </w:tcPr>
          <w:p>
            <w:r>
              <w:rPr>
                <w:b/>
              </w:rPr>
              <w:t>Reason</w:t>
            </w:r>
          </w:p>
        </w:tc>
      </w:tr>
      <w:tr>
        <w:tc>
          <w:tcPr>
            <w:tcW w:type="dxa" w:w="3009"/>
          </w:tcPr>
          <w:p>
            <w:r>
              <w:t>Mobile app</w:t>
            </w:r>
          </w:p>
        </w:tc>
        <w:tc>
          <w:tcPr>
            <w:tcW w:type="dxa" w:w="3009"/>
          </w:tcPr>
          <w:p>
            <w:r>
              <w:t>Phase 2</w:t>
            </w:r>
          </w:p>
        </w:tc>
        <w:tc>
          <w:tcPr>
            <w:tcW w:type="dxa" w:w="3009"/>
          </w:tcPr>
          <w:p>
            <w:r>
              <w:t>Not required for MVP</w:t>
            </w:r>
          </w:p>
        </w:tc>
      </w:tr>
      <w:tr>
        <w:tc>
          <w:tcPr>
            <w:tcW w:type="dxa" w:w="3009"/>
          </w:tcPr>
          <w:p>
            <w:r>
              <w:t>Advanced AI/ML</w:t>
            </w:r>
          </w:p>
        </w:tc>
        <w:tc>
          <w:tcPr>
            <w:tcW w:type="dxa" w:w="3009"/>
          </w:tcPr>
          <w:p>
            <w:r>
              <w:t>Phase 2</w:t>
            </w:r>
          </w:p>
        </w:tc>
        <w:tc>
          <w:tcPr>
            <w:tcW w:type="dxa" w:w="3009"/>
          </w:tcPr>
          <w:p>
            <w:r>
              <w:t>Copilot for Sales pilot only</w:t>
            </w:r>
          </w:p>
        </w:tc>
      </w:tr>
      <w:tr>
        <w:tc>
          <w:tcPr>
            <w:tcW w:type="dxa" w:w="3009"/>
          </w:tcPr>
          <w:p>
            <w:r>
              <w:t>Full Hub integration</w:t>
            </w:r>
          </w:p>
        </w:tc>
        <w:tc>
          <w:tcPr>
            <w:tcW w:type="dxa" w:w="3009"/>
          </w:tcPr>
          <w:p>
            <w:r>
              <w:t>Phase 6</w:t>
            </w:r>
          </w:p>
        </w:tc>
        <w:tc>
          <w:tcPr>
            <w:tcW w:type="dxa" w:w="3009"/>
          </w:tcPr>
          <w:p>
            <w:r>
              <w:t>Manual transition for MVP</w:t>
            </w:r>
          </w:p>
        </w:tc>
      </w:tr>
      <w:tr>
        <w:tc>
          <w:tcPr>
            <w:tcW w:type="dxa" w:w="3009"/>
          </w:tcPr>
          <w:p>
            <w:r>
              <w:t>Finance ERP</w:t>
            </w:r>
          </w:p>
        </w:tc>
        <w:tc>
          <w:tcPr>
            <w:tcW w:type="dxa" w:w="3009"/>
          </w:tcPr>
          <w:p>
            <w:r>
              <w:t>Phase 7</w:t>
            </w:r>
          </w:p>
        </w:tc>
        <w:tc>
          <w:tcPr>
            <w:tcW w:type="dxa" w:w="3009"/>
          </w:tcPr>
          <w:p>
            <w:r>
              <w:t>Bridge integration for MVP</w:t>
            </w:r>
          </w:p>
        </w:tc>
      </w:tr>
      <w:tr>
        <w:tc>
          <w:tcPr>
            <w:tcW w:type="dxa" w:w="3009"/>
          </w:tcPr>
          <w:p>
            <w:r>
              <w:t>Marketing automation</w:t>
            </w:r>
          </w:p>
        </w:tc>
        <w:tc>
          <w:tcPr>
            <w:tcW w:type="dxa" w:w="3009"/>
          </w:tcPr>
          <w:p>
            <w:r>
              <w:t>Phase 2</w:t>
            </w:r>
          </w:p>
        </w:tc>
        <w:tc>
          <w:tcPr>
            <w:tcW w:type="dxa" w:w="3009"/>
          </w:tcPr>
          <w:p>
            <w:r>
              <w:t>CI-Journeys integration only</w:t>
            </w:r>
          </w:p>
        </w:tc>
      </w:tr>
      <w:tr>
        <w:tc>
          <w:tcPr>
            <w:tcW w:type="dxa" w:w="3009"/>
          </w:tcPr>
          <w:p>
            <w:r>
              <w:t>Additional service lines</w:t>
            </w:r>
          </w:p>
        </w:tc>
        <w:tc>
          <w:tcPr>
            <w:tcW w:type="dxa" w:w="3009"/>
          </w:tcPr>
          <w:p>
            <w:r>
              <w:t>Phase 3-4</w:t>
            </w:r>
          </w:p>
        </w:tc>
        <w:tc>
          <w:tcPr>
            <w:tcW w:type="dxa" w:w="3009"/>
          </w:tcPr>
          <w:p>
            <w:r>
              <w:t>Phased approach</w:t>
            </w:r>
          </w:p>
        </w:tc>
      </w:tr>
      <w:tr>
        <w:tc>
          <w:tcPr>
            <w:tcW w:type="dxa" w:w="3009"/>
          </w:tcPr>
          <w:p>
            <w:r>
              <w:t>Regional expansion</w:t>
            </w:r>
          </w:p>
        </w:tc>
        <w:tc>
          <w:tcPr>
            <w:tcW w:type="dxa" w:w="3009"/>
          </w:tcPr>
          <w:p>
            <w:r>
              <w:t>Phase 5</w:t>
            </w:r>
          </w:p>
        </w:tc>
        <w:tc>
          <w:tcPr>
            <w:tcW w:type="dxa" w:w="3009"/>
          </w:tcPr>
          <w:p>
            <w:r>
              <w:t>Phased approach</w:t>
            </w:r>
          </w:p>
        </w:tc>
      </w:tr>
    </w:tbl>
    <w:p>
      <w:pPr>
        <w:pStyle w:val="Heading2"/>
      </w:pPr>
      <w:r>
        <w:t>Assumptions</w:t>
      </w:r>
    </w:p>
    <w:p>
      <w:pPr>
        <w:pStyle w:val="ListParagraph"/>
      </w:pPr>
      <w:r>
        <w:t xml:space="preserve">• </w:t>
      </w:r>
      <w:r>
        <w:t>Existing Microsoft 365 licensing covers Outlook and SharePoint integration</w:t>
      </w:r>
    </w:p>
    <w:p>
      <w:pPr>
        <w:pStyle w:val="ListParagraph"/>
      </w:pPr>
      <w:r>
        <w:t xml:space="preserve">• </w:t>
      </w:r>
      <w:r>
        <w:t>D365 Finance environment is available for integration</w:t>
      </w:r>
    </w:p>
    <w:p>
      <w:pPr>
        <w:pStyle w:val="ListParagraph"/>
      </w:pPr>
      <w:r>
        <w:t xml:space="preserve">• </w:t>
      </w:r>
      <w:r>
        <w:t>CI-Journeys is available for marketing handoff</w:t>
      </w:r>
    </w:p>
    <w:p>
      <w:pPr>
        <w:pStyle w:val="ListParagraph"/>
      </w:pPr>
      <w:r>
        <w:t xml:space="preserve">• </w:t>
      </w:r>
      <w:r>
        <w:t>Loqate API key is provided by IT</w:t>
      </w:r>
    </w:p>
    <w:p>
      <w:pPr>
        <w:pStyle w:val="ListParagraph"/>
      </w:pPr>
      <w:r>
        <w:t xml:space="preserve">• </w:t>
      </w:r>
      <w:r>
        <w:t>Power Platform licensing is approved by finance</w:t>
      </w:r>
    </w:p>
    <w:p>
      <w:pPr>
        <w:pStyle w:val="Heading2"/>
      </w:pPr>
      <w:r>
        <w:t>Constraints</w:t>
      </w:r>
    </w:p>
    <w:p>
      <w:pPr>
        <w:pStyle w:val="ListParagraph"/>
      </w:pPr>
      <w:r>
        <w:t xml:space="preserve">• </w:t>
      </w:r>
      <w:r>
        <w:t>TDA governance oversight required</w:t>
      </w:r>
    </w:p>
    <w:p>
      <w:pPr>
        <w:pStyle w:val="ListParagraph"/>
      </w:pPr>
      <w:r>
        <w:t xml:space="preserve">• </w:t>
      </w:r>
      <w:r>
        <w:t>Regional data residency requirements (EU only)</w:t>
      </w:r>
    </w:p>
    <w:p>
      <w:pPr>
        <w:pStyle w:val="ListParagraph"/>
      </w:pPr>
      <w:r>
        <w:t xml:space="preserve">• </w:t>
      </w:r>
      <w:r>
        <w:t>Existing system integrations must be maintained</w:t>
      </w:r>
    </w:p>
    <w:p>
      <w:pPr>
        <w:pStyle w:val="ListParagraph"/>
      </w:pPr>
      <w:r>
        <w:t xml:space="preserve">• </w:t>
      </w:r>
      <w:r>
        <w:t>Budget and resource limitations (TBD)</w:t>
      </w:r>
    </w:p>
    <w:p>
      <w:pPr>
        <w:pStyle w:val="Heading2"/>
      </w:pPr>
      <w:r>
        <w:t>Related Documents</w:t>
      </w:r>
    </w:p>
    <w:p>
      <w:pPr>
        <w:pStyle w:val="ListParagraph"/>
      </w:pPr>
      <w:r>
        <w:t xml:space="preserve">• </w:t>
      </w:r>
      <w:r>
        <w:t>solution scope in scope — In-scope items</w:t>
      </w:r>
    </w:p>
    <w:p>
      <w:pPr>
        <w:pStyle w:val="ListParagraph"/>
      </w:pPr>
      <w:r>
        <w:t xml:space="preserve">• </w:t>
      </w:r>
      <w:r>
        <w:t>implementation phases — Phase definitions</w:t>
      </w:r>
    </w:p>
    <w:p>
      <w:pPr>
        <w:pStyle w:val="ListParagraph"/>
      </w:pPr>
      <w:r>
        <w:t xml:space="preserve">• </w:t>
      </w:r>
      <w:r>
        <w:t>dependencies and constraints — Dependencies and constraints</w:t>
      </w:r>
    </w:p>
    <w:p>
      <w:pPr>
        <w:pStyle w:val="Heading2"/>
      </w:pPr>
      <w:r>
        <w:t>Crm Lite Mvp Scope</w:t>
      </w:r>
    </w:p>
    <w:p>
      <w:pPr>
        <w:pStyle w:val="Heading2"/>
      </w:pPr>
      <w:r>
        <w:t>CRM Lite — MVP Scope</w:t>
      </w:r>
    </w:p>
    <w:p>
      <w:r>
        <w:t>Status: Draft Parent: solution overview Source: European CRM Architecture Review 2.pdf</w:t>
      </w:r>
    </w:p>
    <w:p>
      <w:pPr>
        <w:pStyle w:val="Heading2"/>
      </w:pPr>
      <w:r>
        <w:t>Key Principle</w:t>
      </w:r>
    </w:p>
    <w:p>
      <w:r>
        <w:t>"The MVP is a shared client, contact, property and engagement foundation: a relationship and intelligence layer; not a full operational workflow system — which belongs to the Service Line deep build phase. Capital Markets is the first deeper workflow built on top."</w:t>
      </w:r>
    </w:p>
    <w:p>
      <w:pPr>
        <w:pStyle w:val="Heading2"/>
      </w:pPr>
      <w:r>
        <w:t>Shared Foundation</w:t>
      </w:r>
    </w:p>
    <w:p>
      <w:r>
        <w:t>Designed to be reusable across service lines and countries:</w:t>
      </w:r>
    </w:p>
    <w:p>
      <w:pPr>
        <w:pStyle w:val="ListParagraph"/>
      </w:pPr>
      <w:r>
        <w:t xml:space="preserve">• </w:t>
      </w:r>
      <w:r>
        <w:t>Accounts; Contacts; Properties; Engagement Tracking; Security</w:t>
      </w:r>
    </w:p>
    <w:p>
      <w:pPr>
        <w:pStyle w:val="ListParagraph"/>
      </w:pPr>
      <w:r>
        <w:t xml:space="preserve">• </w:t>
      </w:r>
      <w:r>
        <w:t>Single Client Record</w:t>
      </w:r>
    </w:p>
    <w:p>
      <w:pPr>
        <w:pStyle w:val="ListParagraph"/>
      </w:pPr>
      <w:r>
        <w:t xml:space="preserve">• </w:t>
      </w:r>
      <w:r>
        <w:t>Cross-SL Contact Intelligence</w:t>
      </w:r>
    </w:p>
    <w:p>
      <w:pPr>
        <w:pStyle w:val="ListParagraph"/>
      </w:pPr>
      <w:r>
        <w:t xml:space="preserve">• </w:t>
      </w:r>
      <w:r>
        <w:t>Shared Property Records</w:t>
      </w:r>
    </w:p>
    <w:p>
      <w:pPr>
        <w:pStyle w:val="ListParagraph"/>
      </w:pPr>
      <w:r>
        <w:t xml:space="preserve">• </w:t>
      </w:r>
      <w:r>
        <w:t>Outlook Integration</w:t>
      </w:r>
    </w:p>
    <w:p>
      <w:pPr>
        <w:pStyle w:val="ListParagraph"/>
      </w:pPr>
      <w:r>
        <w:t xml:space="preserve">• </w:t>
      </w:r>
      <w:r>
        <w:t>SharePoint Auto-Provision</w:t>
      </w:r>
    </w:p>
    <w:p>
      <w:pPr>
        <w:pStyle w:val="ListParagraph"/>
      </w:pPr>
      <w:r>
        <w:t xml:space="preserve">• </w:t>
      </w:r>
      <w:r>
        <w:t>Power BI Dashboards</w:t>
      </w:r>
    </w:p>
    <w:p>
      <w:pPr>
        <w:pStyle w:val="ListParagraph"/>
      </w:pPr>
      <w:r>
        <w:t xml:space="preserve">• </w:t>
      </w:r>
      <w:r>
        <w:t>RBAC / Business Units</w:t>
      </w:r>
    </w:p>
    <w:p>
      <w:pPr>
        <w:pStyle w:val="ListParagraph"/>
      </w:pPr>
      <w:r>
        <w:t xml:space="preserve">• </w:t>
      </w:r>
      <w:r>
        <w:t>Engagement History</w:t>
      </w:r>
    </w:p>
    <w:p>
      <w:r>
        <w:t>Core question answered: "Who is this client to Knight Frank across every service line, every country?"</w:t>
      </w:r>
    </w:p>
    <w:p>
      <w:pPr>
        <w:pStyle w:val="Heading2"/>
      </w:pPr>
      <w:r>
        <w:t>First Service-Line Build</w:t>
      </w:r>
    </w:p>
    <w:p>
      <w:r>
        <w:t>Capital Markets is the first vertical deployed on the shared foundation.</w:t>
      </w:r>
    </w:p>
    <w:p>
      <w:r>
        <w:t>OSS, Valuations, etc. follow as separate Service Line solutions on the same backbone.</w:t>
      </w:r>
    </w:p>
    <w:p>
      <w:pPr>
        <w:pStyle w:val="Heading2"/>
      </w:pPr>
      <w:r>
        <w:t>Core Master Data Requirements</w:t>
      </w:r>
    </w:p>
    <w:p>
      <w:pPr>
        <w:pStyle w:val="ListParagraph"/>
      </w:pPr>
      <w:r>
        <w:t xml:space="preserve">• </w:t>
      </w:r>
      <w:r>
        <w:t>Single trusted view of property and clients across service lines and countries</w:t>
      </w:r>
    </w:p>
    <w:p>
      <w:pPr>
        <w:pStyle w:val="ListParagraph"/>
      </w:pPr>
      <w:r>
        <w:t xml:space="preserve">• </w:t>
      </w:r>
      <w:r>
        <w:t>International standards for property and client type definitions</w:t>
      </w:r>
    </w:p>
    <w:p>
      <w:pPr>
        <w:pStyle w:val="Heading2"/>
      </w:pPr>
      <w:r>
        <w:t>Pipeline &amp; Relationships Requirements</w:t>
      </w:r>
    </w:p>
    <w:p>
      <w:pPr>
        <w:pStyle w:val="ListParagraph"/>
      </w:pPr>
      <w:r>
        <w:t xml:space="preserve">• </w:t>
      </w:r>
      <w:r>
        <w:t>Engagement tracking and cross-border unified client view</w:t>
      </w:r>
    </w:p>
    <w:p>
      <w:pPr>
        <w:pStyle w:val="ListParagraph"/>
      </w:pPr>
      <w:r>
        <w:t xml:space="preserve">• </w:t>
      </w:r>
      <w:r>
        <w:t>Full pipeline visibility with built-in WIP data</w:t>
      </w:r>
    </w:p>
    <w:p>
      <w:pPr>
        <w:pStyle w:val="Heading2"/>
      </w:pPr>
      <w:r>
        <w:t>Productivity Tools Requirements</w:t>
      </w:r>
    </w:p>
    <w:p>
      <w:pPr>
        <w:pStyle w:val="ListParagraph"/>
      </w:pPr>
      <w:r>
        <w:t xml:space="preserve">• </w:t>
      </w:r>
      <w:r>
        <w:t>Outlook sync</w:t>
      </w:r>
    </w:p>
    <w:p>
      <w:pPr>
        <w:pStyle w:val="ListParagraph"/>
      </w:pPr>
      <w:r>
        <w:t xml:space="preserve">• </w:t>
      </w:r>
      <w:r>
        <w:t>SharePoint libraries</w:t>
      </w:r>
    </w:p>
    <w:p>
      <w:pPr>
        <w:pStyle w:val="ListParagraph"/>
      </w:pPr>
      <w:r>
        <w:t xml:space="preserve">• </w:t>
      </w:r>
      <w:r>
        <w:t>Power BI dashboards</w:t>
      </w:r>
    </w:p>
    <w:p>
      <w:pPr>
        <w:pStyle w:val="ListParagraph"/>
      </w:pPr>
      <w:r>
        <w:t xml:space="preserve">• </w:t>
      </w:r>
      <w:r>
        <w:t>Copilot for Sales</w:t>
      </w:r>
    </w:p>
    <w:p>
      <w:pPr>
        <w:pStyle w:val="Heading2"/>
      </w:pPr>
      <w:r>
        <w:t>Data Architecture Requirements</w:t>
      </w:r>
    </w:p>
    <w:p>
      <w:pPr>
        <w:pStyle w:val="ListParagraph"/>
      </w:pPr>
      <w:r>
        <w:t xml:space="preserve">• </w:t>
      </w:r>
      <w:r>
        <w:t>Layered Dataverse structure</w:t>
      </w:r>
    </w:p>
    <w:p>
      <w:pPr>
        <w:pStyle w:val="ListParagraph"/>
      </w:pPr>
      <w:r>
        <w:t xml:space="preserve">• </w:t>
      </w:r>
      <w:r>
        <w:t>Layer 2 core, Layer 3 EUR defaults, Layer 4 country extensions, Layer 5 Service Line BPFs</w:t>
      </w:r>
    </w:p>
    <w:p>
      <w:pPr>
        <w:pStyle w:val="Heading2"/>
      </w:pPr>
      <w:r>
        <w:t>Security &amp; Compliance Requirements</w:t>
      </w:r>
    </w:p>
    <w:p>
      <w:pPr>
        <w:pStyle w:val="ListParagraph"/>
      </w:pPr>
      <w:r>
        <w:t xml:space="preserve">• </w:t>
      </w:r>
      <w:r>
        <w:t>Cross-border data sharing agreement, EU data centres, GDPR consent baseline</w:t>
      </w:r>
    </w:p>
    <w:p>
      <w:pPr>
        <w:pStyle w:val="ListParagraph"/>
      </w:pPr>
      <w:r>
        <w:t xml:space="preserve">• </w:t>
      </w:r>
      <w:r>
        <w:t>Role-based security, 7-year audit retention</w:t>
      </w:r>
    </w:p>
    <w:p>
      <w:r>
        <w:br w:type="page"/>
      </w:r>
    </w:p>
    <w:p>
      <w:pPr>
        <w:pStyle w:val="Heading1"/>
      </w:pPr>
      <w:r>
        <w:t>Solution Architecture</w:t>
      </w:r>
    </w:p>
    <w:p>
      <w:pPr>
        <w:pStyle w:val="Heading2"/>
      </w:pPr>
      <w:r>
        <w:t>Architecture Overview Diagrams</w:t>
      </w:r>
    </w:p>
    <w:p>
      <w:pPr>
        <w:pStyle w:val="Heading2"/>
      </w:pPr>
      <w:r>
        <w:t>Architecture — Overview Diagrams</w:t>
      </w:r>
    </w:p>
    <w:p>
      <w:r>
        <w:t>Status: Draft Parent: solution overview</w:t>
      </w:r>
    </w:p>
    <w:p>
      <w:pPr>
        <w:pStyle w:val="Heading2"/>
      </w:pPr>
      <w:r>
        <w:t>Diagrams</w:t>
      </w:r>
    </w:p>
    <w:p>
      <w:pPr>
        <w:pStyle w:val="Heading3"/>
      </w:pPr>
      <w:r>
        <w:t>Solution Architecture</w:t>
      </w:r>
    </w:p>
    <w:p>
      <w:r>
        <w:t>Full component view showing layers, data domains, and integrations.</w:t>
      </w:r>
    </w:p>
    <w:p>
      <w:pPr>
        <w:jc w:val="center"/>
      </w:pPr>
      <w:r>
        <w:drawing>
          <wp:inline xmlns:a="http://schemas.openxmlformats.org/drawingml/2006/main" xmlns:pic="http://schemas.openxmlformats.org/drawingml/2006/picture">
            <wp:extent cx="5760720" cy="4813909"/>
            <wp:docPr id="2" name="Picture 2"/>
            <wp:cNvGraphicFramePr>
              <a:graphicFrameLocks noChangeAspect="1"/>
            </wp:cNvGraphicFramePr>
            <a:graphic>
              <a:graphicData uri="http://schemas.openxmlformats.org/drawingml/2006/picture">
                <pic:pic>
                  <pic:nvPicPr>
                    <pic:cNvPr id="0" name="EuroCRM Architecture.png"/>
                    <pic:cNvPicPr/>
                  </pic:nvPicPr>
                  <pic:blipFill>
                    <a:blip r:embed="rId14"/>
                    <a:stretch>
                      <a:fillRect/>
                    </a:stretch>
                  </pic:blipFill>
                  <pic:spPr>
                    <a:xfrm>
                      <a:off x="0" y="0"/>
                      <a:ext cx="5760720" cy="4813909"/>
                    </a:xfrm>
                    <a:prstGeom prst="rect"/>
                  </pic:spPr>
                </pic:pic>
              </a:graphicData>
            </a:graphic>
          </wp:inline>
        </w:drawing>
      </w:r>
    </w:p>
    <w:p>
      <w:pPr>
        <w:pStyle w:val="Heading3"/>
      </w:pPr>
      <w:r>
        <w:t>Layered Solution Model</w:t>
      </w:r>
    </w:p>
    <w:p>
      <w:r>
        <w:t>Shows the L0-L7 layer hierarchy and extension rules.</w:t>
      </w:r>
    </w:p>
    <w:p>
      <w:pPr>
        <w:jc w:val="center"/>
      </w:pPr>
      <w:r>
        <w:drawing>
          <wp:inline xmlns:a="http://schemas.openxmlformats.org/drawingml/2006/main" xmlns:pic="http://schemas.openxmlformats.org/drawingml/2006/picture">
            <wp:extent cx="5760720" cy="2560990"/>
            <wp:docPr id="3" name="Picture 3"/>
            <wp:cNvGraphicFramePr>
              <a:graphicFrameLocks noChangeAspect="1"/>
            </wp:cNvGraphicFramePr>
            <a:graphic>
              <a:graphicData uri="http://schemas.openxmlformats.org/drawingml/2006/picture">
                <pic:pic>
                  <pic:nvPicPr>
                    <pic:cNvPr id="0" name="EuroCRM Layered Architecture.png"/>
                    <pic:cNvPicPr/>
                  </pic:nvPicPr>
                  <pic:blipFill>
                    <a:blip r:embed="rId15"/>
                    <a:stretch>
                      <a:fillRect/>
                    </a:stretch>
                  </pic:blipFill>
                  <pic:spPr>
                    <a:xfrm>
                      <a:off x="0" y="0"/>
                      <a:ext cx="5760720" cy="2560990"/>
                    </a:xfrm>
                    <a:prstGeom prst="rect"/>
                  </pic:spPr>
                </pic:pic>
              </a:graphicData>
            </a:graphic>
          </wp:inline>
        </w:drawing>
      </w:r>
    </w:p>
    <w:p>
      <w:pPr>
        <w:pStyle w:val="Heading3"/>
      </w:pPr>
      <w:r>
        <w:t>Data Flow &amp; Integrations</w:t>
      </w:r>
    </w:p>
    <w:p>
      <w:r>
        <w:t>Shows how data flows through the system and external integrations.</w:t>
      </w:r>
    </w:p>
    <w:p>
      <w:pPr>
        <w:jc w:val="center"/>
      </w:pPr>
      <w:r>
        <w:drawing>
          <wp:inline xmlns:a="http://schemas.openxmlformats.org/drawingml/2006/main" xmlns:pic="http://schemas.openxmlformats.org/drawingml/2006/picture">
            <wp:extent cx="5760720" cy="3207405"/>
            <wp:docPr id="4" name="Picture 4"/>
            <wp:cNvGraphicFramePr>
              <a:graphicFrameLocks noChangeAspect="1"/>
            </wp:cNvGraphicFramePr>
            <a:graphic>
              <a:graphicData uri="http://schemas.openxmlformats.org/drawingml/2006/picture">
                <pic:pic>
                  <pic:nvPicPr>
                    <pic:cNvPr id="0" name="EuroCRM Data Flow.png"/>
                    <pic:cNvPicPr/>
                  </pic:nvPicPr>
                  <pic:blipFill>
                    <a:blip r:embed="rId16"/>
                    <a:stretch>
                      <a:fillRect/>
                    </a:stretch>
                  </pic:blipFill>
                  <pic:spPr>
                    <a:xfrm>
                      <a:off x="0" y="0"/>
                      <a:ext cx="5760720" cy="3207405"/>
                    </a:xfrm>
                    <a:prstGeom prst="rect"/>
                  </pic:spPr>
                </pic:pic>
              </a:graphicData>
            </a:graphic>
          </wp:inline>
        </w:drawing>
      </w:r>
    </w:p>
    <w:p>
      <w:pPr>
        <w:pStyle w:val="Heading2"/>
      </w:pPr>
      <w:r>
        <w:t>Diagram Sources</w:t>
      </w:r>
    </w:p>
    <w:p>
      <w:pPr>
        <w:pStyle w:val="ListParagraph"/>
      </w:pPr>
      <w:r>
        <w:t xml:space="preserve">• </w:t>
      </w:r>
      <w:r>
        <w:rPr>
          <w:rFonts w:ascii="Consolas" w:hAnsi="Consolas"/>
          <w:b w:val="0"/>
          <w:i w:val="0"/>
        </w:rPr>
        <w:t>wiki/architecture-diagram.puml</w:t>
      </w:r>
      <w:r>
        <w:t xml:space="preserve"> — Full solution architecture</w:t>
      </w:r>
    </w:p>
    <w:p>
      <w:pPr>
        <w:pStyle w:val="ListParagraph"/>
      </w:pPr>
      <w:r>
        <w:t xml:space="preserve">• </w:t>
      </w:r>
      <w:r>
        <w:rPr>
          <w:rFonts w:ascii="Consolas" w:hAnsi="Consolas"/>
          <w:b w:val="0"/>
          <w:i w:val="0"/>
        </w:rPr>
        <w:t>wiki/architecture-layers.puml</w:t>
      </w:r>
      <w:r>
        <w:t xml:space="preserve"> — Layered model</w:t>
      </w:r>
    </w:p>
    <w:p>
      <w:pPr>
        <w:pStyle w:val="ListParagraph"/>
      </w:pPr>
      <w:r>
        <w:t xml:space="preserve">• </w:t>
      </w:r>
      <w:r>
        <w:rPr>
          <w:rFonts w:ascii="Consolas" w:hAnsi="Consolas"/>
          <w:b w:val="0"/>
          <w:i w:val="0"/>
        </w:rPr>
        <w:t>wiki/architecture-dataflow.puml</w:t>
      </w:r>
      <w:r>
        <w:t xml:space="preserve"> — Data flow and integrations</w:t>
      </w:r>
    </w:p>
    <w:p>
      <w:pPr>
        <w:pStyle w:val="Heading2"/>
      </w:pPr>
      <w:r>
        <w:t>Status</w:t>
      </w:r>
    </w:p>
    <w:p>
      <w:r>
        <w:t>Diagrams created from processed source materials. Ready for TDA review.</w:t>
      </w:r>
    </w:p>
    <w:p>
      <w:pPr>
        <w:pStyle w:val="Heading2"/>
      </w:pPr>
      <w:r>
        <w:t>Architecture Key Components</w:t>
      </w:r>
    </w:p>
    <w:p>
      <w:pPr>
        <w:pStyle w:val="Heading2"/>
      </w:pPr>
      <w:r>
        <w:t>Architecture — Key Components</w:t>
      </w:r>
    </w:p>
    <w:p>
      <w:r>
        <w:t>Status: Draft Parent: solution overview Source: European CRM Architecture Review 2.pdf, EU CRM Data Model.xlsx</w:t>
      </w:r>
    </w:p>
    <w:p>
      <w:pPr>
        <w:pStyle w:val="Heading2"/>
      </w:pPr>
      <w:r>
        <w:t>Platform Decision</w:t>
      </w:r>
    </w:p>
    <w:p>
      <w:r>
        <w:rPr>
          <w:b/>
          <w:i w:val="0"/>
        </w:rPr>
        <w:t>Current Hypothesis:</w:t>
      </w:r>
      <w:r>
        <w:t xml:space="preserve"> Power Apps model-driven apps on Dataverse are a better fit where the value sits in a custom Knight Frank data model rather than a packaged sales process.</w:t>
      </w:r>
    </w:p>
    <w:p>
      <w:r>
        <w:t>See power apps rationale for detailed analysis.</w:t>
      </w:r>
    </w:p>
    <w:p>
      <w:pPr>
        <w:pStyle w:val="Heading2"/>
      </w:pPr>
      <w:r>
        <w:t>Key Components</w:t>
      </w:r>
    </w:p>
    <w:p>
      <w:pPr>
        <w:pStyle w:val="Heading3"/>
      </w:pPr>
      <w:r>
        <w:t>1. Dataverse Platform (L1)</w:t>
      </w:r>
    </w:p>
    <w:p>
      <w:r>
        <w:t>Microsoft-managed foundation providing:</w:t>
      </w:r>
    </w:p>
    <w:p>
      <w:pPr>
        <w:pStyle w:val="ListParagraph"/>
      </w:pPr>
      <w:r>
        <w:t xml:space="preserve">• </w:t>
      </w:r>
      <w:r>
        <w:t>Custom tables with relationships</w:t>
      </w:r>
    </w:p>
    <w:p>
      <w:pPr>
        <w:pStyle w:val="ListParagraph"/>
      </w:pPr>
      <w:r>
        <w:t xml:space="preserve">• </w:t>
      </w:r>
      <w:r>
        <w:t>Business Process Flows (BPFs)</w:t>
      </w:r>
    </w:p>
    <w:p>
      <w:pPr>
        <w:pStyle w:val="ListParagraph"/>
      </w:pPr>
      <w:r>
        <w:t xml:space="preserve">• </w:t>
      </w:r>
      <w:r>
        <w:t>Security roles + Business Units</w:t>
      </w:r>
    </w:p>
    <w:p>
      <w:pPr>
        <w:pStyle w:val="ListParagraph"/>
      </w:pPr>
      <w:r>
        <w:t xml:space="preserve">• </w:t>
      </w:r>
      <w:r>
        <w:t>Dataverse audit trail</w:t>
      </w:r>
    </w:p>
    <w:p>
      <w:pPr>
        <w:pStyle w:val="ListParagraph"/>
      </w:pPr>
      <w:r>
        <w:t xml:space="preserve">• </w:t>
      </w:r>
      <w:r>
        <w:t>API access (OData + custom)</w:t>
      </w:r>
    </w:p>
    <w:p>
      <w:pPr>
        <w:pStyle w:val="ListParagraph"/>
      </w:pPr>
      <w:r>
        <w:t xml:space="preserve">• </w:t>
      </w:r>
      <w:r>
        <w:t>Mobile access</w:t>
      </w:r>
    </w:p>
    <w:p>
      <w:pPr>
        <w:pStyle w:val="Heading3"/>
      </w:pPr>
      <w:r>
        <w:t>2. KF_Core (L2)</w:t>
      </w:r>
    </w:p>
    <w:p>
      <w:r>
        <w:t>Global core layer defining the base schema:</w:t>
      </w:r>
    </w:p>
    <w:p>
      <w:pPr>
        <w:pStyle w:val="ListParagraph"/>
      </w:pPr>
      <w:r>
        <w:t xml:space="preserve">• </w:t>
      </w:r>
      <w:r>
        <w:rPr>
          <w:b/>
          <w:i w:val="0"/>
        </w:rPr>
        <w:t>40+ table shells</w:t>
      </w:r>
      <w:r>
        <w:t xml:space="preserve"> — Account, Contact, Property, Site, Deal, DealProperty, NDA, Bid, etc.</w:t>
      </w:r>
    </w:p>
    <w:p>
      <w:pPr>
        <w:pStyle w:val="ListParagraph"/>
      </w:pPr>
      <w:r>
        <w:t xml:space="preserve">• </w:t>
      </w:r>
      <w:r>
        <w:rPr>
          <w:b/>
          <w:i w:val="0"/>
        </w:rPr>
        <w:t>Option sets</w:t>
      </w:r>
      <w:r>
        <w:t xml:space="preserve"> — All custom option sets defined at this layer</w:t>
      </w:r>
    </w:p>
    <w:p>
      <w:pPr>
        <w:pStyle w:val="ListParagraph"/>
      </w:pPr>
      <w:r>
        <w:t xml:space="preserve">• </w:t>
      </w:r>
      <w:r>
        <w:rPr>
          <w:b/>
          <w:i w:val="0"/>
        </w:rPr>
        <w:t>BU hierarchy</w:t>
      </w:r>
      <w:r>
        <w:t xml:space="preserve"> — Business Unit structure for security and data ownership</w:t>
      </w:r>
    </w:p>
    <w:p>
      <w:pPr>
        <w:pStyle w:val="ListParagraph"/>
      </w:pPr>
      <w:r>
        <w:t xml:space="preserve">• </w:t>
      </w:r>
      <w:r>
        <w:rPr>
          <w:b/>
          <w:i w:val="0"/>
        </w:rPr>
        <w:t>Base security</w:t>
      </w:r>
      <w:r>
        <w:t xml:space="preserve"> — RBAC roles and permissions</w:t>
      </w:r>
    </w:p>
    <w:p>
      <w:pPr>
        <w:pStyle w:val="ListParagraph"/>
      </w:pPr>
      <w:r>
        <w:t xml:space="preserve">• </w:t>
      </w:r>
      <w:r>
        <w:rPr>
          <w:b/>
          <w:i w:val="0"/>
        </w:rPr>
        <w:t>Integration base</w:t>
      </w:r>
      <w:r>
        <w:t xml:space="preserve"> — Outlook sync, SharePoint, Power BI connectors</w:t>
      </w:r>
    </w:p>
    <w:p>
      <w:pPr>
        <w:pStyle w:val="Heading3"/>
      </w:pPr>
      <w:r>
        <w:t>3. Region Layer (L3)</w:t>
      </w:r>
    </w:p>
    <w:p>
      <w:r>
        <w:t>KF_Europe configuration:</w:t>
      </w:r>
    </w:p>
    <w:p>
      <w:pPr>
        <w:pStyle w:val="ListParagraph"/>
      </w:pPr>
      <w:r>
        <w:t xml:space="preserve">• </w:t>
      </w:r>
      <w:r>
        <w:t>EUR default currency</w:t>
      </w:r>
    </w:p>
    <w:p>
      <w:pPr>
        <w:pStyle w:val="ListParagraph"/>
      </w:pPr>
      <w:r>
        <w:t xml:space="preserve">• </w:t>
      </w:r>
      <w:r>
        <w:t>GDPR baseline compliance</w:t>
      </w:r>
    </w:p>
    <w:p>
      <w:pPr>
        <w:pStyle w:val="ListParagraph"/>
      </w:pPr>
      <w:r>
        <w:t xml:space="preserve">• </w:t>
      </w:r>
      <w:r>
        <w:t>Regional Power BI dashboard</w:t>
      </w:r>
    </w:p>
    <w:p>
      <w:pPr>
        <w:pStyle w:val="ListParagraph"/>
      </w:pPr>
      <w:r>
        <w:t xml:space="preserve">• </w:t>
      </w:r>
      <w:r>
        <w:t>Cross-border data sharing rules</w:t>
      </w:r>
    </w:p>
    <w:p>
      <w:pPr>
        <w:pStyle w:val="Heading3"/>
      </w:pPr>
      <w:r>
        <w:t>4. Country Layers (L4)</w:t>
      </w:r>
    </w:p>
    <w:p>
      <w:r>
        <w:t>Country-specific extensions:</w:t>
      </w:r>
    </w:p>
    <w:p>
      <w:pPr>
        <w:pStyle w:val="ListParagraph"/>
      </w:pPr>
      <w:r>
        <w:t xml:space="preserve">• </w:t>
      </w:r>
      <w:r>
        <w:rPr>
          <w:b/>
          <w:i w:val="0"/>
        </w:rPr>
        <w:t>KF_France</w:t>
      </w:r>
      <w:r>
        <w:t xml:space="preserve"> — </w:t>
      </w:r>
      <w:r>
        <w:rPr>
          <w:rFonts w:ascii="Consolas" w:hAnsi="Consolas"/>
          <w:b w:val="0"/>
          <w:i w:val="0"/>
        </w:rPr>
        <w:t>kf_fr</w:t>
      </w:r>
      <w:r>
        <w:t xml:space="preserve"> columns, CNIL compliance, notarial requirements</w:t>
      </w:r>
    </w:p>
    <w:p>
      <w:pPr>
        <w:pStyle w:val="ListParagraph"/>
      </w:pPr>
      <w:r>
        <w:t xml:space="preserve">• </w:t>
      </w:r>
      <w:r>
        <w:rPr>
          <w:b/>
          <w:i w:val="0"/>
        </w:rPr>
        <w:t>KF_Germany</w:t>
      </w:r>
      <w:r>
        <w:t xml:space="preserve"> — </w:t>
      </w:r>
      <w:r>
        <w:rPr>
          <w:rFonts w:ascii="Consolas" w:hAnsi="Consolas"/>
          <w:b w:val="0"/>
          <w:i w:val="0"/>
        </w:rPr>
        <w:t>kf_de</w:t>
      </w:r>
      <w:r>
        <w:t xml:space="preserve"> columns, BDSG compliance</w:t>
      </w:r>
    </w:p>
    <w:p>
      <w:pPr>
        <w:pStyle w:val="ListParagraph"/>
      </w:pPr>
      <w:r>
        <w:t xml:space="preserve">• </w:t>
      </w:r>
      <w:r>
        <w:rPr>
          <w:b/>
          <w:i w:val="0"/>
        </w:rPr>
        <w:t>KF_Poland</w:t>
      </w:r>
      <w:r>
        <w:t xml:space="preserve"> — </w:t>
      </w:r>
      <w:r>
        <w:rPr>
          <w:rFonts w:ascii="Consolas" w:hAnsi="Consolas"/>
          <w:b w:val="0"/>
          <w:i w:val="0"/>
        </w:rPr>
        <w:t>kf_pl</w:t>
      </w:r>
      <w:r>
        <w:t xml:space="preserve"> columns</w:t>
      </w:r>
    </w:p>
    <w:p>
      <w:pPr>
        <w:pStyle w:val="ListParagraph"/>
      </w:pPr>
      <w:r>
        <w:t xml:space="preserve">• </w:t>
      </w:r>
      <w:r>
        <w:rPr>
          <w:b/>
          <w:i w:val="0"/>
        </w:rPr>
        <w:t>KF_Spain</w:t>
      </w:r>
      <w:r>
        <w:t xml:space="preserve"> — </w:t>
      </w:r>
      <w:r>
        <w:rPr>
          <w:rFonts w:ascii="Consolas" w:hAnsi="Consolas"/>
          <w:b w:val="0"/>
          <w:i w:val="0"/>
        </w:rPr>
        <w:t>kf_es</w:t>
      </w:r>
      <w:r>
        <w:t xml:space="preserve"> columns, right-of-refusal rules</w:t>
      </w:r>
    </w:p>
    <w:p>
      <w:pPr>
        <w:pStyle w:val="Heading3"/>
      </w:pPr>
      <w:r>
        <w:t>5. Service Line Core (L5)</w:t>
      </w:r>
    </w:p>
    <w:p>
      <w:r>
        <w:t>Service-line specific BPFs and workflows:</w:t>
      </w:r>
    </w:p>
    <w:tbl>
      <w:tblPr>
        <w:tblW w:type="auto" w:w="0"/>
        <w:jc w:val="center"/>
        <w:tblLook w:firstColumn="1" w:firstRow="1" w:lastColumn="0" w:lastRow="0" w:noHBand="0" w:noVBand="1" w:val="04A0"/>
      </w:tblPr>
      <w:tblGrid>
        <w:gridCol w:w="3009"/>
        <w:gridCol w:w="3009"/>
        <w:gridCol w:w="3009"/>
      </w:tblGrid>
      <w:tr>
        <w:tc>
          <w:tcPr>
            <w:tcW w:type="dxa" w:w="3009"/>
          </w:tcPr>
          <w:p>
            <w:r>
              <w:rPr>
                <w:b/>
              </w:rPr>
              <w:t>Service Line</w:t>
            </w:r>
          </w:p>
        </w:tc>
        <w:tc>
          <w:tcPr>
            <w:tcW w:type="dxa" w:w="3009"/>
          </w:tcPr>
          <w:p>
            <w:r>
              <w:rPr>
                <w:b/>
              </w:rPr>
              <w:t>Component</w:t>
            </w:r>
          </w:p>
        </w:tc>
        <w:tc>
          <w:tcPr>
            <w:tcW w:type="dxa" w:w="3009"/>
          </w:tcPr>
          <w:p>
            <w:r>
              <w:rPr>
                <w:b/>
              </w:rPr>
              <w:t>BPF Stages</w:t>
            </w:r>
          </w:p>
        </w:tc>
      </w:tr>
      <w:tr>
        <w:tc>
          <w:tcPr>
            <w:tcW w:type="dxa" w:w="3009"/>
          </w:tcPr>
          <w:p>
            <w:r>
              <w:t>Capital Markets</w:t>
            </w:r>
          </w:p>
        </w:tc>
        <w:tc>
          <w:tcPr>
            <w:tcW w:type="dxa" w:w="3009"/>
          </w:tcPr>
          <w:p>
            <w:r>
              <w:t>KF_CapitalMarkets_Core</w:t>
            </w:r>
          </w:p>
        </w:tc>
        <w:tc>
          <w:tcPr>
            <w:tcW w:type="dxa" w:w="3009"/>
          </w:tcPr>
          <w:p>
            <w:r>
              <w:t>8-stage (Origination → Completion)</w:t>
            </w:r>
          </w:p>
        </w:tc>
      </w:tr>
      <w:tr>
        <w:tc>
          <w:tcPr>
            <w:tcW w:type="dxa" w:w="3009"/>
          </w:tcPr>
          <w:p>
            <w:r>
              <w:t>OSS</w:t>
            </w:r>
          </w:p>
        </w:tc>
        <w:tc>
          <w:tcPr>
            <w:tcW w:type="dxa" w:w="3009"/>
          </w:tcPr>
          <w:p>
            <w:r>
              <w:t>KF_OSS_Core</w:t>
            </w:r>
          </w:p>
        </w:tc>
        <w:tc>
          <w:tcPr>
            <w:tcW w:type="dxa" w:w="3009"/>
          </w:tcPr>
          <w:p>
            <w:r>
              <w:t>Future</w:t>
            </w:r>
          </w:p>
        </w:tc>
      </w:tr>
      <w:tr>
        <w:tc>
          <w:tcPr>
            <w:tcW w:type="dxa" w:w="3009"/>
          </w:tcPr>
          <w:p>
            <w:r>
              <w:t>Valuations</w:t>
            </w:r>
          </w:p>
        </w:tc>
        <w:tc>
          <w:tcPr>
            <w:tcW w:type="dxa" w:w="3009"/>
          </w:tcPr>
          <w:p>
            <w:r>
              <w:t>KF_Valuations_Core</w:t>
            </w:r>
          </w:p>
        </w:tc>
        <w:tc>
          <w:tcPr>
            <w:tcW w:type="dxa" w:w="3009"/>
          </w:tcPr>
          <w:p>
            <w:r>
              <w:t>Future</w:t>
            </w:r>
          </w:p>
        </w:tc>
      </w:tr>
      <w:tr>
        <w:tc>
          <w:tcPr>
            <w:tcW w:type="dxa" w:w="3009"/>
          </w:tcPr>
          <w:p>
            <w:r>
              <w:t>Residential</w:t>
            </w:r>
          </w:p>
        </w:tc>
        <w:tc>
          <w:tcPr>
            <w:tcW w:type="dxa" w:w="3009"/>
          </w:tcPr>
          <w:p>
            <w:r>
              <w:t>KF_Residential_Core</w:t>
            </w:r>
          </w:p>
        </w:tc>
        <w:tc>
          <w:tcPr>
            <w:tcW w:type="dxa" w:w="3009"/>
          </w:tcPr>
          <w:p>
            <w:r>
              <w:t>Future</w:t>
            </w:r>
          </w:p>
        </w:tc>
      </w:tr>
      <w:tr>
        <w:tc>
          <w:tcPr>
            <w:tcW w:type="dxa" w:w="3009"/>
          </w:tcPr>
          <w:p>
            <w:r>
              <w:t>Finance Integration</w:t>
            </w:r>
          </w:p>
        </w:tc>
        <w:tc>
          <w:tcPr>
            <w:tcW w:type="dxa" w:w="3009"/>
          </w:tcPr>
          <w:p>
            <w:r>
              <w:t>KF_Finance_Integration</w:t>
            </w:r>
          </w:p>
        </w:tc>
        <w:tc>
          <w:tcPr>
            <w:tcW w:type="dxa" w:w="3009"/>
          </w:tcPr>
          <w:p>
            <w:r>
              <w:t>WIP bridge to D365 Finance</w:t>
            </w:r>
          </w:p>
        </w:tc>
      </w:tr>
    </w:tbl>
    <w:p>
      <w:pPr>
        <w:pStyle w:val="Heading3"/>
      </w:pPr>
      <w:r>
        <w:t>6. Service Line + Country (L6)</w:t>
      </w:r>
    </w:p>
    <w:p>
      <w:r>
        <w:t>Country variants inheriting from L5:</w:t>
      </w:r>
    </w:p>
    <w:p>
      <w:pPr>
        <w:pStyle w:val="ListParagraph"/>
      </w:pPr>
      <w:r>
        <w:t xml:space="preserve">• </w:t>
      </w:r>
      <w:r>
        <w:t>KF</w:t>
      </w:r>
      <w:r>
        <w:rPr>
          <w:b w:val="0"/>
          <w:i/>
        </w:rPr>
        <w:t>CM</w:t>
      </w:r>
      <w:r>
        <w:t>France — French regulatory gates (city pre-emption, notarial deed)</w:t>
      </w:r>
    </w:p>
    <w:p>
      <w:pPr>
        <w:pStyle w:val="ListParagraph"/>
      </w:pPr>
      <w:r>
        <w:t xml:space="preserve">• </w:t>
      </w:r>
      <w:r>
        <w:t>KF</w:t>
      </w:r>
      <w:r>
        <w:rPr>
          <w:b w:val="0"/>
          <w:i/>
        </w:rPr>
        <w:t>CM</w:t>
      </w:r>
      <w:r>
        <w:t>Spain — Spanish regulatory gates (right-of-refusal)</w:t>
      </w:r>
    </w:p>
    <w:p>
      <w:pPr>
        <w:pStyle w:val="ListParagraph"/>
      </w:pPr>
      <w:r>
        <w:t xml:space="preserve">• </w:t>
      </w:r>
      <w:r>
        <w:t>KF</w:t>
      </w:r>
      <w:r>
        <w:rPr>
          <w:b w:val="0"/>
          <w:i/>
        </w:rPr>
        <w:t>OSS</w:t>
      </w:r>
      <w:r>
        <w:t>France — Future</w:t>
      </w:r>
    </w:p>
    <w:p>
      <w:pPr>
        <w:pStyle w:val="Heading3"/>
      </w:pPr>
      <w:r>
        <w:t>7. Cross-Border Overlays (L7)</w:t>
      </w:r>
    </w:p>
    <w:p>
      <w:r>
        <w:t>Multi-market entities:</w:t>
      </w:r>
    </w:p>
    <w:p>
      <w:pPr>
        <w:pStyle w:val="ListParagraph"/>
      </w:pPr>
      <w:r>
        <w:t xml:space="preserve">• </w:t>
      </w:r>
      <w:r>
        <w:rPr>
          <w:b/>
          <w:i w:val="0"/>
        </w:rPr>
        <w:t>KF_EIT</w:t>
      </w:r>
      <w:r>
        <w:t xml:space="preserve"> — European Investment Team for cross-border portfolios</w:t>
      </w:r>
    </w:p>
    <w:p>
      <w:pPr>
        <w:pStyle w:val="ListParagraph"/>
      </w:pPr>
      <w:r>
        <w:t xml:space="preserve">• </w:t>
      </w:r>
      <w:r>
        <w:rPr>
          <w:b/>
          <w:i w:val="0"/>
        </w:rPr>
        <w:t>KF_Private_Office</w:t>
      </w:r>
      <w:r>
        <w:t xml:space="preserve"> — UHNW individuals spanning CM, Residential, Valuations</w:t>
      </w:r>
    </w:p>
    <w:p>
      <w:pPr>
        <w:pStyle w:val="Heading2"/>
      </w:pPr>
      <w:r>
        <w:t>Core Data Entities</w:t>
      </w:r>
    </w:p>
    <w:p>
      <w:pPr>
        <w:pStyle w:val="Heading3"/>
      </w:pPr>
      <w:r>
        <w:t>Client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Account</w:t>
            </w:r>
          </w:p>
        </w:tc>
        <w:tc>
          <w:tcPr>
            <w:tcW w:type="dxa" w:w="4513"/>
          </w:tcPr>
          <w:p>
            <w:r>
              <w:t>Organisation, brand, legal entity, fund, SPV</w:t>
            </w:r>
          </w:p>
        </w:tc>
      </w:tr>
      <w:tr>
        <w:tc>
          <w:tcPr>
            <w:tcW w:type="dxa" w:w="4513"/>
          </w:tcPr>
          <w:p>
            <w:r>
              <w:t>Contact</w:t>
            </w:r>
          </w:p>
        </w:tc>
        <w:tc>
          <w:tcPr>
            <w:tcW w:type="dxa" w:w="4513"/>
          </w:tcPr>
          <w:p>
            <w:r>
              <w:t>Individual person linked to Account</w:t>
            </w:r>
          </w:p>
        </w:tc>
      </w:tr>
      <w:tr>
        <w:tc>
          <w:tcPr>
            <w:tcW w:type="dxa" w:w="4513"/>
          </w:tcPr>
          <w:p>
            <w:r>
              <w:t>kf_InvestorProfile</w:t>
            </w:r>
          </w:p>
        </w:tc>
        <w:tc>
          <w:tcPr>
            <w:tcW w:type="dxa" w:w="4513"/>
          </w:tcPr>
          <w:p>
            <w:r>
              <w:t>Investment strategy per Brand/Group</w:t>
            </w:r>
          </w:p>
        </w:tc>
      </w:tr>
    </w:tbl>
    <w:p>
      <w:pPr>
        <w:pStyle w:val="Heading3"/>
      </w:pPr>
      <w:r>
        <w:t>Property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kf_Site</w:t>
            </w:r>
          </w:p>
        </w:tc>
        <w:tc>
          <w:tcPr>
            <w:tcW w:type="dxa" w:w="4513"/>
          </w:tcPr>
          <w:p>
            <w:r>
              <w:t>Physical building or land parcel</w:t>
            </w:r>
          </w:p>
        </w:tc>
      </w:tr>
      <w:tr>
        <w:tc>
          <w:tcPr>
            <w:tcW w:type="dxa" w:w="4513"/>
          </w:tcPr>
          <w:p>
            <w:r>
              <w:t>kf_Property</w:t>
            </w:r>
          </w:p>
        </w:tc>
        <w:tc>
          <w:tcPr>
            <w:tcW w:type="dxa" w:w="4513"/>
          </w:tcPr>
          <w:p>
            <w:r>
              <w:t>Commercial asset register</w:t>
            </w:r>
          </w:p>
        </w:tc>
      </w:tr>
      <w:tr>
        <w:tc>
          <w:tcPr>
            <w:tcW w:type="dxa" w:w="4513"/>
          </w:tcPr>
          <w:p>
            <w:r>
              <w:t>kf_ResProperty</w:t>
            </w:r>
          </w:p>
        </w:tc>
        <w:tc>
          <w:tcPr>
            <w:tcW w:type="dxa" w:w="4513"/>
          </w:tcPr>
          <w:p>
            <w:r>
              <w:t>Residential asset register</w:t>
            </w:r>
          </w:p>
        </w:tc>
      </w:tr>
      <w:tr>
        <w:tc>
          <w:tcPr>
            <w:tcW w:type="dxa" w:w="4513"/>
          </w:tcPr>
          <w:p>
            <w:r>
              <w:t>kf_DealProperty</w:t>
            </w:r>
          </w:p>
        </w:tc>
        <w:tc>
          <w:tcPr>
            <w:tcW w:type="dxa" w:w="4513"/>
          </w:tcPr>
          <w:p>
            <w:r>
              <w:t>Junction: deal ↔ property</w:t>
            </w:r>
          </w:p>
        </w:tc>
      </w:tr>
    </w:tbl>
    <w:p>
      <w:pPr>
        <w:pStyle w:val="Heading3"/>
      </w:pPr>
      <w:r>
        <w:t>Deal Domain (Capital Markets)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kf_Deal</w:t>
            </w:r>
          </w:p>
        </w:tc>
        <w:tc>
          <w:tcPr>
            <w:tcW w:type="dxa" w:w="4513"/>
          </w:tcPr>
          <w:p>
            <w:r>
              <w:t>Core deal record with 8-stage BPF</w:t>
            </w:r>
          </w:p>
        </w:tc>
      </w:tr>
      <w:tr>
        <w:tc>
          <w:tcPr>
            <w:tcW w:type="dxa" w:w="4513"/>
          </w:tcPr>
          <w:p>
            <w:r>
              <w:t>kf_Pitch</w:t>
            </w:r>
          </w:p>
        </w:tc>
        <w:tc>
          <w:tcPr>
            <w:tcW w:type="dxa" w:w="4513"/>
          </w:tcPr>
          <w:p>
            <w:r>
              <w:t>Competitive pitch tracking</w:t>
            </w:r>
          </w:p>
        </w:tc>
      </w:tr>
      <w:tr>
        <w:tc>
          <w:tcPr>
            <w:tcW w:type="dxa" w:w="4513"/>
          </w:tcPr>
          <w:p>
            <w:r>
              <w:t>kf_NDA</w:t>
            </w:r>
          </w:p>
        </w:tc>
        <w:tc>
          <w:tcPr>
            <w:tcW w:type="dxa" w:w="4513"/>
          </w:tcPr>
          <w:p>
            <w:r>
              <w:t>NDA management</w:t>
            </w:r>
          </w:p>
        </w:tc>
      </w:tr>
      <w:tr>
        <w:tc>
          <w:tcPr>
            <w:tcW w:type="dxa" w:w="4513"/>
          </w:tcPr>
          <w:p>
            <w:r>
              <w:t>kf_Bid</w:t>
            </w:r>
          </w:p>
        </w:tc>
        <w:tc>
          <w:tcPr>
            <w:tcW w:type="dxa" w:w="4513"/>
          </w:tcPr>
          <w:p>
            <w:r>
              <w:t>Multi-round bid management</w:t>
            </w:r>
          </w:p>
        </w:tc>
      </w:tr>
      <w:tr>
        <w:tc>
          <w:tcPr>
            <w:tcW w:type="dxa" w:w="4513"/>
          </w:tcPr>
          <w:p>
            <w:r>
              <w:t>kf_DDMilestone</w:t>
            </w:r>
          </w:p>
        </w:tc>
        <w:tc>
          <w:tcPr>
            <w:tcW w:type="dxa" w:w="4513"/>
          </w:tcPr>
          <w:p>
            <w:r>
              <w:t>Due diligence tracking</w:t>
            </w:r>
          </w:p>
        </w:tc>
      </w:tr>
      <w:tr>
        <w:tc>
          <w:tcPr>
            <w:tcW w:type="dxa" w:w="4513"/>
          </w:tcPr>
          <w:p>
            <w:r>
              <w:t>kf_RedFlag</w:t>
            </w:r>
          </w:p>
        </w:tc>
        <w:tc>
          <w:tcPr>
            <w:tcW w:type="dxa" w:w="4513"/>
          </w:tcPr>
          <w:p>
            <w:r>
              <w:t>Risk tracking</w:t>
            </w:r>
          </w:p>
        </w:tc>
      </w:tr>
    </w:tbl>
    <w:p>
      <w:pPr>
        <w:pStyle w:val="Heading3"/>
      </w:pPr>
      <w:r>
        <w:t>Compliance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kf_KYCRecord</w:t>
            </w:r>
          </w:p>
        </w:tc>
        <w:tc>
          <w:tcPr>
            <w:tcW w:type="dxa" w:w="4513"/>
          </w:tcPr>
          <w:p>
            <w:r>
              <w:t>KYC/AML at legal entity level</w:t>
            </w:r>
          </w:p>
        </w:tc>
      </w:tr>
      <w:tr>
        <w:tc>
          <w:tcPr>
            <w:tcW w:type="dxa" w:w="4513"/>
          </w:tcPr>
          <w:p>
            <w:r>
              <w:t>kf_GDPRRequest</w:t>
            </w:r>
          </w:p>
        </w:tc>
        <w:tc>
          <w:tcPr>
            <w:tcW w:type="dxa" w:w="4513"/>
          </w:tcPr>
          <w:p>
            <w:r>
              <w:t>GDPR data subject requests</w:t>
            </w:r>
          </w:p>
        </w:tc>
      </w:tr>
      <w:tr>
        <w:tc>
          <w:tcPr>
            <w:tcW w:type="dxa" w:w="4513"/>
          </w:tcPr>
          <w:p>
            <w:r>
              <w:t>kf_DataRoomAccess</w:t>
            </w:r>
          </w:p>
        </w:tc>
        <w:tc>
          <w:tcPr>
            <w:tcW w:type="dxa" w:w="4513"/>
          </w:tcPr>
          <w:p>
            <w:r>
              <w:t>Data room access management</w:t>
            </w:r>
          </w:p>
        </w:tc>
      </w:tr>
    </w:tbl>
    <w:p>
      <w:pPr>
        <w:pStyle w:val="Heading3"/>
      </w:pPr>
      <w:r>
        <w:t>Finance Domain</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Purpose</w:t>
            </w:r>
          </w:p>
        </w:tc>
      </w:tr>
      <w:tr>
        <w:tc>
          <w:tcPr>
            <w:tcW w:type="dxa" w:w="4513"/>
          </w:tcPr>
          <w:p>
            <w:r>
              <w:t>kf_FeeSchedule</w:t>
            </w:r>
          </w:p>
        </w:tc>
        <w:tc>
          <w:tcPr>
            <w:tcW w:type="dxa" w:w="4513"/>
          </w:tcPr>
          <w:p>
            <w:r>
              <w:t>Fee structure per deal</w:t>
            </w:r>
          </w:p>
        </w:tc>
      </w:tr>
      <w:tr>
        <w:tc>
          <w:tcPr>
            <w:tcW w:type="dxa" w:w="4513"/>
          </w:tcPr>
          <w:p>
            <w:r>
              <w:t>kf_WIP</w:t>
            </w:r>
          </w:p>
        </w:tc>
        <w:tc>
          <w:tcPr>
            <w:tcW w:type="dxa" w:w="4513"/>
          </w:tcPr>
          <w:p>
            <w:r>
              <w:t>Work in progress tracking</w:t>
            </w:r>
          </w:p>
        </w:tc>
      </w:tr>
      <w:tr>
        <w:tc>
          <w:tcPr>
            <w:tcW w:type="dxa" w:w="4513"/>
          </w:tcPr>
          <w:p>
            <w:r>
              <w:t>kf_TransactionReport</w:t>
            </w:r>
          </w:p>
        </w:tc>
        <w:tc>
          <w:tcPr>
            <w:tcW w:type="dxa" w:w="4513"/>
          </w:tcPr>
          <w:p>
            <w:r>
              <w:t>Auto-generated transaction reports</w:t>
            </w:r>
          </w:p>
        </w:tc>
      </w:tr>
    </w:tbl>
    <w:p>
      <w:pPr>
        <w:pStyle w:val="Heading2"/>
      </w:pPr>
      <w:r>
        <w:t>Integration Components</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Target</w:t>
            </w:r>
          </w:p>
        </w:tc>
        <w:tc>
          <w:tcPr>
            <w:tcW w:type="dxa" w:w="3009"/>
          </w:tcPr>
          <w:p>
            <w:r>
              <w:rPr>
                <w:b/>
              </w:rPr>
              <w:t>Purpose</w:t>
            </w:r>
          </w:p>
        </w:tc>
      </w:tr>
      <w:tr>
        <w:tc>
          <w:tcPr>
            <w:tcW w:type="dxa" w:w="3009"/>
          </w:tcPr>
          <w:p>
            <w:r>
              <w:t>Power Automate</w:t>
            </w:r>
          </w:p>
        </w:tc>
        <w:tc>
          <w:tcPr>
            <w:tcW w:type="dxa" w:w="3009"/>
          </w:tcPr>
          <w:p>
            <w:r>
              <w:t>Outlook</w:t>
            </w:r>
          </w:p>
        </w:tc>
        <w:tc>
          <w:tcPr>
            <w:tcW w:type="dxa" w:w="3009"/>
          </w:tcPr>
          <w:p>
            <w:r>
              <w:t>Email sync, activity tracking</w:t>
            </w:r>
          </w:p>
        </w:tc>
      </w:tr>
      <w:tr>
        <w:tc>
          <w:tcPr>
            <w:tcW w:type="dxa" w:w="3009"/>
          </w:tcPr>
          <w:p>
            <w:r>
              <w:t>Power Automate</w:t>
            </w:r>
          </w:p>
        </w:tc>
        <w:tc>
          <w:tcPr>
            <w:tcW w:type="dxa" w:w="3009"/>
          </w:tcPr>
          <w:p>
            <w:r>
              <w:t>SharePoint</w:t>
            </w:r>
          </w:p>
        </w:tc>
        <w:tc>
          <w:tcPr>
            <w:tcW w:type="dxa" w:w="3009"/>
          </w:tcPr>
          <w:p>
            <w:r>
              <w:t>Auto-provision deal folders</w:t>
            </w:r>
          </w:p>
        </w:tc>
      </w:tr>
      <w:tr>
        <w:tc>
          <w:tcPr>
            <w:tcW w:type="dxa" w:w="3009"/>
          </w:tcPr>
          <w:p>
            <w:r>
              <w:t>Power Automate</w:t>
            </w:r>
          </w:p>
        </w:tc>
        <w:tc>
          <w:tcPr>
            <w:tcW w:type="dxa" w:w="3009"/>
          </w:tcPr>
          <w:p>
            <w:r>
              <w:t>CI-Journeys</w:t>
            </w:r>
          </w:p>
        </w:tc>
        <w:tc>
          <w:tcPr>
            <w:tcW w:type="dxa" w:w="3009"/>
          </w:tcPr>
          <w:p>
            <w:r>
              <w:t>Marketing handoff</w:t>
            </w:r>
          </w:p>
        </w:tc>
      </w:tr>
      <w:tr>
        <w:tc>
          <w:tcPr>
            <w:tcW w:type="dxa" w:w="3009"/>
          </w:tcPr>
          <w:p>
            <w:r>
              <w:t>Finance Bridge</w:t>
            </w:r>
          </w:p>
        </w:tc>
        <w:tc>
          <w:tcPr>
            <w:tcW w:type="dxa" w:w="3009"/>
          </w:tcPr>
          <w:p>
            <w:r>
              <w:t>D365 Finance</w:t>
            </w:r>
          </w:p>
        </w:tc>
        <w:tc>
          <w:tcPr>
            <w:tcW w:type="dxa" w:w="3009"/>
          </w:tcPr>
          <w:p>
            <w:r>
              <w:t>9 integration flows (Project, Budget, Invoice, WIP)</w:t>
            </w:r>
          </w:p>
        </w:tc>
      </w:tr>
      <w:tr>
        <w:tc>
          <w:tcPr>
            <w:tcW w:type="dxa" w:w="3009"/>
          </w:tcPr>
          <w:p>
            <w:r>
              <w:t>Loqate</w:t>
            </w:r>
          </w:p>
        </w:tc>
        <w:tc>
          <w:tcPr>
            <w:tcW w:type="dxa" w:w="3009"/>
          </w:tcPr>
          <w:p>
            <w:r>
              <w:t>Dataverse</w:t>
            </w:r>
          </w:p>
        </w:tc>
        <w:tc>
          <w:tcPr>
            <w:tcW w:type="dxa" w:w="3009"/>
          </w:tcPr>
          <w:p>
            <w:r>
              <w:t>Auto-address validation for kf_Site</w:t>
            </w:r>
          </w:p>
        </w:tc>
      </w:tr>
      <w:tr>
        <w:tc>
          <w:tcPr>
            <w:tcW w:type="dxa" w:w="3009"/>
          </w:tcPr>
          <w:p>
            <w:r>
              <w:t>Copilot</w:t>
            </w:r>
          </w:p>
        </w:tc>
        <w:tc>
          <w:tcPr>
            <w:tcW w:type="dxa" w:w="3009"/>
          </w:tcPr>
          <w:p>
            <w:r>
              <w:t>Dataverse</w:t>
            </w:r>
          </w:p>
        </w:tc>
        <w:tc>
          <w:tcPr>
            <w:tcW w:type="dxa" w:w="3009"/>
          </w:tcPr>
          <w:p>
            <w:r>
              <w:t>AI-powered client matching</w:t>
            </w:r>
          </w:p>
        </w:tc>
      </w:tr>
      <w:tr>
        <w:tc>
          <w:tcPr>
            <w:tcW w:type="dxa" w:w="3009"/>
          </w:tcPr>
          <w:p>
            <w:r>
              <w:t>Power BI</w:t>
            </w:r>
          </w:p>
        </w:tc>
        <w:tc>
          <w:tcPr>
            <w:tcW w:type="dxa" w:w="3009"/>
          </w:tcPr>
          <w:p>
            <w:r>
              <w:t>Dataverse</w:t>
            </w:r>
          </w:p>
        </w:tc>
        <w:tc>
          <w:tcPr>
            <w:tcW w:type="dxa" w:w="3009"/>
          </w:tcPr>
          <w:p>
            <w:r>
              <w:t>Dashboards and reporting</w:t>
            </w:r>
          </w:p>
        </w:tc>
      </w:tr>
      <w:tr>
        <w:tc>
          <w:tcPr>
            <w:tcW w:type="dxa" w:w="3009"/>
          </w:tcPr>
          <w:p>
            <w:r>
              <w:t>ECS Publisher</w:t>
            </w:r>
          </w:p>
        </w:tc>
        <w:tc>
          <w:tcPr>
            <w:tcW w:type="dxa" w:w="3009"/>
          </w:tcPr>
          <w:p>
            <w:r>
              <w:t>ECS (Enterprise Connectivity Services)</w:t>
            </w:r>
          </w:p>
        </w:tc>
        <w:tc>
          <w:tcPr>
            <w:tcW w:type="dxa" w:w="3009"/>
          </w:tcPr>
          <w:p>
            <w:r>
              <w:t>Publish change notifications for Major entity create/update</w:t>
            </w:r>
          </w:p>
        </w:tc>
      </w:tr>
    </w:tbl>
    <w:p>
      <w:pPr>
        <w:pStyle w:val="Heading3"/>
      </w:pPr>
      <w:r>
        <w:t>ECS Publications</w:t>
      </w:r>
    </w:p>
    <w:p>
      <w:r>
        <w:t xml:space="preserve">Every create/update of a </w:t>
      </w:r>
      <w:r>
        <w:rPr>
          <w:b/>
          <w:i w:val="0"/>
        </w:rPr>
        <w:t>Major entity</w:t>
      </w:r>
      <w:r>
        <w:t xml:space="preserve"> (Client, Property, Deal domains — confirm definitive list with TDA) publishes a change notification to the Knight Frank ECS platform, the internal notification and message bus that keeps other systems informed of changes. Publication is performed from a Dataverse plugin / Power Automate flow; delivery is asynchronous and logged in </w:t>
      </w:r>
      <w:r>
        <w:rPr>
          <w:rFonts w:ascii="Consolas" w:hAnsi="Consolas"/>
          <w:b w:val="0"/>
          <w:i w:val="0"/>
        </w:rPr>
        <w:t>kf_IntegrationLog</w:t>
      </w:r>
      <w:r>
        <w:t>. See architecture application for the detailed pattern.</w:t>
      </w:r>
    </w:p>
    <w:p>
      <w:pPr>
        <w:pStyle w:val="Heading2"/>
      </w:pPr>
      <w:r>
        <w:t>Technical Rules</w:t>
      </w:r>
    </w:p>
    <w:p>
      <w:pPr>
        <w:pStyle w:val="ListParagraph"/>
      </w:pPr>
      <w:r>
        <w:t xml:space="preserve">• </w:t>
      </w:r>
      <w:r>
        <w:t>KF_Core defines ALL option sets and custom tables as base</w:t>
      </w:r>
    </w:p>
    <w:p>
      <w:pPr>
        <w:pStyle w:val="ListParagraph"/>
      </w:pPr>
      <w:r>
        <w:t xml:space="preserve">• </w:t>
      </w:r>
      <w:r>
        <w:t>No regional fork can create duplicate tables</w:t>
      </w:r>
    </w:p>
    <w:p>
      <w:pPr>
        <w:pStyle w:val="ListParagraph"/>
      </w:pPr>
      <w:r>
        <w:t xml:space="preserve">• </w:t>
      </w:r>
      <w:r>
        <w:t>Each layer is a separate managed solution</w:t>
      </w:r>
    </w:p>
    <w:p>
      <w:pPr>
        <w:pStyle w:val="ListParagraph"/>
      </w:pPr>
      <w:r>
        <w:t xml:space="preserve">• </w:t>
      </w:r>
      <w:r>
        <w:t>No unmanaged customisations in TEST, UAT, or PROD</w:t>
      </w:r>
    </w:p>
    <w:p>
      <w:pPr>
        <w:pStyle w:val="ListParagraph"/>
      </w:pPr>
      <w:r>
        <w:t xml:space="preserve">• </w:t>
      </w:r>
      <w:r>
        <w:t>Layer 6 adds columns with country prefixes, never renames standard stages</w:t>
      </w:r>
    </w:p>
    <w:p>
      <w:pPr>
        <w:pStyle w:val="ListParagraph"/>
      </w:pPr>
      <w:r>
        <w:t xml:space="preserve">• </w:t>
      </w:r>
      <w:r>
        <w:t>Adding a country = new L4 + L6 | Adding a service line = new L5</w:t>
      </w:r>
    </w:p>
    <w:p>
      <w:pPr>
        <w:pStyle w:val="Heading2"/>
      </w:pPr>
      <w:r>
        <w:t>Related Documents</w:t>
      </w:r>
    </w:p>
    <w:p>
      <w:pPr>
        <w:pStyle w:val="ListParagraph"/>
      </w:pPr>
      <w:r>
        <w:t xml:space="preserve">• </w:t>
      </w:r>
      <w:r>
        <w:t>solution package model — Layer model details</w:t>
      </w:r>
    </w:p>
    <w:p>
      <w:pPr>
        <w:pStyle w:val="ListParagraph"/>
      </w:pPr>
      <w:r>
        <w:t xml:space="preserve">• </w:t>
      </w:r>
      <w:r>
        <w:t>client data model — Client entity schema</w:t>
      </w:r>
    </w:p>
    <w:p>
      <w:pPr>
        <w:pStyle w:val="ListParagraph"/>
      </w:pPr>
      <w:r>
        <w:t xml:space="preserve">• </w:t>
      </w:r>
      <w:r>
        <w:t>property data model — Property entity schema</w:t>
      </w:r>
    </w:p>
    <w:p>
      <w:pPr>
        <w:pStyle w:val="ListParagraph"/>
      </w:pPr>
      <w:r>
        <w:t xml:space="preserve">• </w:t>
      </w:r>
      <w:r>
        <w:t>capital markets data model — Capital Markets entity schema</w:t>
      </w:r>
    </w:p>
    <w:p>
      <w:pPr>
        <w:pStyle w:val="ListParagraph"/>
      </w:pPr>
      <w:r>
        <w:t xml:space="preserve">• </w:t>
      </w:r>
      <w:r>
        <w:t>wip data model — WIP and Finance integration</w:t>
      </w:r>
    </w:p>
    <w:p>
      <w:pPr>
        <w:pStyle w:val="ListParagraph"/>
      </w:pPr>
      <w:r>
        <w:t xml:space="preserve">• </w:t>
      </w:r>
      <w:r>
        <w:t>data model core tables — Layer 2 table definitions</w:t>
      </w:r>
    </w:p>
    <w:p>
      <w:pPr>
        <w:pStyle w:val="ListParagraph"/>
      </w:pPr>
      <w:r>
        <w:t xml:space="preserve">• </w:t>
      </w:r>
      <w:r>
        <w:t>architecture diagram — Visual component diagram</w:t>
      </w:r>
    </w:p>
    <w:p>
      <w:pPr>
        <w:pStyle w:val="Heading2"/>
      </w:pPr>
      <w:r>
        <w:t>Architecture Business</w:t>
      </w:r>
    </w:p>
    <w:p>
      <w:pPr>
        <w:pStyle w:val="Heading2"/>
      </w:pPr>
      <w:r>
        <w:t>Architecture — Business</w:t>
      </w:r>
    </w:p>
    <w:p>
      <w:r>
        <w:t>Status: Draft Parent: solution overview Source: European CRM Architecture Review 2.pdf, EU CRM Data Model.xlsx</w:t>
      </w:r>
    </w:p>
    <w:p>
      <w:pPr>
        <w:pStyle w:val="Heading2"/>
      </w:pPr>
      <w:r>
        <w:t>Business Architecture Overview</w:t>
      </w:r>
    </w:p>
    <w:p>
      <w:r>
        <w:t>The EuroCRM business architecture is structured around two layers:</w:t>
      </w:r>
    </w:p>
    <w:p>
      <w:pPr>
        <w:pStyle w:val="ListParagraph"/>
      </w:pPr>
      <w:r>
        <w:t xml:space="preserve">1. </w:t>
      </w:r>
      <w:r>
        <w:rPr>
          <w:b/>
          <w:i w:val="0"/>
        </w:rPr>
        <w:t>Shared Foundation (CRM Lite)</w:t>
      </w:r>
      <w:r>
        <w:t xml:space="preserve"> — Client, contact, property, and engagement tracking reusable across all service lines and countries</w:t>
      </w:r>
    </w:p>
    <w:p>
      <w:pPr>
        <w:pStyle w:val="ListParagraph"/>
      </w:pPr>
      <w:r>
        <w:t xml:space="preserve">2. </w:t>
      </w:r>
      <w:r>
        <w:rPr>
          <w:b/>
          <w:i w:val="0"/>
        </w:rPr>
        <w:t>Service Line Builds</w:t>
      </w:r>
      <w:r>
        <w:t xml:space="preserve"> — Vertical-specific workflows (Capital Markets first) built on top of the shared foundation</w:t>
      </w:r>
    </w:p>
    <w:p>
      <w:pPr>
        <w:pStyle w:val="Heading2"/>
      </w:pPr>
      <w:r>
        <w:t>Core Business Capabilities</w:t>
      </w:r>
    </w:p>
    <w:p>
      <w:pPr>
        <w:pStyle w:val="Heading3"/>
      </w:pPr>
      <w:r>
        <w:t>Client Management</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Client Hierarchy</w:t>
            </w:r>
          </w:p>
        </w:tc>
        <w:tc>
          <w:tcPr>
            <w:tcW w:type="dxa" w:w="3009"/>
          </w:tcPr>
          <w:p>
            <w:r>
              <w:t>Brand/Group → Legal Entity relationship model</w:t>
            </w:r>
          </w:p>
        </w:tc>
        <w:tc>
          <w:tcPr>
            <w:tcW w:type="dxa" w:w="3009"/>
          </w:tcPr>
          <w:p>
            <w:r>
              <w:t>Account, Contact</w:t>
            </w:r>
          </w:p>
        </w:tc>
      </w:tr>
      <w:tr>
        <w:tc>
          <w:tcPr>
            <w:tcW w:type="dxa" w:w="3009"/>
          </w:tcPr>
          <w:p>
            <w:r>
              <w:t>Client Classification</w:t>
            </w:r>
          </w:p>
        </w:tc>
        <w:tc>
          <w:tcPr>
            <w:tcW w:type="dxa" w:w="3009"/>
          </w:tcPr>
          <w:p>
            <w:r>
              <w:t>SIC-coded industry sectors, entity type (Fund, SPV, JV)</w:t>
            </w:r>
          </w:p>
        </w:tc>
        <w:tc>
          <w:tcPr>
            <w:tcW w:type="dxa" w:w="3009"/>
          </w:tcPr>
          <w:p>
            <w:r>
              <w:t>Account</w:t>
            </w:r>
          </w:p>
        </w:tc>
      </w:tr>
      <w:tr>
        <w:tc>
          <w:tcPr>
            <w:tcW w:type="dxa" w:w="3009"/>
          </w:tcPr>
          <w:p>
            <w:r>
              <w:t>Client Intelligence</w:t>
            </w:r>
          </w:p>
        </w:tc>
        <w:tc>
          <w:tcPr>
            <w:tcW w:type="dxa" w:w="3009"/>
          </w:tcPr>
          <w:p>
            <w:r>
              <w:t>Cross-border, cross-service-line client view</w:t>
            </w:r>
          </w:p>
        </w:tc>
        <w:tc>
          <w:tcPr>
            <w:tcW w:type="dxa" w:w="3009"/>
          </w:tcPr>
          <w:p>
            <w:r>
              <w:t>Account, Contact, InvestorProfile</w:t>
            </w:r>
          </w:p>
        </w:tc>
      </w:tr>
      <w:tr>
        <w:tc>
          <w:tcPr>
            <w:tcW w:type="dxa" w:w="3009"/>
          </w:tcPr>
          <w:p>
            <w:r>
              <w:t>GDPR Compliance</w:t>
            </w:r>
          </w:p>
        </w:tc>
        <w:tc>
          <w:tcPr>
            <w:tcW w:type="dxa" w:w="3009"/>
          </w:tcPr>
          <w:p>
            <w:r>
              <w:t>Processing consent, data subject requests</w:t>
            </w:r>
          </w:p>
        </w:tc>
        <w:tc>
          <w:tcPr>
            <w:tcW w:type="dxa" w:w="3009"/>
          </w:tcPr>
          <w:p>
            <w:r>
              <w:t>Contact, kf_GDPRRequest</w:t>
            </w:r>
          </w:p>
        </w:tc>
      </w:tr>
    </w:tbl>
    <w:p>
      <w:pPr>
        <w:pStyle w:val="Heading3"/>
      </w:pPr>
      <w:r>
        <w:t>Property Management</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Physical Asset Register</w:t>
            </w:r>
          </w:p>
        </w:tc>
        <w:tc>
          <w:tcPr>
            <w:tcW w:type="dxa" w:w="3009"/>
          </w:tcPr>
          <w:p>
            <w:r>
              <w:t>Canonical building/land parcel</w:t>
            </w:r>
          </w:p>
        </w:tc>
        <w:tc>
          <w:tcPr>
            <w:tcW w:type="dxa" w:w="3009"/>
          </w:tcPr>
          <w:p>
            <w:r>
              <w:t>kf_Site</w:t>
            </w:r>
          </w:p>
        </w:tc>
      </w:tr>
      <w:tr>
        <w:tc>
          <w:tcPr>
            <w:tcW w:type="dxa" w:w="3009"/>
          </w:tcPr>
          <w:p>
            <w:r>
              <w:t>Commercial Asset Register</w:t>
            </w:r>
          </w:p>
        </w:tc>
        <w:tc>
          <w:tcPr>
            <w:tcW w:type="dxa" w:w="3009"/>
          </w:tcPr>
          <w:p>
            <w:r>
              <w:t>Sector, type, status, tenure, areas, ESG</w:t>
            </w:r>
          </w:p>
        </w:tc>
        <w:tc>
          <w:tcPr>
            <w:tcW w:type="dxa" w:w="3009"/>
          </w:tcPr>
          <w:p>
            <w:r>
              <w:t>kf_Property</w:t>
            </w:r>
          </w:p>
        </w:tc>
      </w:tr>
      <w:tr>
        <w:tc>
          <w:tcPr>
            <w:tcW w:type="dxa" w:w="3009"/>
          </w:tcPr>
          <w:p>
            <w:r>
              <w:t>Residential Asset Register</w:t>
            </w:r>
          </w:p>
        </w:tc>
        <w:tc>
          <w:tcPr>
            <w:tcW w:type="dxa" w:w="3009"/>
          </w:tcPr>
          <w:p>
            <w:r>
              <w:t>Bedrooms, tenure, rent, guide price</w:t>
            </w:r>
          </w:p>
        </w:tc>
        <w:tc>
          <w:tcPr>
            <w:tcW w:type="dxa" w:w="3009"/>
          </w:tcPr>
          <w:p>
            <w:r>
              <w:t>kf_ResProperty</w:t>
            </w:r>
          </w:p>
        </w:tc>
      </w:tr>
      <w:tr>
        <w:tc>
          <w:tcPr>
            <w:tcW w:type="dxa" w:w="3009"/>
          </w:tcPr>
          <w:p>
            <w:r>
              <w:t>Address Validation</w:t>
            </w:r>
          </w:p>
        </w:tc>
        <w:tc>
          <w:tcPr>
            <w:tcW w:type="dxa" w:w="3009"/>
          </w:tcPr>
          <w:p>
            <w:r>
              <w:t>Loqate auto-lookup and kf_Site creation</w:t>
            </w:r>
          </w:p>
        </w:tc>
        <w:tc>
          <w:tcPr>
            <w:tcW w:type="dxa" w:w="3009"/>
          </w:tcPr>
          <w:p>
            <w:r>
              <w:t>kf_Site</w:t>
            </w:r>
          </w:p>
        </w:tc>
      </w:tr>
    </w:tbl>
    <w:p>
      <w:pPr>
        <w:pStyle w:val="Heading3"/>
      </w:pPr>
      <w:r>
        <w:t>Deal Management (Capital Markets)</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8-Stage Deal Lifecycle</w:t>
            </w:r>
          </w:p>
        </w:tc>
        <w:tc>
          <w:tcPr>
            <w:tcW w:type="dxa" w:w="3009"/>
          </w:tcPr>
          <w:p>
            <w:r>
              <w:t>Origination → Pitch → Instruction → Marketing → Bidding → Exclusivity → DD → Completion</w:t>
            </w:r>
          </w:p>
        </w:tc>
        <w:tc>
          <w:tcPr>
            <w:tcW w:type="dxa" w:w="3009"/>
          </w:tcPr>
          <w:p>
            <w:r>
              <w:t>kf_Deal</w:t>
            </w:r>
          </w:p>
        </w:tc>
      </w:tr>
      <w:tr>
        <w:tc>
          <w:tcPr>
            <w:tcW w:type="dxa" w:w="3009"/>
          </w:tcPr>
          <w:p>
            <w:r>
              <w:t>Pitch Tracking</w:t>
            </w:r>
          </w:p>
        </w:tc>
        <w:tc>
          <w:tcPr>
            <w:tcW w:type="dxa" w:w="3009"/>
          </w:tcPr>
          <w:p>
            <w:r>
              <w:t>Competitive pitch management</w:t>
            </w:r>
          </w:p>
        </w:tc>
        <w:tc>
          <w:tcPr>
            <w:tcW w:type="dxa" w:w="3009"/>
          </w:tcPr>
          <w:p>
            <w:r>
              <w:t>kf_Pitch</w:t>
            </w:r>
          </w:p>
        </w:tc>
      </w:tr>
      <w:tr>
        <w:tc>
          <w:tcPr>
            <w:tcW w:type="dxa" w:w="3009"/>
          </w:tcPr>
          <w:p>
            <w:r>
              <w:t>NDA Management</w:t>
            </w:r>
          </w:p>
        </w:tc>
        <w:tc>
          <w:tcPr>
            <w:tcW w:type="dxa" w:w="3009"/>
          </w:tcPr>
          <w:p>
            <w:r>
              <w:t>Counterparty legal entity and signatory</w:t>
            </w:r>
          </w:p>
        </w:tc>
        <w:tc>
          <w:tcPr>
            <w:tcW w:type="dxa" w:w="3009"/>
          </w:tcPr>
          <w:p>
            <w:r>
              <w:t>kf_NDA</w:t>
            </w:r>
          </w:p>
        </w:tc>
      </w:tr>
      <w:tr>
        <w:tc>
          <w:tcPr>
            <w:tcW w:type="dxa" w:w="3009"/>
          </w:tcPr>
          <w:p>
            <w:r>
              <w:t>Bid Management</w:t>
            </w:r>
          </w:p>
        </w:tc>
        <w:tc>
          <w:tcPr>
            <w:tcW w:type="dxa" w:w="3009"/>
          </w:tcPr>
          <w:p>
            <w:r>
              <w:t>Multi-round bidding with investor profiles</w:t>
            </w:r>
          </w:p>
        </w:tc>
        <w:tc>
          <w:tcPr>
            <w:tcW w:type="dxa" w:w="3009"/>
          </w:tcPr>
          <w:p>
            <w:r>
              <w:t>kf_Bid</w:t>
            </w:r>
          </w:p>
        </w:tc>
      </w:tr>
      <w:tr>
        <w:tc>
          <w:tcPr>
            <w:tcW w:type="dxa" w:w="3009"/>
          </w:tcPr>
          <w:p>
            <w:r>
              <w:t>Due Diligence</w:t>
            </w:r>
          </w:p>
        </w:tc>
        <w:tc>
          <w:tcPr>
            <w:tcW w:type="dxa" w:w="3009"/>
          </w:tcPr>
          <w:p>
            <w:r>
              <w:t>Milestone tracking with red flag management</w:t>
            </w:r>
          </w:p>
        </w:tc>
        <w:tc>
          <w:tcPr>
            <w:tcW w:type="dxa" w:w="3009"/>
          </w:tcPr>
          <w:p>
            <w:r>
              <w:t>kf_DDMilestone, kf_RedFlag</w:t>
            </w:r>
          </w:p>
        </w:tc>
      </w:tr>
      <w:tr>
        <w:tc>
          <w:tcPr>
            <w:tcW w:type="dxa" w:w="3009"/>
          </w:tcPr>
          <w:p>
            <w:r>
              <w:t>Portfolio Management</w:t>
            </w:r>
          </w:p>
        </w:tc>
        <w:tc>
          <w:tcPr>
            <w:tcW w:type="dxa" w:w="3009"/>
          </w:tcPr>
          <w:p>
            <w:r>
              <w:t>Junction record linking deals to multiple properties</w:t>
            </w:r>
          </w:p>
        </w:tc>
        <w:tc>
          <w:tcPr>
            <w:tcW w:type="dxa" w:w="3009"/>
          </w:tcPr>
          <w:p>
            <w:r>
              <w:t>kf_DealProperty</w:t>
            </w:r>
          </w:p>
        </w:tc>
      </w:tr>
    </w:tbl>
    <w:p>
      <w:pPr>
        <w:pStyle w:val="Heading3"/>
      </w:pPr>
      <w:r>
        <w:t>Compliance &amp; Risk</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KYC/AML</w:t>
            </w:r>
          </w:p>
        </w:tc>
        <w:tc>
          <w:tcPr>
            <w:tcW w:type="dxa" w:w="3009"/>
          </w:tcPr>
          <w:p>
            <w:r>
              <w:t>Legal entity level checks, multi-jurisdiction</w:t>
            </w:r>
          </w:p>
        </w:tc>
        <w:tc>
          <w:tcPr>
            <w:tcW w:type="dxa" w:w="3009"/>
          </w:tcPr>
          <w:p>
            <w:r>
              <w:t>kf_KYCRecord</w:t>
            </w:r>
          </w:p>
        </w:tc>
      </w:tr>
      <w:tr>
        <w:tc>
          <w:tcPr>
            <w:tcW w:type="dxa" w:w="3009"/>
          </w:tcPr>
          <w:p>
            <w:r>
              <w:t>Regulatory Gates</w:t>
            </w:r>
          </w:p>
        </w:tc>
        <w:tc>
          <w:tcPr>
            <w:tcW w:type="dxa" w:w="3009"/>
          </w:tcPr>
          <w:p>
            <w:r>
              <w:t>Country-specific gates (France: pre-emption; Spain: right-of-refusal)</w:t>
            </w:r>
          </w:p>
        </w:tc>
        <w:tc>
          <w:tcPr>
            <w:tcW w:type="dxa" w:w="3009"/>
          </w:tcPr>
          <w:p>
            <w:r>
              <w:t>kf_Deal, kf_StageGateRule</w:t>
            </w:r>
          </w:p>
        </w:tc>
      </w:tr>
      <w:tr>
        <w:tc>
          <w:tcPr>
            <w:tcW w:type="dxa" w:w="3009"/>
          </w:tcPr>
          <w:p>
            <w:r>
              <w:t>Data Room Access</w:t>
            </w:r>
          </w:p>
        </w:tc>
        <w:tc>
          <w:tcPr>
            <w:tcW w:type="dxa" w:w="3009"/>
          </w:tcPr>
          <w:p>
            <w:r>
              <w:t>Virtual data room access management</w:t>
            </w:r>
          </w:p>
        </w:tc>
        <w:tc>
          <w:tcPr>
            <w:tcW w:type="dxa" w:w="3009"/>
          </w:tcPr>
          <w:p>
            <w:r>
              <w:t>kf_DataRoomAccess</w:t>
            </w:r>
          </w:p>
        </w:tc>
      </w:tr>
      <w:tr>
        <w:tc>
          <w:tcPr>
            <w:tcW w:type="dxa" w:w="3009"/>
          </w:tcPr>
          <w:p>
            <w:r>
              <w:t>Audit Trail</w:t>
            </w:r>
          </w:p>
        </w:tc>
        <w:tc>
          <w:tcPr>
            <w:tcW w:type="dxa" w:w="3009"/>
          </w:tcPr>
          <w:p>
            <w:r>
              <w:t>7-year retention, export capability</w:t>
            </w:r>
          </w:p>
        </w:tc>
        <w:tc>
          <w:tcPr>
            <w:tcW w:type="dxa" w:w="3009"/>
          </w:tcPr>
          <w:p>
            <w:r>
              <w:t>kf_AuditExport</w:t>
            </w:r>
          </w:p>
        </w:tc>
      </w:tr>
    </w:tbl>
    <w:p>
      <w:pPr>
        <w:pStyle w:val="Heading3"/>
      </w:pPr>
      <w:r>
        <w:t>Finance &amp; Reporting</w:t>
      </w:r>
    </w:p>
    <w:tbl>
      <w:tblPr>
        <w:tblW w:type="auto" w:w="0"/>
        <w:jc w:val="center"/>
        <w:tblLook w:firstColumn="1" w:firstRow="1" w:lastColumn="0" w:lastRow="0" w:noHBand="0" w:noVBand="1" w:val="04A0"/>
      </w:tblPr>
      <w:tblGrid>
        <w:gridCol w:w="3009"/>
        <w:gridCol w:w="3009"/>
        <w:gridCol w:w="3009"/>
      </w:tblGrid>
      <w:tr>
        <w:tc>
          <w:tcPr>
            <w:tcW w:type="dxa" w:w="3009"/>
          </w:tcPr>
          <w:p>
            <w:r>
              <w:rPr>
                <w:b/>
              </w:rPr>
              <w:t>Capability</w:t>
            </w:r>
          </w:p>
        </w:tc>
        <w:tc>
          <w:tcPr>
            <w:tcW w:type="dxa" w:w="3009"/>
          </w:tcPr>
          <w:p>
            <w:r>
              <w:rPr>
                <w:b/>
              </w:rPr>
              <w:t>Description</w:t>
            </w:r>
          </w:p>
        </w:tc>
        <w:tc>
          <w:tcPr>
            <w:tcW w:type="dxa" w:w="3009"/>
          </w:tcPr>
          <w:p>
            <w:r>
              <w:rPr>
                <w:b/>
              </w:rPr>
              <w:t>Entities</w:t>
            </w:r>
          </w:p>
        </w:tc>
      </w:tr>
      <w:tr>
        <w:tc>
          <w:tcPr>
            <w:tcW w:type="dxa" w:w="3009"/>
          </w:tcPr>
          <w:p>
            <w:r>
              <w:t>Fee Management</w:t>
            </w:r>
          </w:p>
        </w:tc>
        <w:tc>
          <w:tcPr>
            <w:tcW w:type="dxa" w:w="3009"/>
          </w:tcPr>
          <w:p>
            <w:r>
              <w:t>Fee structure per deal with schedule tracking</w:t>
            </w:r>
          </w:p>
        </w:tc>
        <w:tc>
          <w:tcPr>
            <w:tcW w:type="dxa" w:w="3009"/>
          </w:tcPr>
          <w:p>
            <w:r>
              <w:t>kf_FeeSchedule</w:t>
            </w:r>
          </w:p>
        </w:tc>
      </w:tr>
      <w:tr>
        <w:tc>
          <w:tcPr>
            <w:tcW w:type="dxa" w:w="3009"/>
          </w:tcPr>
          <w:p>
            <w:r>
              <w:t>WIP Tracking</w:t>
            </w:r>
          </w:p>
        </w:tc>
        <w:tc>
          <w:tcPr>
            <w:tcW w:type="dxa" w:w="3009"/>
          </w:tcPr>
          <w:p>
            <w:r>
              <w:t>Work in progress from deal creation to fee earned</w:t>
            </w:r>
          </w:p>
        </w:tc>
        <w:tc>
          <w:tcPr>
            <w:tcW w:type="dxa" w:w="3009"/>
          </w:tcPr>
          <w:p>
            <w:r>
              <w:t>kf_WIP</w:t>
            </w:r>
          </w:p>
        </w:tc>
      </w:tr>
      <w:tr>
        <w:tc>
          <w:tcPr>
            <w:tcW w:type="dxa" w:w="3009"/>
          </w:tcPr>
          <w:p>
            <w:r>
              <w:t>Transaction Reports</w:t>
            </w:r>
          </w:p>
        </w:tc>
        <w:tc>
          <w:tcPr>
            <w:tcW w:type="dxa" w:w="3009"/>
          </w:tcPr>
          <w:p>
            <w:r>
              <w:t>Auto-generated post-close reports</w:t>
            </w:r>
          </w:p>
        </w:tc>
        <w:tc>
          <w:tcPr>
            <w:tcW w:type="dxa" w:w="3009"/>
          </w:tcPr>
          <w:p>
            <w:r>
              <w:t>kf_TransactionReport</w:t>
            </w:r>
          </w:p>
        </w:tc>
      </w:tr>
      <w:tr>
        <w:tc>
          <w:tcPr>
            <w:tcW w:type="dxa" w:w="3009"/>
          </w:tcPr>
          <w:p>
            <w:r>
              <w:t>Finance Bridge</w:t>
            </w:r>
          </w:p>
        </w:tc>
        <w:tc>
          <w:tcPr>
            <w:tcW w:type="dxa" w:w="3009"/>
          </w:tcPr>
          <w:p>
            <w:r>
              <w:t>9 integration flows to D365 Finance</w:t>
            </w:r>
          </w:p>
        </w:tc>
        <w:tc>
          <w:tcPr>
            <w:tcW w:type="dxa" w:w="3009"/>
          </w:tcPr>
          <w:p>
            <w:r>
              <w:t>kf_IntegrationLog</w:t>
            </w:r>
          </w:p>
        </w:tc>
      </w:tr>
    </w:tbl>
    <w:p>
      <w:pPr>
        <w:pStyle w:val="Heading2"/>
      </w:pPr>
      <w:r>
        <w:t>Business Process Flows</w:t>
      </w:r>
    </w:p>
    <w:p>
      <w:pPr>
        <w:pStyle w:val="Heading3"/>
      </w:pPr>
      <w:r>
        <w:t>Capital Markets — 8-Stage BPF</w:t>
      </w:r>
    </w:p>
    <w:p>
      <w:pPr>
        <w:jc w:val="center"/>
      </w:pPr>
      <w:r>
        <w:drawing>
          <wp:inline xmlns:a="http://schemas.openxmlformats.org/drawingml/2006/main" xmlns:pic="http://schemas.openxmlformats.org/drawingml/2006/picture">
            <wp:extent cx="5760720" cy="237255"/>
            <wp:docPr id="5" name="Picture 5"/>
            <wp:cNvGraphicFramePr>
              <a:graphicFrameLocks noChangeAspect="1"/>
            </wp:cNvGraphicFramePr>
            <a:graphic>
              <a:graphicData uri="http://schemas.openxmlformats.org/drawingml/2006/picture">
                <pic:pic>
                  <pic:nvPicPr>
                    <pic:cNvPr id="0" name="mermaid-002.png"/>
                    <pic:cNvPicPr/>
                  </pic:nvPicPr>
                  <pic:blipFill>
                    <a:blip r:embed="rId17"/>
                    <a:stretch>
                      <a:fillRect/>
                    </a:stretch>
                  </pic:blipFill>
                  <pic:spPr>
                    <a:xfrm>
                      <a:off x="0" y="0"/>
                      <a:ext cx="5760720" cy="237255"/>
                    </a:xfrm>
                    <a:prstGeom prst="rect"/>
                  </pic:spPr>
                </pic:pic>
              </a:graphicData>
            </a:graphic>
          </wp:inline>
        </w:drawing>
      </w:r>
    </w:p>
    <w:p>
      <w:r>
        <w:rPr>
          <w:b/>
          <w:i w:val="0"/>
        </w:rPr>
        <w:t>Stage Gates:</w:t>
      </w:r>
    </w:p>
    <w:p>
      <w:pPr>
        <w:pStyle w:val="ListParagraph"/>
      </w:pPr>
      <w:r>
        <w:t xml:space="preserve">• </w:t>
      </w:r>
      <w:r>
        <w:t>S2: Conflict check (EIT)</w:t>
      </w:r>
    </w:p>
    <w:p>
      <w:pPr>
        <w:pStyle w:val="ListParagraph"/>
      </w:pPr>
      <w:r>
        <w:t xml:space="preserve">• </w:t>
      </w:r>
      <w:r>
        <w:t>S3: Multi-jurisdiction KYC (EIT)</w:t>
      </w:r>
    </w:p>
    <w:p>
      <w:pPr>
        <w:pStyle w:val="ListParagraph"/>
      </w:pPr>
      <w:r>
        <w:t xml:space="preserve">• </w:t>
      </w:r>
      <w:r>
        <w:t>S7: City pre-emption (France), Notarial process (France), Right of refusal (Spain), Pre-emption delegation (EIT)</w:t>
      </w:r>
    </w:p>
    <w:p>
      <w:pPr>
        <w:pStyle w:val="ListParagraph"/>
      </w:pPr>
      <w:r>
        <w:t xml:space="preserve">• </w:t>
      </w:r>
      <w:r>
        <w:t>S8: Notarial deed signing (France), Intercompany billing (EIT)</w:t>
      </w:r>
    </w:p>
    <w:p>
      <w:r>
        <w:rPr>
          <w:b/>
          <w:i w:val="0"/>
        </w:rPr>
        <w:t>Finance Integration:</w:t>
      </w:r>
    </w:p>
    <w:p>
      <w:pPr>
        <w:pStyle w:val="ListParagraph"/>
      </w:pPr>
      <w:r>
        <w:t xml:space="preserve">• </w:t>
      </w:r>
      <w:r>
        <w:t>Each stage maps to a % complete in D365 Finance (S1=5%, S2=15%, ... S8=100%)</w:t>
      </w:r>
    </w:p>
    <w:p>
      <w:pPr>
        <w:pStyle w:val="ListParagraph"/>
      </w:pPr>
      <w:r>
        <w:t xml:space="preserve">• </w:t>
      </w:r>
      <w:r>
        <w:t>S3 fires Flow 1: Finance project created</w:t>
      </w:r>
    </w:p>
    <w:p>
      <w:pPr>
        <w:pStyle w:val="ListParagraph"/>
      </w:pPr>
      <w:r>
        <w:t xml:space="preserve">• </w:t>
      </w:r>
      <w:r>
        <w:t>Deal won raises draft invoice request</w:t>
      </w:r>
    </w:p>
    <w:p>
      <w:pPr>
        <w:pStyle w:val="ListParagraph"/>
      </w:pPr>
      <w:r>
        <w:t xml:space="preserve">• </w:t>
      </w:r>
      <w:r>
        <w:t>Monthly batch refreshes WIP balance</w:t>
      </w:r>
    </w:p>
    <w:p>
      <w:pPr>
        <w:pStyle w:val="Heading3"/>
      </w:pPr>
      <w:r>
        <w:t>Client Onboarding</w:t>
      </w:r>
    </w:p>
    <w:p>
      <w:pPr>
        <w:pStyle w:val="ListParagraph"/>
      </w:pPr>
      <w:r>
        <w:t xml:space="preserve">1. </w:t>
      </w:r>
      <w:r>
        <w:t>Account created (Brand/Group or Legal Entity)</w:t>
      </w:r>
    </w:p>
    <w:p>
      <w:pPr>
        <w:pStyle w:val="ListParagraph"/>
      </w:pPr>
      <w:r>
        <w:t xml:space="preserve">2. </w:t>
      </w:r>
      <w:r>
        <w:t>Contact linked to Account</w:t>
      </w:r>
    </w:p>
    <w:p>
      <w:pPr>
        <w:pStyle w:val="ListParagraph"/>
      </w:pPr>
      <w:r>
        <w:t xml:space="preserve">3. </w:t>
      </w:r>
      <w:r>
        <w:t>SIC classification assigned</w:t>
      </w:r>
    </w:p>
    <w:p>
      <w:pPr>
        <w:pStyle w:val="ListParagraph"/>
      </w:pPr>
      <w:r>
        <w:t xml:space="preserve">4. </w:t>
      </w:r>
      <w:r>
        <w:t>National registration number validated</w:t>
      </w:r>
    </w:p>
    <w:p>
      <w:pPr>
        <w:pStyle w:val="ListParagraph"/>
      </w:pPr>
      <w:r>
        <w:t xml:space="preserve">5. </w:t>
      </w:r>
      <w:r>
        <w:t>GDPR consent recorded (Layer 3)</w:t>
      </w:r>
    </w:p>
    <w:p>
      <w:pPr>
        <w:pStyle w:val="ListParagraph"/>
      </w:pPr>
      <w:r>
        <w:t xml:space="preserve">6. </w:t>
      </w:r>
      <w:r>
        <w:t>KYC/AML checks (if Legal Entity)</w:t>
      </w:r>
    </w:p>
    <w:p>
      <w:pPr>
        <w:pStyle w:val="Heading3"/>
      </w:pPr>
      <w:r>
        <w:t>Property Registration</w:t>
      </w:r>
    </w:p>
    <w:p>
      <w:pPr>
        <w:pStyle w:val="ListParagraph"/>
      </w:pPr>
      <w:r>
        <w:t xml:space="preserve">1. </w:t>
      </w:r>
      <w:r>
        <w:t>User types address in CRM form</w:t>
      </w:r>
    </w:p>
    <w:p>
      <w:pPr>
        <w:pStyle w:val="ListParagraph"/>
      </w:pPr>
      <w:r>
        <w:t xml:space="preserve">2. </w:t>
      </w:r>
      <w:r>
        <w:t>Loqate type-ahead returns validated matches</w:t>
      </w:r>
    </w:p>
    <w:p>
      <w:pPr>
        <w:pStyle w:val="ListParagraph"/>
      </w:pPr>
      <w:r>
        <w:t xml:space="preserve">3. </w:t>
      </w:r>
      <w:r>
        <w:t>User selects match → fields auto-fill</w:t>
      </w:r>
    </w:p>
    <w:p>
      <w:pPr>
        <w:pStyle w:val="ListParagraph"/>
      </w:pPr>
      <w:r>
        <w:t xml:space="preserve">4. </w:t>
      </w:r>
      <w:r>
        <w:t>Power Automate creates/matches kf_Site silently</w:t>
      </w:r>
    </w:p>
    <w:p>
      <w:pPr>
        <w:pStyle w:val="ListParagraph"/>
      </w:pPr>
      <w:r>
        <w:t xml:space="preserve">5. </w:t>
      </w:r>
      <w:r>
        <w:t>kf</w:t>
      </w:r>
      <w:r>
        <w:rPr>
          <w:b w:val="0"/>
          <w:i/>
        </w:rPr>
        <w:t>Property or kf</w:t>
      </w:r>
      <w:r>
        <w:t>ResProperty linked to Site</w:t>
      </w:r>
    </w:p>
    <w:p>
      <w:pPr>
        <w:pStyle w:val="Heading2"/>
      </w:pPr>
      <w:r>
        <w:t>Capability Map by Layer</w:t>
      </w:r>
    </w:p>
    <w:tbl>
      <w:tblPr>
        <w:tblW w:type="auto" w:w="0"/>
        <w:jc w:val="center"/>
        <w:tblLook w:firstColumn="1" w:firstRow="1" w:lastColumn="0" w:lastRow="0" w:noHBand="0" w:noVBand="1" w:val="04A0"/>
      </w:tblPr>
      <w:tblGrid>
        <w:gridCol w:w="4513"/>
        <w:gridCol w:w="4513"/>
      </w:tblGrid>
      <w:tr>
        <w:tc>
          <w:tcPr>
            <w:tcW w:type="dxa" w:w="4513"/>
          </w:tcPr>
          <w:p>
            <w:r>
              <w:rPr>
                <w:b/>
              </w:rPr>
              <w:t>Layer</w:t>
            </w:r>
          </w:p>
        </w:tc>
        <w:tc>
          <w:tcPr>
            <w:tcW w:type="dxa" w:w="4513"/>
          </w:tcPr>
          <w:p>
            <w:r>
              <w:rPr>
                <w:b/>
              </w:rPr>
              <w:t>Business Capabilities</w:t>
            </w:r>
          </w:p>
        </w:tc>
      </w:tr>
      <w:tr>
        <w:tc>
          <w:tcPr>
            <w:tcW w:type="dxa" w:w="4513"/>
          </w:tcPr>
          <w:p>
            <w:r>
              <w:t>L2 (Core)</w:t>
            </w:r>
          </w:p>
        </w:tc>
        <w:tc>
          <w:tcPr>
            <w:tcW w:type="dxa" w:w="4513"/>
          </w:tcPr>
          <w:p>
            <w:r>
              <w:t>Client hierarchy, Property register, Activity tracking, Document management</w:t>
            </w:r>
          </w:p>
        </w:tc>
      </w:tr>
      <w:tr>
        <w:tc>
          <w:tcPr>
            <w:tcW w:type="dxa" w:w="4513"/>
          </w:tcPr>
          <w:p>
            <w:r>
              <w:t>L3 (Region)</w:t>
            </w:r>
          </w:p>
        </w:tc>
        <w:tc>
          <w:tcPr>
            <w:tcW w:type="dxa" w:w="4513"/>
          </w:tcPr>
          <w:p>
            <w:r>
              <w:t>GDPR compliance, EUR currency, Regional reporting</w:t>
            </w:r>
          </w:p>
        </w:tc>
      </w:tr>
      <w:tr>
        <w:tc>
          <w:tcPr>
            <w:tcW w:type="dxa" w:w="4513"/>
          </w:tcPr>
          <w:p>
            <w:r>
              <w:t>L4 (Country)</w:t>
            </w:r>
          </w:p>
        </w:tc>
        <w:tc>
          <w:tcPr>
            <w:tcW w:type="dxa" w:w="4513"/>
          </w:tcPr>
          <w:p>
            <w:r>
              <w:t>Local regulatory gates, Country-specific forms, National registration validation</w:t>
            </w:r>
          </w:p>
        </w:tc>
      </w:tr>
      <w:tr>
        <w:tc>
          <w:tcPr>
            <w:tcW w:type="dxa" w:w="4513"/>
          </w:tcPr>
          <w:p>
            <w:r>
              <w:t>L5 (Service Line)</w:t>
            </w:r>
          </w:p>
        </w:tc>
        <w:tc>
          <w:tcPr>
            <w:tcW w:type="dxa" w:w="4513"/>
          </w:tcPr>
          <w:p>
            <w:r>
              <w:t>Deal lifecycle (CM), Engagement tracking (OSS), Valuation workflow (Val)</w:t>
            </w:r>
          </w:p>
        </w:tc>
      </w:tr>
      <w:tr>
        <w:tc>
          <w:tcPr>
            <w:tcW w:type="dxa" w:w="4513"/>
          </w:tcPr>
          <w:p>
            <w:r>
              <w:t>L6 (SL + Country)</w:t>
            </w:r>
          </w:p>
        </w:tc>
        <w:tc>
          <w:tcPr>
            <w:tcW w:type="dxa" w:w="4513"/>
          </w:tcPr>
          <w:p>
            <w:r>
              <w:t>Country-specific BPF extensions, Regulatory stage gates</w:t>
            </w:r>
          </w:p>
        </w:tc>
      </w:tr>
      <w:tr>
        <w:tc>
          <w:tcPr>
            <w:tcW w:type="dxa" w:w="4513"/>
          </w:tcPr>
          <w:p>
            <w:r>
              <w:t>L7 (Cross-Border)</w:t>
            </w:r>
          </w:p>
        </w:tc>
        <w:tc>
          <w:tcPr>
            <w:tcW w:type="dxa" w:w="4513"/>
          </w:tcPr>
          <w:p>
            <w:r>
              <w:t>Multi-market portfolios, Cross-border KYC, Intercompany billing</w:t>
            </w:r>
          </w:p>
        </w:tc>
      </w:tr>
    </w:tbl>
    <w:p>
      <w:pPr>
        <w:pStyle w:val="Heading2"/>
      </w:pPr>
      <w:r>
        <w:t>Service Line Business Processes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Service Line</w:t>
            </w:r>
          </w:p>
        </w:tc>
        <w:tc>
          <w:tcPr>
            <w:tcW w:type="dxa" w:w="2256"/>
          </w:tcPr>
          <w:p>
            <w:r>
              <w:rPr>
                <w:b/>
              </w:rPr>
              <w:t>Process</w:t>
            </w:r>
          </w:p>
        </w:tc>
        <w:tc>
          <w:tcPr>
            <w:tcW w:type="dxa" w:w="2256"/>
          </w:tcPr>
          <w:p>
            <w:r>
              <w:rPr>
                <w:b/>
              </w:rPr>
              <w:t>BPF</w:t>
            </w:r>
          </w:p>
        </w:tc>
        <w:tc>
          <w:tcPr>
            <w:tcW w:type="dxa" w:w="2256"/>
          </w:tcPr>
          <w:p>
            <w:r>
              <w:rPr>
                <w:b/>
              </w:rPr>
              <w:t>Status</w:t>
            </w:r>
          </w:p>
        </w:tc>
      </w:tr>
      <w:tr>
        <w:tc>
          <w:tcPr>
            <w:tcW w:type="dxa" w:w="2256"/>
          </w:tcPr>
          <w:p>
            <w:r>
              <w:t>Capital Markets</w:t>
            </w:r>
          </w:p>
        </w:tc>
        <w:tc>
          <w:tcPr>
            <w:tcW w:type="dxa" w:w="2256"/>
          </w:tcPr>
          <w:p>
            <w:r>
              <w:t>Deal lifecycle (8-stage)</w:t>
            </w:r>
          </w:p>
        </w:tc>
        <w:tc>
          <w:tcPr>
            <w:tcW w:type="dxa" w:w="2256"/>
          </w:tcPr>
          <w:p>
            <w:r>
              <w:t>KF_CapitalMarkets_Core</w:t>
            </w:r>
          </w:p>
        </w:tc>
        <w:tc>
          <w:tcPr>
            <w:tcW w:type="dxa" w:w="2256"/>
          </w:tcPr>
          <w:p>
            <w:r>
              <w:t>MVP Phase 1</w:t>
            </w:r>
          </w:p>
        </w:tc>
      </w:tr>
      <w:tr>
        <w:tc>
          <w:tcPr>
            <w:tcW w:type="dxa" w:w="2256"/>
          </w:tcPr>
          <w:p>
            <w:r>
              <w:t>Occupier Strategy &amp; Solutions</w:t>
            </w:r>
          </w:p>
        </w:tc>
        <w:tc>
          <w:tcPr>
            <w:tcW w:type="dxa" w:w="2256"/>
          </w:tcPr>
          <w:p>
            <w:r>
              <w:t>Engagement workflow</w:t>
            </w:r>
          </w:p>
        </w:tc>
        <w:tc>
          <w:tcPr>
            <w:tcW w:type="dxa" w:w="2256"/>
          </w:tcPr>
          <w:p>
            <w:r>
              <w:t>KF_OSS_Core</w:t>
            </w:r>
          </w:p>
        </w:tc>
        <w:tc>
          <w:tcPr>
            <w:tcW w:type="dxa" w:w="2256"/>
          </w:tcPr>
          <w:p>
            <w:r>
              <w:t>Future Phase 3</w:t>
            </w:r>
          </w:p>
        </w:tc>
      </w:tr>
      <w:tr>
        <w:tc>
          <w:tcPr>
            <w:tcW w:type="dxa" w:w="2256"/>
          </w:tcPr>
          <w:p>
            <w:r>
              <w:t>Valuations</w:t>
            </w:r>
          </w:p>
        </w:tc>
        <w:tc>
          <w:tcPr>
            <w:tcW w:type="dxa" w:w="2256"/>
          </w:tcPr>
          <w:p>
            <w:r>
              <w:t>Valuation instruction</w:t>
            </w:r>
          </w:p>
        </w:tc>
        <w:tc>
          <w:tcPr>
            <w:tcW w:type="dxa" w:w="2256"/>
          </w:tcPr>
          <w:p>
            <w:r>
              <w:t>KF_Valuations_Core</w:t>
            </w:r>
          </w:p>
        </w:tc>
        <w:tc>
          <w:tcPr>
            <w:tcW w:type="dxa" w:w="2256"/>
          </w:tcPr>
          <w:p>
            <w:r>
              <w:t>Future Phase 3</w:t>
            </w:r>
          </w:p>
        </w:tc>
      </w:tr>
      <w:tr>
        <w:tc>
          <w:tcPr>
            <w:tcW w:type="dxa" w:w="2256"/>
          </w:tcPr>
          <w:p>
            <w:r>
              <w:t>Residential</w:t>
            </w:r>
          </w:p>
        </w:tc>
        <w:tc>
          <w:tcPr>
            <w:tcW w:type="dxa" w:w="2256"/>
          </w:tcPr>
          <w:p>
            <w:r>
              <w:t>Sales/Lettings pipeline</w:t>
            </w:r>
          </w:p>
        </w:tc>
        <w:tc>
          <w:tcPr>
            <w:tcW w:type="dxa" w:w="2256"/>
          </w:tcPr>
          <w:p>
            <w:r>
              <w:t>KF_Residential_Core</w:t>
            </w:r>
          </w:p>
        </w:tc>
        <w:tc>
          <w:tcPr>
            <w:tcW w:type="dxa" w:w="2256"/>
          </w:tcPr>
          <w:p>
            <w:r>
              <w:t>Future Phase 4</w:t>
            </w:r>
          </w:p>
        </w:tc>
      </w:tr>
      <w:tr>
        <w:tc>
          <w:tcPr>
            <w:tcW w:type="dxa" w:w="2256"/>
          </w:tcPr>
          <w:p>
            <w:r>
              <w:t>Property Management</w:t>
            </w:r>
          </w:p>
        </w:tc>
        <w:tc>
          <w:tcPr>
            <w:tcW w:type="dxa" w:w="2256"/>
          </w:tcPr>
          <w:p>
            <w:r>
              <w:t>Mandate management</w:t>
            </w:r>
          </w:p>
        </w:tc>
        <w:tc>
          <w:tcPr>
            <w:tcW w:type="dxa" w:w="2256"/>
          </w:tcPr>
          <w:p>
            <w:r>
              <w:t>KF_PropertyManagement_Core</w:t>
            </w:r>
          </w:p>
        </w:tc>
        <w:tc>
          <w:tcPr>
            <w:tcW w:type="dxa" w:w="2256"/>
          </w:tcPr>
          <w:p>
            <w:r>
              <w:t>Future Phase 3</w:t>
            </w:r>
          </w:p>
        </w:tc>
      </w:tr>
      <w:tr>
        <w:tc>
          <w:tcPr>
            <w:tcW w:type="dxa" w:w="2256"/>
          </w:tcPr>
          <w:p>
            <w:r>
              <w:t>Capital Advisory</w:t>
            </w:r>
          </w:p>
        </w:tc>
        <w:tc>
          <w:tcPr>
            <w:tcW w:type="dxa" w:w="2256"/>
          </w:tcPr>
          <w:p>
            <w:r>
              <w:t>Debt mandate</w:t>
            </w:r>
          </w:p>
        </w:tc>
        <w:tc>
          <w:tcPr>
            <w:tcW w:type="dxa" w:w="2256"/>
          </w:tcPr>
          <w:p>
            <w:r>
              <w:t>KF_CapitalAdvisory_Core</w:t>
            </w:r>
          </w:p>
        </w:tc>
        <w:tc>
          <w:tcPr>
            <w:tcW w:type="dxa" w:w="2256"/>
          </w:tcPr>
          <w:p>
            <w:r>
              <w:t>Future Phase 3</w:t>
            </w:r>
          </w:p>
        </w:tc>
      </w:tr>
      <w:tr>
        <w:tc>
          <w:tcPr>
            <w:tcW w:type="dxa" w:w="2256"/>
          </w:tcPr>
          <w:p>
            <w:r>
              <w:t>Development</w:t>
            </w:r>
          </w:p>
        </w:tc>
        <w:tc>
          <w:tcPr>
            <w:tcW w:type="dxa" w:w="2256"/>
          </w:tcPr>
          <w:p>
            <w:r>
              <w:t>Project tracking</w:t>
            </w:r>
          </w:p>
        </w:tc>
        <w:tc>
          <w:tcPr>
            <w:tcW w:type="dxa" w:w="2256"/>
          </w:tcPr>
          <w:p>
            <w:r>
              <w:t>KF_Development_Core</w:t>
            </w:r>
          </w:p>
        </w:tc>
        <w:tc>
          <w:tcPr>
            <w:tcW w:type="dxa" w:w="2256"/>
          </w:tcPr>
          <w:p>
            <w:r>
              <w:t>Future Phase 3</w:t>
            </w:r>
          </w:p>
        </w:tc>
      </w:tr>
      <w:tr>
        <w:tc>
          <w:tcPr>
            <w:tcW w:type="dxa" w:w="2256"/>
          </w:tcPr>
          <w:p>
            <w:r>
              <w:t>ESG Consultancy</w:t>
            </w:r>
          </w:p>
        </w:tc>
        <w:tc>
          <w:tcPr>
            <w:tcW w:type="dxa" w:w="2256"/>
          </w:tcPr>
          <w:p>
            <w:r>
              <w:t>Assessment workflow</w:t>
            </w:r>
          </w:p>
        </w:tc>
        <w:tc>
          <w:tcPr>
            <w:tcW w:type="dxa" w:w="2256"/>
          </w:tcPr>
          <w:p>
            <w:r>
              <w:t>KF_ESG_Core</w:t>
            </w:r>
          </w:p>
        </w:tc>
        <w:tc>
          <w:tcPr>
            <w:tcW w:type="dxa" w:w="2256"/>
          </w:tcPr>
          <w:p>
            <w:r>
              <w:t>Future Phase 3</w:t>
            </w:r>
          </w:p>
        </w:tc>
      </w:tr>
      <w:tr>
        <w:tc>
          <w:tcPr>
            <w:tcW w:type="dxa" w:w="2256"/>
          </w:tcPr>
          <w:p>
            <w:r>
              <w:t>Building Consultancy</w:t>
            </w:r>
          </w:p>
        </w:tc>
        <w:tc>
          <w:tcPr>
            <w:tcW w:type="dxa" w:w="2256"/>
          </w:tcPr>
          <w:p>
            <w:r>
              <w:t>Survey workflow</w:t>
            </w:r>
          </w:p>
        </w:tc>
        <w:tc>
          <w:tcPr>
            <w:tcW w:type="dxa" w:w="2256"/>
          </w:tcPr>
          <w:p>
            <w:r>
              <w:t>KF_BuildingConsultancy_Core</w:t>
            </w:r>
          </w:p>
        </w:tc>
        <w:tc>
          <w:tcPr>
            <w:tcW w:type="dxa" w:w="2256"/>
          </w:tcPr>
          <w:p>
            <w:r>
              <w:t>Future Phase 3</w:t>
            </w:r>
          </w:p>
        </w:tc>
      </w:tr>
      <w:tr>
        <w:tc>
          <w:tcPr>
            <w:tcW w:type="dxa" w:w="2256"/>
          </w:tcPr>
          <w:p>
            <w:r>
              <w:t>Investor Advisory</w:t>
            </w:r>
          </w:p>
        </w:tc>
        <w:tc>
          <w:tcPr>
            <w:tcW w:type="dxa" w:w="2256"/>
          </w:tcPr>
          <w:p>
            <w:r>
              <w:t>Mandate tracking</w:t>
            </w:r>
          </w:p>
        </w:tc>
        <w:tc>
          <w:tcPr>
            <w:tcW w:type="dxa" w:w="2256"/>
          </w:tcPr>
          <w:p>
            <w:r>
              <w:t>KF_InvestorAdvisory_Core</w:t>
            </w:r>
          </w:p>
        </w:tc>
        <w:tc>
          <w:tcPr>
            <w:tcW w:type="dxa" w:w="2256"/>
          </w:tcPr>
          <w:p>
            <w:r>
              <w:t>Future Phase 3</w:t>
            </w:r>
          </w:p>
        </w:tc>
      </w:tr>
      <w:tr>
        <w:tc>
          <w:tcPr>
            <w:tcW w:type="dxa" w:w="2256"/>
          </w:tcPr>
          <w:p>
            <w:r>
              <w:t>Workplace Consulting</w:t>
            </w:r>
          </w:p>
        </w:tc>
        <w:tc>
          <w:tcPr>
            <w:tcW w:type="dxa" w:w="2256"/>
          </w:tcPr>
          <w:p>
            <w:r>
              <w:t>Assessment workflow</w:t>
            </w:r>
          </w:p>
        </w:tc>
        <w:tc>
          <w:tcPr>
            <w:tcW w:type="dxa" w:w="2256"/>
          </w:tcPr>
          <w:p>
            <w:r>
              <w:t>KF_Workplace_Core</w:t>
            </w:r>
          </w:p>
        </w:tc>
        <w:tc>
          <w:tcPr>
            <w:tcW w:type="dxa" w:w="2256"/>
          </w:tcPr>
          <w:p>
            <w:r>
              <w:t>Future Phase 3</w:t>
            </w:r>
          </w:p>
        </w:tc>
      </w:tr>
      <w:tr>
        <w:tc>
          <w:tcPr>
            <w:tcW w:type="dxa" w:w="2256"/>
          </w:tcPr>
          <w:p>
            <w:r>
              <w:t>Leasing</w:t>
            </w:r>
          </w:p>
        </w:tc>
        <w:tc>
          <w:tcPr>
            <w:tcW w:type="dxa" w:w="2256"/>
          </w:tcPr>
          <w:p>
            <w:r>
              <w:t>Lease pipeline</w:t>
            </w:r>
          </w:p>
        </w:tc>
        <w:tc>
          <w:tcPr>
            <w:tcW w:type="dxa" w:w="2256"/>
          </w:tcPr>
          <w:p>
            <w:r>
              <w:t>KF_Leasing_Core</w:t>
            </w:r>
          </w:p>
        </w:tc>
        <w:tc>
          <w:tcPr>
            <w:tcW w:type="dxa" w:w="2256"/>
          </w:tcPr>
          <w:p>
            <w:r>
              <w:t>Future Phase 3</w:t>
            </w:r>
          </w:p>
        </w:tc>
      </w:tr>
    </w:tbl>
    <w:p>
      <w:pPr>
        <w:pStyle w:val="Heading2"/>
      </w:pPr>
      <w:r>
        <w:t>Related Documents</w:t>
      </w:r>
    </w:p>
    <w:p>
      <w:pPr>
        <w:pStyle w:val="ListParagraph"/>
      </w:pPr>
      <w:r>
        <w:t xml:space="preserve">• </w:t>
      </w:r>
      <w:r>
        <w:t>business capabilities — Capability definitions</w:t>
      </w:r>
    </w:p>
    <w:p>
      <w:pPr>
        <w:pStyle w:val="ListParagraph"/>
      </w:pPr>
      <w:r>
        <w:t xml:space="preserve">• </w:t>
      </w:r>
      <w:r>
        <w:t>client data model — Client entity schema</w:t>
      </w:r>
    </w:p>
    <w:p>
      <w:pPr>
        <w:pStyle w:val="ListParagraph"/>
      </w:pPr>
      <w:r>
        <w:t xml:space="preserve">• </w:t>
      </w:r>
      <w:r>
        <w:t>property data model — Property entity schema</w:t>
      </w:r>
    </w:p>
    <w:p>
      <w:pPr>
        <w:pStyle w:val="ListParagraph"/>
      </w:pPr>
      <w:r>
        <w:t xml:space="preserve">• </w:t>
      </w:r>
      <w:r>
        <w:t>capital markets data model — Capital Markets entity schema</w:t>
      </w:r>
    </w:p>
    <w:p>
      <w:pPr>
        <w:pStyle w:val="ListParagraph"/>
      </w:pPr>
      <w:r>
        <w:t xml:space="preserve">• </w:t>
      </w:r>
      <w:r>
        <w:t>wip data model — WIP and Finance integration</w:t>
      </w:r>
    </w:p>
    <w:p>
      <w:pPr>
        <w:pStyle w:val="ListParagraph"/>
      </w:pPr>
      <w:r>
        <w:t xml:space="preserve">• </w:t>
      </w:r>
      <w:r>
        <w:t>implementation phases — Phase definitions</w:t>
      </w:r>
    </w:p>
    <w:p>
      <w:pPr>
        <w:pStyle w:val="Heading2"/>
      </w:pPr>
      <w:r>
        <w:t>Architecture Application</w:t>
      </w:r>
    </w:p>
    <w:p>
      <w:pPr>
        <w:pStyle w:val="Heading2"/>
      </w:pPr>
      <w:r>
        <w:t>Architecture — Application</w:t>
      </w:r>
    </w:p>
    <w:p>
      <w:r>
        <w:t>Status: Draft Parent: solution overview Source: European CRM Architecture Review 2.pdf, EU CRM Data Model.xlsx</w:t>
      </w:r>
    </w:p>
    <w:p>
      <w:pPr>
        <w:pStyle w:val="Heading2"/>
      </w:pPr>
      <w:r>
        <w:t>Application Architecture Overview</w:t>
      </w:r>
    </w:p>
    <w:p>
      <w:r>
        <w:t xml:space="preserve">EuroCRM is built on </w:t>
      </w:r>
      <w:r>
        <w:rPr>
          <w:b/>
          <w:i w:val="0"/>
        </w:rPr>
        <w:t>Power Apps model-driven apps on Dataverse</w:t>
      </w:r>
      <w:r>
        <w:t xml:space="preserve"> — a custom CRM platform rather than a packaged sales process (D365 Sales). The application is structured as a set of managed solutions deployed across 8 layers (L0-L7).</w:t>
      </w:r>
    </w:p>
    <w:p>
      <w:r>
        <w:t>See power apps rationale for the platform selection rationale.</w:t>
      </w:r>
    </w:p>
    <w:p>
      <w:pPr>
        <w:pStyle w:val="Heading2"/>
      </w:pPr>
      <w:r>
        <w:t>Platform Selection Rationale</w:t>
      </w:r>
    </w:p>
    <w:p>
      <w:pPr>
        <w:pStyle w:val="Heading3"/>
      </w:pPr>
      <w:r>
        <w:t>Why Not D365 Sales?</w:t>
      </w:r>
    </w:p>
    <w:tbl>
      <w:tblPr>
        <w:tblW w:type="auto" w:w="0"/>
        <w:jc w:val="center"/>
        <w:tblLook w:firstColumn="1" w:firstRow="1" w:lastColumn="0" w:lastRow="0" w:noHBand="0" w:noVBand="1" w:val="04A0"/>
      </w:tblPr>
      <w:tblGrid>
        <w:gridCol w:w="4513"/>
        <w:gridCol w:w="4513"/>
      </w:tblGrid>
      <w:tr>
        <w:tc>
          <w:tcPr>
            <w:tcW w:type="dxa" w:w="4513"/>
          </w:tcPr>
          <w:p>
            <w:r>
              <w:rPr>
                <w:b/>
              </w:rPr>
              <w:t>D365 Sales Assumption</w:t>
            </w:r>
          </w:p>
        </w:tc>
        <w:tc>
          <w:tcPr>
            <w:tcW w:type="dxa" w:w="4513"/>
          </w:tcPr>
          <w:p>
            <w:r>
              <w:rPr>
                <w:b/>
              </w:rPr>
              <w:t>KF Reality</w:t>
            </w:r>
          </w:p>
        </w:tc>
      </w:tr>
      <w:tr>
        <w:tc>
          <w:tcPr>
            <w:tcW w:type="dxa" w:w="4513"/>
          </w:tcPr>
          <w:p>
            <w:r>
              <w:t>Lead → Opportunity → Quote → Order → Invoice</w:t>
            </w:r>
          </w:p>
        </w:tc>
        <w:tc>
          <w:tcPr>
            <w:tcW w:type="dxa" w:w="4513"/>
          </w:tcPr>
          <w:p>
            <w:r>
              <w:t>Competitive pitching → NDA → Multi-round bidding → DD → Completion</w:t>
            </w:r>
          </w:p>
        </w:tc>
      </w:tr>
      <w:tr>
        <w:tc>
          <w:tcPr>
            <w:tcW w:type="dxa" w:w="4513"/>
          </w:tcPr>
          <w:p>
            <w:r>
              <w:t>Product Catalogue</w:t>
            </w:r>
          </w:p>
        </w:tc>
        <w:tc>
          <w:tcPr>
            <w:tcW w:type="dxa" w:w="4513"/>
          </w:tcPr>
          <w:p>
            <w:r>
              <w:t>Advisory services, not products</w:t>
            </w:r>
          </w:p>
        </w:tc>
      </w:tr>
      <w:tr>
        <w:tc>
          <w:tcPr>
            <w:tcW w:type="dxa" w:w="4513"/>
          </w:tcPr>
          <w:p>
            <w:r>
              <w:t>LinkedIn Sales Navigator</w:t>
            </w:r>
          </w:p>
        </w:tc>
        <w:tc>
          <w:tcPr>
            <w:tcW w:type="dxa" w:w="4513"/>
          </w:tcPr>
          <w:p>
            <w:r>
              <w:t>Custom investor intelligence</w:t>
            </w:r>
          </w:p>
        </w:tc>
      </w:tr>
      <w:tr>
        <w:tc>
          <w:tcPr>
            <w:tcW w:type="dxa" w:w="4513"/>
          </w:tcPr>
          <w:p>
            <w:r>
              <w:t>3 entities fit (Opportunity, Quote, Product)</w:t>
            </w:r>
          </w:p>
        </w:tc>
        <w:tc>
          <w:tcPr>
            <w:tcW w:type="dxa" w:w="4513"/>
          </w:tcPr>
          <w:p>
            <w:r>
              <w:t>8 entities have no equivalent</w:t>
            </w:r>
          </w:p>
        </w:tc>
      </w:tr>
    </w:tbl>
    <w:p>
      <w:pPr>
        <w:pStyle w:val="Heading3"/>
      </w:pPr>
      <w:r>
        <w:t>Why Dataverse + Power Apps?</w:t>
      </w:r>
    </w:p>
    <w:p>
      <w:pPr>
        <w:pStyle w:val="ListParagraph"/>
      </w:pPr>
      <w:r>
        <w:t xml:space="preserve">• </w:t>
      </w:r>
      <w:r>
        <w:t>Custom tables with relationships match KF's advisory lifecycle</w:t>
      </w:r>
    </w:p>
    <w:p>
      <w:pPr>
        <w:pStyle w:val="ListParagraph"/>
      </w:pPr>
      <w:r>
        <w:t xml:space="preserve">• </w:t>
      </w:r>
      <w:r>
        <w:t>Business Process Flows (BPFs) support 8-stage deal workflow</w:t>
      </w:r>
    </w:p>
    <w:p>
      <w:pPr>
        <w:pStyle w:val="ListParagraph"/>
      </w:pPr>
      <w:r>
        <w:t xml:space="preserve">• </w:t>
      </w:r>
      <w:r>
        <w:t>Security roles + Business Units enable country/service-line isolation</w:t>
      </w:r>
    </w:p>
    <w:p>
      <w:pPr>
        <w:pStyle w:val="ListParagraph"/>
      </w:pPr>
      <w:r>
        <w:t xml:space="preserve">• </w:t>
      </w:r>
      <w:r>
        <w:t>Native Outlook, SharePoint, Power BI integration</w:t>
      </w:r>
    </w:p>
    <w:p>
      <w:pPr>
        <w:pStyle w:val="ListParagraph"/>
      </w:pPr>
      <w:r>
        <w:t xml:space="preserve">• </w:t>
      </w:r>
      <w:r>
        <w:t>OData + custom API for Finance integration</w:t>
      </w:r>
    </w:p>
    <w:p>
      <w:pPr>
        <w:pStyle w:val="ListParagraph"/>
      </w:pPr>
      <w:r>
        <w:t xml:space="preserve">• </w:t>
      </w:r>
      <w:r>
        <w:t>Mobile access for field brokers</w:t>
      </w:r>
    </w:p>
    <w:p>
      <w:pPr>
        <w:pStyle w:val="ListParagraph"/>
      </w:pPr>
      <w:r>
        <w:t xml:space="preserve">• </w:t>
      </w:r>
      <w:r>
        <w:t>7-year audit trail for compliance</w:t>
      </w:r>
    </w:p>
    <w:p>
      <w:pPr>
        <w:pStyle w:val="Heading2"/>
      </w:pPr>
      <w:r>
        <w:t>Application Components</w:t>
      </w:r>
    </w:p>
    <w:p>
      <w:pPr>
        <w:pStyle w:val="Heading3"/>
      </w:pPr>
      <w:r>
        <w:t>1. Model-Driven Apps</w:t>
      </w:r>
    </w:p>
    <w:tbl>
      <w:tblPr>
        <w:tblW w:type="auto" w:w="0"/>
        <w:jc w:val="center"/>
        <w:tblLook w:firstColumn="1" w:firstRow="1" w:lastColumn="0" w:lastRow="0" w:noHBand="0" w:noVBand="1" w:val="04A0"/>
      </w:tblPr>
      <w:tblGrid>
        <w:gridCol w:w="3009"/>
        <w:gridCol w:w="3009"/>
        <w:gridCol w:w="3009"/>
      </w:tblGrid>
      <w:tr>
        <w:tc>
          <w:tcPr>
            <w:tcW w:type="dxa" w:w="3009"/>
          </w:tcPr>
          <w:p>
            <w:r>
              <w:rPr>
                <w:b/>
              </w:rPr>
              <w:t>App</w:t>
            </w:r>
          </w:p>
        </w:tc>
        <w:tc>
          <w:tcPr>
            <w:tcW w:type="dxa" w:w="3009"/>
          </w:tcPr>
          <w:p>
            <w:r>
              <w:rPr>
                <w:b/>
              </w:rPr>
              <w:t>Layer</w:t>
            </w:r>
          </w:p>
        </w:tc>
        <w:tc>
          <w:tcPr>
            <w:tcW w:type="dxa" w:w="3009"/>
          </w:tcPr>
          <w:p>
            <w:r>
              <w:rPr>
                <w:b/>
              </w:rPr>
              <w:t>Purpose</w:t>
            </w:r>
          </w:p>
        </w:tc>
      </w:tr>
      <w:tr>
        <w:tc>
          <w:tcPr>
            <w:tcW w:type="dxa" w:w="3009"/>
          </w:tcPr>
          <w:p>
            <w:r>
              <w:t>KF CRM (Main)</w:t>
            </w:r>
          </w:p>
        </w:tc>
        <w:tc>
          <w:tcPr>
            <w:tcW w:type="dxa" w:w="3009"/>
          </w:tcPr>
          <w:p>
            <w:r>
              <w:t>L2-L7</w:t>
            </w:r>
          </w:p>
        </w:tc>
        <w:tc>
          <w:tcPr>
            <w:tcW w:type="dxa" w:w="3009"/>
          </w:tcPr>
          <w:p>
            <w:r>
              <w:t>Unified client, property, deal management</w:t>
            </w:r>
          </w:p>
        </w:tc>
      </w:tr>
      <w:tr>
        <w:tc>
          <w:tcPr>
            <w:tcW w:type="dxa" w:w="3009"/>
          </w:tcPr>
          <w:p>
            <w:r>
              <w:t>KF Capital Markets</w:t>
            </w:r>
          </w:p>
        </w:tc>
        <w:tc>
          <w:tcPr>
            <w:tcW w:type="dxa" w:w="3009"/>
          </w:tcPr>
          <w:p>
            <w:r>
              <w:t>L5-L6</w:t>
            </w:r>
          </w:p>
        </w:tc>
        <w:tc>
          <w:tcPr>
            <w:tcW w:type="dxa" w:w="3009"/>
          </w:tcPr>
          <w:p>
            <w:r>
              <w:t>8-stage deal lifecycle with regulatory gates</w:t>
            </w:r>
          </w:p>
        </w:tc>
      </w:tr>
      <w:tr>
        <w:tc>
          <w:tcPr>
            <w:tcW w:type="dxa" w:w="3009"/>
          </w:tcPr>
          <w:p>
            <w:r>
              <w:t>KF Residential (Future)</w:t>
            </w:r>
          </w:p>
        </w:tc>
        <w:tc>
          <w:tcPr>
            <w:tcW w:type="dxa" w:w="3009"/>
          </w:tcPr>
          <w:p>
            <w:r>
              <w:t>L5</w:t>
            </w:r>
          </w:p>
        </w:tc>
        <w:tc>
          <w:tcPr>
            <w:tcW w:type="dxa" w:w="3009"/>
          </w:tcPr>
          <w:p>
            <w:r>
              <w:t>Sales, lettings, property management</w:t>
            </w:r>
          </w:p>
        </w:tc>
      </w:tr>
      <w:tr>
        <w:tc>
          <w:tcPr>
            <w:tcW w:type="dxa" w:w="3009"/>
          </w:tcPr>
          <w:p>
            <w:r>
              <w:t>KF OSS (Future)</w:t>
            </w:r>
          </w:p>
        </w:tc>
        <w:tc>
          <w:tcPr>
            <w:tcW w:type="dxa" w:w="3009"/>
          </w:tcPr>
          <w:p>
            <w:r>
              <w:t>L5</w:t>
            </w:r>
          </w:p>
        </w:tc>
        <w:tc>
          <w:tcPr>
            <w:tcW w:type="dxa" w:w="3009"/>
          </w:tcPr>
          <w:p>
            <w:r>
              <w:t>Occupier strategy and engagements</w:t>
            </w:r>
          </w:p>
        </w:tc>
      </w:tr>
    </w:tbl>
    <w:p>
      <w:pPr>
        <w:pStyle w:val="Heading3"/>
      </w:pPr>
      <w:r>
        <w:t>2. Business Process Flows (BPFs)</w:t>
      </w:r>
    </w:p>
    <w:tbl>
      <w:tblPr>
        <w:tblW w:type="auto" w:w="0"/>
        <w:jc w:val="center"/>
        <w:tblLook w:firstColumn="1" w:firstRow="1" w:lastColumn="0" w:lastRow="0" w:noHBand="0" w:noVBand="1" w:val="04A0"/>
      </w:tblPr>
      <w:tblGrid>
        <w:gridCol w:w="3009"/>
        <w:gridCol w:w="3009"/>
        <w:gridCol w:w="3009"/>
      </w:tblGrid>
      <w:tr>
        <w:tc>
          <w:tcPr>
            <w:tcW w:type="dxa" w:w="3009"/>
          </w:tcPr>
          <w:p>
            <w:r>
              <w:rPr>
                <w:b/>
              </w:rPr>
              <w:t>BPF</w:t>
            </w:r>
          </w:p>
        </w:tc>
        <w:tc>
          <w:tcPr>
            <w:tcW w:type="dxa" w:w="3009"/>
          </w:tcPr>
          <w:p>
            <w:r>
              <w:rPr>
                <w:b/>
              </w:rPr>
              <w:t>Layer</w:t>
            </w:r>
          </w:p>
        </w:tc>
        <w:tc>
          <w:tcPr>
            <w:tcW w:type="dxa" w:w="3009"/>
          </w:tcPr>
          <w:p>
            <w:r>
              <w:rPr>
                <w:b/>
              </w:rPr>
              <w:t>Stages</w:t>
            </w:r>
          </w:p>
        </w:tc>
      </w:tr>
      <w:tr>
        <w:tc>
          <w:tcPr>
            <w:tcW w:type="dxa" w:w="3009"/>
          </w:tcPr>
          <w:p>
            <w:r>
              <w:t>Capital Markets Deal</w:t>
            </w:r>
          </w:p>
        </w:tc>
        <w:tc>
          <w:tcPr>
            <w:tcW w:type="dxa" w:w="3009"/>
          </w:tcPr>
          <w:p>
            <w:r>
              <w:t>L5</w:t>
            </w:r>
          </w:p>
        </w:tc>
        <w:tc>
          <w:tcPr>
            <w:tcW w:type="dxa" w:w="3009"/>
          </w:tcPr>
          <w:p>
            <w:r>
              <w:t>S1 Origination → S2 Pitch → S3 Instruction → S4 Marketing → S5 Bidding → S6 Exclusivity → S7 DD → S8 Completion</w:t>
            </w:r>
          </w:p>
        </w:tc>
      </w:tr>
      <w:tr>
        <w:tc>
          <w:tcPr>
            <w:tcW w:type="dxa" w:w="3009"/>
          </w:tcPr>
          <w:p>
            <w:r>
              <w:t>CM France Extension</w:t>
            </w:r>
          </w:p>
        </w:tc>
        <w:tc>
          <w:tcPr>
            <w:tcW w:type="dxa" w:w="3009"/>
          </w:tcPr>
          <w:p>
            <w:r>
              <w:t>L6</w:t>
            </w:r>
          </w:p>
        </w:tc>
        <w:tc>
          <w:tcPr>
            <w:tcW w:type="dxa" w:w="3009"/>
          </w:tcPr>
          <w:p>
            <w:r>
              <w:t>Adds: City pre-emption, Notarial process, Notarial deed signing</w:t>
            </w:r>
          </w:p>
        </w:tc>
      </w:tr>
      <w:tr>
        <w:tc>
          <w:tcPr>
            <w:tcW w:type="dxa" w:w="3009"/>
          </w:tcPr>
          <w:p>
            <w:r>
              <w:t>CM Spain Extension</w:t>
            </w:r>
          </w:p>
        </w:tc>
        <w:tc>
          <w:tcPr>
            <w:tcW w:type="dxa" w:w="3009"/>
          </w:tcPr>
          <w:p>
            <w:r>
              <w:t>L6</w:t>
            </w:r>
          </w:p>
        </w:tc>
        <w:tc>
          <w:tcPr>
            <w:tcW w:type="dxa" w:w="3009"/>
          </w:tcPr>
          <w:p>
            <w:r>
              <w:t>Adds: Right-of-refusal gate</w:t>
            </w:r>
          </w:p>
        </w:tc>
      </w:tr>
      <w:tr>
        <w:tc>
          <w:tcPr>
            <w:tcW w:type="dxa" w:w="3009"/>
          </w:tcPr>
          <w:p>
            <w:r>
              <w:t>CM EIT Extension</w:t>
            </w:r>
          </w:p>
        </w:tc>
        <w:tc>
          <w:tcPr>
            <w:tcW w:type="dxa" w:w="3009"/>
          </w:tcPr>
          <w:p>
            <w:r>
              <w:t>L7</w:t>
            </w:r>
          </w:p>
        </w:tc>
        <w:tc>
          <w:tcPr>
            <w:tcW w:type="dxa" w:w="3009"/>
          </w:tcPr>
          <w:p>
            <w:r>
              <w:t>Adds: Multi-jurisdiction KYC, Conflict check, Intercompany billing</w:t>
            </w:r>
          </w:p>
        </w:tc>
      </w:tr>
      <w:tr>
        <w:tc>
          <w:tcPr>
            <w:tcW w:type="dxa" w:w="3009"/>
          </w:tcPr>
          <w:p>
            <w:r>
              <w:t>Finance Integration</w:t>
            </w:r>
          </w:p>
        </w:tc>
        <w:tc>
          <w:tcPr>
            <w:tcW w:type="dxa" w:w="3009"/>
          </w:tcPr>
          <w:p>
            <w:r>
              <w:t>L5</w:t>
            </w:r>
          </w:p>
        </w:tc>
        <w:tc>
          <w:tcPr>
            <w:tcW w:type="dxa" w:w="3009"/>
          </w:tcPr>
          <w:p>
            <w:r>
              <w:t>Maps deal stage → Finance % complete</w:t>
            </w:r>
          </w:p>
        </w:tc>
      </w:tr>
    </w:tbl>
    <w:p>
      <w:pPr>
        <w:pStyle w:val="Heading3"/>
      </w:pPr>
      <w:r>
        <w:t>3. Forms and Views</w:t>
      </w:r>
    </w:p>
    <w:tbl>
      <w:tblPr>
        <w:tblW w:type="auto" w:w="0"/>
        <w:jc w:val="center"/>
        <w:tblLook w:firstColumn="1" w:firstRow="1" w:lastColumn="0" w:lastRow="0" w:noHBand="0" w:noVBand="1" w:val="04A0"/>
      </w:tblPr>
      <w:tblGrid>
        <w:gridCol w:w="4513"/>
        <w:gridCol w:w="4513"/>
      </w:tblGrid>
      <w:tr>
        <w:tc>
          <w:tcPr>
            <w:tcW w:type="dxa" w:w="4513"/>
          </w:tcPr>
          <w:p>
            <w:r>
              <w:rPr>
                <w:b/>
              </w:rPr>
              <w:t>Component</w:t>
            </w:r>
          </w:p>
        </w:tc>
        <w:tc>
          <w:tcPr>
            <w:tcW w:type="dxa" w:w="4513"/>
          </w:tcPr>
          <w:p>
            <w:r>
              <w:rPr>
                <w:b/>
              </w:rPr>
              <w:t>Purpose</w:t>
            </w:r>
          </w:p>
        </w:tc>
      </w:tr>
      <w:tr>
        <w:tc>
          <w:tcPr>
            <w:tcW w:type="dxa" w:w="4513"/>
          </w:tcPr>
          <w:p>
            <w:r>
              <w:t>Account forms</w:t>
            </w:r>
          </w:p>
        </w:tc>
        <w:tc>
          <w:tcPr>
            <w:tcW w:type="dxa" w:w="4513"/>
          </w:tcPr>
          <w:p>
            <w:r>
              <w:t>Brand/Group view, Legal Entity view, hierarchy</w:t>
            </w:r>
          </w:p>
        </w:tc>
      </w:tr>
      <w:tr>
        <w:tc>
          <w:tcPr>
            <w:tcW w:type="dxa" w:w="4513"/>
          </w:tcPr>
          <w:p>
            <w:r>
              <w:t>Contact forms</w:t>
            </w:r>
          </w:p>
        </w:tc>
        <w:tc>
          <w:tcPr>
            <w:tcW w:type="dxa" w:w="4513"/>
          </w:tcPr>
          <w:p>
            <w:r>
              <w:t>Individual profile, GDPR consent, activity history</w:t>
            </w:r>
          </w:p>
        </w:tc>
      </w:tr>
      <w:tr>
        <w:tc>
          <w:tcPr>
            <w:tcW w:type="dxa" w:w="4513"/>
          </w:tcPr>
          <w:p>
            <w:r>
              <w:t>Deal forms</w:t>
            </w:r>
          </w:p>
        </w:tc>
        <w:tc>
          <w:tcPr>
            <w:tcW w:type="dxa" w:w="4513"/>
          </w:tcPr>
          <w:p>
            <w:r>
              <w:t>8-stage BPF, property sub-grid, fee schedule</w:t>
            </w:r>
          </w:p>
        </w:tc>
      </w:tr>
      <w:tr>
        <w:tc>
          <w:tcPr>
            <w:tcW w:type="dxa" w:w="4513"/>
          </w:tcPr>
          <w:p>
            <w:r>
              <w:t>Property forms</w:t>
            </w:r>
          </w:p>
        </w:tc>
        <w:tc>
          <w:tcPr>
            <w:tcW w:type="dxa" w:w="4513"/>
          </w:tcPr>
          <w:p>
            <w:r>
              <w:t>Commercial vs residential, site link, ESG data</w:t>
            </w:r>
          </w:p>
        </w:tc>
      </w:tr>
      <w:tr>
        <w:tc>
          <w:tcPr>
            <w:tcW w:type="dxa" w:w="4513"/>
          </w:tcPr>
          <w:p>
            <w:r>
              <w:t>Investor Profile forms</w:t>
            </w:r>
          </w:p>
        </w:tc>
        <w:tc>
          <w:tcPr>
            <w:tcW w:type="dxa" w:w="4513"/>
          </w:tcPr>
          <w:p>
            <w:r>
              <w:t>Strategy, target sectors, geographies, ticket size</w:t>
            </w:r>
          </w:p>
        </w:tc>
      </w:tr>
    </w:tbl>
    <w:p>
      <w:pPr>
        <w:pStyle w:val="Heading3"/>
      </w:pPr>
      <w:r>
        <w:t>4. Dashboards</w:t>
      </w:r>
    </w:p>
    <w:tbl>
      <w:tblPr>
        <w:tblW w:type="auto" w:w="0"/>
        <w:jc w:val="center"/>
        <w:tblLook w:firstColumn="1" w:firstRow="1" w:lastColumn="0" w:lastRow="0" w:noHBand="0" w:noVBand="1" w:val="04A0"/>
      </w:tblPr>
      <w:tblGrid>
        <w:gridCol w:w="3009"/>
        <w:gridCol w:w="3009"/>
        <w:gridCol w:w="3009"/>
      </w:tblGrid>
      <w:tr>
        <w:tc>
          <w:tcPr>
            <w:tcW w:type="dxa" w:w="3009"/>
          </w:tcPr>
          <w:p>
            <w:r>
              <w:rPr>
                <w:b/>
              </w:rPr>
              <w:t>Dashboard</w:t>
            </w:r>
          </w:p>
        </w:tc>
        <w:tc>
          <w:tcPr>
            <w:tcW w:type="dxa" w:w="3009"/>
          </w:tcPr>
          <w:p>
            <w:r>
              <w:rPr>
                <w:b/>
              </w:rPr>
              <w:t>Layer</w:t>
            </w:r>
          </w:p>
        </w:tc>
        <w:tc>
          <w:tcPr>
            <w:tcW w:type="dxa" w:w="3009"/>
          </w:tcPr>
          <w:p>
            <w:r>
              <w:rPr>
                <w:b/>
              </w:rPr>
              <w:t>Audience</w:t>
            </w:r>
          </w:p>
        </w:tc>
      </w:tr>
      <w:tr>
        <w:tc>
          <w:tcPr>
            <w:tcW w:type="dxa" w:w="3009"/>
          </w:tcPr>
          <w:p>
            <w:r>
              <w:t>Regional PBI</w:t>
            </w:r>
          </w:p>
        </w:tc>
        <w:tc>
          <w:tcPr>
            <w:tcW w:type="dxa" w:w="3009"/>
          </w:tcPr>
          <w:p>
            <w:r>
              <w:t>L3</w:t>
            </w:r>
          </w:p>
        </w:tc>
        <w:tc>
          <w:tcPr>
            <w:tcW w:type="dxa" w:w="3009"/>
          </w:tcPr>
          <w:p>
            <w:r>
              <w:t>Europe leadership</w:t>
            </w:r>
          </w:p>
        </w:tc>
      </w:tr>
      <w:tr>
        <w:tc>
          <w:tcPr>
            <w:tcW w:type="dxa" w:w="3009"/>
          </w:tcPr>
          <w:p>
            <w:r>
              <w:t>Country PBI</w:t>
            </w:r>
          </w:p>
        </w:tc>
        <w:tc>
          <w:tcPr>
            <w:tcW w:type="dxa" w:w="3009"/>
          </w:tcPr>
          <w:p>
            <w:r>
              <w:t>L4</w:t>
            </w:r>
          </w:p>
        </w:tc>
        <w:tc>
          <w:tcPr>
            <w:tcW w:type="dxa" w:w="3009"/>
          </w:tcPr>
          <w:p>
            <w:r>
              <w:t>Country managers</w:t>
            </w:r>
          </w:p>
        </w:tc>
      </w:tr>
      <w:tr>
        <w:tc>
          <w:tcPr>
            <w:tcW w:type="dxa" w:w="3009"/>
          </w:tcPr>
          <w:p>
            <w:r>
              <w:t>CM Pipeline</w:t>
            </w:r>
          </w:p>
        </w:tc>
        <w:tc>
          <w:tcPr>
            <w:tcW w:type="dxa" w:w="3009"/>
          </w:tcPr>
          <w:p>
            <w:r>
              <w:t>L5</w:t>
            </w:r>
          </w:p>
        </w:tc>
        <w:tc>
          <w:tcPr>
            <w:tcW w:type="dxa" w:w="3009"/>
          </w:tcPr>
          <w:p>
            <w:r>
              <w:t>Capital Markets brokers</w:t>
            </w:r>
          </w:p>
        </w:tc>
      </w:tr>
      <w:tr>
        <w:tc>
          <w:tcPr>
            <w:tcW w:type="dxa" w:w="3009"/>
          </w:tcPr>
          <w:p>
            <w:r>
              <w:t>WIP Aging</w:t>
            </w:r>
          </w:p>
        </w:tc>
        <w:tc>
          <w:tcPr>
            <w:tcW w:type="dxa" w:w="3009"/>
          </w:tcPr>
          <w:p>
            <w:r>
              <w:t>L5</w:t>
            </w:r>
          </w:p>
        </w:tc>
        <w:tc>
          <w:tcPr>
            <w:tcW w:type="dxa" w:w="3009"/>
          </w:tcPr>
          <w:p>
            <w:r>
              <w:t>Finance team</w:t>
            </w:r>
          </w:p>
        </w:tc>
      </w:tr>
      <w:tr>
        <w:tc>
          <w:tcPr>
            <w:tcW w:type="dxa" w:w="3009"/>
          </w:tcPr>
          <w:p>
            <w:r>
              <w:t>Cross-Border</w:t>
            </w:r>
          </w:p>
        </w:tc>
        <w:tc>
          <w:tcPr>
            <w:tcW w:type="dxa" w:w="3009"/>
          </w:tcPr>
          <w:p>
            <w:r>
              <w:t>L7</w:t>
            </w:r>
          </w:p>
        </w:tc>
        <w:tc>
          <w:tcPr>
            <w:tcW w:type="dxa" w:w="3009"/>
          </w:tcPr>
          <w:p>
            <w:r>
              <w:t>EIT team</w:t>
            </w:r>
          </w:p>
        </w:tc>
      </w:tr>
    </w:tbl>
    <w:p>
      <w:pPr>
        <w:pStyle w:val="Heading2"/>
      </w:pPr>
      <w:r>
        <w:t>Integration Patterns</w:t>
      </w:r>
    </w:p>
    <w:p>
      <w:pPr>
        <w:pStyle w:val="Heading3"/>
      </w:pPr>
      <w:r>
        <w:t>Synchronous Integrations</w:t>
      </w:r>
    </w:p>
    <w:tbl>
      <w:tblPr>
        <w:tblW w:type="auto" w:w="0"/>
        <w:jc w:val="center"/>
        <w:tblLook w:firstColumn="1" w:firstRow="1" w:lastColumn="0" w:lastRow="0" w:noHBand="0" w:noVBand="1" w:val="04A0"/>
      </w:tblPr>
      <w:tblGrid>
        <w:gridCol w:w="3009"/>
        <w:gridCol w:w="3009"/>
        <w:gridCol w:w="3009"/>
      </w:tblGrid>
      <w:tr>
        <w:tc>
          <w:tcPr>
            <w:tcW w:type="dxa" w:w="3009"/>
          </w:tcPr>
          <w:p>
            <w:r>
              <w:rPr>
                <w:b/>
              </w:rPr>
              <w:t>Pattern</w:t>
            </w:r>
          </w:p>
        </w:tc>
        <w:tc>
          <w:tcPr>
            <w:tcW w:type="dxa" w:w="3009"/>
          </w:tcPr>
          <w:p>
            <w:r>
              <w:rPr>
                <w:b/>
              </w:rPr>
              <w:t>Source → Target</w:t>
            </w:r>
          </w:p>
        </w:tc>
        <w:tc>
          <w:tcPr>
            <w:tcW w:type="dxa" w:w="3009"/>
          </w:tcPr>
          <w:p>
            <w:r>
              <w:rPr>
                <w:b/>
              </w:rPr>
              <w:t>Purpose</w:t>
            </w:r>
          </w:p>
        </w:tc>
      </w:tr>
      <w:tr>
        <w:tc>
          <w:tcPr>
            <w:tcW w:type="dxa" w:w="3009"/>
          </w:tcPr>
          <w:p>
            <w:r>
              <w:t>OData API</w:t>
            </w:r>
          </w:p>
        </w:tc>
        <w:tc>
          <w:tcPr>
            <w:tcW w:type="dxa" w:w="3009"/>
          </w:tcPr>
          <w:p>
            <w:r>
              <w:t>External → Dataverse</w:t>
            </w:r>
          </w:p>
        </w:tc>
        <w:tc>
          <w:tcPr>
            <w:tcW w:type="dxa" w:w="3009"/>
          </w:tcPr>
          <w:p>
            <w:r>
              <w:t>Real-time data queries</w:t>
            </w:r>
          </w:p>
        </w:tc>
      </w:tr>
      <w:tr>
        <w:tc>
          <w:tcPr>
            <w:tcW w:type="dxa" w:w="3009"/>
          </w:tcPr>
          <w:p>
            <w:r>
              <w:t>Custom API</w:t>
            </w:r>
          </w:p>
        </w:tc>
        <w:tc>
          <w:tcPr>
            <w:tcW w:type="dxa" w:w="3009"/>
          </w:tcPr>
          <w:p>
            <w:r>
              <w:t>Dataverse → External</w:t>
            </w:r>
          </w:p>
        </w:tc>
        <w:tc>
          <w:tcPr>
            <w:tcW w:type="dxa" w:w="3009"/>
          </w:tcPr>
          <w:p>
            <w:r>
              <w:t>Triggered operations</w:t>
            </w:r>
          </w:p>
        </w:tc>
      </w:tr>
      <w:tr>
        <w:tc>
          <w:tcPr>
            <w:tcW w:type="dxa" w:w="3009"/>
          </w:tcPr>
          <w:p>
            <w:r>
              <w:t>Plugin</w:t>
            </w:r>
          </w:p>
        </w:tc>
        <w:tc>
          <w:tcPr>
            <w:tcW w:type="dxa" w:w="3009"/>
          </w:tcPr>
          <w:p>
            <w:r>
              <w:t>Dataverse → Dataverse</w:t>
            </w:r>
          </w:p>
        </w:tc>
        <w:tc>
          <w:tcPr>
            <w:tcW w:type="dxa" w:w="3009"/>
          </w:tcPr>
          <w:p>
            <w:r>
              <w:t>Business rule enforcement</w:t>
            </w:r>
          </w:p>
        </w:tc>
      </w:tr>
    </w:tbl>
    <w:p>
      <w:pPr>
        <w:pStyle w:val="Heading3"/>
      </w:pPr>
      <w:r>
        <w:t>Asynchronous Integrations</w:t>
      </w:r>
    </w:p>
    <w:tbl>
      <w:tblPr>
        <w:tblW w:type="auto" w:w="0"/>
        <w:jc w:val="center"/>
        <w:tblLook w:firstColumn="1" w:firstRow="1" w:lastColumn="0" w:lastRow="0" w:noHBand="0" w:noVBand="1" w:val="04A0"/>
      </w:tblPr>
      <w:tblGrid>
        <w:gridCol w:w="3009"/>
        <w:gridCol w:w="3009"/>
        <w:gridCol w:w="3009"/>
      </w:tblGrid>
      <w:tr>
        <w:tc>
          <w:tcPr>
            <w:tcW w:type="dxa" w:w="3009"/>
          </w:tcPr>
          <w:p>
            <w:r>
              <w:rPr>
                <w:b/>
              </w:rPr>
              <w:t>Pattern</w:t>
            </w:r>
          </w:p>
        </w:tc>
        <w:tc>
          <w:tcPr>
            <w:tcW w:type="dxa" w:w="3009"/>
          </w:tcPr>
          <w:p>
            <w:r>
              <w:rPr>
                <w:b/>
              </w:rPr>
              <w:t>Source → Target</w:t>
            </w:r>
          </w:p>
        </w:tc>
        <w:tc>
          <w:tcPr>
            <w:tcW w:type="dxa" w:w="3009"/>
          </w:tcPr>
          <w:p>
            <w:r>
              <w:rPr>
                <w:b/>
              </w:rPr>
              <w:t>Purpose</w:t>
            </w:r>
          </w:p>
        </w:tc>
      </w:tr>
      <w:tr>
        <w:tc>
          <w:tcPr>
            <w:tcW w:type="dxa" w:w="3009"/>
          </w:tcPr>
          <w:p>
            <w:r>
              <w:t>Power Automate</w:t>
            </w:r>
          </w:p>
        </w:tc>
        <w:tc>
          <w:tcPr>
            <w:tcW w:type="dxa" w:w="3009"/>
          </w:tcPr>
          <w:p>
            <w:r>
              <w:t>Outlook → Dataverse</w:t>
            </w:r>
          </w:p>
        </w:tc>
        <w:tc>
          <w:tcPr>
            <w:tcW w:type="dxa" w:w="3009"/>
          </w:tcPr>
          <w:p>
            <w:r>
              <w:t>Email sync, activity tracking</w:t>
            </w:r>
          </w:p>
        </w:tc>
      </w:tr>
      <w:tr>
        <w:tc>
          <w:tcPr>
            <w:tcW w:type="dxa" w:w="3009"/>
          </w:tcPr>
          <w:p>
            <w:r>
              <w:t>Power Automate</w:t>
            </w:r>
          </w:p>
        </w:tc>
        <w:tc>
          <w:tcPr>
            <w:tcW w:type="dxa" w:w="3009"/>
          </w:tcPr>
          <w:p>
            <w:r>
              <w:t>SharePoint → Dataverse</w:t>
            </w:r>
          </w:p>
        </w:tc>
        <w:tc>
          <w:tcPr>
            <w:tcW w:type="dxa" w:w="3009"/>
          </w:tcPr>
          <w:p>
            <w:r>
              <w:t>Document provisioning</w:t>
            </w:r>
          </w:p>
        </w:tc>
      </w:tr>
      <w:tr>
        <w:tc>
          <w:tcPr>
            <w:tcW w:type="dxa" w:w="3009"/>
          </w:tcPr>
          <w:p>
            <w:r>
              <w:t>Power Automate</w:t>
            </w:r>
          </w:p>
        </w:tc>
        <w:tc>
          <w:tcPr>
            <w:tcW w:type="dxa" w:w="3009"/>
          </w:tcPr>
          <w:p>
            <w:r>
              <w:t>Dataverse → CI-Journeys</w:t>
            </w:r>
          </w:p>
        </w:tc>
        <w:tc>
          <w:tcPr>
            <w:tcW w:type="dxa" w:w="3009"/>
          </w:tcPr>
          <w:p>
            <w:r>
              <w:t>Marketing handoff</w:t>
            </w:r>
          </w:p>
        </w:tc>
      </w:tr>
      <w:tr>
        <w:tc>
          <w:tcPr>
            <w:tcW w:type="dxa" w:w="3009"/>
          </w:tcPr>
          <w:p>
            <w:r>
              <w:t>Finance Bridge</w:t>
            </w:r>
          </w:p>
        </w:tc>
        <w:tc>
          <w:tcPr>
            <w:tcW w:type="dxa" w:w="3009"/>
          </w:tcPr>
          <w:p>
            <w:r>
              <w:t>Dataverse → D365 Finance</w:t>
            </w:r>
          </w:p>
        </w:tc>
        <w:tc>
          <w:tcPr>
            <w:tcW w:type="dxa" w:w="3009"/>
          </w:tcPr>
          <w:p>
            <w:r>
              <w:t>9 integration flows</w:t>
            </w:r>
          </w:p>
        </w:tc>
      </w:tr>
      <w:tr>
        <w:tc>
          <w:tcPr>
            <w:tcW w:type="dxa" w:w="3009"/>
          </w:tcPr>
          <w:p>
            <w:r>
              <w:t>Loqate</w:t>
            </w:r>
          </w:p>
        </w:tc>
        <w:tc>
          <w:tcPr>
            <w:tcW w:type="dxa" w:w="3009"/>
          </w:tcPr>
          <w:p>
            <w:r>
              <w:t>Loqate → Dataverse</w:t>
            </w:r>
          </w:p>
        </w:tc>
        <w:tc>
          <w:tcPr>
            <w:tcW w:type="dxa" w:w="3009"/>
          </w:tcPr>
          <w:p>
            <w:r>
              <w:t>Address validation</w:t>
            </w:r>
          </w:p>
        </w:tc>
      </w:tr>
      <w:tr>
        <w:tc>
          <w:tcPr>
            <w:tcW w:type="dxa" w:w="3009"/>
          </w:tcPr>
          <w:p>
            <w:r>
              <w:t>ECS Publish</w:t>
            </w:r>
          </w:p>
        </w:tc>
        <w:tc>
          <w:tcPr>
            <w:tcW w:type="dxa" w:w="3009"/>
          </w:tcPr>
          <w:p>
            <w:r>
              <w:t>Dataverse → ECS</w:t>
            </w:r>
          </w:p>
        </w:tc>
        <w:tc>
          <w:tcPr>
            <w:tcW w:type="dxa" w:w="3009"/>
          </w:tcPr>
          <w:p>
            <w:r>
              <w:t>Change notification for Major entity updates</w:t>
            </w:r>
          </w:p>
        </w:tc>
      </w:tr>
    </w:tbl>
    <w:p>
      <w:pPr>
        <w:pStyle w:val="Heading3"/>
      </w:pPr>
      <w:r>
        <w:t>ECS Change Notification</w:t>
      </w:r>
    </w:p>
    <w:p>
      <w:r>
        <w:t xml:space="preserve">Whenever a </w:t>
      </w:r>
      <w:r>
        <w:rPr>
          <w:b/>
          <w:i w:val="0"/>
        </w:rPr>
        <w:t>Major entity</w:t>
      </w:r>
      <w:r>
        <w:t xml:space="preserve"> is created or updated in Dataverse, a change notification is published to the Knight Frank </w:t>
      </w:r>
      <w:r>
        <w:rPr>
          <w:b/>
          <w:i w:val="0"/>
        </w:rPr>
        <w:t>ECS (Enterprise Connectivity Services)</w:t>
      </w:r>
      <w:r>
        <w:t xml:space="preserve"> platform.</w:t>
      </w:r>
    </w:p>
    <w:p>
      <w:pPr>
        <w:pStyle w:val="ListParagraph"/>
      </w:pPr>
      <w:r>
        <w:t xml:space="preserve">• </w:t>
      </w:r>
      <w:r>
        <w:rPr>
          <w:b/>
          <w:i w:val="0"/>
        </w:rPr>
        <w:t>What:</w:t>
      </w:r>
      <w:r>
        <w:t xml:space="preserve"> ECS is Knight Frank's internal notification and message bus. It notifies other systems that a change has happened — it is not a data replication service.</w:t>
      </w:r>
    </w:p>
    <w:p>
      <w:pPr>
        <w:pStyle w:val="ListParagraph"/>
      </w:pPr>
      <w:r>
        <w:t xml:space="preserve">• </w:t>
      </w:r>
      <w:r>
        <w:rPr>
          <w:b/>
          <w:i w:val="0"/>
        </w:rPr>
        <w:t>Trigger:</w:t>
      </w:r>
      <w:r>
        <w:t xml:space="preserve"> Create or update of a Major entity record.</w:t>
      </w:r>
    </w:p>
    <w:p>
      <w:pPr>
        <w:pStyle w:val="ListParagraph"/>
      </w:pPr>
      <w:r>
        <w:t xml:space="preserve">• </w:t>
      </w:r>
      <w:r>
        <w:rPr>
          <w:b/>
          <w:i w:val="0"/>
        </w:rPr>
        <w:t>Candidate Major entities:</w:t>
      </w:r>
      <w:r>
        <w:t xml:space="preserve"> Client (Account, Contact), Property (kf</w:t>
      </w:r>
      <w:r>
        <w:rPr>
          <w:b w:val="0"/>
          <w:i/>
        </w:rPr>
        <w:t>Site, kf</w:t>
      </w:r>
      <w:r>
        <w:t>Property), and Deal (kf_Deal) domains.</w:t>
      </w:r>
    </w:p>
    <w:p>
      <w:pPr>
        <w:pStyle w:val="ListParagraph"/>
      </w:pPr>
      <w:r>
        <w:t xml:space="preserve">• </w:t>
      </w:r>
      <w:r>
        <w:rPr>
          <w:b/>
          <w:i w:val="0"/>
        </w:rPr>
        <w:t>Note:</w:t>
      </w:r>
      <w:r>
        <w:t xml:space="preserve"> the definitive Major entity list is not yet defined in the wiki — confirm with TDA / enterprise architecture before build.</w:t>
      </w:r>
    </w:p>
    <w:p>
      <w:pPr>
        <w:pStyle w:val="ListParagraph"/>
      </w:pPr>
      <w:r>
        <w:t xml:space="preserve">• </w:t>
      </w:r>
      <w:r>
        <w:rPr>
          <w:b/>
          <w:i w:val="0"/>
        </w:rPr>
        <w:t>Mechanism:</w:t>
      </w:r>
      <w:r>
        <w:t xml:space="preserve"> Dataverse plugin or Power Automate flow on entity create/update publish a change event (entity type, record ID, changed fields, timestamp, source) to ECS.</w:t>
      </w:r>
    </w:p>
    <w:p>
      <w:pPr>
        <w:pStyle w:val="ListParagraph"/>
      </w:pPr>
      <w:r>
        <w:t xml:space="preserve">• </w:t>
      </w:r>
      <w:r>
        <w:rPr>
          <w:b/>
          <w:i w:val="0"/>
        </w:rPr>
        <w:t>Consumers:</w:t>
      </w:r>
      <w:r>
        <w:t xml:space="preserve"> any enterprise system subscribed to ECS topics reacts to the notification (e.g. downstream registries, reporting, downstream workstreams).</w:t>
      </w:r>
    </w:p>
    <w:p>
      <w:pPr>
        <w:pStyle w:val="ListParagraph"/>
      </w:pPr>
      <w:r>
        <w:t xml:space="preserve">• </w:t>
      </w:r>
      <w:r>
        <w:rPr>
          <w:b/>
          <w:i w:val="0"/>
        </w:rPr>
        <w:t>Audit:</w:t>
      </w:r>
      <w:r>
        <w:t xml:space="preserve"> all publications are logged in </w:t>
      </w:r>
      <w:r>
        <w:rPr>
          <w:rFonts w:ascii="Consolas" w:hAnsi="Consolas"/>
          <w:b w:val="0"/>
          <w:i w:val="0"/>
        </w:rPr>
        <w:t>kf_IntegrationLog</w:t>
      </w:r>
      <w:r>
        <w:t>.</w:t>
      </w:r>
    </w:p>
    <w:p>
      <w:pPr>
        <w:pStyle w:val="Heading3"/>
      </w:pPr>
      <w:r>
        <w:t>Finance Bridge — 9 Integration Flows</w:t>
      </w:r>
    </w:p>
    <w:tbl>
      <w:tblPr>
        <w:tblW w:type="auto" w:w="0"/>
        <w:jc w:val="center"/>
        <w:tblLook w:firstColumn="1" w:firstRow="1" w:lastColumn="0" w:lastRow="0" w:noHBand="0" w:noVBand="1" w:val="04A0"/>
      </w:tblPr>
      <w:tblGrid>
        <w:gridCol w:w="3009"/>
        <w:gridCol w:w="3009"/>
        <w:gridCol w:w="3009"/>
      </w:tblGrid>
      <w:tr>
        <w:tc>
          <w:tcPr>
            <w:tcW w:type="dxa" w:w="3009"/>
          </w:tcPr>
          <w:p>
            <w:r>
              <w:rPr>
                <w:b/>
              </w:rPr>
              <w:t>Flow</w:t>
            </w:r>
          </w:p>
        </w:tc>
        <w:tc>
          <w:tcPr>
            <w:tcW w:type="dxa" w:w="3009"/>
          </w:tcPr>
          <w:p>
            <w:r>
              <w:rPr>
                <w:b/>
              </w:rPr>
              <w:t>Trigger</w:t>
            </w:r>
          </w:p>
        </w:tc>
        <w:tc>
          <w:tcPr>
            <w:tcW w:type="dxa" w:w="3009"/>
          </w:tcPr>
          <w:p>
            <w:r>
              <w:rPr>
                <w:b/>
              </w:rPr>
              <w:t>Purpose</w:t>
            </w:r>
          </w:p>
        </w:tc>
      </w:tr>
      <w:tr>
        <w:tc>
          <w:tcPr>
            <w:tcW w:type="dxa" w:w="3009"/>
          </w:tcPr>
          <w:p>
            <w:r>
              <w:t>Flow 1</w:t>
            </w:r>
          </w:p>
        </w:tc>
        <w:tc>
          <w:tcPr>
            <w:tcW w:type="dxa" w:w="3009"/>
          </w:tcPr>
          <w:p>
            <w:r>
              <w:t>S3 stage change</w:t>
            </w:r>
          </w:p>
        </w:tc>
        <w:tc>
          <w:tcPr>
            <w:tcW w:type="dxa" w:w="3009"/>
          </w:tcPr>
          <w:p>
            <w:r>
              <w:t>Create Finance project</w:t>
            </w:r>
          </w:p>
        </w:tc>
      </w:tr>
      <w:tr>
        <w:tc>
          <w:tcPr>
            <w:tcW w:type="dxa" w:w="3009"/>
          </w:tcPr>
          <w:p>
            <w:r>
              <w:t>Flow 2</w:t>
            </w:r>
          </w:p>
        </w:tc>
        <w:tc>
          <w:tcPr>
            <w:tcW w:type="dxa" w:w="3009"/>
          </w:tcPr>
          <w:p>
            <w:r>
              <w:t>Stage change</w:t>
            </w:r>
          </w:p>
        </w:tc>
        <w:tc>
          <w:tcPr>
            <w:tcW w:type="dxa" w:w="3009"/>
          </w:tcPr>
          <w:p>
            <w:r>
              <w:t>Update % complete in Finance</w:t>
            </w:r>
          </w:p>
        </w:tc>
      </w:tr>
      <w:tr>
        <w:tc>
          <w:tcPr>
            <w:tcW w:type="dxa" w:w="3009"/>
          </w:tcPr>
          <w:p>
            <w:r>
              <w:t>Flow 3</w:t>
            </w:r>
          </w:p>
        </w:tc>
        <w:tc>
          <w:tcPr>
            <w:tcW w:type="dxa" w:w="3009"/>
          </w:tcPr>
          <w:p>
            <w:r>
              <w:t>Deal won</w:t>
            </w:r>
          </w:p>
        </w:tc>
        <w:tc>
          <w:tcPr>
            <w:tcW w:type="dxa" w:w="3009"/>
          </w:tcPr>
          <w:p>
            <w:r>
              <w:t>Raise draft invoice request</w:t>
            </w:r>
          </w:p>
        </w:tc>
      </w:tr>
      <w:tr>
        <w:tc>
          <w:tcPr>
            <w:tcW w:type="dxa" w:w="3009"/>
          </w:tcPr>
          <w:p>
            <w:r>
              <w:t>Flow 4</w:t>
            </w:r>
          </w:p>
        </w:tc>
        <w:tc>
          <w:tcPr>
            <w:tcW w:type="dxa" w:w="3009"/>
          </w:tcPr>
          <w:p>
            <w:r>
              <w:t>Invoice posted</w:t>
            </w:r>
          </w:p>
        </w:tc>
        <w:tc>
          <w:tcPr>
            <w:tcW w:type="dxa" w:w="3009"/>
          </w:tcPr>
          <w:p>
            <w:r>
              <w:t>Return invoice and payment data</w:t>
            </w:r>
          </w:p>
        </w:tc>
      </w:tr>
      <w:tr>
        <w:tc>
          <w:tcPr>
            <w:tcW w:type="dxa" w:w="3009"/>
          </w:tcPr>
          <w:p>
            <w:r>
              <w:t>Flow 5</w:t>
            </w:r>
          </w:p>
        </w:tc>
        <w:tc>
          <w:tcPr>
            <w:tcW w:type="dxa" w:w="3009"/>
          </w:tcPr>
          <w:p>
            <w:r>
              <w:t>Monthly batch</w:t>
            </w:r>
          </w:p>
        </w:tc>
        <w:tc>
          <w:tcPr>
            <w:tcW w:type="dxa" w:w="3009"/>
          </w:tcPr>
          <w:p>
            <w:r>
              <w:t>Refresh WIP balance and ageing</w:t>
            </w:r>
          </w:p>
        </w:tc>
      </w:tr>
      <w:tr>
        <w:tc>
          <w:tcPr>
            <w:tcW w:type="dxa" w:w="3009"/>
          </w:tcPr>
          <w:p>
            <w:r>
              <w:t>Flow 6</w:t>
            </w:r>
          </w:p>
        </w:tc>
        <w:tc>
          <w:tcPr>
            <w:tcW w:type="dxa" w:w="3009"/>
          </w:tcPr>
          <w:p>
            <w:r>
              <w:t>Credit hold</w:t>
            </w:r>
          </w:p>
        </w:tc>
        <w:tc>
          <w:tcPr>
            <w:tcW w:type="dxa" w:w="3009"/>
          </w:tcPr>
          <w:p>
            <w:r>
              <w:t>Alert broker in Teams</w:t>
            </w:r>
          </w:p>
        </w:tc>
      </w:tr>
      <w:tr>
        <w:tc>
          <w:tcPr>
            <w:tcW w:type="dxa" w:w="3009"/>
          </w:tcPr>
          <w:p>
            <w:r>
              <w:t>Flow 7</w:t>
            </w:r>
          </w:p>
        </w:tc>
        <w:tc>
          <w:tcPr>
            <w:tcW w:type="dxa" w:w="3009"/>
          </w:tcPr>
          <w:p>
            <w:r>
              <w:t>Fee schedule change</w:t>
            </w:r>
          </w:p>
        </w:tc>
        <w:tc>
          <w:tcPr>
            <w:tcW w:type="dxa" w:w="3009"/>
          </w:tcPr>
          <w:p>
            <w:r>
              <w:t>Sync budget/contract lines</w:t>
            </w:r>
          </w:p>
        </w:tc>
      </w:tr>
      <w:tr>
        <w:tc>
          <w:tcPr>
            <w:tcW w:type="dxa" w:w="3009"/>
          </w:tcPr>
          <w:p>
            <w:r>
              <w:t>Flow 8</w:t>
            </w:r>
          </w:p>
        </w:tc>
        <w:tc>
          <w:tcPr>
            <w:tcW w:type="dxa" w:w="3009"/>
          </w:tcPr>
          <w:p>
            <w:r>
              <w:t>Deal closure</w:t>
            </w:r>
          </w:p>
        </w:tc>
        <w:tc>
          <w:tcPr>
            <w:tcW w:type="dxa" w:w="3009"/>
          </w:tcPr>
          <w:p>
            <w:r>
              <w:t>Final revenue recognition</w:t>
            </w:r>
          </w:p>
        </w:tc>
      </w:tr>
      <w:tr>
        <w:tc>
          <w:tcPr>
            <w:tcW w:type="dxa" w:w="3009"/>
          </w:tcPr>
          <w:p>
            <w:r>
              <w:t>Flow 9</w:t>
            </w:r>
          </w:p>
        </w:tc>
        <w:tc>
          <w:tcPr>
            <w:tcW w:type="dxa" w:w="3009"/>
          </w:tcPr>
          <w:p>
            <w:r>
              <w:t>Monthly</w:t>
            </w:r>
          </w:p>
        </w:tc>
        <w:tc>
          <w:tcPr>
            <w:tcW w:type="dxa" w:w="3009"/>
          </w:tcPr>
          <w:p>
            <w:r>
              <w:t>Reconciliation report</w:t>
            </w:r>
          </w:p>
        </w:tc>
      </w:tr>
    </w:tbl>
    <w:p>
      <w:pPr>
        <w:pStyle w:val="Heading2"/>
      </w:pPr>
      <w:r>
        <w:t>Security Architecture</w:t>
      </w:r>
    </w:p>
    <w:p>
      <w:pPr>
        <w:pStyle w:val="Heading3"/>
      </w:pPr>
      <w:r>
        <w:t>Business Unit Hierarchy</w:t>
      </w:r>
    </w:p>
    <w:p>
      <w:pPr>
        <w:spacing w:after="0"/>
        <w:ind w:left="216"/>
      </w:pPr>
      <w:r>
        <w:rPr>
          <w:rFonts w:ascii="Consolas" w:hAnsi="Consolas" w:eastAsia="Consolas"/>
          <w:sz w:val="18"/>
        </w:rPr>
        <w:t>KF Global</w:t>
      </w:r>
    </w:p>
    <w:p>
      <w:pPr>
        <w:spacing w:after="0"/>
        <w:ind w:left="216"/>
      </w:pPr>
      <w:r>
        <w:rPr>
          <w:rFonts w:ascii="Consolas" w:hAnsi="Consolas" w:eastAsia="Consolas"/>
          <w:sz w:val="18"/>
        </w:rPr>
        <w:t>├── KF_Europe (L3)</w:t>
      </w:r>
    </w:p>
    <w:p>
      <w:pPr>
        <w:spacing w:after="0"/>
        <w:ind w:left="216"/>
      </w:pPr>
      <w:r>
        <w:rPr>
          <w:rFonts w:ascii="Consolas" w:hAnsi="Consolas" w:eastAsia="Consolas"/>
          <w:sz w:val="18"/>
        </w:rPr>
        <w:t>│   ├── KF_France (L4)</w:t>
      </w:r>
    </w:p>
    <w:p>
      <w:pPr>
        <w:spacing w:after="0"/>
        <w:ind w:left="216"/>
      </w:pPr>
      <w:r>
        <w:rPr>
          <w:rFonts w:ascii="Consolas" w:hAnsi="Consolas" w:eastAsia="Consolas"/>
          <w:sz w:val="18"/>
        </w:rPr>
        <w:t>│   │   ├── KF_CM_France (L6)</w:t>
      </w:r>
    </w:p>
    <w:p>
      <w:pPr>
        <w:spacing w:after="0"/>
        <w:ind w:left="216"/>
      </w:pPr>
      <w:r>
        <w:rPr>
          <w:rFonts w:ascii="Consolas" w:hAnsi="Consolas" w:eastAsia="Consolas"/>
          <w:sz w:val="18"/>
        </w:rPr>
        <w:t>│   │   └── KF_OSS_France (L6)</w:t>
      </w:r>
    </w:p>
    <w:p>
      <w:pPr>
        <w:spacing w:after="0"/>
        <w:ind w:left="216"/>
      </w:pPr>
      <w:r>
        <w:rPr>
          <w:rFonts w:ascii="Consolas" w:hAnsi="Consolas" w:eastAsia="Consolas"/>
          <w:sz w:val="18"/>
        </w:rPr>
        <w:t>│   ├── KF_Germany (L4)</w:t>
      </w:r>
    </w:p>
    <w:p>
      <w:pPr>
        <w:spacing w:after="0"/>
        <w:ind w:left="216"/>
      </w:pPr>
      <w:r>
        <w:rPr>
          <w:rFonts w:ascii="Consolas" w:hAnsi="Consolas" w:eastAsia="Consolas"/>
          <w:sz w:val="18"/>
        </w:rPr>
        <w:t>│   ├── KF_Poland (L4)</w:t>
      </w:r>
    </w:p>
    <w:p>
      <w:pPr>
        <w:spacing w:after="0"/>
        <w:ind w:left="216"/>
      </w:pPr>
      <w:r>
        <w:rPr>
          <w:rFonts w:ascii="Consolas" w:hAnsi="Consolas" w:eastAsia="Consolas"/>
          <w:sz w:val="18"/>
        </w:rPr>
        <w:t>│   └── KF_Spain (L4)</w:t>
      </w:r>
    </w:p>
    <w:p>
      <w:pPr>
        <w:spacing w:after="0"/>
        <w:ind w:left="216"/>
      </w:pPr>
      <w:r>
        <w:rPr>
          <w:rFonts w:ascii="Consolas" w:hAnsi="Consolas" w:eastAsia="Consolas"/>
          <w:sz w:val="18"/>
        </w:rPr>
        <w:t>│       └── KF_CM_Spain (L6)</w:t>
      </w:r>
    </w:p>
    <w:p>
      <w:pPr>
        <w:spacing w:after="0"/>
        <w:ind w:left="216"/>
      </w:pPr>
      <w:r>
        <w:rPr>
          <w:rFonts w:ascii="Consolas" w:hAnsi="Consolas" w:eastAsia="Consolas"/>
          <w:sz w:val="18"/>
        </w:rPr>
        <w:t>└── KF_EIT (L7)</w:t>
      </w:r>
    </w:p>
    <w:p>
      <w:pPr>
        <w:pStyle w:val="Heading3"/>
      </w:pPr>
      <w:r>
        <w:t>Security Roles</w:t>
      </w:r>
    </w:p>
    <w:tbl>
      <w:tblPr>
        <w:tblW w:type="auto" w:w="0"/>
        <w:jc w:val="center"/>
        <w:tblLook w:firstColumn="1" w:firstRow="1" w:lastColumn="0" w:lastRow="0" w:noHBand="0" w:noVBand="1" w:val="04A0"/>
      </w:tblPr>
      <w:tblGrid>
        <w:gridCol w:w="3009"/>
        <w:gridCol w:w="3009"/>
        <w:gridCol w:w="3009"/>
      </w:tblGrid>
      <w:tr>
        <w:tc>
          <w:tcPr>
            <w:tcW w:type="dxa" w:w="3009"/>
          </w:tcPr>
          <w:p>
            <w:r>
              <w:rPr>
                <w:b/>
              </w:rPr>
              <w:t>Role</w:t>
            </w:r>
          </w:p>
        </w:tc>
        <w:tc>
          <w:tcPr>
            <w:tcW w:type="dxa" w:w="3009"/>
          </w:tcPr>
          <w:p>
            <w:r>
              <w:rPr>
                <w:b/>
              </w:rPr>
              <w:t>Scope</w:t>
            </w:r>
          </w:p>
        </w:tc>
        <w:tc>
          <w:tcPr>
            <w:tcW w:type="dxa" w:w="3009"/>
          </w:tcPr>
          <w:p>
            <w:r>
              <w:rPr>
                <w:b/>
              </w:rPr>
              <w:t>Permissions</w:t>
            </w:r>
          </w:p>
        </w:tc>
      </w:tr>
      <w:tr>
        <w:tc>
          <w:tcPr>
            <w:tcW w:type="dxa" w:w="3009"/>
          </w:tcPr>
          <w:p>
            <w:r>
              <w:t>CM Broker</w:t>
            </w:r>
          </w:p>
        </w:tc>
        <w:tc>
          <w:tcPr>
            <w:tcW w:type="dxa" w:w="3009"/>
          </w:tcPr>
          <w:p>
            <w:r>
              <w:t>Country BU</w:t>
            </w:r>
          </w:p>
        </w:tc>
        <w:tc>
          <w:tcPr>
            <w:tcW w:type="dxa" w:w="3009"/>
          </w:tcPr>
          <w:p>
            <w:r>
              <w:t>CRUD on deals, contacts, properties</w:t>
            </w:r>
          </w:p>
        </w:tc>
      </w:tr>
      <w:tr>
        <w:tc>
          <w:tcPr>
            <w:tcW w:type="dxa" w:w="3009"/>
          </w:tcPr>
          <w:p>
            <w:r>
              <w:t>CM Manager</w:t>
            </w:r>
          </w:p>
        </w:tc>
        <w:tc>
          <w:tcPr>
            <w:tcW w:type="dxa" w:w="3009"/>
          </w:tcPr>
          <w:p>
            <w:r>
              <w:t>Country BU</w:t>
            </w:r>
          </w:p>
        </w:tc>
        <w:tc>
          <w:tcPr>
            <w:tcW w:type="dxa" w:w="3009"/>
          </w:tcPr>
          <w:p>
            <w:r>
              <w:t>Approve deals, view all country data</w:t>
            </w:r>
          </w:p>
        </w:tc>
      </w:tr>
      <w:tr>
        <w:tc>
          <w:tcPr>
            <w:tcW w:type="dxa" w:w="3009"/>
          </w:tcPr>
          <w:p>
            <w:r>
              <w:t>EIT User</w:t>
            </w:r>
          </w:p>
        </w:tc>
        <w:tc>
          <w:tcPr>
            <w:tcW w:type="dxa" w:w="3009"/>
          </w:tcPr>
          <w:p>
            <w:r>
              <w:t>Cross-border</w:t>
            </w:r>
          </w:p>
        </w:tc>
        <w:tc>
          <w:tcPr>
            <w:tcW w:type="dxa" w:w="3009"/>
          </w:tcPr>
          <w:p>
            <w:r>
              <w:t>Read/write cross-border deals</w:t>
            </w:r>
          </w:p>
        </w:tc>
      </w:tr>
      <w:tr>
        <w:tc>
          <w:tcPr>
            <w:tcW w:type="dxa" w:w="3009"/>
          </w:tcPr>
          <w:p>
            <w:r>
              <w:t>Finance</w:t>
            </w:r>
          </w:p>
        </w:tc>
        <w:tc>
          <w:tcPr>
            <w:tcW w:type="dxa" w:w="3009"/>
          </w:tcPr>
          <w:p>
            <w:r>
              <w:t>Global</w:t>
            </w:r>
          </w:p>
        </w:tc>
        <w:tc>
          <w:tcPr>
            <w:tcW w:type="dxa" w:w="3009"/>
          </w:tcPr>
          <w:p>
            <w:r>
              <w:t>Read WIP, fee schedules, transaction reports</w:t>
            </w:r>
          </w:p>
        </w:tc>
      </w:tr>
      <w:tr>
        <w:tc>
          <w:tcPr>
            <w:tcW w:type="dxa" w:w="3009"/>
          </w:tcPr>
          <w:p>
            <w:r>
              <w:t>Compliance</w:t>
            </w:r>
          </w:p>
        </w:tc>
        <w:tc>
          <w:tcPr>
            <w:tcW w:type="dxa" w:w="3009"/>
          </w:tcPr>
          <w:p>
            <w:r>
              <w:t>Global</w:t>
            </w:r>
          </w:p>
        </w:tc>
        <w:tc>
          <w:tcPr>
            <w:tcW w:type="dxa" w:w="3009"/>
          </w:tcPr>
          <w:p>
            <w:r>
              <w:t>Read KYC, GDPR requests, audit logs</w:t>
            </w:r>
          </w:p>
        </w:tc>
      </w:tr>
      <w:tr>
        <w:tc>
          <w:tcPr>
            <w:tcW w:type="dxa" w:w="3009"/>
          </w:tcPr>
          <w:p>
            <w:r>
              <w:t>Admin</w:t>
            </w:r>
          </w:p>
        </w:tc>
        <w:tc>
          <w:tcPr>
            <w:tcW w:type="dxa" w:w="3009"/>
          </w:tcPr>
          <w:p>
            <w:r>
              <w:t>Global</w:t>
            </w:r>
          </w:p>
        </w:tc>
        <w:tc>
          <w:tcPr>
            <w:tcW w:type="dxa" w:w="3009"/>
          </w:tcPr>
          <w:p>
            <w:r>
              <w:t>Full access across all BUs</w:t>
            </w:r>
          </w:p>
        </w:tc>
      </w:tr>
    </w:tbl>
    <w:p>
      <w:pPr>
        <w:pStyle w:val="Heading2"/>
      </w:pPr>
      <w:r>
        <w:t>Data Access Patterns</w:t>
      </w:r>
    </w:p>
    <w:tbl>
      <w:tblPr>
        <w:tblW w:type="auto" w:w="0"/>
        <w:jc w:val="center"/>
        <w:tblLook w:firstColumn="1" w:firstRow="1" w:lastColumn="0" w:lastRow="0" w:noHBand="0" w:noVBand="1" w:val="04A0"/>
      </w:tblPr>
      <w:tblGrid>
        <w:gridCol w:w="3009"/>
        <w:gridCol w:w="3009"/>
        <w:gridCol w:w="3009"/>
      </w:tblGrid>
      <w:tr>
        <w:tc>
          <w:tcPr>
            <w:tcW w:type="dxa" w:w="3009"/>
          </w:tcPr>
          <w:p>
            <w:r>
              <w:rPr>
                <w:b/>
              </w:rPr>
              <w:t>Operation</w:t>
            </w:r>
          </w:p>
        </w:tc>
        <w:tc>
          <w:tcPr>
            <w:tcW w:type="dxa" w:w="3009"/>
          </w:tcPr>
          <w:p>
            <w:r>
              <w:rPr>
                <w:b/>
              </w:rPr>
              <w:t>Pattern</w:t>
            </w:r>
          </w:p>
        </w:tc>
        <w:tc>
          <w:tcPr>
            <w:tcW w:type="dxa" w:w="3009"/>
          </w:tcPr>
          <w:p>
            <w:r>
              <w:rPr>
                <w:b/>
              </w:rPr>
              <w:t>Notes</w:t>
            </w:r>
          </w:p>
        </w:tc>
      </w:tr>
      <w:tr>
        <w:tc>
          <w:tcPr>
            <w:tcW w:type="dxa" w:w="3009"/>
          </w:tcPr>
          <w:p>
            <w:r>
              <w:t>Create deal</w:t>
            </w:r>
          </w:p>
        </w:tc>
        <w:tc>
          <w:tcPr>
            <w:tcW w:type="dxa" w:w="3009"/>
          </w:tcPr>
          <w:p>
            <w:r>
              <w:t>Form submission</w:t>
            </w:r>
          </w:p>
        </w:tc>
        <w:tc>
          <w:tcPr>
            <w:tcW w:type="dxa" w:w="3009"/>
          </w:tcPr>
          <w:p>
            <w:r>
              <w:t>BPF auto-creates child records</w:t>
            </w:r>
          </w:p>
        </w:tc>
      </w:tr>
      <w:tr>
        <w:tc>
          <w:tcPr>
            <w:tcW w:type="dxa" w:w="3009"/>
          </w:tcPr>
          <w:p>
            <w:r>
              <w:t>View pipeline</w:t>
            </w:r>
          </w:p>
        </w:tc>
        <w:tc>
          <w:tcPr>
            <w:tcW w:type="dxa" w:w="3009"/>
          </w:tcPr>
          <w:p>
            <w:r>
              <w:t>Dashboard</w:t>
            </w:r>
          </w:p>
        </w:tc>
        <w:tc>
          <w:tcPr>
            <w:tcW w:type="dxa" w:w="3009"/>
          </w:tcPr>
          <w:p>
            <w:r>
              <w:t>Aggregated across country BUs</w:t>
            </w:r>
          </w:p>
        </w:tc>
      </w:tr>
      <w:tr>
        <w:tc>
          <w:tcPr>
            <w:tcW w:type="dxa" w:w="3009"/>
          </w:tcPr>
          <w:p>
            <w:r>
              <w:t>Cross-border search</w:t>
            </w:r>
          </w:p>
        </w:tc>
        <w:tc>
          <w:tcPr>
            <w:tcW w:type="dxa" w:w="3009"/>
          </w:tcPr>
          <w:p>
            <w:r>
              <w:t>Advanced find</w:t>
            </w:r>
          </w:p>
        </w:tc>
        <w:tc>
          <w:tcPr>
            <w:tcW w:type="dxa" w:w="3009"/>
          </w:tcPr>
          <w:p>
            <w:r>
              <w:t>Queries across multiple BUs</w:t>
            </w:r>
          </w:p>
        </w:tc>
      </w:tr>
      <w:tr>
        <w:tc>
          <w:tcPr>
            <w:tcW w:type="dxa" w:w="3009"/>
          </w:tcPr>
          <w:p>
            <w:r>
              <w:t>Document upload</w:t>
            </w:r>
          </w:p>
        </w:tc>
        <w:tc>
          <w:tcPr>
            <w:tcW w:type="dxa" w:w="3009"/>
          </w:tcPr>
          <w:p>
            <w:r>
              <w:t>SharePoint integration</w:t>
            </w:r>
          </w:p>
        </w:tc>
        <w:tc>
          <w:tcPr>
            <w:tcW w:type="dxa" w:w="3009"/>
          </w:tcPr>
          <w:p>
            <w:r>
              <w:t>Auto-provisioned per deal</w:t>
            </w:r>
          </w:p>
        </w:tc>
      </w:tr>
      <w:tr>
        <w:tc>
          <w:tcPr>
            <w:tcW w:type="dxa" w:w="3009"/>
          </w:tcPr>
          <w:p>
            <w:r>
              <w:t>Email tracking</w:t>
            </w:r>
          </w:p>
        </w:tc>
        <w:tc>
          <w:tcPr>
            <w:tcW w:type="dxa" w:w="3009"/>
          </w:tcPr>
          <w:p>
            <w:r>
              <w:t>Outlook add-in</w:t>
            </w:r>
          </w:p>
        </w:tc>
        <w:tc>
          <w:tcPr>
            <w:tcW w:type="dxa" w:w="3009"/>
          </w:tcPr>
          <w:p>
            <w:r>
              <w:t>Links to deal/contact</w:t>
            </w:r>
          </w:p>
        </w:tc>
      </w:tr>
      <w:tr>
        <w:tc>
          <w:tcPr>
            <w:tcW w:type="dxa" w:w="3009"/>
          </w:tcPr>
          <w:p>
            <w:r>
              <w:t>Mobile access</w:t>
            </w:r>
          </w:p>
        </w:tc>
        <w:tc>
          <w:tcPr>
            <w:tcW w:type="dxa" w:w="3009"/>
          </w:tcPr>
          <w:p>
            <w:r>
              <w:t>Power Apps mobile</w:t>
            </w:r>
          </w:p>
        </w:tc>
        <w:tc>
          <w:tcPr>
            <w:tcW w:type="dxa" w:w="3009"/>
          </w:tcPr>
          <w:p>
            <w:r>
              <w:t>Offline capability</w:t>
            </w:r>
          </w:p>
        </w:tc>
      </w:tr>
    </w:tbl>
    <w:p>
      <w:pPr>
        <w:pStyle w:val="Heading2"/>
      </w:pPr>
      <w:r>
        <w:t>Deployment Architecture</w:t>
      </w:r>
    </w:p>
    <w:p>
      <w:pPr>
        <w:pStyle w:val="Heading3"/>
      </w:pPr>
      <w:r>
        <w:t>Managed Solutions</w:t>
      </w:r>
    </w:p>
    <w:p>
      <w:r>
        <w:t>Each layer is a separate managed solution: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Solution</w:t>
            </w:r>
          </w:p>
        </w:tc>
        <w:tc>
          <w:tcPr>
            <w:tcW w:type="dxa" w:w="3009"/>
          </w:tcPr>
          <w:p>
            <w:r>
              <w:rPr>
                <w:b/>
              </w:rPr>
              <w:t>Layer</w:t>
            </w:r>
          </w:p>
        </w:tc>
        <w:tc>
          <w:tcPr>
            <w:tcW w:type="dxa" w:w="3009"/>
          </w:tcPr>
          <w:p>
            <w:r>
              <w:rPr>
                <w:b/>
              </w:rPr>
              <w:t>Dependencies</w:t>
            </w:r>
          </w:p>
        </w:tc>
      </w:tr>
      <w:tr>
        <w:tc>
          <w:tcPr>
            <w:tcW w:type="dxa" w:w="3009"/>
          </w:tcPr>
          <w:p>
            <w:r>
              <w:t>KF_Core</w:t>
            </w:r>
          </w:p>
        </w:tc>
        <w:tc>
          <w:tcPr>
            <w:tcW w:type="dxa" w:w="3009"/>
          </w:tcPr>
          <w:p>
            <w:r>
              <w:t>L2</w:t>
            </w:r>
          </w:p>
        </w:tc>
        <w:tc>
          <w:tcPr>
            <w:tcW w:type="dxa" w:w="3009"/>
          </w:tcPr>
          <w:p>
            <w:r>
              <w:t>Dataverse</w:t>
            </w:r>
          </w:p>
        </w:tc>
      </w:tr>
      <w:tr>
        <w:tc>
          <w:tcPr>
            <w:tcW w:type="dxa" w:w="3009"/>
          </w:tcPr>
          <w:p>
            <w:r>
              <w:t>KF_Europe</w:t>
            </w:r>
          </w:p>
        </w:tc>
        <w:tc>
          <w:tcPr>
            <w:tcW w:type="dxa" w:w="3009"/>
          </w:tcPr>
          <w:p>
            <w:r>
              <w:t>L3</w:t>
            </w:r>
          </w:p>
        </w:tc>
        <w:tc>
          <w:tcPr>
            <w:tcW w:type="dxa" w:w="3009"/>
          </w:tcPr>
          <w:p>
            <w:r>
              <w:t>KF_Core</w:t>
            </w:r>
          </w:p>
        </w:tc>
      </w:tr>
      <w:tr>
        <w:tc>
          <w:tcPr>
            <w:tcW w:type="dxa" w:w="3009"/>
          </w:tcPr>
          <w:p>
            <w:r>
              <w:t>KF_France</w:t>
            </w:r>
          </w:p>
        </w:tc>
        <w:tc>
          <w:tcPr>
            <w:tcW w:type="dxa" w:w="3009"/>
          </w:tcPr>
          <w:p>
            <w:r>
              <w:t>L4</w:t>
            </w:r>
          </w:p>
        </w:tc>
        <w:tc>
          <w:tcPr>
            <w:tcW w:type="dxa" w:w="3009"/>
          </w:tcPr>
          <w:p>
            <w:r>
              <w:t>KF_Europe</w:t>
            </w:r>
          </w:p>
        </w:tc>
      </w:tr>
      <w:tr>
        <w:tc>
          <w:tcPr>
            <w:tcW w:type="dxa" w:w="3009"/>
          </w:tcPr>
          <w:p>
            <w:r>
              <w:t>KF_Germany</w:t>
            </w:r>
          </w:p>
        </w:tc>
        <w:tc>
          <w:tcPr>
            <w:tcW w:type="dxa" w:w="3009"/>
          </w:tcPr>
          <w:p>
            <w:r>
              <w:t>L4</w:t>
            </w:r>
          </w:p>
        </w:tc>
        <w:tc>
          <w:tcPr>
            <w:tcW w:type="dxa" w:w="3009"/>
          </w:tcPr>
          <w:p>
            <w:r>
              <w:t>KF_Europe</w:t>
            </w:r>
          </w:p>
        </w:tc>
      </w:tr>
      <w:tr>
        <w:tc>
          <w:tcPr>
            <w:tcW w:type="dxa" w:w="3009"/>
          </w:tcPr>
          <w:p>
            <w:r>
              <w:t>KF_Poland</w:t>
            </w:r>
          </w:p>
        </w:tc>
        <w:tc>
          <w:tcPr>
            <w:tcW w:type="dxa" w:w="3009"/>
          </w:tcPr>
          <w:p>
            <w:r>
              <w:t>L4</w:t>
            </w:r>
          </w:p>
        </w:tc>
        <w:tc>
          <w:tcPr>
            <w:tcW w:type="dxa" w:w="3009"/>
          </w:tcPr>
          <w:p>
            <w:r>
              <w:t>KF_Europe</w:t>
            </w:r>
          </w:p>
        </w:tc>
      </w:tr>
      <w:tr>
        <w:tc>
          <w:tcPr>
            <w:tcW w:type="dxa" w:w="3009"/>
          </w:tcPr>
          <w:p>
            <w:r>
              <w:t>KF_Spain</w:t>
            </w:r>
          </w:p>
        </w:tc>
        <w:tc>
          <w:tcPr>
            <w:tcW w:type="dxa" w:w="3009"/>
          </w:tcPr>
          <w:p>
            <w:r>
              <w:t>L4</w:t>
            </w:r>
          </w:p>
        </w:tc>
        <w:tc>
          <w:tcPr>
            <w:tcW w:type="dxa" w:w="3009"/>
          </w:tcPr>
          <w:p>
            <w:r>
              <w:t>KF_Europe</w:t>
            </w:r>
          </w:p>
        </w:tc>
      </w:tr>
      <w:tr>
        <w:tc>
          <w:tcPr>
            <w:tcW w:type="dxa" w:w="3009"/>
          </w:tcPr>
          <w:p>
            <w:r>
              <w:t>KF_CapitalMarkets_Core</w:t>
            </w:r>
          </w:p>
        </w:tc>
        <w:tc>
          <w:tcPr>
            <w:tcW w:type="dxa" w:w="3009"/>
          </w:tcPr>
          <w:p>
            <w:r>
              <w:t>L5</w:t>
            </w:r>
          </w:p>
        </w:tc>
        <w:tc>
          <w:tcPr>
            <w:tcW w:type="dxa" w:w="3009"/>
          </w:tcPr>
          <w:p>
            <w:r>
              <w:t>KF_Core</w:t>
            </w:r>
          </w:p>
        </w:tc>
      </w:tr>
      <w:tr>
        <w:tc>
          <w:tcPr>
            <w:tcW w:type="dxa" w:w="3009"/>
          </w:tcPr>
          <w:p>
            <w:r>
              <w:t>KF_CM_France</w:t>
            </w:r>
          </w:p>
        </w:tc>
        <w:tc>
          <w:tcPr>
            <w:tcW w:type="dxa" w:w="3009"/>
          </w:tcPr>
          <w:p>
            <w:r>
              <w:t>L6</w:t>
            </w:r>
          </w:p>
        </w:tc>
        <w:tc>
          <w:tcPr>
            <w:tcW w:type="dxa" w:w="3009"/>
          </w:tcPr>
          <w:p>
            <w:r>
              <w:t>KF_France + KF_CapitalMarkets_Core</w:t>
            </w:r>
          </w:p>
        </w:tc>
      </w:tr>
      <w:tr>
        <w:tc>
          <w:tcPr>
            <w:tcW w:type="dxa" w:w="3009"/>
          </w:tcPr>
          <w:p>
            <w:r>
              <w:t>KF_CM_Spain</w:t>
            </w:r>
          </w:p>
        </w:tc>
        <w:tc>
          <w:tcPr>
            <w:tcW w:type="dxa" w:w="3009"/>
          </w:tcPr>
          <w:p>
            <w:r>
              <w:t>L6</w:t>
            </w:r>
          </w:p>
        </w:tc>
        <w:tc>
          <w:tcPr>
            <w:tcW w:type="dxa" w:w="3009"/>
          </w:tcPr>
          <w:p>
            <w:r>
              <w:t>KF_Spain + KF_CapitalMarkets_Core</w:t>
            </w:r>
          </w:p>
        </w:tc>
      </w:tr>
      <w:tr>
        <w:tc>
          <w:tcPr>
            <w:tcW w:type="dxa" w:w="3009"/>
          </w:tcPr>
          <w:p>
            <w:r>
              <w:t>KF_EIT</w:t>
            </w:r>
          </w:p>
        </w:tc>
        <w:tc>
          <w:tcPr>
            <w:tcW w:type="dxa" w:w="3009"/>
          </w:tcPr>
          <w:p>
            <w:r>
              <w:t>L7</w:t>
            </w:r>
          </w:p>
        </w:tc>
        <w:tc>
          <w:tcPr>
            <w:tcW w:type="dxa" w:w="3009"/>
          </w:tcPr>
          <w:p>
            <w:r>
              <w:t>KF_Europe + KF_CapitalMarkets_Core</w:t>
            </w:r>
          </w:p>
        </w:tc>
      </w:tr>
    </w:tbl>
    <w:p>
      <w:pPr>
        <w:pStyle w:val="Heading3"/>
      </w:pPr>
      <w:r>
        <w:t>Environment Strategy</w:t>
      </w:r>
    </w:p>
    <w:tbl>
      <w:tblPr>
        <w:tblW w:type="auto" w:w="0"/>
        <w:jc w:val="center"/>
        <w:tblLook w:firstColumn="1" w:firstRow="1" w:lastColumn="0" w:lastRow="0" w:noHBand="0" w:noVBand="1" w:val="04A0"/>
      </w:tblPr>
      <w:tblGrid>
        <w:gridCol w:w="3009"/>
        <w:gridCol w:w="3009"/>
        <w:gridCol w:w="3009"/>
      </w:tblGrid>
      <w:tr>
        <w:tc>
          <w:tcPr>
            <w:tcW w:type="dxa" w:w="3009"/>
          </w:tcPr>
          <w:p>
            <w:r>
              <w:rPr>
                <w:b/>
              </w:rPr>
              <w:t>Environment</w:t>
            </w:r>
          </w:p>
        </w:tc>
        <w:tc>
          <w:tcPr>
            <w:tcW w:type="dxa" w:w="3009"/>
          </w:tcPr>
          <w:p>
            <w:r>
              <w:rPr>
                <w:b/>
              </w:rPr>
              <w:t>Purpose</w:t>
            </w:r>
          </w:p>
        </w:tc>
        <w:tc>
          <w:tcPr>
            <w:tcW w:type="dxa" w:w="3009"/>
          </w:tcPr>
          <w:p>
            <w:r>
              <w:rPr>
                <w:b/>
              </w:rPr>
              <w:t>Solutions</w:t>
            </w:r>
          </w:p>
        </w:tc>
      </w:tr>
      <w:tr>
        <w:tc>
          <w:tcPr>
            <w:tcW w:type="dxa" w:w="3009"/>
          </w:tcPr>
          <w:p>
            <w:r>
              <w:t>DEV</w:t>
            </w:r>
          </w:p>
        </w:tc>
        <w:tc>
          <w:tcPr>
            <w:tcW w:type="dxa" w:w="3009"/>
          </w:tcPr>
          <w:p>
            <w:r>
              <w:t>Development</w:t>
            </w:r>
          </w:p>
        </w:tc>
        <w:tc>
          <w:tcPr>
            <w:tcW w:type="dxa" w:w="3009"/>
          </w:tcPr>
          <w:p>
            <w:r>
              <w:t>Unmanaged (L2-L6)</w:t>
            </w:r>
          </w:p>
        </w:tc>
      </w:tr>
      <w:tr>
        <w:tc>
          <w:tcPr>
            <w:tcW w:type="dxa" w:w="3009"/>
          </w:tcPr>
          <w:p>
            <w:r>
              <w:t>TEST</w:t>
            </w:r>
          </w:p>
        </w:tc>
        <w:tc>
          <w:tcPr>
            <w:tcW w:type="dxa" w:w="3009"/>
          </w:tcPr>
          <w:p>
            <w:r>
              <w:t>Integration testing</w:t>
            </w:r>
          </w:p>
        </w:tc>
        <w:tc>
          <w:tcPr>
            <w:tcW w:type="dxa" w:w="3009"/>
          </w:tcPr>
          <w:p>
            <w:r>
              <w:t>Managed</w:t>
            </w:r>
          </w:p>
        </w:tc>
      </w:tr>
      <w:tr>
        <w:tc>
          <w:tcPr>
            <w:tcW w:type="dxa" w:w="3009"/>
          </w:tcPr>
          <w:p>
            <w:r>
              <w:t>UAT</w:t>
            </w:r>
          </w:p>
        </w:tc>
        <w:tc>
          <w:tcPr>
            <w:tcW w:type="dxa" w:w="3009"/>
          </w:tcPr>
          <w:p>
            <w:r>
              <w:t>User acceptance</w:t>
            </w:r>
          </w:p>
        </w:tc>
        <w:tc>
          <w:tcPr>
            <w:tcW w:type="dxa" w:w="3009"/>
          </w:tcPr>
          <w:p>
            <w:r>
              <w:t>Managed</w:t>
            </w:r>
          </w:p>
        </w:tc>
      </w:tr>
      <w:tr>
        <w:tc>
          <w:tcPr>
            <w:tcW w:type="dxa" w:w="3009"/>
          </w:tcPr>
          <w:p>
            <w:r>
              <w:t>PROD</w:t>
            </w:r>
          </w:p>
        </w:tc>
        <w:tc>
          <w:tcPr>
            <w:tcW w:type="dxa" w:w="3009"/>
          </w:tcPr>
          <w:p>
            <w:r>
              <w:t>Production</w:t>
            </w:r>
          </w:p>
        </w:tc>
        <w:tc>
          <w:tcPr>
            <w:tcW w:type="dxa" w:w="3009"/>
          </w:tcPr>
          <w:p>
            <w:r>
              <w:t>Managed</w:t>
            </w:r>
          </w:p>
        </w:tc>
      </w:tr>
    </w:tbl>
    <w:p>
      <w:r>
        <w:rPr>
          <w:b/>
          <w:i w:val="0"/>
        </w:rPr>
        <w:t>Rule:</w:t>
      </w:r>
      <w:r>
        <w:t xml:space="preserve"> No unmanaged customisations in TEST, UAT, or PROD.</w:t>
      </w:r>
    </w:p>
    <w:p>
      <w:pPr>
        <w:pStyle w:val="Heading2"/>
      </w:pPr>
      <w:r>
        <w:t>Technical Rules</w:t>
      </w:r>
    </w:p>
    <w:p>
      <w:pPr>
        <w:pStyle w:val="ListParagraph"/>
      </w:pPr>
      <w:r>
        <w:t xml:space="preserve">• </w:t>
      </w:r>
      <w:r>
        <w:t>KF_Core defines ALL option sets and custom tables as base</w:t>
      </w:r>
    </w:p>
    <w:p>
      <w:pPr>
        <w:pStyle w:val="ListParagraph"/>
      </w:pPr>
      <w:r>
        <w:t xml:space="preserve">• </w:t>
      </w:r>
      <w:r>
        <w:t>No regional fork can create duplicate tables</w:t>
      </w:r>
    </w:p>
    <w:p>
      <w:pPr>
        <w:pStyle w:val="ListParagraph"/>
      </w:pPr>
      <w:r>
        <w:t xml:space="preserve">• </w:t>
      </w:r>
      <w:r>
        <w:t>Layer 6 adds columns with country prefixes (</w:t>
      </w:r>
      <w:r>
        <w:rPr>
          <w:rFonts w:ascii="Consolas" w:hAnsi="Consolas"/>
          <w:b w:val="0"/>
          <w:i w:val="0"/>
        </w:rPr>
        <w:t>kf_fr</w:t>
      </w:r>
      <w:r>
        <w:t xml:space="preserve">, </w:t>
      </w:r>
      <w:r>
        <w:rPr>
          <w:rFonts w:ascii="Consolas" w:hAnsi="Consolas"/>
          <w:b w:val="0"/>
          <w:i w:val="0"/>
        </w:rPr>
        <w:t>kf_es</w:t>
      </w:r>
      <w:r>
        <w:t>), never renames standard stages</w:t>
      </w:r>
    </w:p>
    <w:p>
      <w:pPr>
        <w:pStyle w:val="ListParagraph"/>
      </w:pPr>
      <w:r>
        <w:t xml:space="preserve">• </w:t>
      </w:r>
      <w:r>
        <w:t>Adding a country = new L4 + L6 solutions</w:t>
      </w:r>
    </w:p>
    <w:p>
      <w:pPr>
        <w:pStyle w:val="ListParagraph"/>
      </w:pPr>
      <w:r>
        <w:t xml:space="preserve">• </w:t>
      </w:r>
      <w:r>
        <w:t>Adding a service line = new L5 solution</w:t>
      </w:r>
    </w:p>
    <w:p>
      <w:pPr>
        <w:pStyle w:val="ListParagraph"/>
      </w:pPr>
      <w:r>
        <w:t xml:space="preserve">• </w:t>
      </w:r>
      <w:r>
        <w:t>Columns and relationships added by higher layers</w:t>
      </w:r>
    </w:p>
    <w:p>
      <w:pPr>
        <w:pStyle w:val="Heading2"/>
      </w:pPr>
      <w:r>
        <w:t>Related Documents</w:t>
      </w:r>
    </w:p>
    <w:p>
      <w:pPr>
        <w:pStyle w:val="ListParagraph"/>
      </w:pPr>
      <w:r>
        <w:t xml:space="preserve">• </w:t>
      </w:r>
      <w:r>
        <w:t>power apps rationale — Platform selection analysis</w:t>
      </w:r>
    </w:p>
    <w:p>
      <w:pPr>
        <w:pStyle w:val="ListParagraph"/>
      </w:pPr>
      <w:r>
        <w:t xml:space="preserve">• </w:t>
      </w:r>
      <w:r>
        <w:t>solution package model — Layer model details</w:t>
      </w:r>
    </w:p>
    <w:p>
      <w:pPr>
        <w:pStyle w:val="ListParagraph"/>
      </w:pPr>
      <w:r>
        <w:t xml:space="preserve">• </w:t>
      </w:r>
      <w:r>
        <w:t>architecture key components — Component inventory</w:t>
      </w:r>
    </w:p>
    <w:p>
      <w:pPr>
        <w:pStyle w:val="ListParagraph"/>
      </w:pPr>
      <w:r>
        <w:t xml:space="preserve">• </w:t>
      </w:r>
      <w:r>
        <w:t>architecture dataflow — Integration flow diagram</w:t>
      </w:r>
    </w:p>
    <w:p>
      <w:pPr>
        <w:pStyle w:val="ListParagraph"/>
      </w:pPr>
      <w:r>
        <w:t xml:space="preserve">• </w:t>
      </w:r>
      <w:r>
        <w:t>architecture diagram — Visual component diagram</w:t>
      </w:r>
    </w:p>
    <w:p>
      <w:pPr>
        <w:pStyle w:val="Heading2"/>
      </w:pPr>
      <w:r>
        <w:t>Architecture Data</w:t>
      </w:r>
    </w:p>
    <w:p>
      <w:pPr>
        <w:pStyle w:val="Heading2"/>
      </w:pPr>
      <w:r>
        <w:t>Architecture — Data</w:t>
      </w:r>
    </w:p>
    <w:p>
      <w:r>
        <w:t>Status: Draft Parent: solution overview Sources: European CRM Architecture Review 2.pdf, EU CRM Data Model.xlsx, European</w:t>
      </w:r>
      <w:r>
        <w:rPr>
          <w:b w:val="0"/>
          <w:i/>
        </w:rPr>
        <w:t>CRM</w:t>
      </w:r>
      <w:r>
        <w:t>Client</w:t>
      </w:r>
      <w:r>
        <w:rPr>
          <w:b w:val="0"/>
          <w:i/>
        </w:rPr>
        <w:t>Industry</w:t>
      </w:r>
      <w:r>
        <w:t>Master</w:t>
      </w:r>
      <w:r>
        <w:rPr>
          <w:b w:val="0"/>
          <w:i/>
        </w:rPr>
        <w:t>Taxonomy.xlsx, European</w:t>
      </w:r>
      <w:r>
        <w:t>CRM</w:t>
      </w:r>
      <w:r>
        <w:rPr>
          <w:b w:val="0"/>
          <w:i/>
        </w:rPr>
        <w:t>Property360</w:t>
      </w:r>
      <w:r>
        <w:t>Master_Taxonomy.xlsx</w:t>
      </w:r>
    </w:p>
    <w:p>
      <w:pPr>
        <w:pStyle w:val="Heading2"/>
      </w:pPr>
      <w:r>
        <w:t>Data Architecture Overview</w:t>
      </w:r>
    </w:p>
    <w:p>
      <w:r>
        <w:t xml:space="preserve">The EuroCRM data architecture is built on </w:t>
      </w:r>
      <w:r>
        <w:rPr>
          <w:b/>
          <w:i w:val="0"/>
        </w:rPr>
        <w:t>Dataverse</w:t>
      </w:r>
      <w:r>
        <w:t xml:space="preserve"> with a layered schema model. All custom tables are defined at Layer 2 (KF_Core) as "shells" — higher layers add columns, relationships, and behaviour without duplicating table definitions.</w:t>
      </w:r>
    </w:p>
    <w:p>
      <w:pPr>
        <w:pStyle w:val="Heading2"/>
      </w:pPr>
      <w:r>
        <w:t>Core Data Domains</w:t>
      </w:r>
    </w:p>
    <w:p>
      <w:pPr>
        <w:pStyle w:val="Heading3"/>
      </w:pPr>
      <w:r>
        <w:t>1. Client Domain</w:t>
      </w:r>
    </w:p>
    <w:p>
      <w:r>
        <w:rPr>
          <w:b/>
          <w:i w:val="0"/>
        </w:rPr>
        <w:t>Purpose:</w:t>
      </w:r>
      <w:r>
        <w:t xml:space="preserve"> Single trusted view of every client across service lines and countries.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Account</w:t>
            </w:r>
          </w:p>
        </w:tc>
        <w:tc>
          <w:tcPr>
            <w:tcW w:type="dxa" w:w="3009"/>
          </w:tcPr>
          <w:p>
            <w:r>
              <w:t>L2</w:t>
            </w:r>
          </w:p>
        </w:tc>
        <w:tc>
          <w:tcPr>
            <w:tcW w:type="dxa" w:w="3009"/>
          </w:tcPr>
          <w:p>
            <w:r>
              <w:t>Organisation, brand, legal entity, fund, SPV</w:t>
            </w:r>
          </w:p>
        </w:tc>
      </w:tr>
      <w:tr>
        <w:tc>
          <w:tcPr>
            <w:tcW w:type="dxa" w:w="3009"/>
          </w:tcPr>
          <w:p>
            <w:r>
              <w:t>Contact</w:t>
            </w:r>
          </w:p>
        </w:tc>
        <w:tc>
          <w:tcPr>
            <w:tcW w:type="dxa" w:w="3009"/>
          </w:tcPr>
          <w:p>
            <w:r>
              <w:t>L2</w:t>
            </w:r>
          </w:p>
        </w:tc>
        <w:tc>
          <w:tcPr>
            <w:tcW w:type="dxa" w:w="3009"/>
          </w:tcPr>
          <w:p>
            <w:r>
              <w:t>Individual person, always linked to Account</w:t>
            </w:r>
          </w:p>
        </w:tc>
      </w:tr>
      <w:tr>
        <w:tc>
          <w:tcPr>
            <w:tcW w:type="dxa" w:w="3009"/>
          </w:tcPr>
          <w:p>
            <w:r>
              <w:t>kf_InvestorProfile</w:t>
            </w:r>
          </w:p>
        </w:tc>
        <w:tc>
          <w:tcPr>
            <w:tcW w:type="dxa" w:w="3009"/>
          </w:tcPr>
          <w:p>
            <w:r>
              <w:t>L5</w:t>
            </w:r>
          </w:p>
        </w:tc>
        <w:tc>
          <w:tcPr>
            <w:tcW w:type="dxa" w:w="3009"/>
          </w:tcPr>
          <w:p>
            <w:r>
              <w:t>Investment strategy per Brand/Group</w:t>
            </w:r>
          </w:p>
        </w:tc>
      </w:tr>
    </w:tbl>
    <w:p>
      <w:r>
        <w:rPr>
          <w:b/>
          <w:i w:val="0"/>
        </w:rPr>
        <w:t>Key Design Decisions:</w:t>
      </w:r>
    </w:p>
    <w:p>
      <w:pPr>
        <w:pStyle w:val="ListParagraph"/>
      </w:pPr>
      <w:r>
        <w:t xml:space="preserve">• </w:t>
      </w:r>
      <w:r>
        <w:t>Two-tier hierarchy: Brand/Group (relationship, reporting) → Legal Entity (KYC, billing, counterparty)</w:t>
      </w:r>
    </w:p>
    <w:p>
      <w:pPr>
        <w:pStyle w:val="ListParagraph"/>
      </w:pPr>
      <w:r>
        <w:t xml:space="preserve">• </w:t>
      </w:r>
      <w:r>
        <w:t xml:space="preserve">Classification fields: </w:t>
      </w:r>
      <w:r>
        <w:rPr>
          <w:rFonts w:ascii="Consolas" w:hAnsi="Consolas"/>
          <w:b w:val="0"/>
          <w:i w:val="0"/>
        </w:rPr>
        <w:t>kf_accountclassification</w:t>
      </w:r>
      <w:r>
        <w:t xml:space="preserve"> (Brand/Group, Legal Entity, Individual), </w:t>
      </w:r>
      <w:r>
        <w:rPr>
          <w:rFonts w:ascii="Consolas" w:hAnsi="Consolas"/>
          <w:b w:val="0"/>
          <w:i w:val="0"/>
        </w:rPr>
        <w:t>kf_entitytype</w:t>
      </w:r>
      <w:r>
        <w:t xml:space="preserve"> (Fund, SPV, JV, HoldCo, OpCo, Trust)</w:t>
      </w:r>
    </w:p>
    <w:p>
      <w:pPr>
        <w:pStyle w:val="ListParagraph"/>
      </w:pPr>
      <w:r>
        <w:t xml:space="preserve">• </w:t>
      </w:r>
      <w:r>
        <w:t>SIC-coded industry classification (</w:t>
      </w:r>
      <w:r>
        <w:rPr>
          <w:rFonts w:ascii="Consolas" w:hAnsi="Consolas"/>
          <w:b w:val="0"/>
          <w:i w:val="0"/>
        </w:rPr>
        <w:t>kf_industry</w:t>
      </w:r>
      <w:r>
        <w:t>) mapped to 66 KF sectors</w:t>
      </w:r>
    </w:p>
    <w:p>
      <w:pPr>
        <w:pStyle w:val="ListParagraph"/>
      </w:pPr>
      <w:r>
        <w:t xml:space="preserve">• </w:t>
      </w:r>
      <w:r>
        <w:t>National registration numbers (</w:t>
      </w:r>
      <w:r>
        <w:rPr>
          <w:rFonts w:ascii="Consolas" w:hAnsi="Consolas"/>
          <w:b w:val="0"/>
          <w:i w:val="0"/>
        </w:rPr>
        <w:t>kf_registrationnumber</w:t>
      </w:r>
      <w:r>
        <w:t>) per country (SIREN/SIRET, Handelsregister, Registro Mercantil, KRS)</w:t>
      </w:r>
    </w:p>
    <w:p>
      <w:r>
        <w:t>See client data model for full schema.</w:t>
      </w:r>
    </w:p>
    <w:p>
      <w:pPr>
        <w:pStyle w:val="Heading3"/>
      </w:pPr>
      <w:r>
        <w:t>2. Property Domain</w:t>
      </w:r>
    </w:p>
    <w:p>
      <w:r>
        <w:rPr>
          <w:b/>
          <w:i w:val="0"/>
        </w:rPr>
        <w:t>Purpose:</w:t>
      </w:r>
      <w:r>
        <w:t xml:space="preserve"> Canonical property register shared across all service lines.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kf_Site</w:t>
            </w:r>
          </w:p>
        </w:tc>
        <w:tc>
          <w:tcPr>
            <w:tcW w:type="dxa" w:w="3009"/>
          </w:tcPr>
          <w:p>
            <w:r>
              <w:t>L2</w:t>
            </w:r>
          </w:p>
        </w:tc>
        <w:tc>
          <w:tcPr>
            <w:tcW w:type="dxa" w:w="3009"/>
          </w:tcPr>
          <w:p>
            <w:r>
              <w:t>Physical building or land parcel</w:t>
            </w:r>
          </w:p>
        </w:tc>
      </w:tr>
      <w:tr>
        <w:tc>
          <w:tcPr>
            <w:tcW w:type="dxa" w:w="3009"/>
          </w:tcPr>
          <w:p>
            <w:r>
              <w:t>kf_Property</w:t>
            </w:r>
          </w:p>
        </w:tc>
        <w:tc>
          <w:tcPr>
            <w:tcW w:type="dxa" w:w="3009"/>
          </w:tcPr>
          <w:p>
            <w:r>
              <w:t>L2</w:t>
            </w:r>
          </w:p>
        </w:tc>
        <w:tc>
          <w:tcPr>
            <w:tcW w:type="dxa" w:w="3009"/>
          </w:tcPr>
          <w:p>
            <w:r>
              <w:t>Commercial asset register</w:t>
            </w:r>
          </w:p>
        </w:tc>
      </w:tr>
      <w:tr>
        <w:tc>
          <w:tcPr>
            <w:tcW w:type="dxa" w:w="3009"/>
          </w:tcPr>
          <w:p>
            <w:r>
              <w:t>kf_ResProperty</w:t>
            </w:r>
          </w:p>
        </w:tc>
        <w:tc>
          <w:tcPr>
            <w:tcW w:type="dxa" w:w="3009"/>
          </w:tcPr>
          <w:p>
            <w:r>
              <w:t>L5</w:t>
            </w:r>
          </w:p>
        </w:tc>
        <w:tc>
          <w:tcPr>
            <w:tcW w:type="dxa" w:w="3009"/>
          </w:tcPr>
          <w:p>
            <w:r>
              <w:t>Residential asset register</w:t>
            </w:r>
          </w:p>
        </w:tc>
      </w:tr>
      <w:tr>
        <w:tc>
          <w:tcPr>
            <w:tcW w:type="dxa" w:w="3009"/>
          </w:tcPr>
          <w:p>
            <w:r>
              <w:t>kf_DealProperty</w:t>
            </w:r>
          </w:p>
        </w:tc>
        <w:tc>
          <w:tcPr>
            <w:tcW w:type="dxa" w:w="3009"/>
          </w:tcPr>
          <w:p>
            <w:r>
              <w:t>L2</w:t>
            </w:r>
          </w:p>
        </w:tc>
        <w:tc>
          <w:tcPr>
            <w:tcW w:type="dxa" w:w="3009"/>
          </w:tcPr>
          <w:p>
            <w:r>
              <w:t>Junction: deal ↔ property</w:t>
            </w:r>
          </w:p>
        </w:tc>
      </w:tr>
    </w:tbl>
    <w:p>
      <w:r>
        <w:rPr>
          <w:b/>
          <w:i w:val="0"/>
        </w:rPr>
        <w:t>Key Design Decisions:</w:t>
      </w:r>
    </w:p>
    <w:p>
      <w:pPr>
        <w:pStyle w:val="ListParagraph"/>
      </w:pPr>
      <w:r>
        <w:t xml:space="preserve">• </w:t>
      </w:r>
      <w:r>
        <w:rPr>
          <w:rFonts w:ascii="Consolas" w:hAnsi="Consolas"/>
          <w:b w:val="0"/>
          <w:i w:val="0"/>
        </w:rPr>
        <w:t>kf_Site</w:t>
      </w:r>
      <w:r>
        <w:t xml:space="preserve"> is the canonical physical asset — all other records hang off it</w:t>
      </w:r>
    </w:p>
    <w:p>
      <w:pPr>
        <w:pStyle w:val="ListParagraph"/>
      </w:pPr>
      <w:r>
        <w:t xml:space="preserve">• </w:t>
      </w:r>
      <w:r>
        <w:t>Commercial vs residential split: different attributes, different audiences, different deal cycles (6-18 months vs days-weeks)</w:t>
      </w:r>
    </w:p>
    <w:p>
      <w:pPr>
        <w:pStyle w:val="ListParagraph"/>
      </w:pPr>
      <w:r>
        <w:t xml:space="preserve">• </w:t>
      </w:r>
      <w:r>
        <w:t>Junction record (</w:t>
      </w:r>
      <w:r>
        <w:rPr>
          <w:rFonts w:ascii="Consolas" w:hAnsi="Consolas"/>
          <w:b w:val="0"/>
          <w:i w:val="0"/>
        </w:rPr>
        <w:t>kf_DealProperty</w:t>
      </w:r>
      <w:r>
        <w:t>) holds deal-specific measures — never overwrites master asset</w:t>
      </w:r>
    </w:p>
    <w:p>
      <w:pPr>
        <w:pStyle w:val="ListParagraph"/>
      </w:pPr>
      <w:r>
        <w:t xml:space="preserve">• </w:t>
      </w:r>
      <w:r>
        <w:t xml:space="preserve">Loqate auto-creates </w:t>
      </w:r>
      <w:r>
        <w:rPr>
          <w:rFonts w:ascii="Consolas" w:hAnsi="Consolas"/>
          <w:b w:val="0"/>
          <w:i w:val="0"/>
        </w:rPr>
        <w:t>kf_Site</w:t>
      </w:r>
      <w:r>
        <w:t xml:space="preserve"> records silently in background</w:t>
      </w:r>
    </w:p>
    <w:p>
      <w:pPr>
        <w:pStyle w:val="ListParagraph"/>
      </w:pPr>
      <w:r>
        <w:t xml:space="preserve">• </w:t>
      </w:r>
      <w:r>
        <w:t>10 service lines read the same property record (CM, OSS, Valuations, ESG, Building Consultancy, Development, Capital Advisory, Property Management, Leasing, Residential)</w:t>
      </w:r>
    </w:p>
    <w:p>
      <w:r>
        <w:rPr>
          <w:b/>
          <w:i w:val="0"/>
        </w:rPr>
        <w:t>Entity Relationships:</w:t>
      </w:r>
    </w:p>
    <w:p>
      <w:pPr>
        <w:pStyle w:val="ListParagraph"/>
      </w:pPr>
      <w:r>
        <w:t xml:space="preserve">• </w:t>
      </w:r>
      <w:r>
        <w:t>kf</w:t>
      </w:r>
      <w:r>
        <w:rPr>
          <w:b w:val="0"/>
          <w:i/>
        </w:rPr>
        <w:t>Site (1) → (N) kf</w:t>
      </w:r>
      <w:r>
        <w:t>Property</w:t>
      </w:r>
    </w:p>
    <w:p>
      <w:pPr>
        <w:pStyle w:val="ListParagraph"/>
      </w:pPr>
      <w:r>
        <w:t xml:space="preserve">• </w:t>
      </w:r>
      <w:r>
        <w:t>kf</w:t>
      </w:r>
      <w:r>
        <w:rPr>
          <w:b w:val="0"/>
          <w:i/>
        </w:rPr>
        <w:t>Site (1) → (N) kf</w:t>
      </w:r>
      <w:r>
        <w:t>ResProperty</w:t>
      </w:r>
    </w:p>
    <w:p>
      <w:pPr>
        <w:pStyle w:val="ListParagraph"/>
      </w:pPr>
      <w:r>
        <w:t xml:space="preserve">• </w:t>
      </w:r>
      <w:r>
        <w:t>kf</w:t>
      </w:r>
      <w:r>
        <w:rPr>
          <w:b w:val="0"/>
          <w:i/>
        </w:rPr>
        <w:t>Deal (1:N) → kf</w:t>
      </w:r>
      <w:r>
        <w:t>DealProperty (N:1) → kf_Property</w:t>
      </w:r>
    </w:p>
    <w:p>
      <w:r>
        <w:t>See property data model for full schema.</w:t>
      </w:r>
    </w:p>
    <w:p>
      <w:pPr>
        <w:pStyle w:val="Heading3"/>
      </w:pPr>
      <w:r>
        <w:t>3. Deal Domain (Capital Markets)</w:t>
      </w:r>
    </w:p>
    <w:p>
      <w:r>
        <w:rPr>
          <w:b/>
          <w:i w:val="0"/>
        </w:rPr>
        <w:t>Purpose:</w:t>
      </w:r>
      <w:r>
        <w:t xml:space="preserve"> End-to-end deal lifecycle tracking from origination to completion.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kf_Deal</w:t>
            </w:r>
          </w:p>
        </w:tc>
        <w:tc>
          <w:tcPr>
            <w:tcW w:type="dxa" w:w="3009"/>
          </w:tcPr>
          <w:p>
            <w:r>
              <w:t>L5</w:t>
            </w:r>
          </w:p>
        </w:tc>
        <w:tc>
          <w:tcPr>
            <w:tcW w:type="dxa" w:w="3009"/>
          </w:tcPr>
          <w:p>
            <w:r>
              <w:t>Core deal record with 8-stage BPF</w:t>
            </w:r>
          </w:p>
        </w:tc>
      </w:tr>
      <w:tr>
        <w:tc>
          <w:tcPr>
            <w:tcW w:type="dxa" w:w="3009"/>
          </w:tcPr>
          <w:p>
            <w:r>
              <w:t>kf_Pitch</w:t>
            </w:r>
          </w:p>
        </w:tc>
        <w:tc>
          <w:tcPr>
            <w:tcW w:type="dxa" w:w="3009"/>
          </w:tcPr>
          <w:p>
            <w:r>
              <w:t>L5</w:t>
            </w:r>
          </w:p>
        </w:tc>
        <w:tc>
          <w:tcPr>
            <w:tcW w:type="dxa" w:w="3009"/>
          </w:tcPr>
          <w:p>
            <w:r>
              <w:t>Competitive pitch tracking</w:t>
            </w:r>
          </w:p>
        </w:tc>
      </w:tr>
      <w:tr>
        <w:tc>
          <w:tcPr>
            <w:tcW w:type="dxa" w:w="3009"/>
          </w:tcPr>
          <w:p>
            <w:r>
              <w:t>kf_NDA</w:t>
            </w:r>
          </w:p>
        </w:tc>
        <w:tc>
          <w:tcPr>
            <w:tcW w:type="dxa" w:w="3009"/>
          </w:tcPr>
          <w:p>
            <w:r>
              <w:t>L5</w:t>
            </w:r>
          </w:p>
        </w:tc>
        <w:tc>
          <w:tcPr>
            <w:tcW w:type="dxa" w:w="3009"/>
          </w:tcPr>
          <w:p>
            <w:r>
              <w:t>NDA management</w:t>
            </w:r>
          </w:p>
        </w:tc>
      </w:tr>
      <w:tr>
        <w:tc>
          <w:tcPr>
            <w:tcW w:type="dxa" w:w="3009"/>
          </w:tcPr>
          <w:p>
            <w:r>
              <w:t>kf_Bid</w:t>
            </w:r>
          </w:p>
        </w:tc>
        <w:tc>
          <w:tcPr>
            <w:tcW w:type="dxa" w:w="3009"/>
          </w:tcPr>
          <w:p>
            <w:r>
              <w:t>L5</w:t>
            </w:r>
          </w:p>
        </w:tc>
        <w:tc>
          <w:tcPr>
            <w:tcW w:type="dxa" w:w="3009"/>
          </w:tcPr>
          <w:p>
            <w:r>
              <w:t>Multi-round bid management</w:t>
            </w:r>
          </w:p>
        </w:tc>
      </w:tr>
      <w:tr>
        <w:tc>
          <w:tcPr>
            <w:tcW w:type="dxa" w:w="3009"/>
          </w:tcPr>
          <w:p>
            <w:r>
              <w:t>kf_DDMilestone</w:t>
            </w:r>
          </w:p>
        </w:tc>
        <w:tc>
          <w:tcPr>
            <w:tcW w:type="dxa" w:w="3009"/>
          </w:tcPr>
          <w:p>
            <w:r>
              <w:t>L5</w:t>
            </w:r>
          </w:p>
        </w:tc>
        <w:tc>
          <w:tcPr>
            <w:tcW w:type="dxa" w:w="3009"/>
          </w:tcPr>
          <w:p>
            <w:r>
              <w:t>Due diligence milestone tracking</w:t>
            </w:r>
          </w:p>
        </w:tc>
      </w:tr>
      <w:tr>
        <w:tc>
          <w:tcPr>
            <w:tcW w:type="dxa" w:w="3009"/>
          </w:tcPr>
          <w:p>
            <w:r>
              <w:t>kf_RedFlag</w:t>
            </w:r>
          </w:p>
        </w:tc>
        <w:tc>
          <w:tcPr>
            <w:tcW w:type="dxa" w:w="3009"/>
          </w:tcPr>
          <w:p>
            <w:r>
              <w:t>L5</w:t>
            </w:r>
          </w:p>
        </w:tc>
        <w:tc>
          <w:tcPr>
            <w:tcW w:type="dxa" w:w="3009"/>
          </w:tcPr>
          <w:p>
            <w:r>
              <w:t>Risk and red flag tracking</w:t>
            </w:r>
          </w:p>
        </w:tc>
      </w:tr>
    </w:tbl>
    <w:p>
      <w:r>
        <w:rPr>
          <w:b/>
          <w:i w:val="0"/>
        </w:rPr>
        <w:t>Key Design Decisions:</w:t>
      </w:r>
    </w:p>
    <w:p>
      <w:pPr>
        <w:pStyle w:val="ListParagraph"/>
      </w:pPr>
      <w:r>
        <w:t xml:space="preserve">• </w:t>
      </w:r>
      <w:r>
        <w:t>12 entities capture every stage of the deal lifecycle</w:t>
      </w:r>
    </w:p>
    <w:p>
      <w:pPr>
        <w:pStyle w:val="ListParagraph"/>
      </w:pPr>
      <w:r>
        <w:t xml:space="preserve">• </w:t>
      </w:r>
      <w:r>
        <w:t>Portfolio model: one deal → many properties via kf_DealProperty junction</w:t>
      </w:r>
    </w:p>
    <w:p>
      <w:pPr>
        <w:pStyle w:val="ListParagraph"/>
      </w:pPr>
      <w:r>
        <w:t xml:space="preserve">• </w:t>
      </w:r>
      <w:r>
        <w:t>Client touchpoints: Brand/Group for relationships, Legal Entity for compliance &amp; billing</w:t>
      </w:r>
    </w:p>
    <w:p>
      <w:pPr>
        <w:pStyle w:val="ListParagraph"/>
      </w:pPr>
      <w:r>
        <w:t xml:space="preserve">• </w:t>
      </w:r>
      <w:r>
        <w:t>Regulatory gates fire automatically per market (France: pre-emption; Spain: right-of-refusal)</w:t>
      </w:r>
    </w:p>
    <w:p>
      <w:r>
        <w:t>See capital markets data model for full schema.</w:t>
      </w:r>
    </w:p>
    <w:p>
      <w:pPr>
        <w:pStyle w:val="Heading3"/>
      </w:pPr>
      <w:r>
        <w:t>4. Compliance Domain</w:t>
      </w:r>
    </w:p>
    <w:p>
      <w:r>
        <w:rPr>
          <w:b/>
          <w:i w:val="0"/>
        </w:rPr>
        <w:t>Purpose:</w:t>
      </w:r>
      <w:r>
        <w:t xml:space="preserve"> Regulatory and data governance across all jurisdictions.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kf_KYCRecord</w:t>
            </w:r>
          </w:p>
        </w:tc>
        <w:tc>
          <w:tcPr>
            <w:tcW w:type="dxa" w:w="3009"/>
          </w:tcPr>
          <w:p>
            <w:r>
              <w:t>L5</w:t>
            </w:r>
          </w:p>
        </w:tc>
        <w:tc>
          <w:tcPr>
            <w:tcW w:type="dxa" w:w="3009"/>
          </w:tcPr>
          <w:p>
            <w:r>
              <w:t>KYC/AML at legal entity level</w:t>
            </w:r>
          </w:p>
        </w:tc>
      </w:tr>
      <w:tr>
        <w:tc>
          <w:tcPr>
            <w:tcW w:type="dxa" w:w="3009"/>
          </w:tcPr>
          <w:p>
            <w:r>
              <w:t>kf_NDA</w:t>
            </w:r>
          </w:p>
        </w:tc>
        <w:tc>
          <w:tcPr>
            <w:tcW w:type="dxa" w:w="3009"/>
          </w:tcPr>
          <w:p>
            <w:r>
              <w:t>L5</w:t>
            </w:r>
          </w:p>
        </w:tc>
        <w:tc>
          <w:tcPr>
            <w:tcW w:type="dxa" w:w="3009"/>
          </w:tcPr>
          <w:p>
            <w:r>
              <w:t>NDA counterparty management</w:t>
            </w:r>
          </w:p>
        </w:tc>
      </w:tr>
      <w:tr>
        <w:tc>
          <w:tcPr>
            <w:tcW w:type="dxa" w:w="3009"/>
          </w:tcPr>
          <w:p>
            <w:r>
              <w:t>kf_GDPRRequest</w:t>
            </w:r>
          </w:p>
        </w:tc>
        <w:tc>
          <w:tcPr>
            <w:tcW w:type="dxa" w:w="3009"/>
          </w:tcPr>
          <w:p>
            <w:r>
              <w:t>L2</w:t>
            </w:r>
          </w:p>
        </w:tc>
        <w:tc>
          <w:tcPr>
            <w:tcW w:type="dxa" w:w="3009"/>
          </w:tcPr>
          <w:p>
            <w:r>
              <w:t>GDPR data subject requests</w:t>
            </w:r>
          </w:p>
        </w:tc>
      </w:tr>
      <w:tr>
        <w:tc>
          <w:tcPr>
            <w:tcW w:type="dxa" w:w="3009"/>
          </w:tcPr>
          <w:p>
            <w:r>
              <w:t>kf_DataRoomAccess</w:t>
            </w:r>
          </w:p>
        </w:tc>
        <w:tc>
          <w:tcPr>
            <w:tcW w:type="dxa" w:w="3009"/>
          </w:tcPr>
          <w:p>
            <w:r>
              <w:t>L5</w:t>
            </w:r>
          </w:p>
        </w:tc>
        <w:tc>
          <w:tcPr>
            <w:tcW w:type="dxa" w:w="3009"/>
          </w:tcPr>
          <w:p>
            <w:r>
              <w:t>Virtual data room access</w:t>
            </w:r>
          </w:p>
        </w:tc>
      </w:tr>
      <w:tr>
        <w:tc>
          <w:tcPr>
            <w:tcW w:type="dxa" w:w="3009"/>
          </w:tcPr>
          <w:p>
            <w:r>
              <w:t>kf_AuditExport</w:t>
            </w:r>
          </w:p>
        </w:tc>
        <w:tc>
          <w:tcPr>
            <w:tcW w:type="dxa" w:w="3009"/>
          </w:tcPr>
          <w:p>
            <w:r>
              <w:t>L2</w:t>
            </w:r>
          </w:p>
        </w:tc>
        <w:tc>
          <w:tcPr>
            <w:tcW w:type="dxa" w:w="3009"/>
          </w:tcPr>
          <w:p>
            <w:r>
              <w:t>Audit trail export (7-year retention)</w:t>
            </w:r>
          </w:p>
        </w:tc>
      </w:tr>
      <w:tr>
        <w:tc>
          <w:tcPr>
            <w:tcW w:type="dxa" w:w="3009"/>
          </w:tcPr>
          <w:p>
            <w:r>
              <w:t>kf_StageGateRule</w:t>
            </w:r>
          </w:p>
        </w:tc>
        <w:tc>
          <w:tcPr>
            <w:tcW w:type="dxa" w:w="3009"/>
          </w:tcPr>
          <w:p>
            <w:r>
              <w:t>L5</w:t>
            </w:r>
          </w:p>
        </w:tc>
        <w:tc>
          <w:tcPr>
            <w:tcW w:type="dxa" w:w="3009"/>
          </w:tcPr>
          <w:p>
            <w:r>
              <w:t>BPF stage gate configuration</w:t>
            </w:r>
          </w:p>
        </w:tc>
      </w:tr>
    </w:tbl>
    <w:p>
      <w:r>
        <w:rPr>
          <w:b/>
          <w:i w:val="0"/>
        </w:rPr>
        <w:t>Key Design Decisions:</w:t>
      </w:r>
    </w:p>
    <w:p>
      <w:pPr>
        <w:pStyle w:val="ListParagraph"/>
      </w:pPr>
      <w:r>
        <w:t xml:space="preserve">• </w:t>
      </w:r>
      <w:r>
        <w:t>KYC at legal entity level, not Brand/Group</w:t>
      </w:r>
    </w:p>
    <w:p>
      <w:pPr>
        <w:pStyle w:val="ListParagraph"/>
      </w:pPr>
      <w:r>
        <w:t xml:space="preserve">• </w:t>
      </w:r>
      <w:r>
        <w:t>NDA explicitly excludes Brand/Group — only legal entities</w:t>
      </w:r>
    </w:p>
    <w:p>
      <w:pPr>
        <w:pStyle w:val="ListParagraph"/>
      </w:pPr>
      <w:r>
        <w:t xml:space="preserve">• </w:t>
      </w:r>
      <w:r>
        <w:t xml:space="preserve">GDPR consent: </w:t>
      </w:r>
      <w:r>
        <w:rPr>
          <w:rFonts w:ascii="Consolas" w:hAnsi="Consolas"/>
          <w:b w:val="0"/>
          <w:i w:val="0"/>
        </w:rPr>
        <w:t>kf_processingconsent</w:t>
      </w:r>
      <w:r>
        <w:t xml:space="preserve"> (legitimate interest, consent, legal obligation, not assessed)</w:t>
      </w:r>
    </w:p>
    <w:p>
      <w:pPr>
        <w:pStyle w:val="ListParagraph"/>
      </w:pPr>
      <w:r>
        <w:t xml:space="preserve">• </w:t>
      </w:r>
      <w:r>
        <w:t>7-year audit retention for compliance</w:t>
      </w:r>
    </w:p>
    <w:p>
      <w:pPr>
        <w:pStyle w:val="Heading3"/>
      </w:pPr>
      <w:r>
        <w:t>5. Finance Domain</w:t>
      </w:r>
    </w:p>
    <w:p>
      <w:r>
        <w:rPr>
          <w:b/>
          <w:i w:val="0"/>
        </w:rPr>
        <w:t>Purpose:</w:t>
      </w:r>
      <w:r>
        <w:t xml:space="preserve"> WIP tracking, fee management, and D365 Finance integration.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kf_FeeSchedule</w:t>
            </w:r>
          </w:p>
        </w:tc>
        <w:tc>
          <w:tcPr>
            <w:tcW w:type="dxa" w:w="3009"/>
          </w:tcPr>
          <w:p>
            <w:r>
              <w:t>L5</w:t>
            </w:r>
          </w:p>
        </w:tc>
        <w:tc>
          <w:tcPr>
            <w:tcW w:type="dxa" w:w="3009"/>
          </w:tcPr>
          <w:p>
            <w:r>
              <w:t>Fee structure per deal</w:t>
            </w:r>
          </w:p>
        </w:tc>
      </w:tr>
      <w:tr>
        <w:tc>
          <w:tcPr>
            <w:tcW w:type="dxa" w:w="3009"/>
          </w:tcPr>
          <w:p>
            <w:r>
              <w:t>kf_WIP</w:t>
            </w:r>
          </w:p>
        </w:tc>
        <w:tc>
          <w:tcPr>
            <w:tcW w:type="dxa" w:w="3009"/>
          </w:tcPr>
          <w:p>
            <w:r>
              <w:t>L5</w:t>
            </w:r>
          </w:p>
        </w:tc>
        <w:tc>
          <w:tcPr>
            <w:tcW w:type="dxa" w:w="3009"/>
          </w:tcPr>
          <w:p>
            <w:r>
              <w:t>Work in progress tracking</w:t>
            </w:r>
          </w:p>
        </w:tc>
      </w:tr>
      <w:tr>
        <w:tc>
          <w:tcPr>
            <w:tcW w:type="dxa" w:w="3009"/>
          </w:tcPr>
          <w:p>
            <w:r>
              <w:t>kf_TransactionReport</w:t>
            </w:r>
          </w:p>
        </w:tc>
        <w:tc>
          <w:tcPr>
            <w:tcW w:type="dxa" w:w="3009"/>
          </w:tcPr>
          <w:p>
            <w:r>
              <w:t>L5</w:t>
            </w:r>
          </w:p>
        </w:tc>
        <w:tc>
          <w:tcPr>
            <w:tcW w:type="dxa" w:w="3009"/>
          </w:tcPr>
          <w:p>
            <w:r>
              <w:t>Auto-generated transaction reports</w:t>
            </w:r>
          </w:p>
        </w:tc>
      </w:tr>
      <w:tr>
        <w:tc>
          <w:tcPr>
            <w:tcW w:type="dxa" w:w="3009"/>
          </w:tcPr>
          <w:p>
            <w:r>
              <w:t>kf_IntegrationLog</w:t>
            </w:r>
          </w:p>
        </w:tc>
        <w:tc>
          <w:tcPr>
            <w:tcW w:type="dxa" w:w="3009"/>
          </w:tcPr>
          <w:p>
            <w:r>
              <w:t>L5</w:t>
            </w:r>
          </w:p>
        </w:tc>
        <w:tc>
          <w:tcPr>
            <w:tcW w:type="dxa" w:w="3009"/>
          </w:tcPr>
          <w:p>
            <w:r>
              <w:t>Integration transaction logging</w:t>
            </w:r>
          </w:p>
        </w:tc>
      </w:tr>
    </w:tbl>
    <w:p>
      <w:r>
        <w:rPr>
          <w:b/>
          <w:i w:val="0"/>
        </w:rPr>
        <w:t>Key Design Decisions:</w:t>
      </w:r>
    </w:p>
    <w:p>
      <w:pPr>
        <w:pStyle w:val="ListParagraph"/>
      </w:pPr>
      <w:r>
        <w:t xml:space="preserve">• </w:t>
      </w:r>
      <w:r>
        <w:t>Every CRM deal becomes a Finance project in D365 Finance</w:t>
      </w:r>
    </w:p>
    <w:p>
      <w:pPr>
        <w:pStyle w:val="ListParagraph"/>
      </w:pPr>
      <w:r>
        <w:t xml:space="preserve">• </w:t>
      </w:r>
      <w:r>
        <w:t>BPF stage maps to % complete (S1=5%, S2=15%, ... S8=100%)</w:t>
      </w:r>
    </w:p>
    <w:p>
      <w:pPr>
        <w:pStyle w:val="ListParagraph"/>
      </w:pPr>
      <w:r>
        <w:t xml:space="preserve">• </w:t>
      </w:r>
      <w:r>
        <w:t>9 integration flows bridge CRM → Finance</w:t>
      </w:r>
    </w:p>
    <w:p>
      <w:pPr>
        <w:pStyle w:val="ListParagraph"/>
      </w:pPr>
      <w:r>
        <w:t xml:space="preserve">• </w:t>
      </w:r>
      <w:r>
        <w:t>WIP = deal creation to fee earned (delivered, not yet billed)</w:t>
      </w:r>
    </w:p>
    <w:p>
      <w:r>
        <w:t>See wip data model for full schema.</w:t>
      </w:r>
    </w:p>
    <w:p>
      <w:pPr>
        <w:pStyle w:val="Heading3"/>
      </w:pPr>
      <w:r>
        <w:t>6. Supporting Domain</w:t>
      </w:r>
    </w:p>
    <w:p>
      <w:r>
        <w:rPr>
          <w:b/>
          <w:i w:val="0"/>
        </w:rPr>
        <w:t>Purpose:</w:t>
      </w:r>
      <w:r>
        <w:t xml:space="preserve"> Reference data and infrastructure tables.</w:t>
      </w:r>
    </w:p>
    <w:tbl>
      <w:tblPr>
        <w:tblW w:type="auto" w:w="0"/>
        <w:jc w:val="center"/>
        <w:tblLook w:firstColumn="1" w:firstRow="1" w:lastColumn="0" w:lastRow="0" w:noHBand="0" w:noVBand="1" w:val="04A0"/>
      </w:tblPr>
      <w:tblGrid>
        <w:gridCol w:w="3009"/>
        <w:gridCol w:w="3009"/>
        <w:gridCol w:w="3009"/>
      </w:tblGrid>
      <w:tr>
        <w:tc>
          <w:tcPr>
            <w:tcW w:type="dxa" w:w="3009"/>
          </w:tcPr>
          <w:p>
            <w:r>
              <w:rPr>
                <w:b/>
              </w:rPr>
              <w:t>Entity</w:t>
            </w:r>
          </w:p>
        </w:tc>
        <w:tc>
          <w:tcPr>
            <w:tcW w:type="dxa" w:w="3009"/>
          </w:tcPr>
          <w:p>
            <w:r>
              <w:rPr>
                <w:b/>
              </w:rPr>
              <w:t>Layer</w:t>
            </w:r>
          </w:p>
        </w:tc>
        <w:tc>
          <w:tcPr>
            <w:tcW w:type="dxa" w:w="3009"/>
          </w:tcPr>
          <w:p>
            <w:r>
              <w:rPr>
                <w:b/>
              </w:rPr>
              <w:t>Purpose</w:t>
            </w:r>
          </w:p>
        </w:tc>
      </w:tr>
      <w:tr>
        <w:tc>
          <w:tcPr>
            <w:tcW w:type="dxa" w:w="3009"/>
          </w:tcPr>
          <w:p>
            <w:r>
              <w:t>kf_SICCode</w:t>
            </w:r>
          </w:p>
        </w:tc>
        <w:tc>
          <w:tcPr>
            <w:tcW w:type="dxa" w:w="3009"/>
          </w:tcPr>
          <w:p>
            <w:r>
              <w:t>L2</w:t>
            </w:r>
          </w:p>
        </w:tc>
        <w:tc>
          <w:tcPr>
            <w:tcW w:type="dxa" w:w="3009"/>
          </w:tcPr>
          <w:p>
            <w:r>
              <w:t>SIC code reference (21 sections, 66 KF sectors)</w:t>
            </w:r>
          </w:p>
        </w:tc>
      </w:tr>
      <w:tr>
        <w:tc>
          <w:tcPr>
            <w:tcW w:type="dxa" w:w="3009"/>
          </w:tcPr>
          <w:p>
            <w:r>
              <w:t>kf_HILUCSCode</w:t>
            </w:r>
          </w:p>
        </w:tc>
        <w:tc>
          <w:tcPr>
            <w:tcW w:type="dxa" w:w="3009"/>
          </w:tcPr>
          <w:p>
            <w:r>
              <w:t>L2</w:t>
            </w:r>
          </w:p>
        </w:tc>
        <w:tc>
          <w:tcPr>
            <w:tcW w:type="dxa" w:w="3009"/>
          </w:tcPr>
          <w:p>
            <w:r>
              <w:t>HILUCS reference (43 KF asset classes)</w:t>
            </w:r>
          </w:p>
        </w:tc>
      </w:tr>
      <w:tr>
        <w:tc>
          <w:tcPr>
            <w:tcW w:type="dxa" w:w="3009"/>
          </w:tcPr>
          <w:p>
            <w:r>
              <w:t>kf_EnergyRating</w:t>
            </w:r>
          </w:p>
        </w:tc>
        <w:tc>
          <w:tcPr>
            <w:tcW w:type="dxa" w:w="3009"/>
          </w:tcPr>
          <w:p>
            <w:r>
              <w:t>L2</w:t>
            </w:r>
          </w:p>
        </w:tc>
        <w:tc>
          <w:tcPr>
            <w:tcW w:type="dxa" w:w="3009"/>
          </w:tcPr>
          <w:p>
            <w:r>
              <w:t>EPC energy performance ratings</w:t>
            </w:r>
          </w:p>
        </w:tc>
      </w:tr>
      <w:tr>
        <w:tc>
          <w:tcPr>
            <w:tcW w:type="dxa" w:w="3009"/>
          </w:tcPr>
          <w:p>
            <w:r>
              <w:t>Lead</w:t>
            </w:r>
          </w:p>
        </w:tc>
        <w:tc>
          <w:tcPr>
            <w:tcW w:type="dxa" w:w="3009"/>
          </w:tcPr>
          <w:p>
            <w:r>
              <w:t>L5</w:t>
            </w:r>
          </w:p>
        </w:tc>
        <w:tc>
          <w:tcPr>
            <w:tcW w:type="dxa" w:w="3009"/>
          </w:tcPr>
          <w:p>
            <w:r>
              <w:t>Marketing lead (D365 CI-Journeys integration)</w:t>
            </w:r>
          </w:p>
        </w:tc>
      </w:tr>
    </w:tbl>
    <w:p>
      <w:pPr>
        <w:pStyle w:val="Heading2"/>
      </w:pPr>
      <w:r>
        <w:t>Major Entity Change Publishing (ECS)</w:t>
      </w:r>
    </w:p>
    <w:p>
      <w:r>
        <w:t xml:space="preserve">Whenever a </w:t>
      </w:r>
      <w:r>
        <w:rPr>
          <w:b/>
          <w:i w:val="0"/>
        </w:rPr>
        <w:t>Major entity</w:t>
      </w:r>
      <w:r>
        <w:t xml:space="preserve"> is created or updated, a change notification is sent to the Knight Frank </w:t>
      </w:r>
      <w:r>
        <w:rPr>
          <w:b/>
          <w:i w:val="0"/>
        </w:rPr>
        <w:t>ECS (Enterprise Connectivity Services)</w:t>
      </w:r>
      <w:r>
        <w:t xml:space="preserve"> platform — the internal notification and message bus that informs other systems a change has happened.</w:t>
      </w:r>
    </w:p>
    <w:tbl>
      <w:tblPr>
        <w:tblW w:type="auto" w:w="0"/>
        <w:jc w:val="center"/>
        <w:tblLook w:firstColumn="1" w:firstRow="1" w:lastColumn="0" w:lastRow="0" w:noHBand="0" w:noVBand="1" w:val="04A0"/>
      </w:tblPr>
      <w:tblGrid>
        <w:gridCol w:w="4513"/>
        <w:gridCol w:w="4513"/>
      </w:tblGrid>
      <w:tr>
        <w:tc>
          <w:tcPr>
            <w:tcW w:type="dxa" w:w="4513"/>
          </w:tcPr>
          <w:p>
            <w:r>
              <w:rPr>
                <w:b/>
              </w:rPr>
              <w:t>Aspect</w:t>
            </w:r>
          </w:p>
        </w:tc>
        <w:tc>
          <w:tcPr>
            <w:tcW w:type="dxa" w:w="4513"/>
          </w:tcPr>
          <w:p>
            <w:r>
              <w:rPr>
                <w:b/>
              </w:rPr>
              <w:t>Design</w:t>
            </w:r>
          </w:p>
        </w:tc>
      </w:tr>
      <w:tr>
        <w:tc>
          <w:tcPr>
            <w:tcW w:type="dxa" w:w="4513"/>
          </w:tcPr>
          <w:p>
            <w:r>
              <w:t>Trigger</w:t>
            </w:r>
          </w:p>
        </w:tc>
        <w:tc>
          <w:tcPr>
            <w:tcW w:type="dxa" w:w="4513"/>
          </w:tcPr>
          <w:p>
            <w:r>
              <w:t>Create/update of a Major entity in Dataverse</w:t>
            </w:r>
          </w:p>
        </w:tc>
      </w:tr>
      <w:tr>
        <w:tc>
          <w:tcPr>
            <w:tcW w:type="dxa" w:w="4513"/>
          </w:tcPr>
          <w:p>
            <w:r>
              <w:t>Publish</w:t>
            </w:r>
          </w:p>
        </w:tc>
        <w:tc>
          <w:tcPr>
            <w:tcW w:type="dxa" w:w="4513"/>
          </w:tcPr>
          <w:p>
            <w:r>
              <w:t>Plugin / Power Automate flow → ECS topic</w:t>
            </w:r>
          </w:p>
        </w:tc>
      </w:tr>
      <w:tr>
        <w:tc>
          <w:tcPr>
            <w:tcW w:type="dxa" w:w="4513"/>
          </w:tcPr>
          <w:p>
            <w:r>
              <w:t>Payload</w:t>
            </w:r>
          </w:p>
        </w:tc>
        <w:tc>
          <w:tcPr>
            <w:tcW w:type="dxa" w:w="4513"/>
          </w:tcPr>
          <w:p>
            <w:r>
              <w:t>Entity type, record ID, changed fields, timestamp, source system</w:t>
            </w:r>
          </w:p>
        </w:tc>
      </w:tr>
      <w:tr>
        <w:tc>
          <w:tcPr>
            <w:tcW w:type="dxa" w:w="4513"/>
          </w:tcPr>
          <w:p>
            <w:r>
              <w:t>Candidates</w:t>
            </w:r>
          </w:p>
        </w:tc>
        <w:tc>
          <w:tcPr>
            <w:tcW w:type="dxa" w:w="4513"/>
          </w:tcPr>
          <w:p>
            <w:r>
              <w:t>Client (Account, Contact), Property (kf_Site, kf_Property), Deal (kf_Deal)</w:t>
            </w:r>
          </w:p>
        </w:tc>
      </w:tr>
      <w:tr>
        <w:tc>
          <w:tcPr>
            <w:tcW w:type="dxa" w:w="4513"/>
          </w:tcPr>
          <w:p>
            <w:r>
              <w:t>Audit</w:t>
            </w:r>
          </w:p>
        </w:tc>
        <w:tc>
          <w:tcPr>
            <w:tcW w:type="dxa" w:w="4513"/>
          </w:tcPr>
          <w:p>
            <w:r>
              <w:t>Logged in `kf_IntegrationLog`</w:t>
            </w:r>
          </w:p>
        </w:tc>
      </w:tr>
      <w:tr>
        <w:tc>
          <w:tcPr>
            <w:tcW w:type="dxa" w:w="4513"/>
          </w:tcPr>
          <w:p>
            <w:r>
              <w:t>Contract</w:t>
            </w:r>
          </w:p>
        </w:tc>
        <w:tc>
          <w:tcPr>
            <w:tcW w:type="dxa" w:w="4513"/>
          </w:tcPr>
          <w:p>
            <w:r>
              <w:t>Confirm definitive Major entity list and ECS topic/contract with TDA and enterprise architecture</w:t>
            </w:r>
          </w:p>
        </w:tc>
      </w:tr>
    </w:tbl>
    <w:p>
      <w:r>
        <w:t>The change events are notifications only — consumers query Dataverse (or enterprise mastered sources) for the full record; ECS does not replicate data.</w:t>
      </w:r>
    </w:p>
    <w:p>
      <w:pPr>
        <w:pStyle w:val="Heading2"/>
      </w:pPr>
      <w:r>
        <w:t>Taxonomy Standards</w:t>
      </w:r>
    </w:p>
    <w:p>
      <w:pPr>
        <w:pStyle w:val="Heading3"/>
      </w:pPr>
      <w:r>
        <w:t>Client Industry — SIC to KF Mapping</w:t>
      </w:r>
    </w:p>
    <w:p>
      <w:r>
        <w:t>21 SIC sections → 66 KF client sectors and sub-segments. See taxonomy sic kf.</w:t>
      </w:r>
    </w:p>
    <w:p>
      <w:r>
        <w:rPr>
          <w:b/>
          <w:i w:val="0"/>
        </w:rPr>
        <w:t>Strategic Sectors:</w:t>
      </w:r>
      <w:r>
        <w:t xml:space="preserve"> Private Equity &amp; Funds, Sovereign Wealth, Banking &amp; Financial Services, Insurance &amp; Pensions, Real Estate, Technology, Logistics &amp; Distribution</w:t>
      </w:r>
    </w:p>
    <w:p>
      <w:r>
        <w:rPr>
          <w:b/>
          <w:i w:val="0"/>
        </w:rPr>
        <w:t>SIC Gaps:</w:t>
      </w:r>
      <w:r>
        <w:t xml:space="preserve"> Sovereign Wealth Funds, Family Offices, SPVs, REITs, PropTech, Co-Working, Infrastructure Funds, RE-focused PE — none have explicit SIC codes.</w:t>
      </w:r>
    </w:p>
    <w:p>
      <w:pPr>
        <w:pStyle w:val="Heading3"/>
      </w:pPr>
      <w:r>
        <w:t>Asset Class — HILUCS to KF Mapping</w:t>
      </w:r>
    </w:p>
    <w:p>
      <w:r>
        <w:t>HILUCS L1/L2 → KF enterprise sectors and asset classes. See taxonomy hilucs kf.</w:t>
      </w:r>
    </w:p>
    <w:p>
      <w:r>
        <w:rPr>
          <w:b/>
          <w:i w:val="0"/>
        </w:rPr>
        <w:t>Strategic Sectors:</w:t>
      </w:r>
      <w:r>
        <w:t xml:space="preserve"> Office, Retail, Industrial, Logistics, Data Centres, Life Sciences, Healthcare, Living, PBSA</w:t>
      </w:r>
    </w:p>
    <w:p>
      <w:r>
        <w:rPr>
          <w:b/>
          <w:i w:val="0"/>
        </w:rPr>
        <w:t>HILUCS Gaps:</w:t>
      </w:r>
      <w:r>
        <w:t xml:space="preserve"> Data Centres, Life Sciences, BTR, PBSA, Self Storage, Senior Living, Co-Living, Multifamily, Cold Storage — none have explicit HILUCS codes.</w:t>
      </w:r>
    </w:p>
    <w:p>
      <w:pPr>
        <w:pStyle w:val="Heading2"/>
      </w:pPr>
      <w:r>
        <w:t>Data Residency &amp; Compliance</w:t>
      </w:r>
    </w:p>
    <w:tbl>
      <w:tblPr>
        <w:tblW w:type="auto" w:w="0"/>
        <w:jc w:val="center"/>
        <w:tblLook w:firstColumn="1" w:firstRow="1" w:lastColumn="0" w:lastRow="0" w:noHBand="0" w:noVBand="1" w:val="04A0"/>
      </w:tblPr>
      <w:tblGrid>
        <w:gridCol w:w="3009"/>
        <w:gridCol w:w="3009"/>
        <w:gridCol w:w="3009"/>
      </w:tblGrid>
      <w:tr>
        <w:tc>
          <w:tcPr>
            <w:tcW w:type="dxa" w:w="3009"/>
          </w:tcPr>
          <w:p>
            <w:r>
              <w:rPr>
                <w:b/>
              </w:rPr>
              <w:t>Region</w:t>
            </w:r>
          </w:p>
        </w:tc>
        <w:tc>
          <w:tcPr>
            <w:tcW w:type="dxa" w:w="3009"/>
          </w:tcPr>
          <w:p>
            <w:r>
              <w:rPr>
                <w:b/>
              </w:rPr>
              <w:t>Requirements</w:t>
            </w:r>
          </w:p>
        </w:tc>
        <w:tc>
          <w:tcPr>
            <w:tcW w:type="dxa" w:w="3009"/>
          </w:tcPr>
          <w:p>
            <w:r>
              <w:rPr>
                <w:b/>
              </w:rPr>
              <w:t>Regulatory Body</w:t>
            </w:r>
          </w:p>
        </w:tc>
      </w:tr>
      <w:tr>
        <w:tc>
          <w:tcPr>
            <w:tcW w:type="dxa" w:w="3009"/>
          </w:tcPr>
          <w:p>
            <w:r>
              <w:t>France</w:t>
            </w:r>
          </w:p>
        </w:tc>
        <w:tc>
          <w:tcPr>
            <w:tcW w:type="dxa" w:w="3009"/>
          </w:tcPr>
          <w:p>
            <w:r>
              <w:t>Data in EU, CNIL compliance, SIREN/SIRET registration</w:t>
            </w:r>
          </w:p>
        </w:tc>
        <w:tc>
          <w:tcPr>
            <w:tcW w:type="dxa" w:w="3009"/>
          </w:tcPr>
          <w:p>
            <w:r>
              <w:t>CNIL</w:t>
            </w:r>
          </w:p>
        </w:tc>
      </w:tr>
      <w:tr>
        <w:tc>
          <w:tcPr>
            <w:tcW w:type="dxa" w:w="3009"/>
          </w:tcPr>
          <w:p>
            <w:r>
              <w:t>Germany</w:t>
            </w:r>
          </w:p>
        </w:tc>
        <w:tc>
          <w:tcPr>
            <w:tcW w:type="dxa" w:w="3009"/>
          </w:tcPr>
          <w:p>
            <w:r>
              <w:t>BDSG compliance, Handelsregister HRB registration</w:t>
            </w:r>
          </w:p>
        </w:tc>
        <w:tc>
          <w:tcPr>
            <w:tcW w:type="dxa" w:w="3009"/>
          </w:tcPr>
          <w:p>
            <w:r>
              <w:t>BfDI</w:t>
            </w:r>
          </w:p>
        </w:tc>
      </w:tr>
      <w:tr>
        <w:tc>
          <w:tcPr>
            <w:tcW w:type="dxa" w:w="3009"/>
          </w:tcPr>
          <w:p>
            <w:r>
              <w:t>Spain</w:t>
            </w:r>
          </w:p>
        </w:tc>
        <w:tc>
          <w:tcPr>
            <w:tcW w:type="dxa" w:w="3009"/>
          </w:tcPr>
          <w:p>
            <w:r>
              <w:t>GDPR, right-of-refusal on listed buildings, Registro Mercantil</w:t>
            </w:r>
          </w:p>
        </w:tc>
        <w:tc>
          <w:tcPr>
            <w:tcW w:type="dxa" w:w="3009"/>
          </w:tcPr>
          <w:p>
            <w:r>
              <w:t>AEPD</w:t>
            </w:r>
          </w:p>
        </w:tc>
      </w:tr>
      <w:tr>
        <w:tc>
          <w:tcPr>
            <w:tcW w:type="dxa" w:w="3009"/>
          </w:tcPr>
          <w:p>
            <w:r>
              <w:t>Poland</w:t>
            </w:r>
          </w:p>
        </w:tc>
        <w:tc>
          <w:tcPr>
            <w:tcW w:type="dxa" w:w="3009"/>
          </w:tcPr>
          <w:p>
            <w:r>
              <w:t>GDPR, KRS number registration</w:t>
            </w:r>
          </w:p>
        </w:tc>
        <w:tc>
          <w:tcPr>
            <w:tcW w:type="dxa" w:w="3009"/>
          </w:tcPr>
          <w:p>
            <w:r>
              <w:t>UODO</w:t>
            </w:r>
          </w:p>
        </w:tc>
      </w:tr>
    </w:tbl>
    <w:p>
      <w:pPr>
        <w:pStyle w:val="Heading2"/>
      </w:pPr>
      <w:r>
        <w:t>Data Quality</w:t>
      </w:r>
    </w:p>
    <w:tbl>
      <w:tblPr>
        <w:tblW w:type="auto" w:w="0"/>
        <w:jc w:val="center"/>
        <w:tblLook w:firstColumn="1" w:firstRow="1" w:lastColumn="0" w:lastRow="0" w:noHBand="0" w:noVBand="1" w:val="04A0"/>
      </w:tblPr>
      <w:tblGrid>
        <w:gridCol w:w="4513"/>
        <w:gridCol w:w="4513"/>
      </w:tblGrid>
      <w:tr>
        <w:tc>
          <w:tcPr>
            <w:tcW w:type="dxa" w:w="4513"/>
          </w:tcPr>
          <w:p>
            <w:r>
              <w:rPr>
                <w:b/>
              </w:rPr>
              <w:t>Mechanism</w:t>
            </w:r>
          </w:p>
        </w:tc>
        <w:tc>
          <w:tcPr>
            <w:tcW w:type="dxa" w:w="4513"/>
          </w:tcPr>
          <w:p>
            <w:r>
              <w:rPr>
                <w:b/>
              </w:rPr>
              <w:t>Purpose</w:t>
            </w:r>
          </w:p>
        </w:tc>
      </w:tr>
      <w:tr>
        <w:tc>
          <w:tcPr>
            <w:tcW w:type="dxa" w:w="4513"/>
          </w:tcPr>
          <w:p>
            <w:r>
              <w:t>Loqate auto-lookup</w:t>
            </w:r>
          </w:p>
        </w:tc>
        <w:tc>
          <w:tcPr>
            <w:tcW w:type="dxa" w:w="4513"/>
          </w:tcPr>
          <w:p>
            <w:r>
              <w:t>Address validation and kf_Site creation</w:t>
            </w:r>
          </w:p>
        </w:tc>
      </w:tr>
      <w:tr>
        <w:tc>
          <w:tcPr>
            <w:tcW w:type="dxa" w:w="4513"/>
          </w:tcPr>
          <w:p>
            <w:r>
              <w:t>SIC code validation</w:t>
            </w:r>
          </w:p>
        </w:tc>
        <w:tc>
          <w:tcPr>
            <w:tcW w:type="dxa" w:w="4513"/>
          </w:tcPr>
          <w:p>
            <w:r>
              <w:t>Standardised industry classification</w:t>
            </w:r>
          </w:p>
        </w:tc>
      </w:tr>
      <w:tr>
        <w:tc>
          <w:tcPr>
            <w:tcW w:type="dxa" w:w="4513"/>
          </w:tcPr>
          <w:p>
            <w:r>
              <w:t>National registration validation</w:t>
            </w:r>
          </w:p>
        </w:tc>
        <w:tc>
          <w:tcPr>
            <w:tcW w:type="dxa" w:w="4513"/>
          </w:tcPr>
          <w:p>
            <w:r>
              <w:t>Cross-reference with company registers</w:t>
            </w:r>
          </w:p>
        </w:tc>
      </w:tr>
      <w:tr>
        <w:tc>
          <w:tcPr>
            <w:tcW w:type="dxa" w:w="4513"/>
          </w:tcPr>
          <w:p>
            <w:r>
              <w:t>Duplicate detection</w:t>
            </w:r>
          </w:p>
        </w:tc>
        <w:tc>
          <w:tcPr>
            <w:tcW w:type="dxa" w:w="4513"/>
          </w:tcPr>
          <w:p>
            <w:r>
              <w:t>TBD — to be implemented</w:t>
            </w:r>
          </w:p>
        </w:tc>
      </w:tr>
      <w:tr>
        <w:tc>
          <w:tcPr>
            <w:tcW w:type="dxa" w:w="4513"/>
          </w:tcPr>
          <w:p>
            <w:r>
              <w:t>Master data management</w:t>
            </w:r>
          </w:p>
        </w:tc>
        <w:tc>
          <w:tcPr>
            <w:tcW w:type="dxa" w:w="4513"/>
          </w:tcPr>
          <w:p>
            <w:r>
              <w:t>TBD — approach to be defined</w:t>
            </w:r>
          </w:p>
        </w:tc>
      </w:tr>
    </w:tbl>
    <w:p>
      <w:pPr>
        <w:pStyle w:val="Heading2"/>
      </w:pPr>
      <w:r>
        <w:t>Data Model Statistics</w:t>
      </w:r>
    </w:p>
    <w:tbl>
      <w:tblPr>
        <w:tblW w:type="auto" w:w="0"/>
        <w:jc w:val="center"/>
        <w:tblLook w:firstColumn="1" w:firstRow="1" w:lastColumn="0" w:lastRow="0" w:noHBand="0" w:noVBand="1" w:val="04A0"/>
      </w:tblPr>
      <w:tblGrid>
        <w:gridCol w:w="4513"/>
        <w:gridCol w:w="4513"/>
      </w:tblGrid>
      <w:tr>
        <w:tc>
          <w:tcPr>
            <w:tcW w:type="dxa" w:w="4513"/>
          </w:tcPr>
          <w:p>
            <w:r>
              <w:rPr>
                <w:b/>
              </w:rPr>
              <w:t>Metric</w:t>
            </w:r>
          </w:p>
        </w:tc>
        <w:tc>
          <w:tcPr>
            <w:tcW w:type="dxa" w:w="4513"/>
          </w:tcPr>
          <w:p>
            <w:r>
              <w:rPr>
                <w:b/>
              </w:rPr>
              <w:t>Count</w:t>
            </w:r>
          </w:p>
        </w:tc>
      </w:tr>
      <w:tr>
        <w:tc>
          <w:tcPr>
            <w:tcW w:type="dxa" w:w="4513"/>
          </w:tcPr>
          <w:p>
            <w:r>
              <w:t>Total tables</w:t>
            </w:r>
          </w:p>
        </w:tc>
        <w:tc>
          <w:tcPr>
            <w:tcW w:type="dxa" w:w="4513"/>
          </w:tcPr>
          <w:p>
            <w:r>
              <w:t>40+ (L2 shells)</w:t>
            </w:r>
          </w:p>
        </w:tc>
      </w:tr>
      <w:tr>
        <w:tc>
          <w:tcPr>
            <w:tcW w:type="dxa" w:w="4513"/>
          </w:tcPr>
          <w:p>
            <w:r>
              <w:t>MVP tables (Phase 0-1)</w:t>
            </w:r>
          </w:p>
        </w:tc>
        <w:tc>
          <w:tcPr>
            <w:tcW w:type="dxa" w:w="4513"/>
          </w:tcPr>
          <w:p>
            <w:r>
              <w:t>22</w:t>
            </w:r>
          </w:p>
        </w:tc>
      </w:tr>
      <w:tr>
        <w:tc>
          <w:tcPr>
            <w:tcW w:type="dxa" w:w="4513"/>
          </w:tcPr>
          <w:p>
            <w:r>
              <w:t>Future tables (Phase 3-4)</w:t>
            </w:r>
          </w:p>
        </w:tc>
        <w:tc>
          <w:tcPr>
            <w:tcW w:type="dxa" w:w="4513"/>
          </w:tcPr>
          <w:p>
            <w:r>
              <w:t>20</w:t>
            </w:r>
          </w:p>
        </w:tc>
      </w:tr>
      <w:tr>
        <w:tc>
          <w:tcPr>
            <w:tcW w:type="dxa" w:w="4513"/>
          </w:tcPr>
          <w:p>
            <w:r>
              <w:t>Service lines</w:t>
            </w:r>
          </w:p>
        </w:tc>
        <w:tc>
          <w:tcPr>
            <w:tcW w:type="dxa" w:w="4513"/>
          </w:tcPr>
          <w:p>
            <w:r>
              <w:t>13</w:t>
            </w:r>
          </w:p>
        </w:tc>
      </w:tr>
      <w:tr>
        <w:tc>
          <w:tcPr>
            <w:tcW w:type="dxa" w:w="4513"/>
          </w:tcPr>
          <w:p>
            <w:r>
              <w:t>Rows in master index</w:t>
            </w:r>
          </w:p>
        </w:tc>
        <w:tc>
          <w:tcPr>
            <w:tcW w:type="dxa" w:w="4513"/>
          </w:tcPr>
          <w:p>
            <w:r>
              <w:t>1,302</w:t>
            </w:r>
          </w:p>
        </w:tc>
      </w:tr>
    </w:tbl>
    <w:p>
      <w:pPr>
        <w:pStyle w:val="Heading2"/>
      </w:pPr>
      <w:r>
        <w:t>Related Documents</w:t>
      </w:r>
    </w:p>
    <w:p>
      <w:pPr>
        <w:pStyle w:val="ListParagraph"/>
      </w:pPr>
      <w:r>
        <w:t xml:space="preserve">• </w:t>
      </w:r>
      <w:r>
        <w:t>client data model — Client entity schema</w:t>
      </w:r>
    </w:p>
    <w:p>
      <w:pPr>
        <w:pStyle w:val="ListParagraph"/>
      </w:pPr>
      <w:r>
        <w:t xml:space="preserve">• </w:t>
      </w:r>
      <w:r>
        <w:t>property data model — Property entity schema</w:t>
      </w:r>
    </w:p>
    <w:p>
      <w:pPr>
        <w:pStyle w:val="ListParagraph"/>
      </w:pPr>
      <w:r>
        <w:t xml:space="preserve">• </w:t>
      </w:r>
      <w:r>
        <w:t>capital markets data model — Capital Markets entity schema</w:t>
      </w:r>
    </w:p>
    <w:p>
      <w:pPr>
        <w:pStyle w:val="ListParagraph"/>
      </w:pPr>
      <w:r>
        <w:t xml:space="preserve">• </w:t>
      </w:r>
      <w:r>
        <w:t>wip data model — WIP and Finance integration</w:t>
      </w:r>
    </w:p>
    <w:p>
      <w:pPr>
        <w:pStyle w:val="ListParagraph"/>
      </w:pPr>
      <w:r>
        <w:t xml:space="preserve">• </w:t>
      </w:r>
      <w:r>
        <w:t>taxonomy mappings — SIC and HILUCS mappings</w:t>
      </w:r>
    </w:p>
    <w:p>
      <w:pPr>
        <w:pStyle w:val="ListParagraph"/>
      </w:pPr>
      <w:r>
        <w:t xml:space="preserve">• </w:t>
      </w:r>
      <w:r>
        <w:t>data model overview — Complete table inventory</w:t>
      </w:r>
    </w:p>
    <w:p>
      <w:pPr>
        <w:pStyle w:val="ListParagraph"/>
      </w:pPr>
      <w:r>
        <w:t xml:space="preserve">• </w:t>
      </w:r>
      <w:r>
        <w:t>data model core tables — Layer 2 table definitions</w:t>
      </w:r>
    </w:p>
    <w:p>
      <w:pPr>
        <w:pStyle w:val="Heading2"/>
      </w:pPr>
      <w:r>
        <w:t>Architecture Technology</w:t>
      </w:r>
    </w:p>
    <w:p>
      <w:pPr>
        <w:pStyle w:val="Heading2"/>
      </w:pPr>
      <w:r>
        <w:t>Architecture — Technology</w:t>
      </w:r>
    </w:p>
    <w:p>
      <w:r>
        <w:t>Status: Draft Parent: solution overview Source: European CRM Architecture Review 2.pdf, EU CRM Data Model.xlsx</w:t>
      </w:r>
    </w:p>
    <w:p>
      <w:pPr>
        <w:pStyle w:val="Heading2"/>
      </w:pPr>
      <w:r>
        <w:t>Technology Architecture Overview</w:t>
      </w:r>
    </w:p>
    <w:p>
      <w:r>
        <w:t xml:space="preserve">EuroCRM runs on the </w:t>
      </w:r>
      <w:r>
        <w:rPr>
          <w:b/>
          <w:i w:val="0"/>
        </w:rPr>
        <w:t>Microsoft Power Platform</w:t>
      </w:r>
      <w:r>
        <w:t xml:space="preserve"> with </w:t>
      </w:r>
      <w:r>
        <w:rPr>
          <w:b/>
          <w:i w:val="0"/>
        </w:rPr>
        <w:t>Dataverse</w:t>
      </w:r>
      <w:r>
        <w:t xml:space="preserve"> as the data store. The technology stack is cloud-native, EU-hosted, and integrated with Microsoft 365.</w:t>
      </w:r>
    </w:p>
    <w:p>
      <w:pPr>
        <w:pStyle w:val="Heading2"/>
      </w:pPr>
      <w:r>
        <w:t>Infrastructure</w:t>
      </w:r>
    </w:p>
    <w:p>
      <w:pPr>
        <w:pStyle w:val="Heading3"/>
      </w:pPr>
      <w:r>
        <w:t>Hosting</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Hosting</w:t>
            </w:r>
          </w:p>
        </w:tc>
        <w:tc>
          <w:tcPr>
            <w:tcW w:type="dxa" w:w="3009"/>
          </w:tcPr>
          <w:p>
            <w:r>
              <w:rPr>
                <w:b/>
              </w:rPr>
              <w:t>Region</w:t>
            </w:r>
          </w:p>
        </w:tc>
      </w:tr>
      <w:tr>
        <w:tc>
          <w:tcPr>
            <w:tcW w:type="dxa" w:w="3009"/>
          </w:tcPr>
          <w:p>
            <w:r>
              <w:t>Dataverse</w:t>
            </w:r>
          </w:p>
        </w:tc>
        <w:tc>
          <w:tcPr>
            <w:tcW w:type="dxa" w:w="3009"/>
          </w:tcPr>
          <w:p>
            <w:r>
              <w:t>Microsoft Cloud</w:t>
            </w:r>
          </w:p>
        </w:tc>
        <w:tc>
          <w:tcPr>
            <w:tcW w:type="dxa" w:w="3009"/>
          </w:tcPr>
          <w:p>
            <w:r>
              <w:t>EU (West Europe / France Central)</w:t>
            </w:r>
          </w:p>
        </w:tc>
      </w:tr>
      <w:tr>
        <w:tc>
          <w:tcPr>
            <w:tcW w:type="dxa" w:w="3009"/>
          </w:tcPr>
          <w:p>
            <w:r>
              <w:t>D365 Finance</w:t>
            </w:r>
          </w:p>
        </w:tc>
        <w:tc>
          <w:tcPr>
            <w:tcW w:type="dxa" w:w="3009"/>
          </w:tcPr>
          <w:p>
            <w:r>
              <w:t>Microsoft Cloud</w:t>
            </w:r>
          </w:p>
        </w:tc>
        <w:tc>
          <w:tcPr>
            <w:tcW w:type="dxa" w:w="3009"/>
          </w:tcPr>
          <w:p>
            <w:r>
              <w:t>EU</w:t>
            </w:r>
          </w:p>
        </w:tc>
      </w:tr>
      <w:tr>
        <w:tc>
          <w:tcPr>
            <w:tcW w:type="dxa" w:w="3009"/>
          </w:tcPr>
          <w:p>
            <w:r>
              <w:t>D365 CI-Journeys</w:t>
            </w:r>
          </w:p>
        </w:tc>
        <w:tc>
          <w:tcPr>
            <w:tcW w:type="dxa" w:w="3009"/>
          </w:tcPr>
          <w:p>
            <w:r>
              <w:t>Microsoft Cloud</w:t>
            </w:r>
          </w:p>
        </w:tc>
        <w:tc>
          <w:tcPr>
            <w:tcW w:type="dxa" w:w="3009"/>
          </w:tcPr>
          <w:p>
            <w:r>
              <w:t>EU (same environment as Dataverse)</w:t>
            </w:r>
          </w:p>
        </w:tc>
      </w:tr>
      <w:tr>
        <w:tc>
          <w:tcPr>
            <w:tcW w:type="dxa" w:w="3009"/>
          </w:tcPr>
          <w:p>
            <w:r>
              <w:t>SharePoint</w:t>
            </w:r>
          </w:p>
        </w:tc>
        <w:tc>
          <w:tcPr>
            <w:tcW w:type="dxa" w:w="3009"/>
          </w:tcPr>
          <w:p>
            <w:r>
              <w:t>Microsoft Cloud</w:t>
            </w:r>
          </w:p>
        </w:tc>
        <w:tc>
          <w:tcPr>
            <w:tcW w:type="dxa" w:w="3009"/>
          </w:tcPr>
          <w:p>
            <w:r>
              <w:t>EU</w:t>
            </w:r>
          </w:p>
        </w:tc>
      </w:tr>
      <w:tr>
        <w:tc>
          <w:tcPr>
            <w:tcW w:type="dxa" w:w="3009"/>
          </w:tcPr>
          <w:p>
            <w:r>
              <w:t>Power BI</w:t>
            </w:r>
          </w:p>
        </w:tc>
        <w:tc>
          <w:tcPr>
            <w:tcW w:type="dxa" w:w="3009"/>
          </w:tcPr>
          <w:p>
            <w:r>
              <w:t>Microsoft Cloud</w:t>
            </w:r>
          </w:p>
        </w:tc>
        <w:tc>
          <w:tcPr>
            <w:tcW w:type="dxa" w:w="3009"/>
          </w:tcPr>
          <w:p>
            <w:r>
              <w:t>EU</w:t>
            </w:r>
          </w:p>
        </w:tc>
      </w:tr>
    </w:tbl>
    <w:p>
      <w:r>
        <w:rPr>
          <w:b/>
          <w:i w:val="0"/>
        </w:rPr>
        <w:t>Data Residency:</w:t>
      </w:r>
      <w:r>
        <w:t xml:space="preserve"> All customer data resides in EU data centres to meet GDPR, CNIL, BDSG, and local regulatory requirements.</w:t>
      </w:r>
    </w:p>
    <w:p>
      <w:pPr>
        <w:pStyle w:val="Heading3"/>
      </w:pPr>
      <w:r>
        <w:t>Environment Strategy</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Environment</w:t>
            </w:r>
          </w:p>
        </w:tc>
        <w:tc>
          <w:tcPr>
            <w:tcW w:type="dxa" w:w="2256"/>
          </w:tcPr>
          <w:p>
            <w:r>
              <w:rPr>
                <w:b/>
              </w:rPr>
              <w:t>Purpose</w:t>
            </w:r>
          </w:p>
        </w:tc>
        <w:tc>
          <w:tcPr>
            <w:tcW w:type="dxa" w:w="2256"/>
          </w:tcPr>
          <w:p>
            <w:r>
              <w:rPr>
                <w:b/>
              </w:rPr>
              <w:t>Solutions</w:t>
            </w:r>
          </w:p>
        </w:tc>
        <w:tc>
          <w:tcPr>
            <w:tcW w:type="dxa" w:w="2256"/>
          </w:tcPr>
          <w:p>
            <w:r>
              <w:rPr>
                <w:b/>
              </w:rPr>
              <w:t>Data</w:t>
            </w:r>
          </w:p>
        </w:tc>
      </w:tr>
      <w:tr>
        <w:tc>
          <w:tcPr>
            <w:tcW w:type="dxa" w:w="2256"/>
          </w:tcPr>
          <w:p>
            <w:r>
              <w:t>DEV</w:t>
            </w:r>
          </w:p>
        </w:tc>
        <w:tc>
          <w:tcPr>
            <w:tcW w:type="dxa" w:w="2256"/>
          </w:tcPr>
          <w:p>
            <w:r>
              <w:t>Development</w:t>
            </w:r>
          </w:p>
        </w:tc>
        <w:tc>
          <w:tcPr>
            <w:tcW w:type="dxa" w:w="2256"/>
          </w:tcPr>
          <w:p>
            <w:r>
              <w:t>Unmanaged (L2-L6)</w:t>
            </w:r>
          </w:p>
        </w:tc>
        <w:tc>
          <w:tcPr>
            <w:tcW w:type="dxa" w:w="2256"/>
          </w:tcPr>
          <w:p>
            <w:r>
              <w:t>Synthetic</w:t>
            </w:r>
          </w:p>
        </w:tc>
      </w:tr>
      <w:tr>
        <w:tc>
          <w:tcPr>
            <w:tcW w:type="dxa" w:w="2256"/>
          </w:tcPr>
          <w:p>
            <w:r>
              <w:t>TEST</w:t>
            </w:r>
          </w:p>
        </w:tc>
        <w:tc>
          <w:tcPr>
            <w:tcW w:type="dxa" w:w="2256"/>
          </w:tcPr>
          <w:p>
            <w:r>
              <w:t>Integration testing</w:t>
            </w:r>
          </w:p>
        </w:tc>
        <w:tc>
          <w:tcPr>
            <w:tcW w:type="dxa" w:w="2256"/>
          </w:tcPr>
          <w:p>
            <w:r>
              <w:t>Managed</w:t>
            </w:r>
          </w:p>
        </w:tc>
        <w:tc>
          <w:tcPr>
            <w:tcW w:type="dxa" w:w="2256"/>
          </w:tcPr>
          <w:p>
            <w:r>
              <w:t>Synthetic</w:t>
            </w:r>
          </w:p>
        </w:tc>
      </w:tr>
      <w:tr>
        <w:tc>
          <w:tcPr>
            <w:tcW w:type="dxa" w:w="2256"/>
          </w:tcPr>
          <w:p>
            <w:r>
              <w:t>UAT</w:t>
            </w:r>
          </w:p>
        </w:tc>
        <w:tc>
          <w:tcPr>
            <w:tcW w:type="dxa" w:w="2256"/>
          </w:tcPr>
          <w:p>
            <w:r>
              <w:t>User acceptance</w:t>
            </w:r>
          </w:p>
        </w:tc>
        <w:tc>
          <w:tcPr>
            <w:tcW w:type="dxa" w:w="2256"/>
          </w:tcPr>
          <w:p>
            <w:r>
              <w:t>Managed</w:t>
            </w:r>
          </w:p>
        </w:tc>
        <w:tc>
          <w:tcPr>
            <w:tcW w:type="dxa" w:w="2256"/>
          </w:tcPr>
          <w:p>
            <w:r>
              <w:t>Anonymised production</w:t>
            </w:r>
          </w:p>
        </w:tc>
      </w:tr>
      <w:tr>
        <w:tc>
          <w:tcPr>
            <w:tcW w:type="dxa" w:w="2256"/>
          </w:tcPr>
          <w:p>
            <w:r>
              <w:t>PROD</w:t>
            </w:r>
          </w:p>
        </w:tc>
        <w:tc>
          <w:tcPr>
            <w:tcW w:type="dxa" w:w="2256"/>
          </w:tcPr>
          <w:p>
            <w:r>
              <w:t>Production</w:t>
            </w:r>
          </w:p>
        </w:tc>
        <w:tc>
          <w:tcPr>
            <w:tcW w:type="dxa" w:w="2256"/>
          </w:tcPr>
          <w:p>
            <w:r>
              <w:t>Managed</w:t>
            </w:r>
          </w:p>
        </w:tc>
        <w:tc>
          <w:tcPr>
            <w:tcW w:type="dxa" w:w="2256"/>
          </w:tcPr>
          <w:p>
            <w:r>
              <w:t>Live</w:t>
            </w:r>
          </w:p>
        </w:tc>
      </w:tr>
    </w:tbl>
    <w:p>
      <w:pPr>
        <w:pStyle w:val="Heading2"/>
      </w:pPr>
      <w:r>
        <w:t>Technology Stack</w:t>
      </w:r>
    </w:p>
    <w:p>
      <w:pPr>
        <w:pStyle w:val="Heading3"/>
      </w:pPr>
      <w:r>
        <w:t>Platform Layer</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Technology</w:t>
            </w:r>
          </w:p>
        </w:tc>
        <w:tc>
          <w:tcPr>
            <w:tcW w:type="dxa" w:w="3009"/>
          </w:tcPr>
          <w:p>
            <w:r>
              <w:rPr>
                <w:b/>
              </w:rPr>
              <w:t>Purpose</w:t>
            </w:r>
          </w:p>
        </w:tc>
      </w:tr>
      <w:tr>
        <w:tc>
          <w:tcPr>
            <w:tcW w:type="dxa" w:w="3009"/>
          </w:tcPr>
          <w:p>
            <w:r>
              <w:t>Data Store</w:t>
            </w:r>
          </w:p>
        </w:tc>
        <w:tc>
          <w:tcPr>
            <w:tcW w:type="dxa" w:w="3009"/>
          </w:tcPr>
          <w:p>
            <w:r>
              <w:t>Dataverse</w:t>
            </w:r>
          </w:p>
        </w:tc>
        <w:tc>
          <w:tcPr>
            <w:tcW w:type="dxa" w:w="3009"/>
          </w:tcPr>
          <w:p>
            <w:r>
              <w:t>Relational data, custom tables, security</w:t>
            </w:r>
          </w:p>
        </w:tc>
      </w:tr>
      <w:tr>
        <w:tc>
          <w:tcPr>
            <w:tcW w:type="dxa" w:w="3009"/>
          </w:tcPr>
          <w:p>
            <w:r>
              <w:t>App Framework</w:t>
            </w:r>
          </w:p>
        </w:tc>
        <w:tc>
          <w:tcPr>
            <w:tcW w:type="dxa" w:w="3009"/>
          </w:tcPr>
          <w:p>
            <w:r>
              <w:t>Power Apps Model-Driven</w:t>
            </w:r>
          </w:p>
        </w:tc>
        <w:tc>
          <w:tcPr>
            <w:tcW w:type="dxa" w:w="3009"/>
          </w:tcPr>
          <w:p>
            <w:r>
              <w:t>UI, forms, views, dashboards</w:t>
            </w:r>
          </w:p>
        </w:tc>
      </w:tr>
      <w:tr>
        <w:tc>
          <w:tcPr>
            <w:tcW w:type="dxa" w:w="3009"/>
          </w:tcPr>
          <w:p>
            <w:r>
              <w:t>Process Automation</w:t>
            </w:r>
          </w:p>
        </w:tc>
        <w:tc>
          <w:tcPr>
            <w:tcW w:type="dxa" w:w="3009"/>
          </w:tcPr>
          <w:p>
            <w:r>
              <w:t>Power Automate</w:t>
            </w:r>
          </w:p>
        </w:tc>
        <w:tc>
          <w:tcPr>
            <w:tcW w:type="dxa" w:w="3009"/>
          </w:tcPr>
          <w:p>
            <w:r>
              <w:t>Workflows, approvals, integrations</w:t>
            </w:r>
          </w:p>
        </w:tc>
      </w:tr>
      <w:tr>
        <w:tc>
          <w:tcPr>
            <w:tcW w:type="dxa" w:w="3009"/>
          </w:tcPr>
          <w:p>
            <w:r>
              <w:t>Reporting</w:t>
            </w:r>
          </w:p>
        </w:tc>
        <w:tc>
          <w:tcPr>
            <w:tcW w:type="dxa" w:w="3009"/>
          </w:tcPr>
          <w:p>
            <w:r>
              <w:t>Power BI</w:t>
            </w:r>
          </w:p>
        </w:tc>
        <w:tc>
          <w:tcPr>
            <w:tcW w:type="dxa" w:w="3009"/>
          </w:tcPr>
          <w:p>
            <w:r>
              <w:t>Dashboards, analytics, KPIs</w:t>
            </w:r>
          </w:p>
        </w:tc>
      </w:tr>
      <w:tr>
        <w:tc>
          <w:tcPr>
            <w:tcW w:type="dxa" w:w="3009"/>
          </w:tcPr>
          <w:p>
            <w:r>
              <w:t>AI</w:t>
            </w:r>
          </w:p>
        </w:tc>
        <w:tc>
          <w:tcPr>
            <w:tcW w:type="dxa" w:w="3009"/>
          </w:tcPr>
          <w:p>
            <w:r>
              <w:t>Copilot for Sales</w:t>
            </w:r>
          </w:p>
        </w:tc>
        <w:tc>
          <w:tcPr>
            <w:tcW w:type="dxa" w:w="3009"/>
          </w:tcPr>
          <w:p>
            <w:r>
              <w:t>AI-powered client matching</w:t>
            </w:r>
          </w:p>
        </w:tc>
      </w:tr>
    </w:tbl>
    <w:p>
      <w:pPr>
        <w:pStyle w:val="Heading3"/>
      </w:pPr>
      <w:r>
        <w:t>Integration Layer</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Technology</w:t>
            </w:r>
          </w:p>
        </w:tc>
        <w:tc>
          <w:tcPr>
            <w:tcW w:type="dxa" w:w="3009"/>
          </w:tcPr>
          <w:p>
            <w:r>
              <w:rPr>
                <w:b/>
              </w:rPr>
              <w:t>Purpose</w:t>
            </w:r>
          </w:p>
        </w:tc>
      </w:tr>
      <w:tr>
        <w:tc>
          <w:tcPr>
            <w:tcW w:type="dxa" w:w="3009"/>
          </w:tcPr>
          <w:p>
            <w:r>
              <w:t>Outlook Integration</w:t>
            </w:r>
          </w:p>
        </w:tc>
        <w:tc>
          <w:tcPr>
            <w:tcW w:type="dxa" w:w="3009"/>
          </w:tcPr>
          <w:p>
            <w:r>
              <w:t>Power Automate + Outlook Add-in</w:t>
            </w:r>
          </w:p>
        </w:tc>
        <w:tc>
          <w:tcPr>
            <w:tcW w:type="dxa" w:w="3009"/>
          </w:tcPr>
          <w:p>
            <w:r>
              <w:t>Email sync, activity tracking</w:t>
            </w:r>
          </w:p>
        </w:tc>
      </w:tr>
      <w:tr>
        <w:tc>
          <w:tcPr>
            <w:tcW w:type="dxa" w:w="3009"/>
          </w:tcPr>
          <w:p>
            <w:r>
              <w:t>Document Management</w:t>
            </w:r>
          </w:p>
        </w:tc>
        <w:tc>
          <w:tcPr>
            <w:tcW w:type="dxa" w:w="3009"/>
          </w:tcPr>
          <w:p>
            <w:r>
              <w:t>SharePoint</w:t>
            </w:r>
          </w:p>
        </w:tc>
        <w:tc>
          <w:tcPr>
            <w:tcW w:type="dxa" w:w="3009"/>
          </w:tcPr>
          <w:p>
            <w:r>
              <w:t>Auto-provision deal folders</w:t>
            </w:r>
          </w:p>
        </w:tc>
      </w:tr>
      <w:tr>
        <w:tc>
          <w:tcPr>
            <w:tcW w:type="dxa" w:w="3009"/>
          </w:tcPr>
          <w:p>
            <w:r>
              <w:t>Marketing</w:t>
            </w:r>
          </w:p>
        </w:tc>
        <w:tc>
          <w:tcPr>
            <w:tcW w:type="dxa" w:w="3009"/>
          </w:tcPr>
          <w:p>
            <w:r>
              <w:t>D365 Customer Insights - Journeys</w:t>
            </w:r>
          </w:p>
        </w:tc>
        <w:tc>
          <w:tcPr>
            <w:tcW w:type="dxa" w:w="3009"/>
          </w:tcPr>
          <w:p>
            <w:r>
              <w:t>Marketing handoff, lead nurture</w:t>
            </w:r>
          </w:p>
        </w:tc>
      </w:tr>
      <w:tr>
        <w:tc>
          <w:tcPr>
            <w:tcW w:type="dxa" w:w="3009"/>
          </w:tcPr>
          <w:p>
            <w:r>
              <w:t>Finance</w:t>
            </w:r>
          </w:p>
        </w:tc>
        <w:tc>
          <w:tcPr>
            <w:tcW w:type="dxa" w:w="3009"/>
          </w:tcPr>
          <w:p>
            <w:r>
              <w:t>D365 Finance (9 integration flows)</w:t>
            </w:r>
          </w:p>
        </w:tc>
        <w:tc>
          <w:tcPr>
            <w:tcW w:type="dxa" w:w="3009"/>
          </w:tcPr>
          <w:p>
            <w:r>
              <w:t>WIP, billing, revenue recognition</w:t>
            </w:r>
          </w:p>
        </w:tc>
      </w:tr>
      <w:tr>
        <w:tc>
          <w:tcPr>
            <w:tcW w:type="dxa" w:w="3009"/>
          </w:tcPr>
          <w:p>
            <w:r>
              <w:t>Address Validation</w:t>
            </w:r>
          </w:p>
        </w:tc>
        <w:tc>
          <w:tcPr>
            <w:tcW w:type="dxa" w:w="3009"/>
          </w:tcPr>
          <w:p>
            <w:r>
              <w:t>Loqate</w:t>
            </w:r>
          </w:p>
        </w:tc>
        <w:tc>
          <w:tcPr>
            <w:tcW w:type="dxa" w:w="3009"/>
          </w:tcPr>
          <w:p>
            <w:r>
              <w:t>Auto-address lookup for kf_Site</w:t>
            </w:r>
          </w:p>
        </w:tc>
      </w:tr>
      <w:tr>
        <w:tc>
          <w:tcPr>
            <w:tcW w:type="dxa" w:w="3009"/>
          </w:tcPr>
          <w:p>
            <w:r>
              <w:t>Change Notification</w:t>
            </w:r>
          </w:p>
        </w:tc>
        <w:tc>
          <w:tcPr>
            <w:tcW w:type="dxa" w:w="3009"/>
          </w:tcPr>
          <w:p>
            <w:r>
              <w:t>ECS (Enterprise Connectivity Services)</w:t>
            </w:r>
          </w:p>
        </w:tc>
        <w:tc>
          <w:tcPr>
            <w:tcW w:type="dxa" w:w="3009"/>
          </w:tcPr>
          <w:p>
            <w:r>
              <w:t>Publish Major entity change events to the enterprise message bus</w:t>
            </w:r>
          </w:p>
        </w:tc>
      </w:tr>
      <w:tr>
        <w:tc>
          <w:tcPr>
            <w:tcW w:type="dxa" w:w="3009"/>
          </w:tcPr>
          <w:p>
            <w:r>
              <w:t>APIs</w:t>
            </w:r>
          </w:p>
        </w:tc>
        <w:tc>
          <w:tcPr>
            <w:tcW w:type="dxa" w:w="3009"/>
          </w:tcPr>
          <w:p>
            <w:r>
              <w:t>OData v4 + Custom API</w:t>
            </w:r>
          </w:p>
        </w:tc>
        <w:tc>
          <w:tcPr>
            <w:tcW w:type="dxa" w:w="3009"/>
          </w:tcPr>
          <w:p>
            <w:r>
              <w:t>External system integration</w:t>
            </w:r>
          </w:p>
        </w:tc>
      </w:tr>
    </w:tbl>
    <w:p>
      <w:r>
        <w:rPr>
          <w:b/>
          <w:i w:val="0"/>
        </w:rPr>
        <w:t>Note:</w:t>
      </w:r>
      <w:r>
        <w:t xml:space="preserve"> ECS is Knight Frank's internal notification and message bus. EuroCRM publishes a change notification whenever a Major entity (Client, Property, Deal — confirm definitive list with TDA) is created or updated; subscribing systems are notified that a change has happened. See architecture application for the pattern.</w:t>
      </w:r>
    </w:p>
    <w:p>
      <w:pPr>
        <w:pStyle w:val="Heading3"/>
      </w:pPr>
      <w:r>
        <w:t>Productivity Layer</w:t>
      </w:r>
    </w:p>
    <w:tbl>
      <w:tblPr>
        <w:tblW w:type="auto" w:w="0"/>
        <w:jc w:val="center"/>
        <w:tblLook w:firstColumn="1" w:firstRow="1" w:lastColumn="0" w:lastRow="0" w:noHBand="0" w:noVBand="1" w:val="04A0"/>
      </w:tblPr>
      <w:tblGrid>
        <w:gridCol w:w="3009"/>
        <w:gridCol w:w="3009"/>
        <w:gridCol w:w="3009"/>
      </w:tblGrid>
      <w:tr>
        <w:tc>
          <w:tcPr>
            <w:tcW w:type="dxa" w:w="3009"/>
          </w:tcPr>
          <w:p>
            <w:r>
              <w:rPr>
                <w:b/>
              </w:rPr>
              <w:t>Component</w:t>
            </w:r>
          </w:p>
        </w:tc>
        <w:tc>
          <w:tcPr>
            <w:tcW w:type="dxa" w:w="3009"/>
          </w:tcPr>
          <w:p>
            <w:r>
              <w:rPr>
                <w:b/>
              </w:rPr>
              <w:t>Technology</w:t>
            </w:r>
          </w:p>
        </w:tc>
        <w:tc>
          <w:tcPr>
            <w:tcW w:type="dxa" w:w="3009"/>
          </w:tcPr>
          <w:p>
            <w:r>
              <w:rPr>
                <w:b/>
              </w:rPr>
              <w:t>Purpose</w:t>
            </w:r>
          </w:p>
        </w:tc>
      </w:tr>
      <w:tr>
        <w:tc>
          <w:tcPr>
            <w:tcW w:type="dxa" w:w="3009"/>
          </w:tcPr>
          <w:p>
            <w:r>
              <w:t>Email</w:t>
            </w:r>
          </w:p>
        </w:tc>
        <w:tc>
          <w:tcPr>
            <w:tcW w:type="dxa" w:w="3009"/>
          </w:tcPr>
          <w:p>
            <w:r>
              <w:t>Outlook</w:t>
            </w:r>
          </w:p>
        </w:tc>
        <w:tc>
          <w:tcPr>
            <w:tcW w:type="dxa" w:w="3009"/>
          </w:tcPr>
          <w:p>
            <w:r>
              <w:t>Email sync, tracking</w:t>
            </w:r>
          </w:p>
        </w:tc>
      </w:tr>
      <w:tr>
        <w:tc>
          <w:tcPr>
            <w:tcW w:type="dxa" w:w="3009"/>
          </w:tcPr>
          <w:p>
            <w:r>
              <w:t>Documents</w:t>
            </w:r>
          </w:p>
        </w:tc>
        <w:tc>
          <w:tcPr>
            <w:tcW w:type="dxa" w:w="3009"/>
          </w:tcPr>
          <w:p>
            <w:r>
              <w:t>SharePoint</w:t>
            </w:r>
          </w:p>
        </w:tc>
        <w:tc>
          <w:tcPr>
            <w:tcW w:type="dxa" w:w="3009"/>
          </w:tcPr>
          <w:p>
            <w:r>
              <w:t>Deal folders, NDA storage</w:t>
            </w:r>
          </w:p>
        </w:tc>
      </w:tr>
      <w:tr>
        <w:tc>
          <w:tcPr>
            <w:tcW w:type="dxa" w:w="3009"/>
          </w:tcPr>
          <w:p>
            <w:r>
              <w:t>Collaboration</w:t>
            </w:r>
          </w:p>
        </w:tc>
        <w:tc>
          <w:tcPr>
            <w:tcW w:type="dxa" w:w="3009"/>
          </w:tcPr>
          <w:p>
            <w:r>
              <w:t>Teams</w:t>
            </w:r>
          </w:p>
        </w:tc>
        <w:tc>
          <w:tcPr>
            <w:tcW w:type="dxa" w:w="3009"/>
          </w:tcPr>
          <w:p>
            <w:r>
              <w:t>Alerts, notifications</w:t>
            </w:r>
          </w:p>
        </w:tc>
      </w:tr>
      <w:tr>
        <w:tc>
          <w:tcPr>
            <w:tcW w:type="dxa" w:w="3009"/>
          </w:tcPr>
          <w:p>
            <w:r>
              <w:t>Analytics</w:t>
            </w:r>
          </w:p>
        </w:tc>
        <w:tc>
          <w:tcPr>
            <w:tcW w:type="dxa" w:w="3009"/>
          </w:tcPr>
          <w:p>
            <w:r>
              <w:t>Power BI</w:t>
            </w:r>
          </w:p>
        </w:tc>
        <w:tc>
          <w:tcPr>
            <w:tcW w:type="dxa" w:w="3009"/>
          </w:tcPr>
          <w:p>
            <w:r>
              <w:t>Regional/country dashboards</w:t>
            </w:r>
          </w:p>
        </w:tc>
      </w:tr>
      <w:tr>
        <w:tc>
          <w:tcPr>
            <w:tcW w:type="dxa" w:w="3009"/>
          </w:tcPr>
          <w:p>
            <w:r>
              <w:t>Mobile</w:t>
            </w:r>
          </w:p>
        </w:tc>
        <w:tc>
          <w:tcPr>
            <w:tcW w:type="dxa" w:w="3009"/>
          </w:tcPr>
          <w:p>
            <w:r>
              <w:t>Power Apps Mobile</w:t>
            </w:r>
          </w:p>
        </w:tc>
        <w:tc>
          <w:tcPr>
            <w:tcW w:type="dxa" w:w="3009"/>
          </w:tcPr>
          <w:p>
            <w:r>
              <w:t>Field broker access</w:t>
            </w:r>
          </w:p>
        </w:tc>
      </w:tr>
    </w:tbl>
    <w:p>
      <w:pPr>
        <w:pStyle w:val="Heading2"/>
      </w:pPr>
      <w:r>
        <w:t>Security Architecture</w:t>
      </w:r>
    </w:p>
    <w:p>
      <w:pPr>
        <w:pStyle w:val="Heading3"/>
      </w:pPr>
      <w:r>
        <w:t>Authentication</w:t>
      </w:r>
    </w:p>
    <w:tbl>
      <w:tblPr>
        <w:tblW w:type="auto" w:w="0"/>
        <w:jc w:val="center"/>
        <w:tblLook w:firstColumn="1" w:firstRow="1" w:lastColumn="0" w:lastRow="0" w:noHBand="0" w:noVBand="1" w:val="04A0"/>
      </w:tblPr>
      <w:tblGrid>
        <w:gridCol w:w="4513"/>
        <w:gridCol w:w="4513"/>
      </w:tblGrid>
      <w:tr>
        <w:tc>
          <w:tcPr>
            <w:tcW w:type="dxa" w:w="4513"/>
          </w:tcPr>
          <w:p>
            <w:r>
              <w:rPr>
                <w:b/>
              </w:rPr>
              <w:t>Method</w:t>
            </w:r>
          </w:p>
        </w:tc>
        <w:tc>
          <w:tcPr>
            <w:tcW w:type="dxa" w:w="4513"/>
          </w:tcPr>
          <w:p>
            <w:r>
              <w:rPr>
                <w:b/>
              </w:rPr>
              <w:t>Scope</w:t>
            </w:r>
          </w:p>
        </w:tc>
      </w:tr>
      <w:tr>
        <w:tc>
          <w:tcPr>
            <w:tcW w:type="dxa" w:w="4513"/>
          </w:tcPr>
          <w:p>
            <w:r>
              <w:t>Microsoft Entra ID (Azure AD)</w:t>
            </w:r>
          </w:p>
        </w:tc>
        <w:tc>
          <w:tcPr>
            <w:tcW w:type="dxa" w:w="4513"/>
          </w:tcPr>
          <w:p>
            <w:r>
              <w:t>All users</w:t>
            </w:r>
          </w:p>
        </w:tc>
      </w:tr>
      <w:tr>
        <w:tc>
          <w:tcPr>
            <w:tcW w:type="dxa" w:w="4513"/>
          </w:tcPr>
          <w:p>
            <w:r>
              <w:t>Multi-Factor Authentication</w:t>
            </w:r>
          </w:p>
        </w:tc>
        <w:tc>
          <w:tcPr>
            <w:tcW w:type="dxa" w:w="4513"/>
          </w:tcPr>
          <w:p>
            <w:r>
              <w:t>Enforced</w:t>
            </w:r>
          </w:p>
        </w:tc>
      </w:tr>
      <w:tr>
        <w:tc>
          <w:tcPr>
            <w:tcW w:type="dxa" w:w="4513"/>
          </w:tcPr>
          <w:p>
            <w:r>
              <w:t>Conditional Access</w:t>
            </w:r>
          </w:p>
        </w:tc>
        <w:tc>
          <w:tcPr>
            <w:tcW w:type="dxa" w:w="4513"/>
          </w:tcPr>
          <w:p>
            <w:r>
              <w:t>Risk-based policies</w:t>
            </w:r>
          </w:p>
        </w:tc>
      </w:tr>
      <w:tr>
        <w:tc>
          <w:tcPr>
            <w:tcW w:type="dxa" w:w="4513"/>
          </w:tcPr>
          <w:p>
            <w:r>
              <w:t>Service Principal</w:t>
            </w:r>
          </w:p>
        </w:tc>
        <w:tc>
          <w:tcPr>
            <w:tcW w:type="dxa" w:w="4513"/>
          </w:tcPr>
          <w:p>
            <w:r>
              <w:t>System integrations</w:t>
            </w:r>
          </w:p>
        </w:tc>
      </w:tr>
    </w:tbl>
    <w:p>
      <w:pPr>
        <w:pStyle w:val="Heading3"/>
      </w:pPr>
      <w:r>
        <w:t>Authorisation</w:t>
      </w:r>
    </w:p>
    <w:tbl>
      <w:tblPr>
        <w:tblW w:type="auto" w:w="0"/>
        <w:jc w:val="center"/>
        <w:tblLook w:firstColumn="1" w:firstRow="1" w:lastColumn="0" w:lastRow="0" w:noHBand="0" w:noVBand="1" w:val="04A0"/>
      </w:tblPr>
      <w:tblGrid>
        <w:gridCol w:w="4513"/>
        <w:gridCol w:w="4513"/>
      </w:tblGrid>
      <w:tr>
        <w:tc>
          <w:tcPr>
            <w:tcW w:type="dxa" w:w="4513"/>
          </w:tcPr>
          <w:p>
            <w:r>
              <w:rPr>
                <w:b/>
              </w:rPr>
              <w:t>Mechanism</w:t>
            </w:r>
          </w:p>
        </w:tc>
        <w:tc>
          <w:tcPr>
            <w:tcW w:type="dxa" w:w="4513"/>
          </w:tcPr>
          <w:p>
            <w:r>
              <w:rPr>
                <w:b/>
              </w:rPr>
              <w:t>Description</w:t>
            </w:r>
          </w:p>
        </w:tc>
      </w:tr>
      <w:tr>
        <w:tc>
          <w:tcPr>
            <w:tcW w:type="dxa" w:w="4513"/>
          </w:tcPr>
          <w:p>
            <w:r>
              <w:t>Business Units</w:t>
            </w:r>
          </w:p>
        </w:tc>
        <w:tc>
          <w:tcPr>
            <w:tcW w:type="dxa" w:w="4513"/>
          </w:tcPr>
          <w:p>
            <w:r>
              <w:t>Country and service-line isolation</w:t>
            </w:r>
          </w:p>
        </w:tc>
      </w:tr>
      <w:tr>
        <w:tc>
          <w:tcPr>
            <w:tcW w:type="dxa" w:w="4513"/>
          </w:tcPr>
          <w:p>
            <w:r>
              <w:t>Security Roles</w:t>
            </w:r>
          </w:p>
        </w:tc>
        <w:tc>
          <w:tcPr>
            <w:tcW w:type="dxa" w:w="4513"/>
          </w:tcPr>
          <w:p>
            <w:r>
              <w:t>6 roles (CM Broker, CM Manager, EIT User, Finance, Compliance, Admin)</w:t>
            </w:r>
          </w:p>
        </w:tc>
      </w:tr>
      <w:tr>
        <w:tc>
          <w:tcPr>
            <w:tcW w:type="dxa" w:w="4513"/>
          </w:tcPr>
          <w:p>
            <w:r>
              <w:t>Field-Level Security</w:t>
            </w:r>
          </w:p>
        </w:tc>
        <w:tc>
          <w:tcPr>
            <w:tcW w:type="dxa" w:w="4513"/>
          </w:tcPr>
          <w:p>
            <w:r>
              <w:t>Sensitive fields (GDPR consent, fee data)</w:t>
            </w:r>
          </w:p>
        </w:tc>
      </w:tr>
      <w:tr>
        <w:tc>
          <w:tcPr>
            <w:tcW w:type="dxa" w:w="4513"/>
          </w:tcPr>
          <w:p>
            <w:r>
              <w:t>Record Ownership</w:t>
            </w:r>
          </w:p>
        </w:tc>
        <w:tc>
          <w:tcPr>
            <w:tcW w:type="dxa" w:w="4513"/>
          </w:tcPr>
          <w:p>
            <w:r>
              <w:t>BU-based ownership model</w:t>
            </w:r>
          </w:p>
        </w:tc>
      </w:tr>
    </w:tbl>
    <w:p>
      <w:pPr>
        <w:pStyle w:val="Heading3"/>
      </w:pPr>
      <w:r>
        <w:t>Encryption</w:t>
      </w:r>
    </w:p>
    <w:tbl>
      <w:tblPr>
        <w:tblW w:type="auto" w:w="0"/>
        <w:jc w:val="center"/>
        <w:tblLook w:firstColumn="1" w:firstRow="1" w:lastColumn="0" w:lastRow="0" w:noHBand="0" w:noVBand="1" w:val="04A0"/>
      </w:tblPr>
      <w:tblGrid>
        <w:gridCol w:w="4513"/>
        <w:gridCol w:w="4513"/>
      </w:tblGrid>
      <w:tr>
        <w:tc>
          <w:tcPr>
            <w:tcW w:type="dxa" w:w="4513"/>
          </w:tcPr>
          <w:p>
            <w:r>
              <w:rPr>
                <w:b/>
              </w:rPr>
              <w:t>Type</w:t>
            </w:r>
          </w:p>
        </w:tc>
        <w:tc>
          <w:tcPr>
            <w:tcW w:type="dxa" w:w="4513"/>
          </w:tcPr>
          <w:p>
            <w:r>
              <w:rPr>
                <w:b/>
              </w:rPr>
              <w:t>Standard</w:t>
            </w:r>
          </w:p>
        </w:tc>
      </w:tr>
      <w:tr>
        <w:tc>
          <w:tcPr>
            <w:tcW w:type="dxa" w:w="4513"/>
          </w:tcPr>
          <w:p>
            <w:r>
              <w:t>At Rest</w:t>
            </w:r>
          </w:p>
        </w:tc>
        <w:tc>
          <w:tcPr>
            <w:tcW w:type="dxa" w:w="4513"/>
          </w:tcPr>
          <w:p>
            <w:r>
              <w:t>Microsoft-managed encryption (AES-256)</w:t>
            </w:r>
          </w:p>
        </w:tc>
      </w:tr>
      <w:tr>
        <w:tc>
          <w:tcPr>
            <w:tcW w:type="dxa" w:w="4513"/>
          </w:tcPr>
          <w:p>
            <w:r>
              <w:t>In Transit</w:t>
            </w:r>
          </w:p>
        </w:tc>
        <w:tc>
          <w:tcPr>
            <w:tcW w:type="dxa" w:w="4513"/>
          </w:tcPr>
          <w:p>
            <w:r>
              <w:t>TLS 1.2+</w:t>
            </w:r>
          </w:p>
        </w:tc>
      </w:tr>
      <w:tr>
        <w:tc>
          <w:tcPr>
            <w:tcW w:type="dxa" w:w="4513"/>
          </w:tcPr>
          <w:p>
            <w:r>
              <w:t>Customer-Managed Keys</w:t>
            </w:r>
          </w:p>
        </w:tc>
        <w:tc>
          <w:tcPr>
            <w:tcW w:type="dxa" w:w="4513"/>
          </w:tcPr>
          <w:p>
            <w:r>
              <w:t>Available via Azure Key Vault</w:t>
            </w:r>
          </w:p>
        </w:tc>
      </w:tr>
    </w:tbl>
    <w:p>
      <w:pPr>
        <w:pStyle w:val="Heading3"/>
      </w:pPr>
      <w:r>
        <w:t>Audit</w:t>
      </w:r>
    </w:p>
    <w:tbl>
      <w:tblPr>
        <w:tblW w:type="auto" w:w="0"/>
        <w:jc w:val="center"/>
        <w:tblLook w:firstColumn="1" w:firstRow="1" w:lastColumn="0" w:lastRow="0" w:noHBand="0" w:noVBand="1" w:val="04A0"/>
      </w:tblPr>
      <w:tblGrid>
        <w:gridCol w:w="4513"/>
        <w:gridCol w:w="4513"/>
      </w:tblGrid>
      <w:tr>
        <w:tc>
          <w:tcPr>
            <w:tcW w:type="dxa" w:w="4513"/>
          </w:tcPr>
          <w:p>
            <w:r>
              <w:rPr>
                <w:b/>
              </w:rPr>
              <w:t>Feature</w:t>
            </w:r>
          </w:p>
        </w:tc>
        <w:tc>
          <w:tcPr>
            <w:tcW w:type="dxa" w:w="4513"/>
          </w:tcPr>
          <w:p>
            <w:r>
              <w:rPr>
                <w:b/>
              </w:rPr>
              <w:t>Retention</w:t>
            </w:r>
          </w:p>
        </w:tc>
      </w:tr>
      <w:tr>
        <w:tc>
          <w:tcPr>
            <w:tcW w:type="dxa" w:w="4513"/>
          </w:tcPr>
          <w:p>
            <w:r>
              <w:t>Dataverse Audit</w:t>
            </w:r>
          </w:p>
        </w:tc>
        <w:tc>
          <w:tcPr>
            <w:tcW w:type="dxa" w:w="4513"/>
          </w:tcPr>
          <w:p>
            <w:r>
              <w:t>7-year retention</w:t>
            </w:r>
          </w:p>
        </w:tc>
      </w:tr>
      <w:tr>
        <w:tc>
          <w:tcPr>
            <w:tcW w:type="dxa" w:w="4513"/>
          </w:tcPr>
          <w:p>
            <w:r>
              <w:t>kf_AuditExport</w:t>
            </w:r>
          </w:p>
        </w:tc>
        <w:tc>
          <w:tcPr>
            <w:tcW w:type="dxa" w:w="4513"/>
          </w:tcPr>
          <w:p>
            <w:r>
              <w:t>Exportable for compliance</w:t>
            </w:r>
          </w:p>
        </w:tc>
      </w:tr>
      <w:tr>
        <w:tc>
          <w:tcPr>
            <w:tcW w:type="dxa" w:w="4513"/>
          </w:tcPr>
          <w:p>
            <w:r>
              <w:t>Login Auditing</w:t>
            </w:r>
          </w:p>
        </w:tc>
        <w:tc>
          <w:tcPr>
            <w:tcW w:type="dxa" w:w="4513"/>
          </w:tcPr>
          <w:p>
            <w:r>
              <w:t>Entra ID sign-in logs</w:t>
            </w:r>
          </w:p>
        </w:tc>
      </w:tr>
    </w:tbl>
    <w:p>
      <w:pPr>
        <w:pStyle w:val="Heading2"/>
      </w:pPr>
      <w:r>
        <w:t>Scalability &amp; Performance</w:t>
      </w:r>
    </w:p>
    <w:tbl>
      <w:tblPr>
        <w:tblW w:type="auto" w:w="0"/>
        <w:jc w:val="center"/>
        <w:tblLook w:firstColumn="1" w:firstRow="1" w:lastColumn="0" w:lastRow="0" w:noHBand="0" w:noVBand="1" w:val="04A0"/>
      </w:tblPr>
      <w:tblGrid>
        <w:gridCol w:w="3009"/>
        <w:gridCol w:w="3009"/>
        <w:gridCol w:w="3009"/>
      </w:tblGrid>
      <w:tr>
        <w:tc>
          <w:tcPr>
            <w:tcW w:type="dxa" w:w="3009"/>
          </w:tcPr>
          <w:p>
            <w:r>
              <w:rPr>
                <w:b/>
              </w:rPr>
              <w:t>Metric</w:t>
            </w:r>
          </w:p>
        </w:tc>
        <w:tc>
          <w:tcPr>
            <w:tcW w:type="dxa" w:w="3009"/>
          </w:tcPr>
          <w:p>
            <w:r>
              <w:rPr>
                <w:b/>
              </w:rPr>
              <w:t>Target</w:t>
            </w:r>
          </w:p>
        </w:tc>
        <w:tc>
          <w:tcPr>
            <w:tcW w:type="dxa" w:w="3009"/>
          </w:tcPr>
          <w:p>
            <w:r>
              <w:rPr>
                <w:b/>
              </w:rPr>
              <w:t>Notes</w:t>
            </w:r>
          </w:p>
        </w:tc>
      </w:tr>
      <w:tr>
        <w:tc>
          <w:tcPr>
            <w:tcW w:type="dxa" w:w="3009"/>
          </w:tcPr>
          <w:p>
            <w:r>
              <w:t>Concurrent Users</w:t>
            </w:r>
          </w:p>
        </w:tc>
        <w:tc>
          <w:tcPr>
            <w:tcW w:type="dxa" w:w="3009"/>
          </w:tcPr>
          <w:p>
            <w:r>
              <w:t>TBD</w:t>
            </w:r>
          </w:p>
        </w:tc>
        <w:tc>
          <w:tcPr>
            <w:tcW w:type="dxa" w:w="3009"/>
          </w:tcPr>
          <w:p>
            <w:r>
              <w:t>Per country BU</w:t>
            </w:r>
          </w:p>
        </w:tc>
      </w:tr>
      <w:tr>
        <w:tc>
          <w:tcPr>
            <w:tcW w:type="dxa" w:w="3009"/>
          </w:tcPr>
          <w:p>
            <w:r>
              <w:t>Data Volume</w:t>
            </w:r>
          </w:p>
        </w:tc>
        <w:tc>
          <w:tcPr>
            <w:tcW w:type="dxa" w:w="3009"/>
          </w:tcPr>
          <w:p>
            <w:r>
              <w:t>TBD</w:t>
            </w:r>
          </w:p>
        </w:tc>
        <w:tc>
          <w:tcPr>
            <w:tcW w:type="dxa" w:w="3009"/>
          </w:tcPr>
          <w:p>
            <w:r>
              <w:t>40+ tables, 1,302 rows in master index</w:t>
            </w:r>
          </w:p>
        </w:tc>
      </w:tr>
      <w:tr>
        <w:tc>
          <w:tcPr>
            <w:tcW w:type="dxa" w:w="3009"/>
          </w:tcPr>
          <w:p>
            <w:r>
              <w:t>API Throughput</w:t>
            </w:r>
          </w:p>
        </w:tc>
        <w:tc>
          <w:tcPr>
            <w:tcW w:type="dxa" w:w="3009"/>
          </w:tcPr>
          <w:p>
            <w:r>
              <w:t>Dataverse limits</w:t>
            </w:r>
          </w:p>
        </w:tc>
        <w:tc>
          <w:tcPr>
            <w:tcW w:type="dxa" w:w="3009"/>
          </w:tcPr>
          <w:p>
            <w:r>
              <w:t>Per-org and per-user</w:t>
            </w:r>
          </w:p>
        </w:tc>
      </w:tr>
      <w:tr>
        <w:tc>
          <w:tcPr>
            <w:tcW w:type="dxa" w:w="3009"/>
          </w:tcPr>
          <w:p>
            <w:r>
              <w:t>Storage</w:t>
            </w:r>
          </w:p>
        </w:tc>
        <w:tc>
          <w:tcPr>
            <w:tcW w:type="dxa" w:w="3009"/>
          </w:tcPr>
          <w:p>
            <w:r>
              <w:t>Dataverse capacity</w:t>
            </w:r>
          </w:p>
        </w:tc>
        <w:tc>
          <w:tcPr>
            <w:tcW w:type="dxa" w:w="3009"/>
          </w:tcPr>
          <w:p>
            <w:r>
              <w:t>Managed via Azure</w:t>
            </w:r>
          </w:p>
        </w:tc>
      </w:tr>
    </w:tbl>
    <w:p>
      <w:pPr>
        <w:pStyle w:val="Heading2"/>
      </w:pPr>
      <w:r>
        <w:t>High Availability</w:t>
      </w:r>
    </w:p>
    <w:tbl>
      <w:tblPr>
        <w:tblW w:type="auto" w:w="0"/>
        <w:jc w:val="center"/>
        <w:tblLook w:firstColumn="1" w:firstRow="1" w:lastColumn="0" w:lastRow="0" w:noHBand="0" w:noVBand="1" w:val="04A0"/>
      </w:tblPr>
      <w:tblGrid>
        <w:gridCol w:w="4513"/>
        <w:gridCol w:w="4513"/>
      </w:tblGrid>
      <w:tr>
        <w:tc>
          <w:tcPr>
            <w:tcW w:type="dxa" w:w="4513"/>
          </w:tcPr>
          <w:p>
            <w:r>
              <w:rPr>
                <w:b/>
              </w:rPr>
              <w:t>Feature</w:t>
            </w:r>
          </w:p>
        </w:tc>
        <w:tc>
          <w:tcPr>
            <w:tcW w:type="dxa" w:w="4513"/>
          </w:tcPr>
          <w:p>
            <w:r>
              <w:rPr>
                <w:b/>
              </w:rPr>
              <w:t>Status</w:t>
            </w:r>
          </w:p>
        </w:tc>
      </w:tr>
      <w:tr>
        <w:tc>
          <w:tcPr>
            <w:tcW w:type="dxa" w:w="4513"/>
          </w:tcPr>
          <w:p>
            <w:r>
              <w:t>Dataverse SLA</w:t>
            </w:r>
          </w:p>
        </w:tc>
        <w:tc>
          <w:tcPr>
            <w:tcW w:type="dxa" w:w="4513"/>
          </w:tcPr>
          <w:p>
            <w:r>
              <w:t>99.9% uptime (Microsoft-managed)</w:t>
            </w:r>
          </w:p>
        </w:tc>
      </w:tr>
      <w:tr>
        <w:tc>
          <w:tcPr>
            <w:tcW w:type="dxa" w:w="4513"/>
          </w:tcPr>
          <w:p>
            <w:r>
              <w:t>Backup</w:t>
            </w:r>
          </w:p>
        </w:tc>
        <w:tc>
          <w:tcPr>
            <w:tcW w:type="dxa" w:w="4513"/>
          </w:tcPr>
          <w:p>
            <w:r>
              <w:t>Microsoft自动 daily backups</w:t>
            </w:r>
          </w:p>
        </w:tc>
      </w:tr>
      <w:tr>
        <w:tc>
          <w:tcPr>
            <w:tcW w:type="dxa" w:w="4513"/>
          </w:tcPr>
          <w:p>
            <w:r>
              <w:t>Disaster Recovery</w:t>
            </w:r>
          </w:p>
        </w:tc>
        <w:tc>
          <w:tcPr>
            <w:tcW w:type="dxa" w:w="4513"/>
          </w:tcPr>
          <w:p>
            <w:r>
              <w:t>Microsoft geo-redundant</w:t>
            </w:r>
          </w:p>
        </w:tc>
      </w:tr>
      <w:tr>
        <w:tc>
          <w:tcPr>
            <w:tcW w:type="dxa" w:w="4513"/>
          </w:tcPr>
          <w:p>
            <w:r>
              <w:t>RTO/RPO</w:t>
            </w:r>
          </w:p>
        </w:tc>
        <w:tc>
          <w:tcPr>
            <w:tcW w:type="dxa" w:w="4513"/>
          </w:tcPr>
          <w:p>
            <w:r>
              <w:t>Microsoft SLA</w:t>
            </w:r>
          </w:p>
        </w:tc>
      </w:tr>
    </w:tbl>
    <w:p>
      <w:pPr>
        <w:pStyle w:val="Heading2"/>
      </w:pPr>
      <w:r>
        <w:t>Monitoring &amp; Observability</w:t>
      </w:r>
    </w:p>
    <w:tbl>
      <w:tblPr>
        <w:tblW w:type="auto" w:w="0"/>
        <w:jc w:val="center"/>
        <w:tblLook w:firstColumn="1" w:firstRow="1" w:lastColumn="0" w:lastRow="0" w:noHBand="0" w:noVBand="1" w:val="04A0"/>
      </w:tblPr>
      <w:tblGrid>
        <w:gridCol w:w="4513"/>
        <w:gridCol w:w="4513"/>
      </w:tblGrid>
      <w:tr>
        <w:tc>
          <w:tcPr>
            <w:tcW w:type="dxa" w:w="4513"/>
          </w:tcPr>
          <w:p>
            <w:r>
              <w:rPr>
                <w:b/>
              </w:rPr>
              <w:t>Tool</w:t>
            </w:r>
          </w:p>
        </w:tc>
        <w:tc>
          <w:tcPr>
            <w:tcW w:type="dxa" w:w="4513"/>
          </w:tcPr>
          <w:p>
            <w:r>
              <w:rPr>
                <w:b/>
              </w:rPr>
              <w:t>Purpose</w:t>
            </w:r>
          </w:p>
        </w:tc>
      </w:tr>
      <w:tr>
        <w:tc>
          <w:tcPr>
            <w:tcW w:type="dxa" w:w="4513"/>
          </w:tcPr>
          <w:p>
            <w:r>
              <w:t>Dataverse Analytics</w:t>
            </w:r>
          </w:p>
        </w:tc>
        <w:tc>
          <w:tcPr>
            <w:tcW w:type="dxa" w:w="4513"/>
          </w:tcPr>
          <w:p>
            <w:r>
              <w:t>Usage, performance, errors</w:t>
            </w:r>
          </w:p>
        </w:tc>
      </w:tr>
      <w:tr>
        <w:tc>
          <w:tcPr>
            <w:tcW w:type="dxa" w:w="4513"/>
          </w:tcPr>
          <w:p>
            <w:r>
              <w:t>Power Platform Admin Centre</w:t>
            </w:r>
          </w:p>
        </w:tc>
        <w:tc>
          <w:tcPr>
            <w:tcW w:type="dxa" w:w="4513"/>
          </w:tcPr>
          <w:p>
            <w:r>
              <w:t>Environment health, capacity</w:t>
            </w:r>
          </w:p>
        </w:tc>
      </w:tr>
      <w:tr>
        <w:tc>
          <w:tcPr>
            <w:tcW w:type="dxa" w:w="4513"/>
          </w:tcPr>
          <w:p>
            <w:r>
              <w:t>Azure Monitor</w:t>
            </w:r>
          </w:p>
        </w:tc>
        <w:tc>
          <w:tcPr>
            <w:tcW w:type="dxa" w:w="4513"/>
          </w:tcPr>
          <w:p>
            <w:r>
              <w:t>Integration flow monitoring</w:t>
            </w:r>
          </w:p>
        </w:tc>
      </w:tr>
      <w:tr>
        <w:tc>
          <w:tcPr>
            <w:tcW w:type="dxa" w:w="4513"/>
          </w:tcPr>
          <w:p>
            <w:r>
              <w:t>kf_IntegrationLog</w:t>
            </w:r>
          </w:p>
        </w:tc>
        <w:tc>
          <w:tcPr>
            <w:tcW w:type="dxa" w:w="4513"/>
          </w:tcPr>
          <w:p>
            <w:r>
              <w:t>CRM-specific integration tracking</w:t>
            </w:r>
          </w:p>
        </w:tc>
      </w:tr>
    </w:tbl>
    <w:p>
      <w:pPr>
        <w:pStyle w:val="Heading2"/>
      </w:pPr>
      <w:r>
        <w:t>Compliance &amp; Governance</w:t>
      </w:r>
    </w:p>
    <w:tbl>
      <w:tblPr>
        <w:tblW w:type="auto" w:w="0"/>
        <w:jc w:val="center"/>
        <w:tblLook w:firstColumn="1" w:firstRow="1" w:lastColumn="0" w:lastRow="0" w:noHBand="0" w:noVBand="1" w:val="04A0"/>
      </w:tblPr>
      <w:tblGrid>
        <w:gridCol w:w="4513"/>
        <w:gridCol w:w="4513"/>
      </w:tblGrid>
      <w:tr>
        <w:tc>
          <w:tcPr>
            <w:tcW w:type="dxa" w:w="4513"/>
          </w:tcPr>
          <w:p>
            <w:r>
              <w:rPr>
                <w:b/>
              </w:rPr>
              <w:t>Requirement</w:t>
            </w:r>
          </w:p>
        </w:tc>
        <w:tc>
          <w:tcPr>
            <w:tcW w:type="dxa" w:w="4513"/>
          </w:tcPr>
          <w:p>
            <w:r>
              <w:rPr>
                <w:b/>
              </w:rPr>
              <w:t>Implementation</w:t>
            </w:r>
          </w:p>
        </w:tc>
      </w:tr>
      <w:tr>
        <w:tc>
          <w:tcPr>
            <w:tcW w:type="dxa" w:w="4513"/>
          </w:tcPr>
          <w:p>
            <w:r>
              <w:t>GDPR</w:t>
            </w:r>
          </w:p>
        </w:tc>
        <w:tc>
          <w:tcPr>
            <w:tcW w:type="dxa" w:w="4513"/>
          </w:tcPr>
          <w:p>
            <w:r>
              <w:t>kf_processingconsent, kf_GDPRRequest, data residency</w:t>
            </w:r>
          </w:p>
        </w:tc>
      </w:tr>
      <w:tr>
        <w:tc>
          <w:tcPr>
            <w:tcW w:type="dxa" w:w="4513"/>
          </w:tcPr>
          <w:p>
            <w:r>
              <w:t>CNIL (France)</w:t>
            </w:r>
          </w:p>
        </w:tc>
        <w:tc>
          <w:tcPr>
            <w:tcW w:type="dxa" w:w="4513"/>
          </w:tcPr>
          <w:p>
            <w:r>
              <w:t>EU data residency, consent management</w:t>
            </w:r>
          </w:p>
        </w:tc>
      </w:tr>
      <w:tr>
        <w:tc>
          <w:tcPr>
            <w:tcW w:type="dxa" w:w="4513"/>
          </w:tcPr>
          <w:p>
            <w:r>
              <w:t>BDSG (Germany)</w:t>
            </w:r>
          </w:p>
        </w:tc>
        <w:tc>
          <w:tcPr>
            <w:tcW w:type="dxa" w:w="4513"/>
          </w:tcPr>
          <w:p>
            <w:r>
              <w:t>EU data residency, audit trail</w:t>
            </w:r>
          </w:p>
        </w:tc>
      </w:tr>
      <w:tr>
        <w:tc>
          <w:tcPr>
            <w:tcW w:type="dxa" w:w="4513"/>
          </w:tcPr>
          <w:p>
            <w:r>
              <w:t>7-Year Retention</w:t>
            </w:r>
          </w:p>
        </w:tc>
        <w:tc>
          <w:tcPr>
            <w:tcW w:type="dxa" w:w="4513"/>
          </w:tcPr>
          <w:p>
            <w:r>
              <w:t>Dataverse audit, kf_AuditExport</w:t>
            </w:r>
          </w:p>
        </w:tc>
      </w:tr>
      <w:tr>
        <w:tc>
          <w:tcPr>
            <w:tcW w:type="dxa" w:w="4513"/>
          </w:tcPr>
          <w:p>
            <w:r>
              <w:t>TDA Oversight</w:t>
            </w:r>
          </w:p>
        </w:tc>
        <w:tc>
          <w:tcPr>
            <w:tcW w:type="dxa" w:w="4513"/>
          </w:tcPr>
          <w:p>
            <w:r>
              <w:t>Managed solutions, no unmanaged in PROD</w:t>
            </w:r>
          </w:p>
        </w:tc>
      </w:tr>
    </w:tbl>
    <w:p>
      <w:pPr>
        <w:pStyle w:val="Heading2"/>
      </w:pPr>
      <w:r>
        <w:t>Cost Considerations</w:t>
      </w:r>
    </w:p>
    <w:tbl>
      <w:tblPr>
        <w:tblW w:type="auto" w:w="0"/>
        <w:jc w:val="center"/>
        <w:tblLook w:firstColumn="1" w:firstRow="1" w:lastColumn="0" w:lastRow="0" w:noHBand="0" w:noVBand="1" w:val="04A0"/>
      </w:tblPr>
      <w:tblGrid>
        <w:gridCol w:w="4513"/>
        <w:gridCol w:w="4513"/>
      </w:tblGrid>
      <w:tr>
        <w:tc>
          <w:tcPr>
            <w:tcW w:type="dxa" w:w="4513"/>
          </w:tcPr>
          <w:p>
            <w:r>
              <w:rPr>
                <w:b/>
              </w:rPr>
              <w:t>Component</w:t>
            </w:r>
          </w:p>
        </w:tc>
        <w:tc>
          <w:tcPr>
            <w:tcW w:type="dxa" w:w="4513"/>
          </w:tcPr>
          <w:p>
            <w:r>
              <w:rPr>
                <w:b/>
              </w:rPr>
              <w:t>Licensing Model</w:t>
            </w:r>
          </w:p>
        </w:tc>
      </w:tr>
      <w:tr>
        <w:tc>
          <w:tcPr>
            <w:tcW w:type="dxa" w:w="4513"/>
          </w:tcPr>
          <w:p>
            <w:r>
              <w:t>Dataverse</w:t>
            </w:r>
          </w:p>
        </w:tc>
        <w:tc>
          <w:tcPr>
            <w:tcW w:type="dxa" w:w="4513"/>
          </w:tcPr>
          <w:p>
            <w:r>
              <w:t>Per-user/per-app or per-org</w:t>
            </w:r>
          </w:p>
        </w:tc>
      </w:tr>
      <w:tr>
        <w:tc>
          <w:tcPr>
            <w:tcW w:type="dxa" w:w="4513"/>
          </w:tcPr>
          <w:p>
            <w:r>
              <w:t>Power Apps</w:t>
            </w:r>
          </w:p>
        </w:tc>
        <w:tc>
          <w:tcPr>
            <w:tcW w:type="dxa" w:w="4513"/>
          </w:tcPr>
          <w:p>
            <w:r>
              <w:t>Per-user or per-app</w:t>
            </w:r>
          </w:p>
        </w:tc>
      </w:tr>
      <w:tr>
        <w:tc>
          <w:tcPr>
            <w:tcW w:type="dxa" w:w="4513"/>
          </w:tcPr>
          <w:p>
            <w:r>
              <w:t>Power Automate</w:t>
            </w:r>
          </w:p>
        </w:tc>
        <w:tc>
          <w:tcPr>
            <w:tcW w:type="dxa" w:w="4513"/>
          </w:tcPr>
          <w:p>
            <w:r>
              <w:t>Per-user or per-flow</w:t>
            </w:r>
          </w:p>
        </w:tc>
      </w:tr>
      <w:tr>
        <w:tc>
          <w:tcPr>
            <w:tcW w:type="dxa" w:w="4513"/>
          </w:tcPr>
          <w:p>
            <w:r>
              <w:t>Power BI</w:t>
            </w:r>
          </w:p>
        </w:tc>
        <w:tc>
          <w:tcPr>
            <w:tcW w:type="dxa" w:w="4513"/>
          </w:tcPr>
          <w:p>
            <w:r>
              <w:t>Per-user or capacity-based</w:t>
            </w:r>
          </w:p>
        </w:tc>
      </w:tr>
      <w:tr>
        <w:tc>
          <w:tcPr>
            <w:tcW w:type="dxa" w:w="4513"/>
          </w:tcPr>
          <w:p>
            <w:r>
              <w:t>D365 Finance</w:t>
            </w:r>
          </w:p>
        </w:tc>
        <w:tc>
          <w:tcPr>
            <w:tcW w:type="dxa" w:w="4513"/>
          </w:tcPr>
          <w:p>
            <w:r>
              <w:t>Per-user</w:t>
            </w:r>
          </w:p>
        </w:tc>
      </w:tr>
      <w:tr>
        <w:tc>
          <w:tcPr>
            <w:tcW w:type="dxa" w:w="4513"/>
          </w:tcPr>
          <w:p>
            <w:r>
              <w:t>CI-Journeys</w:t>
            </w:r>
          </w:p>
        </w:tc>
        <w:tc>
          <w:tcPr>
            <w:tcW w:type="dxa" w:w="4513"/>
          </w:tcPr>
          <w:p>
            <w:r>
              <w:t>Per-contact</w:t>
            </w:r>
          </w:p>
        </w:tc>
      </w:tr>
      <w:tr>
        <w:tc>
          <w:tcPr>
            <w:tcW w:type="dxa" w:w="4513"/>
          </w:tcPr>
          <w:p>
            <w:r>
              <w:t>Loqate</w:t>
            </w:r>
          </w:p>
        </w:tc>
        <w:tc>
          <w:tcPr>
            <w:tcW w:type="dxa" w:w="4513"/>
          </w:tcPr>
          <w:p>
            <w:r>
              <w:t>Per-lookup</w:t>
            </w:r>
          </w:p>
        </w:tc>
      </w:tr>
    </w:tbl>
    <w:p>
      <w:r>
        <w:rPr>
          <w:b/>
          <w:i w:val="0"/>
        </w:rPr>
        <w:t>Note:</w:t>
      </w:r>
      <w:r>
        <w:t xml:space="preserve"> Detailed cost modelling to be completed during business case phase.</w:t>
      </w:r>
    </w:p>
    <w:p>
      <w:pPr>
        <w:pStyle w:val="Heading2"/>
      </w:pPr>
      <w:r>
        <w:t>Technical Rules</w:t>
      </w:r>
    </w:p>
    <w:p>
      <w:pPr>
        <w:pStyle w:val="ListParagraph"/>
      </w:pPr>
      <w:r>
        <w:t xml:space="preserve">• </w:t>
      </w:r>
      <w:r>
        <w:t>Each layer is a separate managed solution</w:t>
      </w:r>
    </w:p>
    <w:p>
      <w:pPr>
        <w:pStyle w:val="ListParagraph"/>
      </w:pPr>
      <w:r>
        <w:t xml:space="preserve">• </w:t>
      </w:r>
      <w:r>
        <w:t>No unmanaged customisations in TEST, UAT, or PROD</w:t>
      </w:r>
    </w:p>
    <w:p>
      <w:pPr>
        <w:pStyle w:val="ListParagraph"/>
      </w:pPr>
      <w:r>
        <w:t xml:space="preserve">• </w:t>
      </w:r>
      <w:r>
        <w:t>KF_Core defines ALL option sets and custom tables as base</w:t>
      </w:r>
    </w:p>
    <w:p>
      <w:pPr>
        <w:pStyle w:val="ListParagraph"/>
      </w:pPr>
      <w:r>
        <w:t xml:space="preserve">• </w:t>
      </w:r>
      <w:r>
        <w:t>No regional fork can create duplicate tables</w:t>
      </w:r>
    </w:p>
    <w:p>
      <w:pPr>
        <w:pStyle w:val="ListParagraph"/>
      </w:pPr>
      <w:r>
        <w:t xml:space="preserve">• </w:t>
      </w:r>
      <w:r>
        <w:t>Layer 6 adds columns with country prefixes (</w:t>
      </w:r>
      <w:r>
        <w:rPr>
          <w:rFonts w:ascii="Consolas" w:hAnsi="Consolas"/>
          <w:b w:val="0"/>
          <w:i w:val="0"/>
        </w:rPr>
        <w:t>kf_fr</w:t>
      </w:r>
      <w:r>
        <w:t xml:space="preserve">, </w:t>
      </w:r>
      <w:r>
        <w:rPr>
          <w:rFonts w:ascii="Consolas" w:hAnsi="Consolas"/>
          <w:b w:val="0"/>
          <w:i w:val="0"/>
        </w:rPr>
        <w:t>kf_es</w:t>
      </w:r>
      <w:r>
        <w:t>), never renames standard stages</w:t>
      </w:r>
    </w:p>
    <w:p>
      <w:pPr>
        <w:pStyle w:val="ListParagraph"/>
      </w:pPr>
      <w:r>
        <w:t xml:space="preserve">• </w:t>
      </w:r>
      <w:r>
        <w:t>Adding a country = new L4 + L6 | Adding a service line = new L5</w:t>
      </w:r>
    </w:p>
    <w:p>
      <w:pPr>
        <w:pStyle w:val="Heading2"/>
      </w:pPr>
      <w:r>
        <w:t>Related Documents</w:t>
      </w:r>
    </w:p>
    <w:p>
      <w:pPr>
        <w:pStyle w:val="ListParagraph"/>
      </w:pPr>
      <w:r>
        <w:t xml:space="preserve">• </w:t>
      </w:r>
      <w:r>
        <w:t>architecture key components — Component inventory</w:t>
      </w:r>
    </w:p>
    <w:p>
      <w:pPr>
        <w:pStyle w:val="ListParagraph"/>
      </w:pPr>
      <w:r>
        <w:t xml:space="preserve">• </w:t>
      </w:r>
      <w:r>
        <w:t>architecture application — Application layer details</w:t>
      </w:r>
    </w:p>
    <w:p>
      <w:pPr>
        <w:pStyle w:val="ListParagraph"/>
      </w:pPr>
      <w:r>
        <w:t xml:space="preserve">• </w:t>
      </w:r>
      <w:r>
        <w:t>architecture data — Data model details</w:t>
      </w:r>
    </w:p>
    <w:p>
      <w:pPr>
        <w:pStyle w:val="ListParagraph"/>
      </w:pPr>
      <w:r>
        <w:t xml:space="preserve">• </w:t>
      </w:r>
      <w:r>
        <w:t>solution package model — Layer model</w:t>
      </w:r>
    </w:p>
    <w:p>
      <w:pPr>
        <w:pStyle w:val="ListParagraph"/>
      </w:pPr>
      <w:r>
        <w:t xml:space="preserve">• </w:t>
      </w:r>
      <w:r>
        <w:t>power apps rationale — Platform selection</w:t>
      </w:r>
    </w:p>
    <w:p>
      <w:pPr>
        <w:pStyle w:val="Heading2"/>
      </w:pPr>
      <w:r>
        <w:t>Client Data Model</w:t>
      </w:r>
    </w:p>
    <w:p>
      <w:pPr>
        <w:pStyle w:val="Heading2"/>
      </w:pPr>
      <w:r>
        <w:t>Client Data Model — One Client, One View</w:t>
      </w:r>
    </w:p>
    <w:p>
      <w:r>
        <w:t>Status: Draft Parent: solution overview Source: European CRM Architecture Review 2.pdf</w:t>
      </w:r>
    </w:p>
    <w:p>
      <w:pPr>
        <w:pStyle w:val="Heading2"/>
      </w:pPr>
      <w:r>
        <w:t>Data Schema</w:t>
      </w:r>
    </w:p>
    <w:p>
      <w:pPr>
        <w:jc w:val="center"/>
      </w:pPr>
      <w:r>
        <w:drawing>
          <wp:inline xmlns:a="http://schemas.openxmlformats.org/drawingml/2006/main" xmlns:pic="http://schemas.openxmlformats.org/drawingml/2006/picture">
            <wp:extent cx="5760720" cy="4017715"/>
            <wp:docPr id="6" name="Picture 6"/>
            <wp:cNvGraphicFramePr>
              <a:graphicFrameLocks noChangeAspect="1"/>
            </wp:cNvGraphicFramePr>
            <a:graphic>
              <a:graphicData uri="http://schemas.openxmlformats.org/drawingml/2006/picture">
                <pic:pic>
                  <pic:nvPicPr>
                    <pic:cNvPr id="0" name="EuroCRM Client Data Model.png"/>
                    <pic:cNvPicPr/>
                  </pic:nvPicPr>
                  <pic:blipFill>
                    <a:blip r:embed="rId18"/>
                    <a:stretch>
                      <a:fillRect/>
                    </a:stretch>
                  </pic:blipFill>
                  <pic:spPr>
                    <a:xfrm>
                      <a:off x="0" y="0"/>
                      <a:ext cx="5760720" cy="4017715"/>
                    </a:xfrm>
                    <a:prstGeom prst="rect"/>
                  </pic:spPr>
                </pic:pic>
              </a:graphicData>
            </a:graphic>
          </wp:inline>
        </w:drawing>
      </w:r>
    </w:p>
    <w:p>
      <w:pPr>
        <w:pStyle w:val="Heading2"/>
      </w:pPr>
      <w:r>
        <w:t>Core Entities</w:t>
      </w:r>
    </w:p>
    <w:p>
      <w:pPr>
        <w:pStyle w:val="Heading3"/>
      </w:pPr>
      <w:r>
        <w:t>Account</w:t>
      </w:r>
    </w:p>
    <w:p>
      <w:r>
        <w:t>OOB extended | Layer 2 Core</w:t>
      </w:r>
    </w:p>
    <w:p>
      <w:r>
        <w:t>Organisation, brand, legal entity, fund, SPV or investor platform. Shared across every service line.</w:t>
      </w:r>
    </w:p>
    <w:p>
      <w:r>
        <w:rPr>
          <w:b/>
          <w:i w:val="0"/>
        </w:rPr>
        <w:t>Core Fields:</w:t>
      </w:r>
    </w:p>
    <w:p>
      <w:pPr>
        <w:pStyle w:val="ListParagraph"/>
      </w:pPr>
      <w:r>
        <w:t xml:space="preserve">• </w:t>
      </w:r>
      <w:r>
        <w:rPr>
          <w:rFonts w:ascii="Consolas" w:hAnsi="Consolas"/>
          <w:b w:val="0"/>
          <w:i w:val="0"/>
        </w:rPr>
        <w:t>accountid</w:t>
      </w:r>
      <w:r>
        <w:t xml:space="preserve"> — GUID, primary key</w:t>
      </w:r>
    </w:p>
    <w:p>
      <w:pPr>
        <w:pStyle w:val="ListParagraph"/>
      </w:pPr>
      <w:r>
        <w:t xml:space="preserve">• </w:t>
      </w:r>
      <w:r>
        <w:rPr>
          <w:rFonts w:ascii="Consolas" w:hAnsi="Consolas"/>
          <w:b w:val="0"/>
          <w:i w:val="0"/>
        </w:rPr>
        <w:t>name</w:t>
      </w:r>
      <w:r>
        <w:t xml:space="preserve"> — Organisation name</w:t>
      </w:r>
    </w:p>
    <w:p>
      <w:pPr>
        <w:pStyle w:val="ListParagraph"/>
      </w:pPr>
      <w:r>
        <w:t xml:space="preserve">• </w:t>
      </w:r>
      <w:r>
        <w:rPr>
          <w:rFonts w:ascii="Consolas" w:hAnsi="Consolas"/>
          <w:b w:val="0"/>
          <w:i w:val="0"/>
        </w:rPr>
        <w:t>accounttype</w:t>
      </w:r>
      <w:r>
        <w:t xml:space="preserve"> — Investor, vendor, occupier</w:t>
      </w:r>
    </w:p>
    <w:p>
      <w:pPr>
        <w:pStyle w:val="ListParagraph"/>
      </w:pPr>
      <w:r>
        <w:t xml:space="preserve">• </w:t>
      </w:r>
      <w:r>
        <w:rPr>
          <w:rFonts w:ascii="Consolas" w:hAnsi="Consolas"/>
          <w:b w:val="0"/>
          <w:i w:val="0"/>
        </w:rPr>
        <w:t>address1</w:t>
      </w:r>
      <w:r>
        <w:t xml:space="preserve"> — Composite address</w:t>
      </w:r>
    </w:p>
    <w:p>
      <w:pPr>
        <w:pStyle w:val="ListParagraph"/>
      </w:pPr>
      <w:r>
        <w:t xml:space="preserve">• </w:t>
      </w:r>
      <w:r>
        <w:rPr>
          <w:rFonts w:ascii="Consolas" w:hAnsi="Consolas"/>
          <w:b w:val="0"/>
          <w:i w:val="0"/>
        </w:rPr>
        <w:t>telephone1</w:t>
      </w:r>
      <w:r>
        <w:t xml:space="preserve"> / </w:t>
      </w:r>
      <w:r>
        <w:rPr>
          <w:rFonts w:ascii="Consolas" w:hAnsi="Consolas"/>
          <w:b w:val="0"/>
          <w:i w:val="0"/>
        </w:rPr>
        <w:t>emailaddress1</w:t>
      </w:r>
      <w:r>
        <w:t xml:space="preserve"> — Primary contact details</w:t>
      </w:r>
    </w:p>
    <w:p>
      <w:pPr>
        <w:pStyle w:val="ListParagraph"/>
      </w:pPr>
      <w:r>
        <w:t xml:space="preserve">• </w:t>
      </w:r>
      <w:r>
        <w:rPr>
          <w:rFonts w:ascii="Consolas" w:hAnsi="Consolas"/>
          <w:b w:val="0"/>
          <w:i w:val="0"/>
        </w:rPr>
        <w:t>owningbusinessunit</w:t>
      </w:r>
      <w:r>
        <w:t xml:space="preserve"> — Security ownership</w:t>
      </w:r>
    </w:p>
    <w:p>
      <w:pPr>
        <w:pStyle w:val="ListParagraph"/>
      </w:pPr>
      <w:r>
        <w:t xml:space="preserve">• </w:t>
      </w:r>
      <w:r>
        <w:rPr>
          <w:rFonts w:ascii="Consolas" w:hAnsi="Consolas"/>
          <w:b w:val="0"/>
          <w:i w:val="0"/>
        </w:rPr>
        <w:t>parentaccountid</w:t>
      </w:r>
      <w:r>
        <w:t xml:space="preserve"> — Parent account hierarchy</w:t>
      </w:r>
    </w:p>
    <w:p>
      <w:pPr>
        <w:pStyle w:val="Heading3"/>
      </w:pPr>
      <w:r>
        <w:t>Contact</w:t>
      </w:r>
    </w:p>
    <w:p>
      <w:r>
        <w:t>OOB extended | Layer 2 Core</w:t>
      </w:r>
    </w:p>
    <w:p>
      <w:r>
        <w:t>The individual person, always associated to an Account.</w:t>
      </w:r>
    </w:p>
    <w:p>
      <w:r>
        <w:rPr>
          <w:b/>
          <w:i w:val="0"/>
        </w:rPr>
        <w:t>Core Fields:</w:t>
      </w:r>
    </w:p>
    <w:p>
      <w:pPr>
        <w:pStyle w:val="ListParagraph"/>
      </w:pPr>
      <w:r>
        <w:t xml:space="preserve">• </w:t>
      </w:r>
      <w:r>
        <w:rPr>
          <w:rFonts w:ascii="Consolas" w:hAnsi="Consolas"/>
          <w:b w:val="0"/>
          <w:i w:val="0"/>
        </w:rPr>
        <w:t>contactid</w:t>
      </w:r>
      <w:r>
        <w:t xml:space="preserve"> — GUID, primary key</w:t>
      </w:r>
    </w:p>
    <w:p>
      <w:pPr>
        <w:pStyle w:val="ListParagraph"/>
      </w:pPr>
      <w:r>
        <w:t xml:space="preserve">• </w:t>
      </w:r>
      <w:r>
        <w:rPr>
          <w:rFonts w:ascii="Consolas" w:hAnsi="Consolas"/>
          <w:b w:val="0"/>
          <w:i w:val="0"/>
        </w:rPr>
        <w:t>firstname</w:t>
      </w:r>
      <w:r>
        <w:t xml:space="preserve"> / </w:t>
      </w:r>
      <w:r>
        <w:rPr>
          <w:rFonts w:ascii="Consolas" w:hAnsi="Consolas"/>
          <w:b w:val="0"/>
          <w:i w:val="0"/>
        </w:rPr>
        <w:t>lastname</w:t>
      </w:r>
      <w:r>
        <w:t xml:space="preserve"> — Person name</w:t>
      </w:r>
    </w:p>
    <w:p>
      <w:pPr>
        <w:pStyle w:val="ListParagraph"/>
      </w:pPr>
      <w:r>
        <w:t xml:space="preserve">• </w:t>
      </w:r>
      <w:r>
        <w:rPr>
          <w:rFonts w:ascii="Consolas" w:hAnsi="Consolas"/>
          <w:b w:val="0"/>
          <w:i w:val="0"/>
        </w:rPr>
        <w:t>jobtitle</w:t>
      </w:r>
      <w:r>
        <w:t xml:space="preserve"> — Role at the organisation</w:t>
      </w:r>
    </w:p>
    <w:p>
      <w:pPr>
        <w:pStyle w:val="ListParagraph"/>
      </w:pPr>
      <w:r>
        <w:t xml:space="preserve">• </w:t>
      </w:r>
      <w:r>
        <w:rPr>
          <w:rFonts w:ascii="Consolas" w:hAnsi="Consolas"/>
          <w:b w:val="0"/>
          <w:i w:val="0"/>
        </w:rPr>
        <w:t>emailaddress1</w:t>
      </w:r>
      <w:r>
        <w:t xml:space="preserve"> — Primary email</w:t>
      </w:r>
    </w:p>
    <w:p>
      <w:pPr>
        <w:pStyle w:val="ListParagraph"/>
      </w:pPr>
      <w:r>
        <w:t xml:space="preserve">• </w:t>
      </w:r>
      <w:r>
        <w:rPr>
          <w:rFonts w:ascii="Consolas" w:hAnsi="Consolas"/>
          <w:b w:val="0"/>
          <w:i w:val="0"/>
        </w:rPr>
        <w:t>telephone1</w:t>
      </w:r>
      <w:r>
        <w:t xml:space="preserve"> — Primary phone</w:t>
      </w:r>
    </w:p>
    <w:p>
      <w:pPr>
        <w:pStyle w:val="ListParagraph"/>
      </w:pPr>
      <w:r>
        <w:t xml:space="preserve">• </w:t>
      </w:r>
      <w:r>
        <w:rPr>
          <w:rFonts w:ascii="Consolas" w:hAnsi="Consolas"/>
          <w:b w:val="0"/>
          <w:i w:val="0"/>
        </w:rPr>
        <w:t>parentcustomerid</w:t>
      </w:r>
      <w:r>
        <w:t xml:space="preserve"> — Lookup to Account</w:t>
      </w:r>
    </w:p>
    <w:p>
      <w:pPr>
        <w:pStyle w:val="ListParagraph"/>
      </w:pPr>
      <w:r>
        <w:t xml:space="preserve">• </w:t>
      </w:r>
      <w:r>
        <w:rPr>
          <w:rFonts w:ascii="Consolas" w:hAnsi="Consolas"/>
          <w:b w:val="0"/>
          <w:i w:val="0"/>
        </w:rPr>
        <w:t>kf_processingconsent</w:t>
      </w:r>
      <w:r>
        <w:t xml:space="preserve"> — GDPR basis, Layer 3 EU</w:t>
      </w:r>
    </w:p>
    <w:p>
      <w:pPr>
        <w:pStyle w:val="Heading2"/>
      </w:pPr>
      <w:r>
        <w:t>Brand / Group vs. Legal Entity</w:t>
      </w:r>
    </w:p>
    <w:p>
      <w:r>
        <w:t>A two-tier hierarchy gives one client view across many funds, SPVs and joint ventures.</w:t>
      </w:r>
    </w:p>
    <w:p>
      <w:r>
        <w:rPr>
          <w:b/>
          <w:i w:val="0"/>
        </w:rPr>
        <w:t>Brand/Group:</w:t>
      </w:r>
      <w:r>
        <w:t xml:space="preserve"> Blackstone, Brookfield, AXA IM</w:t>
      </w:r>
    </w:p>
    <w:p>
      <w:pPr>
        <w:pStyle w:val="ListParagraph"/>
      </w:pPr>
      <w:r>
        <w:t xml:space="preserve">• </w:t>
      </w:r>
      <w:r>
        <w:t>Relationship, reporting, cross-sell</w:t>
      </w:r>
    </w:p>
    <w:p>
      <w:r>
        <w:rPr>
          <w:b/>
          <w:i w:val="0"/>
        </w:rPr>
        <w:t>Legal Entity:</w:t>
      </w:r>
      <w:r>
        <w:t xml:space="preserve"> Blackstone Core Fund (Fund), Blackstone Logistics (SPV), Blackstone Resi JV (JV)</w:t>
      </w:r>
    </w:p>
    <w:p>
      <w:pPr>
        <w:pStyle w:val="ListParagraph"/>
      </w:pPr>
      <w:r>
        <w:t xml:space="preserve">• </w:t>
      </w:r>
      <w:r>
        <w:t>KYC, NDAs, billing, counterparty</w:t>
      </w:r>
    </w:p>
    <w:p>
      <w:r>
        <w:rPr>
          <w:b/>
          <w:i w:val="0"/>
        </w:rPr>
        <w:t>Classification Fields:</w:t>
      </w:r>
    </w:p>
    <w:p>
      <w:pPr>
        <w:pStyle w:val="ListParagraph"/>
      </w:pPr>
      <w:r>
        <w:t xml:space="preserve">• </w:t>
      </w:r>
      <w:r>
        <w:rPr>
          <w:rFonts w:ascii="Consolas" w:hAnsi="Consolas"/>
          <w:b w:val="0"/>
          <w:i w:val="0"/>
        </w:rPr>
        <w:t>kf_accountclassification</w:t>
      </w:r>
      <w:r>
        <w:t xml:space="preserve"> — Brand/Group, Legal Entity, Individual</w:t>
      </w:r>
    </w:p>
    <w:p>
      <w:pPr>
        <w:pStyle w:val="ListParagraph"/>
      </w:pPr>
      <w:r>
        <w:t xml:space="preserve">• </w:t>
      </w:r>
      <w:r>
        <w:rPr>
          <w:rFonts w:ascii="Consolas" w:hAnsi="Consolas"/>
          <w:b w:val="0"/>
          <w:i w:val="0"/>
        </w:rPr>
        <w:t>kf_entitytype</w:t>
      </w:r>
      <w:r>
        <w:t xml:space="preserve"> — Fund, SPV, JV, HoldCo, OpCo, Trust</w:t>
      </w:r>
    </w:p>
    <w:p>
      <w:pPr>
        <w:pStyle w:val="Heading2"/>
      </w:pPr>
      <w:r>
        <w:t>International Standards on Client Records</w:t>
      </w:r>
    </w:p>
    <w:p>
      <w:r>
        <w:t>Two fields anchor every account to recognised classifications rather than free text.</w:t>
      </w:r>
    </w:p>
    <w:p>
      <w:pPr>
        <w:pStyle w:val="Heading3"/>
      </w:pPr>
      <w:r>
        <w:t>KF_INDUSTRY</w:t>
      </w:r>
    </w:p>
    <w:p>
      <w:r>
        <w:t>Industry classification mapped to SIC codes.</w:t>
      </w:r>
    </w:p>
    <w:p>
      <w:pPr>
        <w:pStyle w:val="Heading3"/>
      </w:pPr>
      <w:r>
        <w:t>KF_REGISTRATIONNUMBER</w:t>
      </w:r>
    </w:p>
    <w:p>
      <w:r>
        <w:t>Legal registration number from the national company register.</w:t>
      </w:r>
    </w:p>
    <w:p>
      <w:r>
        <w:rPr>
          <w:b/>
          <w:i w:val="0"/>
        </w:rPr>
        <w:t>National Registers:</w:t>
      </w:r>
    </w:p>
    <w:p>
      <w:pPr>
        <w:pStyle w:val="ListParagraph"/>
      </w:pPr>
      <w:r>
        <w:t xml:space="preserve">• </w:t>
      </w:r>
      <w:r>
        <w:t>France: SIREN / SIRET</w:t>
      </w:r>
    </w:p>
    <w:p>
      <w:pPr>
        <w:pStyle w:val="ListParagraph"/>
      </w:pPr>
      <w:r>
        <w:t xml:space="preserve">• </w:t>
      </w:r>
      <w:r>
        <w:t>Germany: Handelsregister HRB</w:t>
      </w:r>
    </w:p>
    <w:p>
      <w:pPr>
        <w:pStyle w:val="ListParagraph"/>
      </w:pPr>
      <w:r>
        <w:t xml:space="preserve">• </w:t>
      </w:r>
      <w:r>
        <w:t>Spain: Registro Mercantil</w:t>
      </w:r>
    </w:p>
    <w:p>
      <w:pPr>
        <w:pStyle w:val="ListParagraph"/>
      </w:pPr>
      <w:r>
        <w:t xml:space="preserve">• </w:t>
      </w:r>
      <w:r>
        <w:t>Poland: KRS number</w:t>
      </w:r>
    </w:p>
    <w:p>
      <w:r>
        <w:t>Standard codes make sector reporting comparable across Europe, and a validated registration number underpins KYC and invoicing.</w:t>
      </w:r>
    </w:p>
    <w:p>
      <w:pPr>
        <w:pStyle w:val="Heading2"/>
      </w:pPr>
      <w:r>
        <w:t>Property Data Model</w:t>
      </w:r>
    </w:p>
    <w:p>
      <w:pPr>
        <w:pStyle w:val="Heading2"/>
      </w:pPr>
      <w:r>
        <w:t>Property Data Model — Site, Property, Deal</w:t>
      </w:r>
    </w:p>
    <w:p>
      <w:r>
        <w:t>Status: Draft Parent: solution overview Source: European CRM Architecture Review 2.pdf</w:t>
      </w:r>
    </w:p>
    <w:p>
      <w:pPr>
        <w:pStyle w:val="Heading2"/>
      </w:pPr>
      <w:r>
        <w:t>Data Schema</w:t>
      </w:r>
    </w:p>
    <w:p>
      <w:pPr>
        <w:jc w:val="center"/>
      </w:pPr>
      <w:r>
        <w:drawing>
          <wp:inline xmlns:a="http://schemas.openxmlformats.org/drawingml/2006/main" xmlns:pic="http://schemas.openxmlformats.org/drawingml/2006/picture">
            <wp:extent cx="5760720" cy="5547360"/>
            <wp:docPr id="7" name="Picture 7"/>
            <wp:cNvGraphicFramePr>
              <a:graphicFrameLocks noChangeAspect="1"/>
            </wp:cNvGraphicFramePr>
            <a:graphic>
              <a:graphicData uri="http://schemas.openxmlformats.org/drawingml/2006/picture">
                <pic:pic>
                  <pic:nvPicPr>
                    <pic:cNvPr id="0" name="EuroCRM Property Data Model.png"/>
                    <pic:cNvPicPr/>
                  </pic:nvPicPr>
                  <pic:blipFill>
                    <a:blip r:embed="rId19"/>
                    <a:stretch>
                      <a:fillRect/>
                    </a:stretch>
                  </pic:blipFill>
                  <pic:spPr>
                    <a:xfrm>
                      <a:off x="0" y="0"/>
                      <a:ext cx="5760720" cy="5547360"/>
                    </a:xfrm>
                    <a:prstGeom prst="rect"/>
                  </pic:spPr>
                </pic:pic>
              </a:graphicData>
            </a:graphic>
          </wp:inline>
        </w:drawing>
      </w:r>
    </w:p>
    <w:p>
      <w:pPr>
        <w:pStyle w:val="Heading2"/>
      </w:pPr>
      <w:r>
        <w:t>Core Entities</w:t>
      </w:r>
    </w:p>
    <w:p>
      <w:pPr>
        <w:pStyle w:val="Heading3"/>
      </w:pPr>
      <w:r>
        <w:t>kf_Site — The Physical Asset</w:t>
      </w:r>
    </w:p>
    <w:p>
      <w:r>
        <w:t>The canonical building or land parcel that every other record hangs off.</w:t>
      </w:r>
    </w:p>
    <w:p>
      <w:r>
        <w:rPr>
          <w:b/>
          <w:i w:val="0"/>
        </w:rPr>
        <w:t>Key Fields:</w:t>
      </w:r>
    </w:p>
    <w:p>
      <w:pPr>
        <w:pStyle w:val="ListParagraph"/>
      </w:pPr>
      <w:r>
        <w:t xml:space="preserve">• </w:t>
      </w:r>
      <w:r>
        <w:rPr>
          <w:rFonts w:ascii="Consolas" w:hAnsi="Consolas"/>
          <w:b w:val="0"/>
          <w:i w:val="0"/>
        </w:rPr>
        <w:t>kf_uprn</w:t>
      </w:r>
      <w:r>
        <w:t xml:space="preserve"> — UK reference</w:t>
      </w:r>
    </w:p>
    <w:p>
      <w:pPr>
        <w:pStyle w:val="ListParagraph"/>
      </w:pPr>
      <w:r>
        <w:t xml:space="preserve">• </w:t>
      </w:r>
      <w:r>
        <w:rPr>
          <w:rFonts w:ascii="Consolas" w:hAnsi="Consolas"/>
          <w:b w:val="0"/>
          <w:i w:val="0"/>
        </w:rPr>
        <w:t>kf_cadastralref</w:t>
      </w:r>
      <w:r>
        <w:t xml:space="preserve"> — EU registry</w:t>
      </w:r>
    </w:p>
    <w:p>
      <w:pPr>
        <w:pStyle w:val="ListParagraph"/>
      </w:pPr>
      <w:r>
        <w:t xml:space="preserve">• </w:t>
      </w:r>
      <w:r>
        <w:rPr>
          <w:rFonts w:ascii="Consolas" w:hAnsi="Consolas"/>
          <w:b w:val="0"/>
          <w:i w:val="0"/>
        </w:rPr>
        <w:t>kf_landregistrytitle</w:t>
      </w:r>
      <w:r>
        <w:t xml:space="preserve"> — deed</w:t>
      </w:r>
    </w:p>
    <w:p>
      <w:pPr>
        <w:pStyle w:val="ListParagraph"/>
      </w:pPr>
      <w:r>
        <w:t xml:space="preserve">• </w:t>
      </w:r>
      <w:r>
        <w:rPr>
          <w:rFonts w:ascii="Consolas" w:hAnsi="Consolas"/>
          <w:b w:val="0"/>
          <w:i w:val="0"/>
        </w:rPr>
        <w:t>kf_loqateid</w:t>
      </w:r>
      <w:r>
        <w:t xml:space="preserve"> — verified address</w:t>
      </w:r>
    </w:p>
    <w:p>
      <w:pPr>
        <w:pStyle w:val="Heading3"/>
      </w:pPr>
      <w:r>
        <w:t>Address Storage (Country-Neutral Standard)</w:t>
      </w:r>
    </w:p>
    <w:p>
      <w:r>
        <w:t xml:space="preserve">Because properties span the globe, addresses cannot be stored biased to one country or formatting issues arise. </w:t>
      </w:r>
      <w:r>
        <w:rPr>
          <w:rFonts w:ascii="Consolas" w:hAnsi="Consolas"/>
          <w:b w:val="0"/>
          <w:i w:val="0"/>
        </w:rPr>
        <w:t>kf_Site</w:t>
      </w:r>
      <w:r>
        <w:t xml:space="preserve"> stores a single canonical, country-neutral address using a version of the UPU S42a-6 / ISO 19773 standard, split into granular elements:</w:t>
      </w:r>
    </w:p>
    <w:tbl>
      <w:tblPr>
        <w:tblW w:type="auto" w:w="0"/>
        <w:jc w:val="center"/>
        <w:tblLook w:firstColumn="1" w:firstRow="1" w:lastColumn="0" w:lastRow="0" w:noHBand="0" w:noVBand="1" w:val="04A0"/>
      </w:tblPr>
      <w:tblGrid>
        <w:gridCol w:w="3009"/>
        <w:gridCol w:w="3009"/>
        <w:gridCol w:w="3009"/>
      </w:tblGrid>
      <w:tr>
        <w:tc>
          <w:tcPr>
            <w:tcW w:type="dxa" w:w="3009"/>
          </w:tcPr>
          <w:p>
            <w:r>
              <w:rPr>
                <w:b/>
              </w:rPr>
              <w:t>Element</w:t>
            </w:r>
          </w:p>
        </w:tc>
        <w:tc>
          <w:tcPr>
            <w:tcW w:type="dxa" w:w="3009"/>
          </w:tcPr>
          <w:p>
            <w:r>
              <w:rPr>
                <w:b/>
              </w:rPr>
              <w:t>Field name</w:t>
            </w:r>
          </w:p>
        </w:tc>
        <w:tc>
          <w:tcPr>
            <w:tcW w:type="dxa" w:w="3009"/>
          </w:tcPr>
          <w:p>
            <w:r>
              <w:rPr>
                <w:b/>
              </w:rPr>
              <w:t>Max length</w:t>
            </w:r>
          </w:p>
        </w:tc>
      </w:tr>
      <w:tr>
        <w:tc>
          <w:tcPr>
            <w:tcW w:type="dxa" w:w="3009"/>
          </w:tcPr>
          <w:p>
            <w:r>
              <w:t>Organisation</w:t>
            </w:r>
          </w:p>
        </w:tc>
        <w:tc>
          <w:tcPr>
            <w:tcW w:type="dxa" w:w="3009"/>
          </w:tcPr>
          <w:p>
            <w:r>
              <w:t>Organisation Name</w:t>
            </w:r>
          </w:p>
        </w:tc>
        <w:tc>
          <w:tcPr>
            <w:tcW w:type="dxa" w:w="3009"/>
          </w:tcPr>
          <w:p>
            <w:r>
              <w:t>60</w:t>
            </w:r>
          </w:p>
        </w:tc>
      </w:tr>
      <w:tr>
        <w:tc>
          <w:tcPr>
            <w:tcW w:type="dxa" w:w="3009"/>
          </w:tcPr>
          <w:p>
            <w:r/>
          </w:p>
        </w:tc>
        <w:tc>
          <w:tcPr>
            <w:tcW w:type="dxa" w:w="3009"/>
          </w:tcPr>
          <w:p>
            <w:r>
              <w:t>Department Name</w:t>
            </w:r>
          </w:p>
        </w:tc>
        <w:tc>
          <w:tcPr>
            <w:tcW w:type="dxa" w:w="3009"/>
          </w:tcPr>
          <w:p>
            <w:r>
              <w:t>60</w:t>
            </w:r>
          </w:p>
        </w:tc>
      </w:tr>
      <w:tr>
        <w:tc>
          <w:tcPr>
            <w:tcW w:type="dxa" w:w="3009"/>
          </w:tcPr>
          <w:p>
            <w:r>
              <w:t>Premises</w:t>
            </w:r>
          </w:p>
        </w:tc>
        <w:tc>
          <w:tcPr>
            <w:tcW w:type="dxa" w:w="3009"/>
          </w:tcPr>
          <w:p>
            <w:r>
              <w:t>Sub Building Name</w:t>
            </w:r>
          </w:p>
        </w:tc>
        <w:tc>
          <w:tcPr>
            <w:tcW w:type="dxa" w:w="3009"/>
          </w:tcPr>
          <w:p>
            <w:r>
              <w:t>30</w:t>
            </w:r>
          </w:p>
        </w:tc>
      </w:tr>
      <w:tr>
        <w:tc>
          <w:tcPr>
            <w:tcW w:type="dxa" w:w="3009"/>
          </w:tcPr>
          <w:p>
            <w:r/>
          </w:p>
        </w:tc>
        <w:tc>
          <w:tcPr>
            <w:tcW w:type="dxa" w:w="3009"/>
          </w:tcPr>
          <w:p>
            <w:r>
              <w:t>Building Name</w:t>
            </w:r>
          </w:p>
        </w:tc>
        <w:tc>
          <w:tcPr>
            <w:tcW w:type="dxa" w:w="3009"/>
          </w:tcPr>
          <w:p>
            <w:r>
              <w:t>50</w:t>
            </w:r>
          </w:p>
        </w:tc>
      </w:tr>
      <w:tr>
        <w:tc>
          <w:tcPr>
            <w:tcW w:type="dxa" w:w="3009"/>
          </w:tcPr>
          <w:p>
            <w:r/>
          </w:p>
        </w:tc>
        <w:tc>
          <w:tcPr>
            <w:tcW w:type="dxa" w:w="3009"/>
          </w:tcPr>
          <w:p>
            <w:r>
              <w:t>Building Number</w:t>
            </w:r>
          </w:p>
        </w:tc>
        <w:tc>
          <w:tcPr>
            <w:tcW w:type="dxa" w:w="3009"/>
          </w:tcPr>
          <w:p>
            <w:r>
              <w:t>4</w:t>
            </w:r>
          </w:p>
        </w:tc>
      </w:tr>
      <w:tr>
        <w:tc>
          <w:tcPr>
            <w:tcW w:type="dxa" w:w="3009"/>
          </w:tcPr>
          <w:p>
            <w:r>
              <w:t>Thoroughfare</w:t>
            </w:r>
          </w:p>
        </w:tc>
        <w:tc>
          <w:tcPr>
            <w:tcW w:type="dxa" w:w="3009"/>
          </w:tcPr>
          <w:p>
            <w:r>
              <w:t>Dependent Thoroughfare Name</w:t>
            </w:r>
          </w:p>
        </w:tc>
        <w:tc>
          <w:tcPr>
            <w:tcW w:type="dxa" w:w="3009"/>
          </w:tcPr>
          <w:p>
            <w:r>
              <w:t>60</w:t>
            </w:r>
          </w:p>
        </w:tc>
      </w:tr>
      <w:tr>
        <w:tc>
          <w:tcPr>
            <w:tcW w:type="dxa" w:w="3009"/>
          </w:tcPr>
          <w:p>
            <w:r/>
          </w:p>
        </w:tc>
        <w:tc>
          <w:tcPr>
            <w:tcW w:type="dxa" w:w="3009"/>
          </w:tcPr>
          <w:p>
            <w:r>
              <w:t>Dependent Thoroughfare Descriptor</w:t>
            </w:r>
          </w:p>
        </w:tc>
        <w:tc>
          <w:tcPr>
            <w:tcW w:type="dxa" w:w="3009"/>
          </w:tcPr>
          <w:p>
            <w:r>
              <w:t>20</w:t>
            </w:r>
          </w:p>
        </w:tc>
      </w:tr>
      <w:tr>
        <w:tc>
          <w:tcPr>
            <w:tcW w:type="dxa" w:w="3009"/>
          </w:tcPr>
          <w:p>
            <w:r/>
          </w:p>
        </w:tc>
        <w:tc>
          <w:tcPr>
            <w:tcW w:type="dxa" w:w="3009"/>
          </w:tcPr>
          <w:p>
            <w:r>
              <w:t>Thoroughfare Name</w:t>
            </w:r>
          </w:p>
        </w:tc>
        <w:tc>
          <w:tcPr>
            <w:tcW w:type="dxa" w:w="3009"/>
          </w:tcPr>
          <w:p>
            <w:r>
              <w:t>60</w:t>
            </w:r>
          </w:p>
        </w:tc>
      </w:tr>
      <w:tr>
        <w:tc>
          <w:tcPr>
            <w:tcW w:type="dxa" w:w="3009"/>
          </w:tcPr>
          <w:p>
            <w:r/>
          </w:p>
        </w:tc>
        <w:tc>
          <w:tcPr>
            <w:tcW w:type="dxa" w:w="3009"/>
          </w:tcPr>
          <w:p>
            <w:r>
              <w:t>Thoroughfare Descriptor</w:t>
            </w:r>
          </w:p>
        </w:tc>
        <w:tc>
          <w:tcPr>
            <w:tcW w:type="dxa" w:w="3009"/>
          </w:tcPr>
          <w:p>
            <w:r>
              <w:t>20</w:t>
            </w:r>
          </w:p>
        </w:tc>
      </w:tr>
      <w:tr>
        <w:tc>
          <w:tcPr>
            <w:tcW w:type="dxa" w:w="3009"/>
          </w:tcPr>
          <w:p>
            <w:r>
              <w:t>Locality</w:t>
            </w:r>
          </w:p>
        </w:tc>
        <w:tc>
          <w:tcPr>
            <w:tcW w:type="dxa" w:w="3009"/>
          </w:tcPr>
          <w:p>
            <w:r>
              <w:t>Double Dependent Locality</w:t>
            </w:r>
          </w:p>
        </w:tc>
        <w:tc>
          <w:tcPr>
            <w:tcW w:type="dxa" w:w="3009"/>
          </w:tcPr>
          <w:p>
            <w:r>
              <w:t>35</w:t>
            </w:r>
          </w:p>
        </w:tc>
      </w:tr>
      <w:tr>
        <w:tc>
          <w:tcPr>
            <w:tcW w:type="dxa" w:w="3009"/>
          </w:tcPr>
          <w:p>
            <w:r/>
          </w:p>
        </w:tc>
        <w:tc>
          <w:tcPr>
            <w:tcW w:type="dxa" w:w="3009"/>
          </w:tcPr>
          <w:p>
            <w:r>
              <w:t>Dependent Locality</w:t>
            </w:r>
          </w:p>
        </w:tc>
        <w:tc>
          <w:tcPr>
            <w:tcW w:type="dxa" w:w="3009"/>
          </w:tcPr>
          <w:p>
            <w:r>
              <w:t>35</w:t>
            </w:r>
          </w:p>
        </w:tc>
      </w:tr>
      <w:tr>
        <w:tc>
          <w:tcPr>
            <w:tcW w:type="dxa" w:w="3009"/>
          </w:tcPr>
          <w:p>
            <w:r/>
          </w:p>
        </w:tc>
        <w:tc>
          <w:tcPr>
            <w:tcW w:type="dxa" w:w="3009"/>
          </w:tcPr>
          <w:p>
            <w:r>
              <w:t>Post town</w:t>
            </w:r>
          </w:p>
        </w:tc>
        <w:tc>
          <w:tcPr>
            <w:tcW w:type="dxa" w:w="3009"/>
          </w:tcPr>
          <w:p>
            <w:r>
              <w:t>30</w:t>
            </w:r>
          </w:p>
        </w:tc>
      </w:tr>
      <w:tr>
        <w:tc>
          <w:tcPr>
            <w:tcW w:type="dxa" w:w="3009"/>
          </w:tcPr>
          <w:p>
            <w:r>
              <w:t>Postcode</w:t>
            </w:r>
          </w:p>
        </w:tc>
        <w:tc>
          <w:tcPr>
            <w:tcW w:type="dxa" w:w="3009"/>
          </w:tcPr>
          <w:p>
            <w:r>
              <w:t>Postcode</w:t>
            </w:r>
          </w:p>
        </w:tc>
        <w:tc>
          <w:tcPr>
            <w:tcW w:type="dxa" w:w="3009"/>
          </w:tcPr>
          <w:p>
            <w:r>
              <w:t>7</w:t>
            </w:r>
          </w:p>
        </w:tc>
      </w:tr>
      <w:tr>
        <w:tc>
          <w:tcPr>
            <w:tcW w:type="dxa" w:w="3009"/>
          </w:tcPr>
          <w:p>
            <w:r>
              <w:t>PO Box</w:t>
            </w:r>
          </w:p>
        </w:tc>
        <w:tc>
          <w:tcPr>
            <w:tcW w:type="dxa" w:w="3009"/>
          </w:tcPr>
          <w:p>
            <w:r>
              <w:t>PO Box</w:t>
            </w:r>
          </w:p>
        </w:tc>
        <w:tc>
          <w:tcPr>
            <w:tcW w:type="dxa" w:w="3009"/>
          </w:tcPr>
          <w:p>
            <w:r>
              <w:t>6</w:t>
            </w:r>
          </w:p>
        </w:tc>
      </w:tr>
    </w:tbl>
    <w:p>
      <w:r>
        <w:t>The correct country-specific display format is then applied via the Loqate international address formats, so the stored data stays country-neutral while presentation follows each market's conventions.</w:t>
      </w:r>
    </w:p>
    <w:p>
      <w:r>
        <w:t>As with the previous schema, the address is also presented as a single line (</w:t>
      </w:r>
      <w:r>
        <w:rPr>
          <w:rFonts w:ascii="Consolas" w:hAnsi="Consolas"/>
          <w:b w:val="0"/>
          <w:i w:val="0"/>
        </w:rPr>
        <w:t>kf_addressfull</w:t>
      </w:r>
      <w:r>
        <w:t xml:space="preserve">), but that line is rendered per the applicable international address format from the country-neutral elements rather than stored as a country-biased free-text field. Identifiers such as </w:t>
      </w:r>
      <w:r>
        <w:rPr>
          <w:rFonts w:ascii="Consolas" w:hAnsi="Consolas"/>
          <w:b w:val="0"/>
          <w:i w:val="0"/>
        </w:rPr>
        <w:t>kf_uprn</w:t>
      </w:r>
      <w:r>
        <w:t xml:space="preserve"> (UK) and </w:t>
      </w:r>
      <w:r>
        <w:rPr>
          <w:rFonts w:ascii="Consolas" w:hAnsi="Consolas"/>
          <w:b w:val="0"/>
          <w:i w:val="0"/>
        </w:rPr>
        <w:t>kf_cadastralref</w:t>
      </w:r>
      <w:r>
        <w:t xml:space="preserve"> (EU registry) remain as country/regional-specific reference fields alongside the neutral core.</w:t>
      </w:r>
    </w:p>
    <w:p>
      <w:r>
        <w:rPr>
          <w:b/>
          <w:i w:val="0"/>
        </w:rPr>
        <w:t>Address format caching:</w:t>
      </w:r>
      <w:r>
        <w:t xml:space="preserve"> The international address format definitions are cached in a reference table (</w:t>
      </w:r>
      <w:r>
        <w:rPr>
          <w:rFonts w:ascii="Consolas" w:hAnsi="Consolas"/>
          <w:b w:val="0"/>
          <w:i w:val="0"/>
        </w:rPr>
        <w:t>kf_AddressFormat</w:t>
      </w:r>
      <w:r>
        <w:t xml:space="preserve">), updated periodically from the Loqate international address formats source. </w:t>
      </w:r>
      <w:r>
        <w:rPr>
          <w:rFonts w:ascii="Consolas" w:hAnsi="Consolas"/>
          <w:b w:val="0"/>
          <w:i w:val="0"/>
        </w:rPr>
        <w:t>kf_addressfull</w:t>
      </w:r>
      <w:r>
        <w:t xml:space="preserve"> is generated at capture/write time from the country-neutral elements using the cached format, and the persisted single-line value is read thereafter. This avoids a live Loqate call (and its per-lookup cost) on every read.</w:t>
      </w:r>
    </w:p>
    <w:p>
      <w:pPr>
        <w:pStyle w:val="Heading3"/>
      </w:pPr>
      <w:r>
        <w:t>kf_Property — The Commercial Record</w:t>
      </w:r>
    </w:p>
    <w:p>
      <w:r>
        <w:t>The shared asset register that every commercial service line reads.</w:t>
      </w:r>
    </w:p>
    <w:p>
      <w:r>
        <w:rPr>
          <w:b/>
          <w:i w:val="0"/>
        </w:rPr>
        <w:t>Key Fields:</w:t>
      </w:r>
    </w:p>
    <w:p>
      <w:pPr>
        <w:pStyle w:val="ListParagraph"/>
      </w:pPr>
      <w:r>
        <w:t xml:space="preserve">• </w:t>
      </w:r>
      <w:r>
        <w:t>Identity and address, geocoded</w:t>
      </w:r>
    </w:p>
    <w:p>
      <w:pPr>
        <w:pStyle w:val="ListParagraph"/>
      </w:pPr>
      <w:r>
        <w:t xml:space="preserve">• </w:t>
      </w:r>
      <w:r>
        <w:t>Sector, type, status, tenure</w:t>
      </w:r>
    </w:p>
    <w:p>
      <w:pPr>
        <w:pStyle w:val="ListParagraph"/>
      </w:pPr>
      <w:r>
        <w:t xml:space="preserve">• </w:t>
      </w:r>
      <w:r>
        <w:t>Areas, floors, parking, planning</w:t>
      </w:r>
    </w:p>
    <w:p>
      <w:pPr>
        <w:pStyle w:val="ListParagraph"/>
      </w:pPr>
      <w:r>
        <w:t xml:space="preserve">• </w:t>
      </w:r>
      <w:r>
        <w:t>Asking price, owner, ESG</w:t>
      </w:r>
    </w:p>
    <w:p>
      <w:pPr>
        <w:pStyle w:val="Heading3"/>
      </w:pPr>
      <w:r>
        <w:t>kf_ResProperty — The Residential Record</w:t>
      </w:r>
    </w:p>
    <w:p>
      <w:r>
        <w:t>The residential sibling on the same site, with its own saleable attributes.</w:t>
      </w:r>
    </w:p>
    <w:p>
      <w:r>
        <w:rPr>
          <w:b/>
          <w:i w:val="0"/>
        </w:rPr>
        <w:t>Key Fields:</w:t>
      </w:r>
    </w:p>
    <w:p>
      <w:pPr>
        <w:pStyle w:val="ListParagraph"/>
      </w:pPr>
      <w:r>
        <w:t xml:space="preserve">• </w:t>
      </w:r>
      <w:r>
        <w:rPr>
          <w:rFonts w:ascii="Consolas" w:hAnsi="Consolas"/>
          <w:b w:val="0"/>
          <w:i w:val="0"/>
        </w:rPr>
        <w:t>kf_propertytype</w:t>
      </w:r>
      <w:r>
        <w:t xml:space="preserve">, </w:t>
      </w:r>
      <w:r>
        <w:rPr>
          <w:rFonts w:ascii="Consolas" w:hAnsi="Consolas"/>
          <w:b w:val="0"/>
          <w:i w:val="0"/>
        </w:rPr>
        <w:t>kf_tenure</w:t>
      </w:r>
    </w:p>
    <w:p>
      <w:pPr>
        <w:pStyle w:val="ListParagraph"/>
      </w:pPr>
      <w:r>
        <w:t xml:space="preserve">• </w:t>
      </w:r>
      <w:r>
        <w:t>Bedrooms, bathrooms, receptions</w:t>
      </w:r>
    </w:p>
    <w:p>
      <w:pPr>
        <w:pStyle w:val="ListParagraph"/>
      </w:pPr>
      <w:r>
        <w:t xml:space="preserve">• </w:t>
      </w:r>
      <w:r>
        <w:t>Weekly rent, guide price</w:t>
      </w:r>
    </w:p>
    <w:p>
      <w:pPr>
        <w:pStyle w:val="ListParagraph"/>
      </w:pPr>
      <w:r>
        <w:t xml:space="preserve">• </w:t>
      </w:r>
      <w:r>
        <w:rPr>
          <w:rFonts w:ascii="Consolas" w:hAnsi="Consolas"/>
          <w:b w:val="0"/>
          <w:i w:val="0"/>
        </w:rPr>
        <w:t>kf_epcrating</w:t>
      </w:r>
      <w:r>
        <w:t xml:space="preserve">, </w:t>
      </w:r>
      <w:r>
        <w:rPr>
          <w:rFonts w:ascii="Consolas" w:hAnsi="Consolas"/>
          <w:b w:val="0"/>
          <w:i w:val="0"/>
        </w:rPr>
        <w:t>kf_siteid</w:t>
      </w:r>
    </w:p>
    <w:p>
      <w:pPr>
        <w:pStyle w:val="Heading3"/>
      </w:pPr>
      <w:r>
        <w:t>kf_DealProperty — The Junction</w:t>
      </w:r>
    </w:p>
    <w:p>
      <w:r>
        <w:t>Deal-specific measures for one asset inside one deal, single or portfolio.</w:t>
      </w:r>
    </w:p>
    <w:p>
      <w:r>
        <w:rPr>
          <w:b/>
          <w:i w:val="0"/>
        </w:rPr>
        <w:t>Key Fields:</w:t>
      </w:r>
    </w:p>
    <w:p>
      <w:pPr>
        <w:pStyle w:val="ListParagraph"/>
      </w:pPr>
      <w:r>
        <w:t xml:space="preserve">• </w:t>
      </w:r>
      <w:r>
        <w:rPr>
          <w:rFonts w:ascii="Consolas" w:hAnsi="Consolas"/>
          <w:b w:val="0"/>
          <w:i w:val="0"/>
        </w:rPr>
        <w:t>kf_allocationpercent</w:t>
      </w:r>
      <w:r>
        <w:t xml:space="preserve">, </w:t>
      </w:r>
      <w:r>
        <w:rPr>
          <w:rFonts w:ascii="Consolas" w:hAnsi="Consolas"/>
          <w:b w:val="0"/>
          <w:i w:val="0"/>
        </w:rPr>
        <w:t>kf_lotstatus</w:t>
      </w:r>
    </w:p>
    <w:p>
      <w:pPr>
        <w:pStyle w:val="ListParagraph"/>
      </w:pPr>
      <w:r>
        <w:t xml:space="preserve">• </w:t>
      </w:r>
      <w:r>
        <w:rPr>
          <w:rFonts w:ascii="Consolas" w:hAnsi="Consolas"/>
          <w:b w:val="0"/>
          <w:i w:val="0"/>
        </w:rPr>
        <w:t>kf_passingrent</w:t>
      </w:r>
      <w:r>
        <w:t xml:space="preserve">, </w:t>
      </w:r>
      <w:r>
        <w:rPr>
          <w:rFonts w:ascii="Consolas" w:hAnsi="Consolas"/>
          <w:b w:val="0"/>
          <w:i w:val="0"/>
        </w:rPr>
        <w:t>kf_erv</w:t>
      </w:r>
    </w:p>
    <w:p>
      <w:pPr>
        <w:pStyle w:val="ListParagraph"/>
      </w:pPr>
      <w:r>
        <w:t xml:space="preserve">• </w:t>
      </w:r>
      <w:r>
        <w:rPr>
          <w:rFonts w:ascii="Consolas" w:hAnsi="Consolas"/>
          <w:b w:val="0"/>
          <w:i w:val="0"/>
        </w:rPr>
        <w:t>kf_occupancy</w:t>
      </w:r>
      <w:r>
        <w:t xml:space="preserve">, </w:t>
      </w:r>
      <w:r>
        <w:rPr>
          <w:rFonts w:ascii="Consolas" w:hAnsi="Consolas"/>
          <w:b w:val="0"/>
          <w:i w:val="0"/>
        </w:rPr>
        <w:t>kf_wault</w:t>
      </w:r>
    </w:p>
    <w:p>
      <w:pPr>
        <w:pStyle w:val="ListParagraph"/>
      </w:pPr>
      <w:r>
        <w:t xml:space="preserve">• </w:t>
      </w:r>
      <w:r>
        <w:rPr>
          <w:rFonts w:ascii="Consolas" w:hAnsi="Consolas"/>
          <w:b w:val="0"/>
          <w:i w:val="0"/>
        </w:rPr>
        <w:t>kf_capitalvalue_psm</w:t>
      </w:r>
      <w:r>
        <w:t xml:space="preserve">, </w:t>
      </w:r>
      <w:r>
        <w:rPr>
          <w:rFonts w:ascii="Consolas" w:hAnsi="Consolas"/>
          <w:b w:val="0"/>
          <w:i w:val="0"/>
        </w:rPr>
        <w:t>kf_tenantid</w:t>
      </w:r>
    </w:p>
    <w:p>
      <w:r>
        <w:rPr>
          <w:b/>
          <w:i w:val="0"/>
        </w:rPr>
        <w:t>Design Principle:</w:t>
      </w:r>
      <w:r>
        <w:t xml:space="preserve"> Stable characteristics live on the property records; deal-specific measures live on the junction, so a deal can never overwrite the master asset.</w:t>
      </w:r>
    </w:p>
    <w:p>
      <w:pPr>
        <w:pStyle w:val="Heading2"/>
      </w:pPr>
      <w:r>
        <w:t>Why Two Property Tables?</w:t>
      </w:r>
    </w:p>
    <w:p>
      <w:pPr>
        <w:pStyle w:val="Heading3"/>
      </w:pPr>
      <w:r>
        <w:t>kf_Property (Commercial)</w:t>
      </w:r>
    </w:p>
    <w:p>
      <w:r>
        <w:rPr>
          <w:b/>
          <w:i w:val="0"/>
        </w:rPr>
        <w:t>Key Schema Fields:</w:t>
      </w:r>
      <w:r>
        <w:t xml:space="preserve"> Use class, Floor area, Lease terms, Occupational data, Investor profiles</w:t>
      </w:r>
    </w:p>
    <w:p>
      <w:r>
        <w:rPr>
          <w:b/>
          <w:i w:val="0"/>
        </w:rPr>
        <w:t>Service Lines Served:</w:t>
      </w:r>
    </w:p>
    <w:p>
      <w:pPr>
        <w:pStyle w:val="ListParagraph"/>
      </w:pPr>
      <w:r>
        <w:t xml:space="preserve">• </w:t>
      </w:r>
      <w:r>
        <w:t>Capital Markets — deals, bids, DD, investors</w:t>
      </w:r>
    </w:p>
    <w:p>
      <w:pPr>
        <w:pStyle w:val="ListParagraph"/>
      </w:pPr>
      <w:r>
        <w:t xml:space="preserve">• </w:t>
      </w:r>
      <w:r>
        <w:t>OSS — engagements, leases, assessments</w:t>
      </w:r>
    </w:p>
    <w:p>
      <w:r>
        <w:rPr>
          <w:b/>
          <w:i w:val="0"/>
        </w:rPr>
        <w:t>Deal Cycle:</w:t>
      </w:r>
      <w:r>
        <w:t xml:space="preserve"> 6-18 months for institutional buyers; 3-12 months for corporate occupiers</w:t>
      </w:r>
    </w:p>
    <w:p>
      <w:pPr>
        <w:pStyle w:val="Heading3"/>
      </w:pPr>
      <w:r>
        <w:t>kf_ResProperty (Residential)</w:t>
      </w:r>
    </w:p>
    <w:p>
      <w:r>
        <w:rPr>
          <w:b/>
          <w:i w:val="0"/>
        </w:rPr>
        <w:t>Key Schema Fields:</w:t>
      </w:r>
      <w:r>
        <w:t xml:space="preserve"> Bedrooms, Bathrooms, Tenure, Furnishing, Council tax</w:t>
      </w:r>
    </w:p>
    <w:p>
      <w:r>
        <w:rPr>
          <w:b/>
          <w:i w:val="0"/>
        </w:rPr>
        <w:t>Service Lines Served:</w:t>
      </w:r>
    </w:p>
    <w:p>
      <w:pPr>
        <w:pStyle w:val="ListParagraph"/>
      </w:pPr>
      <w:r>
        <w:t xml:space="preserve">• </w:t>
      </w:r>
      <w:r>
        <w:t>Resi Sales, Lettings and Buying Agency</w:t>
      </w:r>
    </w:p>
    <w:p>
      <w:pPr>
        <w:pStyle w:val="ListParagraph"/>
      </w:pPr>
      <w:r>
        <w:t xml:space="preserve">• </w:t>
      </w:r>
      <w:r>
        <w:t>Resi Property Management</w:t>
      </w:r>
    </w:p>
    <w:p>
      <w:r>
        <w:rPr>
          <w:b/>
          <w:i w:val="0"/>
        </w:rPr>
        <w:t>Deal Cycle:</w:t>
      </w:r>
      <w:r>
        <w:t xml:space="preserve"> Days to weeks for individual buyers and tenants</w:t>
      </w:r>
    </w:p>
    <w:p>
      <w:r>
        <w:t xml:space="preserve">Merging would create mostly blank columns for two unrelated audiences. What they share is the physical building — which is what </w:t>
      </w:r>
      <w:r>
        <w:rPr>
          <w:rFonts w:ascii="Consolas" w:hAnsi="Consolas"/>
          <w:b w:val="0"/>
          <w:i w:val="0"/>
        </w:rPr>
        <w:t>kf_Site</w:t>
      </w:r>
      <w:r>
        <w:t xml:space="preserve"> covers.</w:t>
      </w:r>
    </w:p>
    <w:p>
      <w:pPr>
        <w:pStyle w:val="Heading2"/>
      </w:pPr>
      <w:r>
        <w:t>Two Real Scenarios</w:t>
      </w:r>
    </w:p>
    <w:p>
      <w:pPr>
        <w:pStyle w:val="Heading3"/>
      </w:pPr>
      <w:r>
        <w:t>Scenario 1: Change of Use</w:t>
      </w:r>
    </w:p>
    <w:p>
      <w:r>
        <w:t>An office block converts to residential. The commercial record is orphaned, a new resi record is created, and years of deal history are lost.</w:t>
      </w:r>
    </w:p>
    <w:p>
      <w:pPr>
        <w:pStyle w:val="Heading3"/>
      </w:pPr>
      <w:r>
        <w:t>Scenario 2: Living Sectors — BTR</w:t>
      </w:r>
    </w:p>
    <w:p>
      <w:r>
        <w:t>A Build-to-Rent block is sold as a CM asset, then let unit-by-unit. Duplicate records in both datasets keep cross-sell invisible.</w:t>
      </w:r>
    </w:p>
    <w:p>
      <w:pPr>
        <w:pStyle w:val="Heading2"/>
      </w:pPr>
      <w:r>
        <w:t>Auto Address Look Up with Loqate</w:t>
      </w:r>
    </w:p>
    <w:p>
      <w:r>
        <w:t xml:space="preserve">Users do not manually create records for </w:t>
      </w:r>
      <w:r>
        <w:rPr>
          <w:rFonts w:ascii="Consolas" w:hAnsi="Consolas"/>
          <w:b w:val="0"/>
          <w:i w:val="0"/>
        </w:rPr>
        <w:t>kf_Site</w:t>
      </w:r>
      <w:r>
        <w:t xml:space="preserve"> — matching and creation happen silently in the background.</w:t>
      </w:r>
    </w:p>
    <w:p>
      <w:pPr>
        <w:pStyle w:val="ListParagraph"/>
      </w:pPr>
      <w:r>
        <w:t xml:space="preserve">1. </w:t>
      </w:r>
      <w:r>
        <w:t>User types address into existing CRM form</w:t>
      </w:r>
    </w:p>
    <w:p>
      <w:pPr>
        <w:pStyle w:val="ListParagraph"/>
      </w:pPr>
      <w:r>
        <w:t xml:space="preserve">2. </w:t>
      </w:r>
      <w:r>
        <w:t>Loqate type-ahead returns validated address matches in real time</w:t>
      </w:r>
    </w:p>
    <w:p>
      <w:pPr>
        <w:pStyle w:val="ListParagraph"/>
      </w:pPr>
      <w:r>
        <w:t xml:space="preserve">3. </w:t>
      </w:r>
      <w:r>
        <w:t>User picks a match and all address fields auto-fill</w:t>
      </w:r>
    </w:p>
    <w:p>
      <w:pPr>
        <w:pStyle w:val="ListParagraph"/>
      </w:pPr>
      <w:r>
        <w:t xml:space="preserve">4. </w:t>
      </w:r>
      <w:r>
        <w:t>Standard save — no extra steps or new forms</w:t>
      </w:r>
    </w:p>
    <w:p>
      <w:pPr>
        <w:pStyle w:val="ListParagraph"/>
      </w:pPr>
      <w:r>
        <w:t xml:space="preserve">5. </w:t>
      </w:r>
      <w:r>
        <w:t xml:space="preserve">Power Automate matches or creates </w:t>
      </w:r>
      <w:r>
        <w:rPr>
          <w:rFonts w:ascii="Consolas" w:hAnsi="Consolas"/>
          <w:b w:val="0"/>
          <w:i w:val="0"/>
        </w:rPr>
        <w:t>kf_Site</w:t>
      </w:r>
      <w:r>
        <w:t xml:space="preserve"> silently</w:t>
      </w:r>
    </w:p>
    <w:p>
      <w:r>
        <w:t xml:space="preserve">Loqate validates and populates the country-neutral address elements above. The addresses it returns conform to the UPU S42a-6 / ISO 19773 standard. The Loqate international address formats are cached in the </w:t>
      </w:r>
      <w:r>
        <w:rPr>
          <w:rFonts w:ascii="Consolas" w:hAnsi="Consolas"/>
          <w:b w:val="0"/>
          <w:i w:val="0"/>
        </w:rPr>
        <w:t>kf_AddressFormat</w:t>
      </w:r>
      <w:r>
        <w:t xml:space="preserve"> reference table (updated periodically) and used at capture time to render the display layout, including the single-line </w:t>
      </w:r>
      <w:r>
        <w:rPr>
          <w:rFonts w:ascii="Consolas" w:hAnsi="Consolas"/>
          <w:b w:val="0"/>
          <w:i w:val="0"/>
        </w:rPr>
        <w:t>kf_addressfull</w:t>
      </w:r>
      <w:r>
        <w:t>, for each country.</w:t>
      </w:r>
    </w:p>
    <w:p>
      <w:pPr>
        <w:pStyle w:val="Heading2"/>
      </w:pPr>
      <w:r>
        <w:t>Every Service Line Reads the Same Record</w:t>
      </w:r>
    </w:p>
    <w:p>
      <w:r>
        <w:t>One property record answers ownership, deals, valuations, leases and ESG in a single graph.</w:t>
      </w:r>
    </w:p>
    <w:tbl>
      <w:tblPr>
        <w:tblW w:type="auto" w:w="0"/>
        <w:jc w:val="center"/>
        <w:tblLook w:firstColumn="1" w:firstRow="1" w:lastColumn="0" w:lastRow="0" w:noHBand="0" w:noVBand="1" w:val="04A0"/>
      </w:tblPr>
      <w:tblGrid>
        <w:gridCol w:w="3009"/>
        <w:gridCol w:w="3009"/>
        <w:gridCol w:w="3009"/>
      </w:tblGrid>
      <w:tr>
        <w:tc>
          <w:tcPr>
            <w:tcW w:type="dxa" w:w="3009"/>
          </w:tcPr>
          <w:p>
            <w:r>
              <w:rPr>
                <w:b/>
              </w:rPr>
              <w:t>Service Line</w:t>
            </w:r>
          </w:p>
        </w:tc>
        <w:tc>
          <w:tcPr>
            <w:tcW w:type="dxa" w:w="3009"/>
          </w:tcPr>
          <w:p>
            <w:r>
              <w:rPr>
                <w:b/>
              </w:rPr>
              <w:t>Entity</w:t>
            </w:r>
          </w:p>
        </w:tc>
        <w:tc>
          <w:tcPr>
            <w:tcW w:type="dxa" w:w="3009"/>
          </w:tcPr>
          <w:p>
            <w:r>
              <w:rPr>
                <w:b/>
              </w:rPr>
              <w:t>Relationship</w:t>
            </w:r>
          </w:p>
        </w:tc>
      </w:tr>
      <w:tr>
        <w:tc>
          <w:tcPr>
            <w:tcW w:type="dxa" w:w="3009"/>
          </w:tcPr>
          <w:p>
            <w:r>
              <w:t>Capital Markets</w:t>
            </w:r>
          </w:p>
        </w:tc>
        <w:tc>
          <w:tcPr>
            <w:tcW w:type="dxa" w:w="3009"/>
          </w:tcPr>
          <w:p>
            <w:r>
              <w:t>kf_DealProperty</w:t>
            </w:r>
          </w:p>
        </w:tc>
        <w:tc>
          <w:tcPr>
            <w:tcW w:type="dxa" w:w="3009"/>
          </w:tcPr>
          <w:p>
            <w:r>
              <w:t>Many to many</w:t>
            </w:r>
          </w:p>
        </w:tc>
      </w:tr>
      <w:tr>
        <w:tc>
          <w:tcPr>
            <w:tcW w:type="dxa" w:w="3009"/>
          </w:tcPr>
          <w:p>
            <w:r>
              <w:t>OSS</w:t>
            </w:r>
          </w:p>
        </w:tc>
        <w:tc>
          <w:tcPr>
            <w:tcW w:type="dxa" w:w="3009"/>
          </w:tcPr>
          <w:p>
            <w:r>
              <w:t>kf_Engagement</w:t>
            </w:r>
          </w:p>
        </w:tc>
        <w:tc>
          <w:tcPr>
            <w:tcW w:type="dxa" w:w="3009"/>
          </w:tcPr>
          <w:p>
            <w:r>
              <w:t>Many to one</w:t>
            </w:r>
          </w:p>
        </w:tc>
      </w:tr>
      <w:tr>
        <w:tc>
          <w:tcPr>
            <w:tcW w:type="dxa" w:w="3009"/>
          </w:tcPr>
          <w:p>
            <w:r>
              <w:t>Valuations</w:t>
            </w:r>
          </w:p>
        </w:tc>
        <w:tc>
          <w:tcPr>
            <w:tcW w:type="dxa" w:w="3009"/>
          </w:tcPr>
          <w:p>
            <w:r>
              <w:t>kf_ValuationInstruction</w:t>
            </w:r>
          </w:p>
        </w:tc>
        <w:tc>
          <w:tcPr>
            <w:tcW w:type="dxa" w:w="3009"/>
          </w:tcPr>
          <w:p>
            <w:r>
              <w:t>Many to one</w:t>
            </w:r>
          </w:p>
        </w:tc>
      </w:tr>
      <w:tr>
        <w:tc>
          <w:tcPr>
            <w:tcW w:type="dxa" w:w="3009"/>
          </w:tcPr>
          <w:p>
            <w:r>
              <w:t>ESG</w:t>
            </w:r>
          </w:p>
        </w:tc>
        <w:tc>
          <w:tcPr>
            <w:tcW w:type="dxa" w:w="3009"/>
          </w:tcPr>
          <w:p>
            <w:r>
              <w:t>kf_ESGAssessment</w:t>
            </w:r>
          </w:p>
        </w:tc>
        <w:tc>
          <w:tcPr>
            <w:tcW w:type="dxa" w:w="3009"/>
          </w:tcPr>
          <w:p>
            <w:r>
              <w:t>Many to one</w:t>
            </w:r>
          </w:p>
        </w:tc>
      </w:tr>
      <w:tr>
        <w:tc>
          <w:tcPr>
            <w:tcW w:type="dxa" w:w="3009"/>
          </w:tcPr>
          <w:p>
            <w:r>
              <w:t>Building Consultancy</w:t>
            </w:r>
          </w:p>
        </w:tc>
        <w:tc>
          <w:tcPr>
            <w:tcW w:type="dxa" w:w="3009"/>
          </w:tcPr>
          <w:p>
            <w:r>
              <w:t>kf_BuildingSurvey</w:t>
            </w:r>
          </w:p>
        </w:tc>
        <w:tc>
          <w:tcPr>
            <w:tcW w:type="dxa" w:w="3009"/>
          </w:tcPr>
          <w:p>
            <w:r>
              <w:t>Many to one</w:t>
            </w:r>
          </w:p>
        </w:tc>
      </w:tr>
      <w:tr>
        <w:tc>
          <w:tcPr>
            <w:tcW w:type="dxa" w:w="3009"/>
          </w:tcPr>
          <w:p>
            <w:r>
              <w:t>Development</w:t>
            </w:r>
          </w:p>
        </w:tc>
        <w:tc>
          <w:tcPr>
            <w:tcW w:type="dxa" w:w="3009"/>
          </w:tcPr>
          <w:p>
            <w:r>
              <w:t>kf_DevelopmentProject</w:t>
            </w:r>
          </w:p>
        </w:tc>
        <w:tc>
          <w:tcPr>
            <w:tcW w:type="dxa" w:w="3009"/>
          </w:tcPr>
          <w:p>
            <w:r>
              <w:t>Many to one</w:t>
            </w:r>
          </w:p>
        </w:tc>
      </w:tr>
      <w:tr>
        <w:tc>
          <w:tcPr>
            <w:tcW w:type="dxa" w:w="3009"/>
          </w:tcPr>
          <w:p>
            <w:r>
              <w:t>Capital Advisory</w:t>
            </w:r>
          </w:p>
        </w:tc>
        <w:tc>
          <w:tcPr>
            <w:tcW w:type="dxa" w:w="3009"/>
          </w:tcPr>
          <w:p>
            <w:r>
              <w:t>kf_DebtMandate</w:t>
            </w:r>
          </w:p>
        </w:tc>
        <w:tc>
          <w:tcPr>
            <w:tcW w:type="dxa" w:w="3009"/>
          </w:tcPr>
          <w:p>
            <w:r>
              <w:t>Many to one</w:t>
            </w:r>
          </w:p>
        </w:tc>
      </w:tr>
      <w:tr>
        <w:tc>
          <w:tcPr>
            <w:tcW w:type="dxa" w:w="3009"/>
          </w:tcPr>
          <w:p>
            <w:r>
              <w:t>Property Management</w:t>
            </w:r>
          </w:p>
        </w:tc>
        <w:tc>
          <w:tcPr>
            <w:tcW w:type="dxa" w:w="3009"/>
          </w:tcPr>
          <w:p>
            <w:r>
              <w:t>kf_PropertyMandate</w:t>
            </w:r>
          </w:p>
        </w:tc>
        <w:tc>
          <w:tcPr>
            <w:tcW w:type="dxa" w:w="3009"/>
          </w:tcPr>
          <w:p>
            <w:r>
              <w:t>Many to one</w:t>
            </w:r>
          </w:p>
        </w:tc>
      </w:tr>
      <w:tr>
        <w:tc>
          <w:tcPr>
            <w:tcW w:type="dxa" w:w="3009"/>
          </w:tcPr>
          <w:p>
            <w:r>
              <w:t>Leasing</w:t>
            </w:r>
          </w:p>
        </w:tc>
        <w:tc>
          <w:tcPr>
            <w:tcW w:type="dxa" w:w="3009"/>
          </w:tcPr>
          <w:p>
            <w:r>
              <w:t>kf_Lease</w:t>
            </w:r>
          </w:p>
        </w:tc>
        <w:tc>
          <w:tcPr>
            <w:tcW w:type="dxa" w:w="3009"/>
          </w:tcPr>
          <w:p>
            <w:r>
              <w:t>Many to one</w:t>
            </w:r>
          </w:p>
        </w:tc>
      </w:tr>
      <w:tr>
        <w:tc>
          <w:tcPr>
            <w:tcW w:type="dxa" w:w="3009"/>
          </w:tcPr>
          <w:p>
            <w:r>
              <w:t>Residential</w:t>
            </w:r>
          </w:p>
        </w:tc>
        <w:tc>
          <w:tcPr>
            <w:tcW w:type="dxa" w:w="3009"/>
          </w:tcPr>
          <w:p>
            <w:r>
              <w:t>kf_ResProperty via kf_Site</w:t>
            </w:r>
          </w:p>
        </w:tc>
        <w:tc>
          <w:tcPr>
            <w:tcW w:type="dxa" w:w="3009"/>
          </w:tcPr>
          <w:p>
            <w:r>
              <w:t>Sibling</w:t>
            </w:r>
          </w:p>
        </w:tc>
      </w:tr>
    </w:tbl>
    <w:p>
      <w:pPr>
        <w:pStyle w:val="Heading2"/>
      </w:pPr>
      <w:r>
        <w:t>Capital Markets Data Model</w:t>
      </w:r>
    </w:p>
    <w:p>
      <w:pPr>
        <w:pStyle w:val="Heading2"/>
      </w:pPr>
      <w:r>
        <w:t>Capital Markets Data Model</w:t>
      </w:r>
    </w:p>
    <w:p>
      <w:r>
        <w:t>Status: Draft Parent: solution overview Source: European CRM Architecture Review 2.pdf</w:t>
      </w:r>
    </w:p>
    <w:p>
      <w:pPr>
        <w:pStyle w:val="Heading2"/>
      </w:pPr>
      <w:r>
        <w:t>Data Schema</w:t>
      </w:r>
    </w:p>
    <w:p>
      <w:pPr>
        <w:jc w:val="center"/>
      </w:pPr>
      <w:r>
        <w:drawing>
          <wp:inline xmlns:a="http://schemas.openxmlformats.org/drawingml/2006/main" xmlns:pic="http://schemas.openxmlformats.org/drawingml/2006/picture">
            <wp:extent cx="5760720" cy="3059921"/>
            <wp:docPr id="8" name="Picture 8"/>
            <wp:cNvGraphicFramePr>
              <a:graphicFrameLocks noChangeAspect="1"/>
            </wp:cNvGraphicFramePr>
            <a:graphic>
              <a:graphicData uri="http://schemas.openxmlformats.org/drawingml/2006/picture">
                <pic:pic>
                  <pic:nvPicPr>
                    <pic:cNvPr id="0" name="EuroCRM Capital Markets Data Model.png"/>
                    <pic:cNvPicPr/>
                  </pic:nvPicPr>
                  <pic:blipFill>
                    <a:blip r:embed="rId20"/>
                    <a:stretch>
                      <a:fillRect/>
                    </a:stretch>
                  </pic:blipFill>
                  <pic:spPr>
                    <a:xfrm>
                      <a:off x="0" y="0"/>
                      <a:ext cx="5760720" cy="3059921"/>
                    </a:xfrm>
                    <a:prstGeom prst="rect"/>
                  </pic:spPr>
                </pic:pic>
              </a:graphicData>
            </a:graphic>
          </wp:inline>
        </w:drawing>
      </w:r>
    </w:p>
    <w:p>
      <w:pPr>
        <w:pStyle w:val="Heading2"/>
      </w:pPr>
      <w:r>
        <w:t>Core Entities</w:t>
      </w:r>
    </w:p>
    <w:p>
      <w:r>
        <w:t>Twelve entities capture every stage of the deal lifecycle, from pitch to completion.</w:t>
      </w:r>
    </w:p>
    <w:p>
      <w:pPr>
        <w:pStyle w:val="Heading3"/>
      </w:pPr>
      <w:r>
        <w:t>Origination &amp; Agreement</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kf_Deal</w:t>
            </w:r>
          </w:p>
        </w:tc>
        <w:tc>
          <w:tcPr>
            <w:tcW w:type="dxa" w:w="4513"/>
          </w:tcPr>
          <w:p>
            <w:r>
              <w:t>Core deal record with full lifecycle tracking</w:t>
            </w:r>
          </w:p>
        </w:tc>
      </w:tr>
      <w:tr>
        <w:tc>
          <w:tcPr>
            <w:tcW w:type="dxa" w:w="4513"/>
          </w:tcPr>
          <w:p>
            <w:r>
              <w:t>kf_Pitch</w:t>
            </w:r>
          </w:p>
        </w:tc>
        <w:tc>
          <w:tcPr>
            <w:tcW w:type="dxa" w:w="4513"/>
          </w:tcPr>
          <w:p>
            <w:r>
              <w:t>Competitive pitch tracking</w:t>
            </w:r>
          </w:p>
        </w:tc>
      </w:tr>
      <w:tr>
        <w:tc>
          <w:tcPr>
            <w:tcW w:type="dxa" w:w="4513"/>
          </w:tcPr>
          <w:p>
            <w:r>
              <w:t>kf_NDA</w:t>
            </w:r>
          </w:p>
        </w:tc>
        <w:tc>
          <w:tcPr>
            <w:tcW w:type="dxa" w:w="4513"/>
          </w:tcPr>
          <w:p>
            <w:r>
              <w:t>NDA management</w:t>
            </w:r>
          </w:p>
        </w:tc>
      </w:tr>
    </w:tbl>
    <w:p>
      <w:pPr>
        <w:pStyle w:val="Heading3"/>
      </w:pPr>
      <w:r>
        <w:t>Bidding &amp; Due Diligence</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kf_Bid</w:t>
            </w:r>
          </w:p>
        </w:tc>
        <w:tc>
          <w:tcPr>
            <w:tcW w:type="dxa" w:w="4513"/>
          </w:tcPr>
          <w:p>
            <w:r>
              <w:t>Multi-round bid management</w:t>
            </w:r>
          </w:p>
        </w:tc>
      </w:tr>
      <w:tr>
        <w:tc>
          <w:tcPr>
            <w:tcW w:type="dxa" w:w="4513"/>
          </w:tcPr>
          <w:p>
            <w:r>
              <w:t>kf_DDMilestone</w:t>
            </w:r>
          </w:p>
        </w:tc>
        <w:tc>
          <w:tcPr>
            <w:tcW w:type="dxa" w:w="4513"/>
          </w:tcPr>
          <w:p>
            <w:r>
              <w:t>Due diligence milestone tracking</w:t>
            </w:r>
          </w:p>
        </w:tc>
      </w:tr>
      <w:tr>
        <w:tc>
          <w:tcPr>
            <w:tcW w:type="dxa" w:w="4513"/>
          </w:tcPr>
          <w:p>
            <w:r>
              <w:t>kf_RedFlag</w:t>
            </w:r>
          </w:p>
        </w:tc>
        <w:tc>
          <w:tcPr>
            <w:tcW w:type="dxa" w:w="4513"/>
          </w:tcPr>
          <w:p>
            <w:r>
              <w:t>Risk and red flag tracking</w:t>
            </w:r>
          </w:p>
        </w:tc>
      </w:tr>
    </w:tbl>
    <w:p>
      <w:pPr>
        <w:pStyle w:val="Heading3"/>
      </w:pPr>
      <w:r>
        <w:t>Compliance &amp; Investors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kf_KYCRecord</w:t>
            </w:r>
          </w:p>
        </w:tc>
        <w:tc>
          <w:tcPr>
            <w:tcW w:type="dxa" w:w="4513"/>
          </w:tcPr>
          <w:p>
            <w:r>
              <w:t>KYC/AML compliance tracking</w:t>
            </w:r>
          </w:p>
        </w:tc>
      </w:tr>
      <w:tr>
        <w:tc>
          <w:tcPr>
            <w:tcW w:type="dxa" w:w="4513"/>
          </w:tcPr>
          <w:p>
            <w:r>
              <w:t>kf_InvestorProfile</w:t>
            </w:r>
          </w:p>
        </w:tc>
        <w:tc>
          <w:tcPr>
            <w:tcW w:type="dxa" w:w="4513"/>
          </w:tcPr>
          <w:p>
            <w:r>
              <w:t>Investor preferences and strategy</w:t>
            </w:r>
          </w:p>
        </w:tc>
      </w:tr>
      <w:tr>
        <w:tc>
          <w:tcPr>
            <w:tcW w:type="dxa" w:w="4513"/>
          </w:tcPr>
          <w:p>
            <w:r>
              <w:t>kf_DataRoomAccess</w:t>
            </w:r>
          </w:p>
        </w:tc>
        <w:tc>
          <w:tcPr>
            <w:tcW w:type="dxa" w:w="4513"/>
          </w:tcPr>
          <w:p>
            <w:r>
              <w:t>Data room access management</w:t>
            </w:r>
          </w:p>
        </w:tc>
      </w:tr>
    </w:tbl>
    <w:p>
      <w:pPr>
        <w:pStyle w:val="Heading3"/>
      </w:pPr>
      <w:r>
        <w:t>Commercials &amp; Reporting</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kf_FeeSchedule</w:t>
            </w:r>
          </w:p>
        </w:tc>
        <w:tc>
          <w:tcPr>
            <w:tcW w:type="dxa" w:w="4513"/>
          </w:tcPr>
          <w:p>
            <w:r>
              <w:t>Fee structure management</w:t>
            </w:r>
          </w:p>
        </w:tc>
      </w:tr>
      <w:tr>
        <w:tc>
          <w:tcPr>
            <w:tcW w:type="dxa" w:w="4513"/>
          </w:tcPr>
          <w:p>
            <w:r>
              <w:t>kf_TransactionReport</w:t>
            </w:r>
          </w:p>
        </w:tc>
        <w:tc>
          <w:tcPr>
            <w:tcW w:type="dxa" w:w="4513"/>
          </w:tcPr>
          <w:p>
            <w:r>
              <w:t>Auto-generated transaction reports</w:t>
            </w:r>
          </w:p>
        </w:tc>
      </w:tr>
      <w:tr>
        <w:tc>
          <w:tcPr>
            <w:tcW w:type="dxa" w:w="4513"/>
          </w:tcPr>
          <w:p>
            <w:r>
              <w:t>kf_DealProperty</w:t>
            </w:r>
          </w:p>
        </w:tc>
        <w:tc>
          <w:tcPr>
            <w:tcW w:type="dxa" w:w="4513"/>
          </w:tcPr>
          <w:p>
            <w:r>
              <w:t>Portfolio property-level tracking</w:t>
            </w:r>
          </w:p>
        </w:tc>
      </w:tr>
    </w:tbl>
    <w:p>
      <w:pPr>
        <w:pStyle w:val="Heading2"/>
      </w:pPr>
      <w:r>
        <w:t>Portfolio Data Model &amp; Workflow</w:t>
      </w:r>
    </w:p>
    <w:p>
      <w:r>
        <w:t>A junction record links one deal to many assets, so a portfolio stays a single transaction.</w:t>
      </w:r>
    </w:p>
    <w:p>
      <w:r>
        <w:rPr>
          <w:b/>
          <w:i w:val="0"/>
        </w:rPr>
        <w:t>Key Relationships:</w:t>
      </w:r>
    </w:p>
    <w:p>
      <w:pPr>
        <w:pStyle w:val="ListParagraph"/>
      </w:pPr>
      <w:r>
        <w:t xml:space="preserve">• </w:t>
      </w:r>
      <w:r>
        <w:rPr>
          <w:rFonts w:ascii="Consolas" w:hAnsi="Consolas"/>
          <w:b w:val="0"/>
          <w:i w:val="0"/>
        </w:rPr>
        <w:t>kf_Deal</w:t>
      </w:r>
      <w:r>
        <w:t xml:space="preserve"> (1) → (N) </w:t>
      </w:r>
      <w:r>
        <w:rPr>
          <w:rFonts w:ascii="Consolas" w:hAnsi="Consolas"/>
          <w:b w:val="0"/>
          <w:i w:val="0"/>
        </w:rPr>
        <w:t>kf_DealProperty</w:t>
      </w:r>
      <w:r>
        <w:t xml:space="preserve"> → (N:1) </w:t>
      </w:r>
      <w:r>
        <w:rPr>
          <w:rFonts w:ascii="Consolas" w:hAnsi="Consolas"/>
          <w:b w:val="0"/>
          <w:i w:val="0"/>
        </w:rPr>
        <w:t>kf_Property</w:t>
      </w:r>
    </w:p>
    <w:p>
      <w:pPr>
        <w:pStyle w:val="ListParagraph"/>
      </w:pPr>
      <w:r>
        <w:t xml:space="preserve">• </w:t>
      </w:r>
      <w:r>
        <w:rPr>
          <w:rFonts w:ascii="Consolas" w:hAnsi="Consolas"/>
          <w:b w:val="0"/>
          <w:i w:val="0"/>
        </w:rPr>
        <w:t>kf_dealid</w:t>
      </w:r>
      <w:r>
        <w:t xml:space="preserve"> (FK), </w:t>
      </w:r>
      <w:r>
        <w:rPr>
          <w:rFonts w:ascii="Consolas" w:hAnsi="Consolas"/>
          <w:b w:val="0"/>
          <w:i w:val="0"/>
        </w:rPr>
        <w:t>kf_propertyid</w:t>
      </w:r>
      <w:r>
        <w:t xml:space="preserve"> (FK), </w:t>
      </w:r>
      <w:r>
        <w:rPr>
          <w:rFonts w:ascii="Consolas" w:hAnsi="Consolas"/>
          <w:b w:val="0"/>
          <w:i w:val="0"/>
        </w:rPr>
        <w:t>kf_allocationpct</w:t>
      </w:r>
    </w:p>
    <w:p>
      <w:r>
        <w:rPr>
          <w:b/>
          <w:i w:val="0"/>
        </w:rPr>
        <w:t>Tracked Per Property:</w:t>
      </w:r>
      <w:r>
        <w:t xml:space="preserve"> Comparables, Due diligence, Regulatory gates, Bidding, Fee allocation</w:t>
      </w:r>
    </w:p>
    <w:p>
      <w:r>
        <w:rPr>
          <w:b/>
          <w:i w:val="0"/>
        </w:rPr>
        <w:t>Why It Stays Simple for Brokers:</w:t>
      </w:r>
    </w:p>
    <w:p>
      <w:pPr>
        <w:pStyle w:val="ListParagraph"/>
      </w:pPr>
      <w:r>
        <w:t xml:space="preserve">• </w:t>
      </w:r>
      <w:r>
        <w:t>Sub-grid only on multi-asset deals</w:t>
      </w:r>
    </w:p>
    <w:p>
      <w:pPr>
        <w:pStyle w:val="ListParagraph"/>
      </w:pPr>
      <w:r>
        <w:t xml:space="preserve">• </w:t>
      </w:r>
      <w:r>
        <w:t>Gates fire automatically per market</w:t>
      </w:r>
    </w:p>
    <w:p>
      <w:pPr>
        <w:pStyle w:val="ListParagraph"/>
      </w:pPr>
      <w:r>
        <w:t xml:space="preserve">• </w:t>
      </w:r>
      <w:r>
        <w:t>DD status rolls up to deal level</w:t>
      </w:r>
    </w:p>
    <w:p>
      <w:pPr>
        <w:pStyle w:val="ListParagraph"/>
      </w:pPr>
      <w:r>
        <w:t xml:space="preserve">• </w:t>
      </w:r>
      <w:r>
        <w:t>Portfolios close as one transaction</w:t>
      </w:r>
    </w:p>
    <w:p>
      <w:pPr>
        <w:pStyle w:val="Heading2"/>
      </w:pPr>
      <w:r>
        <w:t>Client Touchpoints Across the Lifecycle</w:t>
      </w:r>
    </w:p>
    <w:p>
      <w:r>
        <w:t>Each entity points at the right level: the group for relationships, the legal entity for compliance &amp; billing.</w:t>
      </w:r>
    </w:p>
    <w:p>
      <w:pPr>
        <w:pStyle w:val="Heading3"/>
      </w:pPr>
      <w:r>
        <w:t>Deal</w:t>
      </w:r>
    </w:p>
    <w:p>
      <w:pPr>
        <w:pStyle w:val="ListParagraph"/>
      </w:pPr>
      <w:r>
        <w:t xml:space="preserve">• </w:t>
      </w:r>
      <w:r>
        <w:rPr>
          <w:rFonts w:ascii="Consolas" w:hAnsi="Consolas"/>
          <w:b w:val="0"/>
          <w:i w:val="0"/>
        </w:rPr>
        <w:t>kf_accountid</w:t>
      </w:r>
      <w:r>
        <w:t xml:space="preserve"> — Brand/Group client organisation</w:t>
      </w:r>
    </w:p>
    <w:p>
      <w:pPr>
        <w:pStyle w:val="ListParagraph"/>
      </w:pPr>
      <w:r>
        <w:t xml:space="preserve">• </w:t>
      </w:r>
      <w:r>
        <w:rPr>
          <w:rFonts w:ascii="Consolas" w:hAnsi="Consolas"/>
          <w:b w:val="0"/>
          <w:i w:val="0"/>
        </w:rPr>
        <w:t>kf_contactid</w:t>
      </w:r>
      <w:r>
        <w:t xml:space="preserve"> — Primary deal contact</w:t>
      </w:r>
    </w:p>
    <w:p>
      <w:pPr>
        <w:pStyle w:val="ListParagraph"/>
      </w:pPr>
      <w:r>
        <w:t xml:space="preserve">• </w:t>
      </w:r>
      <w:r>
        <w:rPr>
          <w:rFonts w:ascii="Consolas" w:hAnsi="Consolas"/>
          <w:b w:val="0"/>
          <w:i w:val="0"/>
        </w:rPr>
        <w:t>kf_legalentityaccountid</w:t>
      </w:r>
      <w:r>
        <w:t xml:space="preserve"> — Contractual counterparty, required at mandate</w:t>
      </w:r>
    </w:p>
    <w:p>
      <w:pPr>
        <w:pStyle w:val="Heading3"/>
      </w:pPr>
      <w:r>
        <w:t>Compliance</w:t>
      </w:r>
    </w:p>
    <w:p>
      <w:pPr>
        <w:pStyle w:val="ListParagraph"/>
      </w:pPr>
      <w:r>
        <w:t xml:space="preserve">• </w:t>
      </w:r>
      <w:r>
        <w:rPr>
          <w:rFonts w:ascii="Consolas" w:hAnsi="Consolas"/>
          <w:b w:val="0"/>
          <w:i w:val="0"/>
        </w:rPr>
        <w:t>kf_NDA</w:t>
      </w:r>
      <w:r>
        <w:t xml:space="preserve"> — Counterparty legal entity plus signatory</w:t>
      </w:r>
    </w:p>
    <w:p>
      <w:pPr>
        <w:pStyle w:val="ListParagraph"/>
      </w:pPr>
      <w:r>
        <w:t xml:space="preserve">• </w:t>
      </w:r>
      <w:r>
        <w:rPr>
          <w:rFonts w:ascii="Consolas" w:hAnsi="Consolas"/>
          <w:b w:val="0"/>
          <w:i w:val="0"/>
        </w:rPr>
        <w:t>kf_KYCRecord</w:t>
      </w:r>
      <w:r>
        <w:t xml:space="preserve"> — AML checks at legal entity level</w:t>
      </w:r>
    </w:p>
    <w:p>
      <w:pPr>
        <w:pStyle w:val="ListParagraph"/>
      </w:pPr>
      <w:r>
        <w:t xml:space="preserve">• </w:t>
      </w:r>
      <w:r>
        <w:t>Brand/Group explicitly excluded from NDA records</w:t>
      </w:r>
    </w:p>
    <w:p>
      <w:pPr>
        <w:pStyle w:val="Heading3"/>
      </w:pPr>
      <w:r>
        <w:t>Bid</w:t>
      </w:r>
    </w:p>
    <w:p>
      <w:pPr>
        <w:pStyle w:val="ListParagraph"/>
      </w:pPr>
      <w:r>
        <w:t xml:space="preserve">• </w:t>
      </w:r>
      <w:r>
        <w:rPr>
          <w:rFonts w:ascii="Consolas" w:hAnsi="Consolas"/>
          <w:b w:val="0"/>
          <w:i w:val="0"/>
        </w:rPr>
        <w:t>kf_investoraccountid</w:t>
      </w:r>
      <w:r>
        <w:t xml:space="preserve"> — The fund, SPV or JV bidding</w:t>
      </w:r>
    </w:p>
    <w:p>
      <w:pPr>
        <w:pStyle w:val="ListParagraph"/>
      </w:pPr>
      <w:r>
        <w:t xml:space="preserve">• </w:t>
      </w:r>
      <w:r>
        <w:rPr>
          <w:rFonts w:ascii="Consolas" w:hAnsi="Consolas"/>
          <w:b w:val="0"/>
          <w:i w:val="0"/>
        </w:rPr>
        <w:t>kf_investorcontactid</w:t>
      </w:r>
      <w:r>
        <w:t xml:space="preserve"> — The individual contact</w:t>
      </w:r>
    </w:p>
    <w:p>
      <w:pPr>
        <w:pStyle w:val="ListParagraph"/>
      </w:pPr>
      <w:r>
        <w:t xml:space="preserve">• </w:t>
      </w:r>
      <w:r>
        <w:rPr>
          <w:rFonts w:ascii="Consolas" w:hAnsi="Consolas"/>
          <w:b w:val="0"/>
          <w:i w:val="0"/>
        </w:rPr>
        <w:t>kf_investorprofileid</w:t>
      </w:r>
      <w:r>
        <w:t xml:space="preserve"> — Investment profile behind the bid</w:t>
      </w:r>
    </w:p>
    <w:p>
      <w:r>
        <w:rPr>
          <w:b/>
          <w:i w:val="0"/>
        </w:rPr>
        <w:t>Contact Roles:</w:t>
      </w:r>
      <w:r>
        <w:t xml:space="preserve"> Contacts play contextual roles through entity lookups: deal contact, NDA signatory, vendor, buyer, landlord, tenant.</w:t>
      </w:r>
    </w:p>
    <w:p>
      <w:r>
        <w:rPr>
          <w:b/>
          <w:i w:val="0"/>
        </w:rPr>
        <w:t>GDPR Layer, Europe:</w:t>
      </w:r>
      <w:r>
        <w:t xml:space="preserve"> Contacts carry consent, subscription and segmentation data. </w:t>
      </w:r>
      <w:r>
        <w:rPr>
          <w:rFonts w:ascii="Consolas" w:hAnsi="Consolas"/>
          <w:b w:val="0"/>
          <w:i w:val="0"/>
        </w:rPr>
        <w:t>kf_processingconsent</w:t>
      </w:r>
      <w:r>
        <w:t xml:space="preserve"> covers legitimate interest, consent, legal obligation or not assessed.</w:t>
      </w:r>
    </w:p>
    <w:p>
      <w:pPr>
        <w:pStyle w:val="Heading2"/>
      </w:pPr>
      <w:r>
        <w:t>kf_InvestorProfile: Knowing What Clients Want</w:t>
      </w:r>
    </w:p>
    <w:p>
      <w:r>
        <w:t>Investment strategy sits on the Brand/Group account, so one group can hold several profiles.</w:t>
      </w:r>
    </w:p>
    <w:p>
      <w:r>
        <w:rPr>
          <w:b/>
          <w:i w:val="0"/>
        </w:rPr>
        <w:t>Sample Profile: Blackstone Value Add</w:t>
      </w:r>
    </w:p>
    <w:p>
      <w:pPr>
        <w:pStyle w:val="ListParagraph"/>
      </w:pPr>
      <w:r>
        <w:t xml:space="preserve">• </w:t>
      </w:r>
      <w:r>
        <w:t>Strategy: Core / Core-Plus / Value-Add / Opportunistic</w:t>
      </w:r>
    </w:p>
    <w:p>
      <w:pPr>
        <w:pStyle w:val="ListParagraph"/>
      </w:pPr>
      <w:r>
        <w:t xml:space="preserve">• </w:t>
      </w:r>
      <w:r>
        <w:t>Target sectors: Offices, Logistics, Residential, Data Centres</w:t>
      </w:r>
    </w:p>
    <w:p>
      <w:pPr>
        <w:pStyle w:val="ListParagraph"/>
      </w:pPr>
      <w:r>
        <w:t xml:space="preserve">• </w:t>
      </w:r>
      <w:r>
        <w:t>Geographies: UK, France, Germany, Nordics, Iberia, CEE</w:t>
      </w:r>
    </w:p>
    <w:p>
      <w:pPr>
        <w:pStyle w:val="ListParagraph"/>
      </w:pPr>
      <w:r>
        <w:t xml:space="preserve">• </w:t>
      </w:r>
      <w:r>
        <w:t xml:space="preserve">Ticket size: </w:t>
      </w:r>
      <w:r>
        <w:rPr>
          <w:rFonts w:ascii="Consolas" w:hAnsi="Consolas"/>
          <w:b w:val="0"/>
          <w:i w:val="0"/>
        </w:rPr>
        <w:t>kf_ticketsizemin</w:t>
      </w:r>
      <w:r>
        <w:t xml:space="preserve"> to </w:t>
      </w:r>
      <w:r>
        <w:rPr>
          <w:rFonts w:ascii="Consolas" w:hAnsi="Consolas"/>
          <w:b w:val="0"/>
          <w:i w:val="0"/>
        </w:rPr>
        <w:t>kf_ticketsizemax</w:t>
      </w:r>
    </w:p>
    <w:p>
      <w:pPr>
        <w:pStyle w:val="ListParagraph"/>
      </w:pPr>
      <w:r>
        <w:t xml:space="preserve">• </w:t>
      </w:r>
      <w:r>
        <w:t>Yield &amp; ESG: Target yield, ESG mandatory flag</w:t>
      </w:r>
    </w:p>
    <w:p>
      <w:pPr>
        <w:pStyle w:val="ListParagraph"/>
      </w:pPr>
      <w:r>
        <w:t xml:space="preserve">• </w:t>
      </w:r>
      <w:r>
        <w:t>Status: Active buyer / Watching / Paused / Inactive</w:t>
      </w:r>
    </w:p>
    <w:p>
      <w:r>
        <w:rPr>
          <w:b/>
          <w:i w:val="0"/>
        </w:rPr>
        <w:t>Relationship Tracking:</w:t>
      </w:r>
      <w:r>
        <w:t xml:space="preserve"> Owner and last contact date; Rollups: deals and total invested</w:t>
      </w:r>
    </w:p>
    <w:p>
      <w:r>
        <w:rPr>
          <w:b/>
          <w:i w:val="0"/>
        </w:rPr>
        <w:t>Client Strategy:</w:t>
      </w:r>
      <w:r>
        <w:t xml:space="preserve"> Becomes the formal investor strategy repository for the region.</w:t>
      </w:r>
    </w:p>
    <w:p>
      <w:pPr>
        <w:pStyle w:val="Heading2"/>
      </w:pPr>
      <w:r>
        <w:t>Capital Markets Regulatory Gates</w:t>
      </w:r>
    </w:p>
    <w:p>
      <w:r>
        <w:t>Local approval gates sit inside the standard eight-stage deal lifecycle.</w:t>
      </w:r>
    </w:p>
    <w:p>
      <w:pPr>
        <w:pStyle w:val="Heading3"/>
      </w:pPr>
      <w:r>
        <w:t>Country-Specific Gates</w:t>
      </w:r>
    </w:p>
    <w:p>
      <w:pPr>
        <w:pStyle w:val="ListParagraph"/>
      </w:pPr>
      <w:r>
        <w:t xml:space="preserve">• </w:t>
      </w:r>
      <w:r>
        <w:rPr>
          <w:b/>
          <w:i w:val="0"/>
        </w:rPr>
        <w:t>France:</w:t>
      </w:r>
      <w:r>
        <w:t xml:space="preserve"> city pre-emption and notarial deed</w:t>
      </w:r>
    </w:p>
    <w:p>
      <w:pPr>
        <w:pStyle w:val="ListParagraph"/>
      </w:pPr>
      <w:r>
        <w:t xml:space="preserve">• </w:t>
      </w:r>
      <w:r>
        <w:rPr>
          <w:b/>
          <w:i w:val="0"/>
        </w:rPr>
        <w:t>Spain:</w:t>
      </w:r>
      <w:r>
        <w:t xml:space="preserve"> right-of-refusal on listed buildings</w:t>
      </w:r>
    </w:p>
    <w:p>
      <w:pPr>
        <w:pStyle w:val="Heading3"/>
      </w:pPr>
      <w:r>
        <w:t>EIT (Cross-Border Team)</w:t>
      </w:r>
    </w:p>
    <w:p>
      <w:pPr>
        <w:pStyle w:val="ListParagraph"/>
      </w:pPr>
      <w:r>
        <w:t xml:space="preserve">• </w:t>
      </w:r>
      <w:r>
        <w:t>Multi-jurisdiction KYC and conflict checks</w:t>
      </w:r>
    </w:p>
    <w:p>
      <w:pPr>
        <w:pStyle w:val="ListParagraph"/>
      </w:pPr>
      <w:r>
        <w:t xml:space="preserve">• </w:t>
      </w:r>
      <w:r>
        <w:t>Intercompany billing across markets</w:t>
      </w:r>
    </w:p>
    <w:p>
      <w:pPr>
        <w:pStyle w:val="Heading3"/>
      </w:pPr>
      <w:r>
        <w:t>Eight-Stage Deal Lifecycle with Gates</w:t>
      </w:r>
    </w:p>
    <w:tbl>
      <w:tblPr>
        <w:tblW w:type="auto" w:w="0"/>
        <w:jc w:val="center"/>
        <w:tblLook w:firstColumn="1" w:firstRow="1" w:lastColumn="0" w:lastRow="0" w:noHBand="0" w:noVBand="1" w:val="04A0"/>
      </w:tblPr>
      <w:tblGrid>
        <w:gridCol w:w="3009"/>
        <w:gridCol w:w="3009"/>
        <w:gridCol w:w="3009"/>
      </w:tblGrid>
      <w:tr>
        <w:tc>
          <w:tcPr>
            <w:tcW w:type="dxa" w:w="3009"/>
          </w:tcPr>
          <w:p>
            <w:r>
              <w:rPr>
                <w:b/>
              </w:rPr>
              <w:t>Stage</w:t>
            </w:r>
          </w:p>
        </w:tc>
        <w:tc>
          <w:tcPr>
            <w:tcW w:type="dxa" w:w="3009"/>
          </w:tcPr>
          <w:p>
            <w:r>
              <w:rPr>
                <w:b/>
              </w:rPr>
              <w:t>Gate</w:t>
            </w:r>
          </w:p>
        </w:tc>
        <w:tc>
          <w:tcPr>
            <w:tcW w:type="dxa" w:w="3009"/>
          </w:tcPr>
          <w:p>
            <w:r>
              <w:rPr>
                <w:b/>
              </w:rPr>
              <w:t>Owner</w:t>
            </w:r>
          </w:p>
        </w:tc>
      </w:tr>
      <w:tr>
        <w:tc>
          <w:tcPr>
            <w:tcW w:type="dxa" w:w="3009"/>
          </w:tcPr>
          <w:p>
            <w:r>
              <w:t>S1 Origination</w:t>
            </w:r>
          </w:p>
        </w:tc>
        <w:tc>
          <w:tcPr>
            <w:tcW w:type="dxa" w:w="3009"/>
          </w:tcPr>
          <w:p>
            <w:r>
              <w:t>—</w:t>
            </w:r>
          </w:p>
        </w:tc>
        <w:tc>
          <w:tcPr>
            <w:tcW w:type="dxa" w:w="3009"/>
          </w:tcPr>
          <w:p>
            <w:r>
              <w:t>—</w:t>
            </w:r>
          </w:p>
        </w:tc>
      </w:tr>
      <w:tr>
        <w:tc>
          <w:tcPr>
            <w:tcW w:type="dxa" w:w="3009"/>
          </w:tcPr>
          <w:p>
            <w:r>
              <w:t>S2 Pitch &amp; Mandate</w:t>
            </w:r>
          </w:p>
        </w:tc>
        <w:tc>
          <w:tcPr>
            <w:tcW w:type="dxa" w:w="3009"/>
          </w:tcPr>
          <w:p>
            <w:r>
              <w:t>Conflict check</w:t>
            </w:r>
          </w:p>
        </w:tc>
        <w:tc>
          <w:tcPr>
            <w:tcW w:type="dxa" w:w="3009"/>
          </w:tcPr>
          <w:p>
            <w:r>
              <w:t>EIT</w:t>
            </w:r>
          </w:p>
        </w:tc>
      </w:tr>
      <w:tr>
        <w:tc>
          <w:tcPr>
            <w:tcW w:type="dxa" w:w="3009"/>
          </w:tcPr>
          <w:p>
            <w:r>
              <w:t>S3 Instruction</w:t>
            </w:r>
          </w:p>
        </w:tc>
        <w:tc>
          <w:tcPr>
            <w:tcW w:type="dxa" w:w="3009"/>
          </w:tcPr>
          <w:p>
            <w:r>
              <w:t>Multi-jurisdiction KYC</w:t>
            </w:r>
          </w:p>
        </w:tc>
        <w:tc>
          <w:tcPr>
            <w:tcW w:type="dxa" w:w="3009"/>
          </w:tcPr>
          <w:p>
            <w:r>
              <w:t>EIT</w:t>
            </w:r>
          </w:p>
        </w:tc>
      </w:tr>
      <w:tr>
        <w:tc>
          <w:tcPr>
            <w:tcW w:type="dxa" w:w="3009"/>
          </w:tcPr>
          <w:p>
            <w:r>
              <w:t>S4 Marketing</w:t>
            </w:r>
          </w:p>
        </w:tc>
        <w:tc>
          <w:tcPr>
            <w:tcW w:type="dxa" w:w="3009"/>
          </w:tcPr>
          <w:p>
            <w:r>
              <w:t>—</w:t>
            </w:r>
          </w:p>
        </w:tc>
        <w:tc>
          <w:tcPr>
            <w:tcW w:type="dxa" w:w="3009"/>
          </w:tcPr>
          <w:p>
            <w:r>
              <w:t>—</w:t>
            </w:r>
          </w:p>
        </w:tc>
      </w:tr>
      <w:tr>
        <w:tc>
          <w:tcPr>
            <w:tcW w:type="dxa" w:w="3009"/>
          </w:tcPr>
          <w:p>
            <w:r>
              <w:t>S5 Bidding</w:t>
            </w:r>
          </w:p>
        </w:tc>
        <w:tc>
          <w:tcPr>
            <w:tcW w:type="dxa" w:w="3009"/>
          </w:tcPr>
          <w:p>
            <w:r>
              <w:t>—</w:t>
            </w:r>
          </w:p>
        </w:tc>
        <w:tc>
          <w:tcPr>
            <w:tcW w:type="dxa" w:w="3009"/>
          </w:tcPr>
          <w:p>
            <w:r>
              <w:t>—</w:t>
            </w:r>
          </w:p>
        </w:tc>
      </w:tr>
      <w:tr>
        <w:tc>
          <w:tcPr>
            <w:tcW w:type="dxa" w:w="3009"/>
          </w:tcPr>
          <w:p>
            <w:r>
              <w:t>S6 Exclusivity</w:t>
            </w:r>
          </w:p>
        </w:tc>
        <w:tc>
          <w:tcPr>
            <w:tcW w:type="dxa" w:w="3009"/>
          </w:tcPr>
          <w:p>
            <w:r>
              <w:t>—</w:t>
            </w:r>
          </w:p>
        </w:tc>
        <w:tc>
          <w:tcPr>
            <w:tcW w:type="dxa" w:w="3009"/>
          </w:tcPr>
          <w:p>
            <w:r>
              <w:t>—</w:t>
            </w:r>
          </w:p>
        </w:tc>
      </w:tr>
      <w:tr>
        <w:tc>
          <w:tcPr>
            <w:tcW w:type="dxa" w:w="3009"/>
          </w:tcPr>
          <w:p>
            <w:r>
              <w:t>S7 Due Diligence</w:t>
            </w:r>
          </w:p>
        </w:tc>
        <w:tc>
          <w:tcPr>
            <w:tcW w:type="dxa" w:w="3009"/>
          </w:tcPr>
          <w:p>
            <w:r>
              <w:t>City pre-emption</w:t>
            </w:r>
          </w:p>
        </w:tc>
        <w:tc>
          <w:tcPr>
            <w:tcW w:type="dxa" w:w="3009"/>
          </w:tcPr>
          <w:p>
            <w:r>
              <w:t>France</w:t>
            </w:r>
          </w:p>
        </w:tc>
      </w:tr>
      <w:tr>
        <w:tc>
          <w:tcPr>
            <w:tcW w:type="dxa" w:w="3009"/>
          </w:tcPr>
          <w:p>
            <w:r/>
          </w:p>
        </w:tc>
        <w:tc>
          <w:tcPr>
            <w:tcW w:type="dxa" w:w="3009"/>
          </w:tcPr>
          <w:p>
            <w:r>
              <w:t>Notarial process</w:t>
            </w:r>
          </w:p>
        </w:tc>
        <w:tc>
          <w:tcPr>
            <w:tcW w:type="dxa" w:w="3009"/>
          </w:tcPr>
          <w:p>
            <w:r>
              <w:t>France</w:t>
            </w:r>
          </w:p>
        </w:tc>
      </w:tr>
      <w:tr>
        <w:tc>
          <w:tcPr>
            <w:tcW w:type="dxa" w:w="3009"/>
          </w:tcPr>
          <w:p>
            <w:r/>
          </w:p>
        </w:tc>
        <w:tc>
          <w:tcPr>
            <w:tcW w:type="dxa" w:w="3009"/>
          </w:tcPr>
          <w:p>
            <w:r>
              <w:t>Right of refusal</w:t>
            </w:r>
          </w:p>
        </w:tc>
        <w:tc>
          <w:tcPr>
            <w:tcW w:type="dxa" w:w="3009"/>
          </w:tcPr>
          <w:p>
            <w:r>
              <w:t>Spain</w:t>
            </w:r>
          </w:p>
        </w:tc>
      </w:tr>
      <w:tr>
        <w:tc>
          <w:tcPr>
            <w:tcW w:type="dxa" w:w="3009"/>
          </w:tcPr>
          <w:p>
            <w:r/>
          </w:p>
        </w:tc>
        <w:tc>
          <w:tcPr>
            <w:tcW w:type="dxa" w:w="3009"/>
          </w:tcPr>
          <w:p>
            <w:r>
              <w:t>Pre-emption delegation</w:t>
            </w:r>
          </w:p>
        </w:tc>
        <w:tc>
          <w:tcPr>
            <w:tcW w:type="dxa" w:w="3009"/>
          </w:tcPr>
          <w:p>
            <w:r>
              <w:t>EIT</w:t>
            </w:r>
          </w:p>
        </w:tc>
      </w:tr>
      <w:tr>
        <w:tc>
          <w:tcPr>
            <w:tcW w:type="dxa" w:w="3009"/>
          </w:tcPr>
          <w:p>
            <w:r>
              <w:t>S8 Completion</w:t>
            </w:r>
          </w:p>
        </w:tc>
        <w:tc>
          <w:tcPr>
            <w:tcW w:type="dxa" w:w="3009"/>
          </w:tcPr>
          <w:p>
            <w:r>
              <w:t>Notarial deed signing</w:t>
            </w:r>
          </w:p>
        </w:tc>
        <w:tc>
          <w:tcPr>
            <w:tcW w:type="dxa" w:w="3009"/>
          </w:tcPr>
          <w:p>
            <w:r>
              <w:t>France</w:t>
            </w:r>
          </w:p>
        </w:tc>
      </w:tr>
      <w:tr>
        <w:tc>
          <w:tcPr>
            <w:tcW w:type="dxa" w:w="3009"/>
          </w:tcPr>
          <w:p>
            <w:r/>
          </w:p>
        </w:tc>
        <w:tc>
          <w:tcPr>
            <w:tcW w:type="dxa" w:w="3009"/>
          </w:tcPr>
          <w:p>
            <w:r>
              <w:t>Intercompany billing</w:t>
            </w:r>
          </w:p>
        </w:tc>
        <w:tc>
          <w:tcPr>
            <w:tcW w:type="dxa" w:w="3009"/>
          </w:tcPr>
          <w:p>
            <w:r>
              <w:t>EIT</w:t>
            </w:r>
          </w:p>
        </w:tc>
      </w:tr>
    </w:tbl>
    <w:p>
      <w:pPr>
        <w:pStyle w:val="Heading2"/>
      </w:pPr>
      <w:r>
        <w:t>Wip Data Model</w:t>
      </w:r>
    </w:p>
    <w:p>
      <w:pPr>
        <w:pStyle w:val="Heading2"/>
      </w:pPr>
      <w:r>
        <w:t>WIP Data Model — Work in Progress</w:t>
      </w:r>
    </w:p>
    <w:p>
      <w:r>
        <w:t>Status: Draft Parent: solution overview Source: European CRM Architecture Review 2.pdf</w:t>
      </w:r>
    </w:p>
    <w:p>
      <w:pPr>
        <w:pStyle w:val="Heading2"/>
      </w:pPr>
      <w:r>
        <w:t>Data Schema</w:t>
      </w:r>
    </w:p>
    <w:p>
      <w:pPr>
        <w:jc w:val="center"/>
      </w:pPr>
      <w:r>
        <w:drawing>
          <wp:inline xmlns:a="http://schemas.openxmlformats.org/drawingml/2006/main" xmlns:pic="http://schemas.openxmlformats.org/drawingml/2006/picture">
            <wp:extent cx="5760720" cy="5192965"/>
            <wp:docPr id="9" name="Picture 9"/>
            <wp:cNvGraphicFramePr>
              <a:graphicFrameLocks noChangeAspect="1"/>
            </wp:cNvGraphicFramePr>
            <a:graphic>
              <a:graphicData uri="http://schemas.openxmlformats.org/drawingml/2006/picture">
                <pic:pic>
                  <pic:nvPicPr>
                    <pic:cNvPr id="0" name="EuroCRM WIP Data Model.png"/>
                    <pic:cNvPicPr/>
                  </pic:nvPicPr>
                  <pic:blipFill>
                    <a:blip r:embed="rId21"/>
                    <a:stretch>
                      <a:fillRect/>
                    </a:stretch>
                  </pic:blipFill>
                  <pic:spPr>
                    <a:xfrm>
                      <a:off x="0" y="0"/>
                      <a:ext cx="5760720" cy="5192965"/>
                    </a:xfrm>
                    <a:prstGeom prst="rect"/>
                  </pic:spPr>
                </pic:pic>
              </a:graphicData>
            </a:graphic>
          </wp:inline>
        </w:drawing>
      </w:r>
    </w:p>
    <w:p>
      <w:pPr>
        <w:pStyle w:val="Heading2"/>
      </w:pPr>
      <w:r>
        <w:t>What is WIP?</w:t>
      </w:r>
    </w:p>
    <w:p>
      <w:r>
        <w:t>WIP is the period from deal creation to fee earned: delivered, not yet billed.</w:t>
      </w:r>
    </w:p>
    <w:p>
      <w:r>
        <w:rPr>
          <w:b/>
          <w:i w:val="0"/>
        </w:rPr>
        <w:t>Example Timeline:</w:t>
      </w:r>
    </w:p>
    <w:p>
      <w:pPr>
        <w:pStyle w:val="ListParagraph"/>
      </w:pPr>
      <w:r>
        <w:t xml:space="preserve">• </w:t>
      </w:r>
      <w:r>
        <w:t>Month 1: Deal created in CRM</w:t>
      </w:r>
    </w:p>
    <w:p>
      <w:pPr>
        <w:pStyle w:val="ListParagraph"/>
      </w:pPr>
      <w:r>
        <w:t xml:space="preserve">• </w:t>
      </w:r>
      <w:r>
        <w:t>Month 2: Due diligence in progress</w:t>
      </w:r>
    </w:p>
    <w:p>
      <w:pPr>
        <w:pStyle w:val="ListParagraph"/>
      </w:pPr>
      <w:r>
        <w:t xml:space="preserve">• </w:t>
      </w:r>
      <w:r>
        <w:t>Month 3: Negotiation ongoing</w:t>
      </w:r>
    </w:p>
    <w:p>
      <w:pPr>
        <w:pStyle w:val="ListParagraph"/>
      </w:pPr>
      <w:r>
        <w:t xml:space="preserve">• </w:t>
      </w:r>
      <w:r>
        <w:t>Month 4: Deal closes, fee earned</w:t>
      </w:r>
    </w:p>
    <w:p>
      <w:r>
        <w:t>This is all WIP Revenue at Knight Frank.</w:t>
      </w:r>
    </w:p>
    <w:p>
      <w:pPr>
        <w:pStyle w:val="Heading2"/>
      </w:pPr>
      <w:r>
        <w:t>WIP Data Model: CRM to Finance</w:t>
      </w:r>
    </w:p>
    <w:p>
      <w:r>
        <w:t>Every CRM deal becomes a project in D365 Finance, and that bridge enables WIP reconciliation.</w:t>
      </w:r>
    </w:p>
    <w:tbl>
      <w:tblPr>
        <w:tblW w:type="auto" w:w="0"/>
        <w:jc w:val="center"/>
        <w:tblLook w:firstColumn="1" w:firstRow="1" w:lastColumn="0" w:lastRow="0" w:noHBand="0" w:noVBand="1" w:val="04A0"/>
      </w:tblPr>
      <w:tblGrid>
        <w:gridCol w:w="3009"/>
        <w:gridCol w:w="3009"/>
        <w:gridCol w:w="3009"/>
      </w:tblGrid>
      <w:tr>
        <w:tc>
          <w:tcPr>
            <w:tcW w:type="dxa" w:w="3009"/>
          </w:tcPr>
          <w:p>
            <w:r>
              <w:rPr>
                <w:b/>
              </w:rPr>
              <w:t>CRM Concept</w:t>
            </w:r>
          </w:p>
        </w:tc>
        <w:tc>
          <w:tcPr>
            <w:tcW w:type="dxa" w:w="3009"/>
          </w:tcPr>
          <w:p>
            <w:r>
              <w:rPr>
                <w:b/>
              </w:rPr>
              <w:t>Finance Concept</w:t>
            </w:r>
          </w:p>
        </w:tc>
        <w:tc>
          <w:tcPr>
            <w:tcW w:type="dxa" w:w="3009"/>
          </w:tcPr>
          <w:p>
            <w:r>
              <w:rPr>
                <w:b/>
              </w:rPr>
              <w:t>Why They Map</w:t>
            </w:r>
          </w:p>
        </w:tc>
      </w:tr>
      <w:tr>
        <w:tc>
          <w:tcPr>
            <w:tcW w:type="dxa" w:w="3009"/>
          </w:tcPr>
          <w:p>
            <w:r>
              <w:t>kf_WIP line</w:t>
            </w:r>
          </w:p>
        </w:tc>
        <w:tc>
          <w:tcPr>
            <w:tcW w:type="dxa" w:w="3009"/>
          </w:tcPr>
          <w:p>
            <w:r>
              <w:t>Project</w:t>
            </w:r>
          </w:p>
        </w:tc>
        <w:tc>
          <w:tcPr>
            <w:tcW w:type="dxa" w:w="3009"/>
          </w:tcPr>
          <w:p>
            <w:r>
              <w:t>Both track the same billable engagement</w:t>
            </w:r>
          </w:p>
        </w:tc>
      </w:tr>
      <w:tr>
        <w:tc>
          <w:tcPr>
            <w:tcW w:type="dxa" w:w="3009"/>
          </w:tcPr>
          <w:p>
            <w:r>
              <w:t>kf_FeeSchedule</w:t>
            </w:r>
          </w:p>
        </w:tc>
        <w:tc>
          <w:tcPr>
            <w:tcW w:type="dxa" w:w="3009"/>
          </w:tcPr>
          <w:p>
            <w:r>
              <w:t>Project budget / contract line</w:t>
            </w:r>
          </w:p>
        </w:tc>
        <w:tc>
          <w:tcPr>
            <w:tcW w:type="dxa" w:w="3009"/>
          </w:tcPr>
          <w:p>
            <w:r>
              <w:t>Both define expected revenue</w:t>
            </w:r>
          </w:p>
        </w:tc>
      </w:tr>
      <w:tr>
        <w:tc>
          <w:tcPr>
            <w:tcW w:type="dxa" w:w="3009"/>
          </w:tcPr>
          <w:p>
            <w:r>
              <w:t>BPF stage % complete</w:t>
            </w:r>
          </w:p>
        </w:tc>
        <w:tc>
          <w:tcPr>
            <w:tcW w:type="dxa" w:w="3009"/>
          </w:tcPr>
          <w:p>
            <w:r>
              <w:t>Both measure progress to completion</w:t>
            </w:r>
          </w:p>
        </w:tc>
        <w:tc>
          <w:tcPr>
            <w:tcW w:type="dxa" w:w="3009"/>
          </w:tcPr>
          <w:p>
            <w:r/>
          </w:p>
        </w:tc>
      </w:tr>
      <w:tr>
        <w:tc>
          <w:tcPr>
            <w:tcW w:type="dxa" w:w="3009"/>
          </w:tcPr>
          <w:p>
            <w:r>
              <w:t>Deal status = Won</w:t>
            </w:r>
          </w:p>
        </w:tc>
        <w:tc>
          <w:tcPr>
            <w:tcW w:type="dxa" w:w="3009"/>
          </w:tcPr>
          <w:p>
            <w:r>
              <w:t>Milestone / invoice request</w:t>
            </w:r>
          </w:p>
        </w:tc>
        <w:tc>
          <w:tcPr>
            <w:tcW w:type="dxa" w:w="3009"/>
          </w:tcPr>
          <w:p>
            <w:r>
              <w:t>Both trigger billing</w:t>
            </w:r>
          </w:p>
        </w:tc>
      </w:tr>
      <w:tr>
        <w:tc>
          <w:tcPr>
            <w:tcW w:type="dxa" w:w="3009"/>
          </w:tcPr>
          <w:p>
            <w:r>
              <w:t>Account (client)</w:t>
            </w:r>
          </w:p>
        </w:tc>
        <w:tc>
          <w:tcPr>
            <w:tcW w:type="dxa" w:w="3009"/>
          </w:tcPr>
          <w:p>
            <w:r>
              <w:t>Customer (debtor)</w:t>
            </w:r>
          </w:p>
        </w:tc>
        <w:tc>
          <w:tcPr>
            <w:tcW w:type="dxa" w:w="3009"/>
          </w:tcPr>
          <w:p>
            <w:r>
              <w:t>Both identify who pays</w:t>
            </w:r>
          </w:p>
        </w:tc>
      </w:tr>
    </w:tbl>
    <w:p>
      <w:pPr>
        <w:pStyle w:val="Heading3"/>
      </w:pPr>
      <w:r>
        <w:t>KF_WIP Entity</w:t>
      </w:r>
    </w:p>
    <w:p>
      <w:r>
        <w:rPr>
          <w:b/>
          <w:i w:val="0"/>
        </w:rPr>
        <w:t>Key Fields:</w:t>
      </w:r>
    </w:p>
    <w:p>
      <w:pPr>
        <w:pStyle w:val="ListParagraph"/>
      </w:pPr>
      <w:r>
        <w:t xml:space="preserve">• </w:t>
      </w:r>
      <w:r>
        <w:rPr>
          <w:rFonts w:ascii="Consolas" w:hAnsi="Consolas"/>
          <w:b w:val="0"/>
          <w:i w:val="0"/>
        </w:rPr>
        <w:t>kf_wipid</w:t>
      </w:r>
    </w:p>
    <w:p>
      <w:pPr>
        <w:pStyle w:val="ListParagraph"/>
      </w:pPr>
      <w:r>
        <w:t xml:space="preserve">• </w:t>
      </w:r>
      <w:r>
        <w:rPr>
          <w:rFonts w:ascii="Consolas" w:hAnsi="Consolas"/>
          <w:b w:val="0"/>
          <w:i w:val="0"/>
        </w:rPr>
        <w:t>kf_parenttype</w:t>
      </w:r>
    </w:p>
    <w:p>
      <w:pPr>
        <w:pStyle w:val="ListParagraph"/>
      </w:pPr>
      <w:r>
        <w:t xml:space="preserve">• </w:t>
      </w:r>
      <w:r>
        <w:rPr>
          <w:rFonts w:ascii="Consolas" w:hAnsi="Consolas"/>
          <w:b w:val="0"/>
          <w:i w:val="0"/>
        </w:rPr>
        <w:t>kf_instructionid</w:t>
      </w:r>
    </w:p>
    <w:p>
      <w:pPr>
        <w:pStyle w:val="ListParagraph"/>
      </w:pPr>
      <w:r>
        <w:t xml:space="preserve">• </w:t>
      </w:r>
      <w:r>
        <w:rPr>
          <w:rFonts w:ascii="Consolas" w:hAnsi="Consolas"/>
          <w:b w:val="0"/>
          <w:i w:val="0"/>
        </w:rPr>
        <w:t>kf_netfeetogroup</w:t>
      </w:r>
    </w:p>
    <w:p>
      <w:pPr>
        <w:pStyle w:val="ListParagraph"/>
      </w:pPr>
      <w:r>
        <w:t xml:space="preserve">• </w:t>
      </w:r>
      <w:r>
        <w:rPr>
          <w:rFonts w:ascii="Consolas" w:hAnsi="Consolas"/>
          <w:b w:val="0"/>
          <w:i w:val="0"/>
        </w:rPr>
        <w:t>kf_officeretained</w:t>
      </w:r>
    </w:p>
    <w:p>
      <w:pPr>
        <w:pStyle w:val="ListParagraph"/>
      </w:pPr>
      <w:r>
        <w:t xml:space="preserve">• </w:t>
      </w:r>
      <w:r>
        <w:rPr>
          <w:rFonts w:ascii="Consolas" w:hAnsi="Consolas"/>
          <w:b w:val="0"/>
          <w:i w:val="0"/>
        </w:rPr>
        <w:t>kf_probability</w:t>
      </w:r>
    </w:p>
    <w:p>
      <w:pPr>
        <w:pStyle w:val="ListParagraph"/>
      </w:pPr>
      <w:r>
        <w:t xml:space="preserve">• </w:t>
      </w:r>
      <w:r>
        <w:rPr>
          <w:rFonts w:ascii="Consolas" w:hAnsi="Consolas"/>
          <w:b w:val="0"/>
          <w:i w:val="0"/>
        </w:rPr>
        <w:t>kf_grossfee</w:t>
      </w:r>
    </w:p>
    <w:p>
      <w:pPr>
        <w:pStyle w:val="ListParagraph"/>
      </w:pPr>
      <w:r>
        <w:t xml:space="preserve">• </w:t>
      </w:r>
      <w:r>
        <w:rPr>
          <w:rFonts w:ascii="Consolas" w:hAnsi="Consolas"/>
          <w:b w:val="0"/>
          <w:i w:val="0"/>
        </w:rPr>
        <w:t>kf_reportingmonth</w:t>
      </w:r>
    </w:p>
    <w:p>
      <w:pPr>
        <w:pStyle w:val="ListParagraph"/>
      </w:pPr>
      <w:r>
        <w:t xml:space="preserve">• </w:t>
      </w:r>
      <w:r>
        <w:rPr>
          <w:rFonts w:ascii="Consolas" w:hAnsi="Consolas"/>
          <w:b w:val="0"/>
          <w:i w:val="0"/>
        </w:rPr>
        <w:t>kf_wipstatus</w:t>
      </w:r>
    </w:p>
    <w:p>
      <w:pPr>
        <w:pStyle w:val="ListParagraph"/>
      </w:pPr>
      <w:r>
        <w:t xml:space="preserve">• </w:t>
      </w:r>
      <w:r>
        <w:rPr>
          <w:rFonts w:ascii="Consolas" w:hAnsi="Consolas"/>
          <w:b w:val="0"/>
          <w:i w:val="0"/>
        </w:rPr>
        <w:t>kf_invoicenumber</w:t>
      </w:r>
    </w:p>
    <w:p>
      <w:pPr>
        <w:pStyle w:val="ListParagraph"/>
      </w:pPr>
      <w:r>
        <w:t xml:space="preserve">• </w:t>
      </w:r>
      <w:r>
        <w:rPr>
          <w:rFonts w:ascii="Consolas" w:hAnsi="Consolas"/>
          <w:b w:val="0"/>
          <w:i w:val="0"/>
        </w:rPr>
        <w:t>kf_fin_localsystemref</w:t>
      </w:r>
    </w:p>
    <w:p>
      <w:pPr>
        <w:pStyle w:val="Heading2"/>
      </w:pPr>
      <w:r>
        <w:t>The 8-Stage Process Drives WIP</w:t>
      </w:r>
    </w:p>
    <w:p>
      <w:r>
        <w:t>Each deal stage maps to a finance percentage complete that automates the WIP calculation.</w:t>
      </w:r>
    </w:p>
    <w:tbl>
      <w:tblPr>
        <w:tblW w:type="auto" w:w="0"/>
        <w:jc w:val="center"/>
        <w:tblLook w:firstColumn="1" w:firstRow="1" w:lastColumn="0" w:lastRow="0" w:noHBand="0" w:noVBand="1" w:val="04A0"/>
      </w:tblPr>
      <w:tblGrid>
        <w:gridCol w:w="4513"/>
        <w:gridCol w:w="4513"/>
      </w:tblGrid>
      <w:tr>
        <w:tc>
          <w:tcPr>
            <w:tcW w:type="dxa" w:w="4513"/>
          </w:tcPr>
          <w:p>
            <w:r>
              <w:rPr>
                <w:b/>
              </w:rPr>
              <w:t>Stage</w:t>
            </w:r>
          </w:p>
        </w:tc>
        <w:tc>
          <w:tcPr>
            <w:tcW w:type="dxa" w:w="4513"/>
          </w:tcPr>
          <w:p>
            <w:r>
              <w:rPr>
                <w:b/>
              </w:rPr>
              <w:t>% Complete</w:t>
            </w:r>
          </w:p>
        </w:tc>
      </w:tr>
      <w:tr>
        <w:tc>
          <w:tcPr>
            <w:tcW w:type="dxa" w:w="4513"/>
          </w:tcPr>
          <w:p>
            <w:r>
              <w:t>S1</w:t>
            </w:r>
          </w:p>
        </w:tc>
        <w:tc>
          <w:tcPr>
            <w:tcW w:type="dxa" w:w="4513"/>
          </w:tcPr>
          <w:p>
            <w:r>
              <w:t>5%</w:t>
            </w:r>
          </w:p>
        </w:tc>
      </w:tr>
      <w:tr>
        <w:tc>
          <w:tcPr>
            <w:tcW w:type="dxa" w:w="4513"/>
          </w:tcPr>
          <w:p>
            <w:r>
              <w:t>S2</w:t>
            </w:r>
          </w:p>
        </w:tc>
        <w:tc>
          <w:tcPr>
            <w:tcW w:type="dxa" w:w="4513"/>
          </w:tcPr>
          <w:p>
            <w:r>
              <w:t>15%</w:t>
            </w:r>
          </w:p>
        </w:tc>
      </w:tr>
      <w:tr>
        <w:tc>
          <w:tcPr>
            <w:tcW w:type="dxa" w:w="4513"/>
          </w:tcPr>
          <w:p>
            <w:r>
              <w:t>S3</w:t>
            </w:r>
          </w:p>
        </w:tc>
        <w:tc>
          <w:tcPr>
            <w:tcW w:type="dxa" w:w="4513"/>
          </w:tcPr>
          <w:p>
            <w:r>
              <w:t>25%</w:t>
            </w:r>
          </w:p>
        </w:tc>
      </w:tr>
      <w:tr>
        <w:tc>
          <w:tcPr>
            <w:tcW w:type="dxa" w:w="4513"/>
          </w:tcPr>
          <w:p>
            <w:r>
              <w:t>S4</w:t>
            </w:r>
          </w:p>
        </w:tc>
        <w:tc>
          <w:tcPr>
            <w:tcW w:type="dxa" w:w="4513"/>
          </w:tcPr>
          <w:p>
            <w:r>
              <w:t>35%</w:t>
            </w:r>
          </w:p>
        </w:tc>
      </w:tr>
      <w:tr>
        <w:tc>
          <w:tcPr>
            <w:tcW w:type="dxa" w:w="4513"/>
          </w:tcPr>
          <w:p>
            <w:r>
              <w:t>S5</w:t>
            </w:r>
          </w:p>
        </w:tc>
        <w:tc>
          <w:tcPr>
            <w:tcW w:type="dxa" w:w="4513"/>
          </w:tcPr>
          <w:p>
            <w:r>
              <w:t>50%</w:t>
            </w:r>
          </w:p>
        </w:tc>
      </w:tr>
      <w:tr>
        <w:tc>
          <w:tcPr>
            <w:tcW w:type="dxa" w:w="4513"/>
          </w:tcPr>
          <w:p>
            <w:r>
              <w:t>S6</w:t>
            </w:r>
          </w:p>
        </w:tc>
        <w:tc>
          <w:tcPr>
            <w:tcW w:type="dxa" w:w="4513"/>
          </w:tcPr>
          <w:p>
            <w:r>
              <w:t>65%</w:t>
            </w:r>
          </w:p>
        </w:tc>
      </w:tr>
      <w:tr>
        <w:tc>
          <w:tcPr>
            <w:tcW w:type="dxa" w:w="4513"/>
          </w:tcPr>
          <w:p>
            <w:r>
              <w:t>S7</w:t>
            </w:r>
          </w:p>
        </w:tc>
        <w:tc>
          <w:tcPr>
            <w:tcW w:type="dxa" w:w="4513"/>
          </w:tcPr>
          <w:p>
            <w:r>
              <w:t>85%</w:t>
            </w:r>
          </w:p>
        </w:tc>
      </w:tr>
      <w:tr>
        <w:tc>
          <w:tcPr>
            <w:tcW w:type="dxa" w:w="4513"/>
          </w:tcPr>
          <w:p>
            <w:r>
              <w:t>S8</w:t>
            </w:r>
          </w:p>
        </w:tc>
        <w:tc>
          <w:tcPr>
            <w:tcW w:type="dxa" w:w="4513"/>
          </w:tcPr>
          <w:p>
            <w:r>
              <w:t>100%</w:t>
            </w:r>
          </w:p>
        </w:tc>
      </w:tr>
    </w:tbl>
    <w:p>
      <w:pPr>
        <w:pStyle w:val="Heading2"/>
      </w:pPr>
      <w:r>
        <w:t>Integration Flows</w:t>
      </w:r>
    </w:p>
    <w:p>
      <w:pPr>
        <w:pStyle w:val="ListParagraph"/>
      </w:pPr>
      <w:r>
        <w:t xml:space="preserve">1. </w:t>
      </w:r>
      <w:r>
        <w:t>S3 fires Flow 1: the Finance project is created</w:t>
      </w:r>
    </w:p>
    <w:p>
      <w:pPr>
        <w:pStyle w:val="ListParagraph"/>
      </w:pPr>
      <w:r>
        <w:t xml:space="preserve">2. </w:t>
      </w:r>
      <w:r>
        <w:t>Each stage change updates % complete in Finance</w:t>
      </w:r>
    </w:p>
    <w:p>
      <w:pPr>
        <w:pStyle w:val="ListParagraph"/>
      </w:pPr>
      <w:r>
        <w:t xml:space="preserve">3. </w:t>
      </w:r>
      <w:r>
        <w:t>Deal won raises a draft invoice request</w:t>
      </w:r>
    </w:p>
    <w:p>
      <w:pPr>
        <w:pStyle w:val="ListParagraph"/>
      </w:pPr>
      <w:r>
        <w:t xml:space="preserve">4. </w:t>
      </w:r>
      <w:r>
        <w:t>Invoice and payment data returns within hours</w:t>
      </w:r>
    </w:p>
    <w:p>
      <w:pPr>
        <w:pStyle w:val="ListParagraph"/>
      </w:pPr>
      <w:r>
        <w:t xml:space="preserve">5. </w:t>
      </w:r>
      <w:r>
        <w:t>A monthly batch refreshes WIP balance and ageing</w:t>
      </w:r>
    </w:p>
    <w:p>
      <w:pPr>
        <w:pStyle w:val="ListParagraph"/>
      </w:pPr>
      <w:r>
        <w:t xml:space="preserve">6. </w:t>
      </w:r>
      <w:r>
        <w:t>A credit hold alerts the broker in Teams</w:t>
      </w:r>
    </w:p>
    <w:p>
      <w:pPr>
        <w:pStyle w:val="Heading2"/>
      </w:pPr>
      <w:r>
        <w:t>Data Model Overview</w:t>
      </w:r>
    </w:p>
    <w:p>
      <w:pPr>
        <w:pStyle w:val="Heading2"/>
      </w:pPr>
      <w:r>
        <w:t>EU CRM Data Model</w:t>
      </w:r>
    </w:p>
    <w:p>
      <w:r>
        <w:t>Status: Draft Parent: solution overview Source: EU CRM Data Model.xlsx</w:t>
      </w:r>
    </w:p>
    <w:p>
      <w:pPr>
        <w:pStyle w:val="Heading2"/>
      </w:pPr>
      <w:r>
        <w:t>Overview</w:t>
      </w:r>
    </w:p>
    <w:p>
      <w:r>
        <w:t>Complete inventory of all data tables with service-line mapping and definitions. The data model is structured in layers following the solution package model.</w:t>
      </w:r>
    </w:p>
    <w:p>
      <w:pPr>
        <w:pStyle w:val="Heading2"/>
      </w:pPr>
      <w:r>
        <w:t>Master Table Index</w:t>
      </w:r>
    </w:p>
    <w:p>
      <w:r>
        <w:t>1302 rows covering all entities across 13 service lines.</w:t>
      </w:r>
    </w:p>
    <w:p>
      <w:pPr>
        <w:pStyle w:val="Heading3"/>
      </w:pPr>
      <w:r>
        <w:t>Service Lines Covered</w:t>
      </w:r>
    </w:p>
    <w:tbl>
      <w:tblPr>
        <w:tblW w:type="auto" w:w="0"/>
        <w:jc w:val="center"/>
        <w:tblLook w:firstColumn="1" w:firstRow="1" w:lastColumn="0" w:lastRow="0" w:noHBand="0" w:noVBand="1" w:val="04A0"/>
      </w:tblPr>
      <w:tblGrid>
        <w:gridCol w:w="3009"/>
        <w:gridCol w:w="3009"/>
        <w:gridCol w:w="3009"/>
      </w:tblGrid>
      <w:tr>
        <w:tc>
          <w:tcPr>
            <w:tcW w:type="dxa" w:w="3009"/>
          </w:tcPr>
          <w:p>
            <w:r>
              <w:rPr>
                <w:b/>
              </w:rPr>
              <w:t>Code</w:t>
            </w:r>
          </w:p>
        </w:tc>
        <w:tc>
          <w:tcPr>
            <w:tcW w:type="dxa" w:w="3009"/>
          </w:tcPr>
          <w:p>
            <w:r>
              <w:rPr>
                <w:b/>
              </w:rPr>
              <w:t>Service Line</w:t>
            </w:r>
          </w:p>
        </w:tc>
        <w:tc>
          <w:tcPr>
            <w:tcW w:type="dxa" w:w="3009"/>
          </w:tcPr>
          <w:p>
            <w:r>
              <w:rPr>
                <w:b/>
              </w:rPr>
              <w:t>Layer</w:t>
            </w:r>
          </w:p>
        </w:tc>
      </w:tr>
      <w:tr>
        <w:tc>
          <w:tcPr>
            <w:tcW w:type="dxa" w:w="3009"/>
          </w:tcPr>
          <w:p>
            <w:r>
              <w:t>CM</w:t>
            </w:r>
          </w:p>
        </w:tc>
        <w:tc>
          <w:tcPr>
            <w:tcW w:type="dxa" w:w="3009"/>
          </w:tcPr>
          <w:p>
            <w:r>
              <w:t>Capital Markets</w:t>
            </w:r>
          </w:p>
        </w:tc>
        <w:tc>
          <w:tcPr>
            <w:tcW w:type="dxa" w:w="3009"/>
          </w:tcPr>
          <w:p>
            <w:r>
              <w:t>Layer 5 – KF_CapitalMarkets_Core</w:t>
            </w:r>
          </w:p>
        </w:tc>
      </w:tr>
      <w:tr>
        <w:tc>
          <w:tcPr>
            <w:tcW w:type="dxa" w:w="3009"/>
          </w:tcPr>
          <w:p>
            <w:r>
              <w:t>Res</w:t>
            </w:r>
          </w:p>
        </w:tc>
        <w:tc>
          <w:tcPr>
            <w:tcW w:type="dxa" w:w="3009"/>
          </w:tcPr>
          <w:p>
            <w:r>
              <w:t>Residential (Sales, Lettings, Property Management, Buying Agency)</w:t>
            </w:r>
          </w:p>
        </w:tc>
        <w:tc>
          <w:tcPr>
            <w:tcW w:type="dxa" w:w="3009"/>
          </w:tcPr>
          <w:p>
            <w:r>
              <w:t>Layer 5 – KF_Residential_Core</w:t>
            </w:r>
          </w:p>
        </w:tc>
      </w:tr>
      <w:tr>
        <w:tc>
          <w:tcPr>
            <w:tcW w:type="dxa" w:w="3009"/>
          </w:tcPr>
          <w:p>
            <w:r>
              <w:t>OSS</w:t>
            </w:r>
          </w:p>
        </w:tc>
        <w:tc>
          <w:tcPr>
            <w:tcW w:type="dxa" w:w="3009"/>
          </w:tcPr>
          <w:p>
            <w:r>
              <w:t>Occupier Strategy &amp; Solutions</w:t>
            </w:r>
          </w:p>
        </w:tc>
        <w:tc>
          <w:tcPr>
            <w:tcW w:type="dxa" w:w="3009"/>
          </w:tcPr>
          <w:p>
            <w:r>
              <w:t>Layer 5 – KF_OSS_Core</w:t>
            </w:r>
          </w:p>
        </w:tc>
      </w:tr>
      <w:tr>
        <w:tc>
          <w:tcPr>
            <w:tcW w:type="dxa" w:w="3009"/>
          </w:tcPr>
          <w:p>
            <w:r>
              <w:t>Val</w:t>
            </w:r>
          </w:p>
        </w:tc>
        <w:tc>
          <w:tcPr>
            <w:tcW w:type="dxa" w:w="3009"/>
          </w:tcPr>
          <w:p>
            <w:r>
              <w:t>Valuations</w:t>
            </w:r>
          </w:p>
        </w:tc>
        <w:tc>
          <w:tcPr>
            <w:tcW w:type="dxa" w:w="3009"/>
          </w:tcPr>
          <w:p>
            <w:r>
              <w:t>Layer 5 – KF_Valuations_Core</w:t>
            </w:r>
          </w:p>
        </w:tc>
      </w:tr>
      <w:tr>
        <w:tc>
          <w:tcPr>
            <w:tcW w:type="dxa" w:w="3009"/>
          </w:tcPr>
          <w:p>
            <w:r>
              <w:t>ESG</w:t>
            </w:r>
          </w:p>
        </w:tc>
        <w:tc>
          <w:tcPr>
            <w:tcW w:type="dxa" w:w="3009"/>
          </w:tcPr>
          <w:p>
            <w:r>
              <w:t>ESG Consultancy</w:t>
            </w:r>
          </w:p>
        </w:tc>
        <w:tc>
          <w:tcPr>
            <w:tcW w:type="dxa" w:w="3009"/>
          </w:tcPr>
          <w:p>
            <w:r>
              <w:t>Layer 5 – KF_ESG_Core</w:t>
            </w:r>
          </w:p>
        </w:tc>
      </w:tr>
      <w:tr>
        <w:tc>
          <w:tcPr>
            <w:tcW w:type="dxa" w:w="3009"/>
          </w:tcPr>
          <w:p>
            <w:r>
              <w:t>BC</w:t>
            </w:r>
          </w:p>
        </w:tc>
        <w:tc>
          <w:tcPr>
            <w:tcW w:type="dxa" w:w="3009"/>
          </w:tcPr>
          <w:p>
            <w:r>
              <w:t>Building Consultancy</w:t>
            </w:r>
          </w:p>
        </w:tc>
        <w:tc>
          <w:tcPr>
            <w:tcW w:type="dxa" w:w="3009"/>
          </w:tcPr>
          <w:p>
            <w:r>
              <w:t>Layer 5 – KF_BuildingConsultancy_Core</w:t>
            </w:r>
          </w:p>
        </w:tc>
      </w:tr>
      <w:tr>
        <w:tc>
          <w:tcPr>
            <w:tcW w:type="dxa" w:w="3009"/>
          </w:tcPr>
          <w:p>
            <w:r>
              <w:t>Dev</w:t>
            </w:r>
          </w:p>
        </w:tc>
        <w:tc>
          <w:tcPr>
            <w:tcW w:type="dxa" w:w="3009"/>
          </w:tcPr>
          <w:p>
            <w:r>
              <w:t>Development Consultancy</w:t>
            </w:r>
          </w:p>
        </w:tc>
        <w:tc>
          <w:tcPr>
            <w:tcW w:type="dxa" w:w="3009"/>
          </w:tcPr>
          <w:p>
            <w:r>
              <w:t>Layer 5 – KF_Development_Core</w:t>
            </w:r>
          </w:p>
        </w:tc>
      </w:tr>
      <w:tr>
        <w:tc>
          <w:tcPr>
            <w:tcW w:type="dxa" w:w="3009"/>
          </w:tcPr>
          <w:p>
            <w:r>
              <w:t>CA</w:t>
            </w:r>
          </w:p>
        </w:tc>
        <w:tc>
          <w:tcPr>
            <w:tcW w:type="dxa" w:w="3009"/>
          </w:tcPr>
          <w:p>
            <w:r>
              <w:t>Capital Advisory (Debt &amp; Structured Finance)</w:t>
            </w:r>
          </w:p>
        </w:tc>
        <w:tc>
          <w:tcPr>
            <w:tcW w:type="dxa" w:w="3009"/>
          </w:tcPr>
          <w:p>
            <w:r>
              <w:t>Layer 5 – KF_CapitalAdvisory_Core</w:t>
            </w:r>
          </w:p>
        </w:tc>
      </w:tr>
      <w:tr>
        <w:tc>
          <w:tcPr>
            <w:tcW w:type="dxa" w:w="3009"/>
          </w:tcPr>
          <w:p>
            <w:r>
              <w:t>PM</w:t>
            </w:r>
          </w:p>
        </w:tc>
        <w:tc>
          <w:tcPr>
            <w:tcW w:type="dxa" w:w="3009"/>
          </w:tcPr>
          <w:p>
            <w:r>
              <w:t>Property Management</w:t>
            </w:r>
          </w:p>
        </w:tc>
        <w:tc>
          <w:tcPr>
            <w:tcW w:type="dxa" w:w="3009"/>
          </w:tcPr>
          <w:p>
            <w:r>
              <w:t>Layer 5 – KF_PropertyManagement_Core</w:t>
            </w:r>
          </w:p>
        </w:tc>
      </w:tr>
      <w:tr>
        <w:tc>
          <w:tcPr>
            <w:tcW w:type="dxa" w:w="3009"/>
          </w:tcPr>
          <w:p>
            <w:r>
              <w:t>IA</w:t>
            </w:r>
          </w:p>
        </w:tc>
        <w:tc>
          <w:tcPr>
            <w:tcW w:type="dxa" w:w="3009"/>
          </w:tcPr>
          <w:p>
            <w:r>
              <w:t>Investor Advisory</w:t>
            </w:r>
          </w:p>
        </w:tc>
        <w:tc>
          <w:tcPr>
            <w:tcW w:type="dxa" w:w="3009"/>
          </w:tcPr>
          <w:p>
            <w:r>
              <w:t>Layer 5 – KF_InvestorAdvisory_Core</w:t>
            </w:r>
          </w:p>
        </w:tc>
      </w:tr>
      <w:tr>
        <w:tc>
          <w:tcPr>
            <w:tcW w:type="dxa" w:w="3009"/>
          </w:tcPr>
          <w:p>
            <w:r>
              <w:t>WC</w:t>
            </w:r>
          </w:p>
        </w:tc>
        <w:tc>
          <w:tcPr>
            <w:tcW w:type="dxa" w:w="3009"/>
          </w:tcPr>
          <w:p>
            <w:r>
              <w:t>Workplace Consulting</w:t>
            </w:r>
          </w:p>
        </w:tc>
        <w:tc>
          <w:tcPr>
            <w:tcW w:type="dxa" w:w="3009"/>
          </w:tcPr>
          <w:p>
            <w:r>
              <w:t>Layer 5 – KF_Workplace_Core</w:t>
            </w:r>
          </w:p>
        </w:tc>
      </w:tr>
      <w:tr>
        <w:tc>
          <w:tcPr>
            <w:tcW w:type="dxa" w:w="3009"/>
          </w:tcPr>
          <w:p>
            <w:r>
              <w:t>Leasing</w:t>
            </w:r>
          </w:p>
        </w:tc>
        <w:tc>
          <w:tcPr>
            <w:tcW w:type="dxa" w:w="3009"/>
          </w:tcPr>
          <w:p>
            <w:r>
              <w:t>Leasing (Commercial Agency)</w:t>
            </w:r>
          </w:p>
        </w:tc>
        <w:tc>
          <w:tcPr>
            <w:tcW w:type="dxa" w:w="3009"/>
          </w:tcPr>
          <w:p>
            <w:r>
              <w:t>Layer 5 – KF_Leasing_Core</w:t>
            </w:r>
          </w:p>
        </w:tc>
      </w:tr>
      <w:tr>
        <w:tc>
          <w:tcPr>
            <w:tcW w:type="dxa" w:w="3009"/>
          </w:tcPr>
          <w:p>
            <w:r>
              <w:t>Mkt</w:t>
            </w:r>
          </w:p>
        </w:tc>
        <w:tc>
          <w:tcPr>
            <w:tcW w:type="dxa" w:w="3009"/>
          </w:tcPr>
          <w:p>
            <w:r>
              <w:t>Marketing</w:t>
            </w:r>
          </w:p>
        </w:tc>
        <w:tc>
          <w:tcPr>
            <w:tcW w:type="dxa" w:w="3009"/>
          </w:tcPr>
          <w:p>
            <w:r>
              <w:t>Cross-cutting</w:t>
            </w:r>
          </w:p>
        </w:tc>
      </w:tr>
    </w:tbl>
    <w:p>
      <w:pPr>
        <w:pStyle w:val="Heading2"/>
      </w:pPr>
      <w:r>
        <w:t>Core Shared Tables (Layer 2)</w:t>
      </w:r>
    </w:p>
    <w:p>
      <w:r>
        <w:t>See data model core tables for detailed schema definitions.</w:t>
      </w:r>
    </w:p>
    <w:p>
      <w:pPr>
        <w:pStyle w:val="Heading3"/>
      </w:pPr>
      <w:r>
        <w:t>MVP Tables</w:t>
      </w:r>
    </w:p>
    <w:tbl>
      <w:tblPr>
        <w:tblW w:type="auto" w:w="0"/>
        <w:jc w:val="center"/>
        <w:tblLook w:firstColumn="1" w:firstRow="1" w:lastColumn="0" w:lastRow="0" w:noHBand="0" w:noVBand="1" w:val="04A0"/>
      </w:tblPr>
      <w:tblGrid>
        <w:gridCol w:w="3009"/>
        <w:gridCol w:w="3009"/>
        <w:gridCol w:w="3009"/>
      </w:tblGrid>
      <w:tr>
        <w:tc>
          <w:tcPr>
            <w:tcW w:type="dxa" w:w="3009"/>
          </w:tcPr>
          <w:p>
            <w:r>
              <w:rPr>
                <w:b/>
              </w:rPr>
              <w:t>Table</w:t>
            </w:r>
          </w:p>
        </w:tc>
        <w:tc>
          <w:tcPr>
            <w:tcW w:type="dxa" w:w="3009"/>
          </w:tcPr>
          <w:p>
            <w:r>
              <w:rPr>
                <w:b/>
              </w:rPr>
              <w:t>Category</w:t>
            </w:r>
          </w:p>
        </w:tc>
        <w:tc>
          <w:tcPr>
            <w:tcW w:type="dxa" w:w="3009"/>
          </w:tcPr>
          <w:p>
            <w:r>
              <w:rPr>
                <w:b/>
              </w:rPr>
              <w:t>Description</w:t>
            </w:r>
          </w:p>
        </w:tc>
      </w:tr>
      <w:tr>
        <w:tc>
          <w:tcPr>
            <w:tcW w:type="dxa" w:w="3009"/>
          </w:tcPr>
          <w:p>
            <w:r>
              <w:t>Account</w:t>
            </w:r>
          </w:p>
        </w:tc>
        <w:tc>
          <w:tcPr>
            <w:tcW w:type="dxa" w:w="3009"/>
          </w:tcPr>
          <w:p>
            <w:r>
              <w:t>CRM Lite</w:t>
            </w:r>
          </w:p>
        </w:tc>
        <w:tc>
          <w:tcPr>
            <w:tcW w:type="dxa" w:w="3009"/>
          </w:tcPr>
          <w:p>
            <w:r>
              <w:t>OOB extended — Organisation, brand, legal entity, fund, SPV</w:t>
            </w:r>
          </w:p>
        </w:tc>
      </w:tr>
      <w:tr>
        <w:tc>
          <w:tcPr>
            <w:tcW w:type="dxa" w:w="3009"/>
          </w:tcPr>
          <w:p>
            <w:r>
              <w:t>Contact</w:t>
            </w:r>
          </w:p>
        </w:tc>
        <w:tc>
          <w:tcPr>
            <w:tcW w:type="dxa" w:w="3009"/>
          </w:tcPr>
          <w:p>
            <w:r>
              <w:t>CRM Lite</w:t>
            </w:r>
          </w:p>
        </w:tc>
        <w:tc>
          <w:tcPr>
            <w:tcW w:type="dxa" w:w="3009"/>
          </w:tcPr>
          <w:p>
            <w:r>
              <w:t>OOB extended — Individual person, always associated to Account</w:t>
            </w:r>
          </w:p>
        </w:tc>
      </w:tr>
      <w:tr>
        <w:tc>
          <w:tcPr>
            <w:tcW w:type="dxa" w:w="3009"/>
          </w:tcPr>
          <w:p>
            <w:r>
              <w:t>kf_Property</w:t>
            </w:r>
          </w:p>
        </w:tc>
        <w:tc>
          <w:tcPr>
            <w:tcW w:type="dxa" w:w="3009"/>
          </w:tcPr>
          <w:p>
            <w:r>
              <w:t>CRM Lite</w:t>
            </w:r>
          </w:p>
        </w:tc>
        <w:tc>
          <w:tcPr>
            <w:tcW w:type="dxa" w:w="3009"/>
          </w:tcPr>
          <w:p>
            <w:r>
              <w:t>Commercial property record</w:t>
            </w:r>
          </w:p>
        </w:tc>
      </w:tr>
      <w:tr>
        <w:tc>
          <w:tcPr>
            <w:tcW w:type="dxa" w:w="3009"/>
          </w:tcPr>
          <w:p>
            <w:r>
              <w:t>kf_Site</w:t>
            </w:r>
          </w:p>
        </w:tc>
        <w:tc>
          <w:tcPr>
            <w:tcW w:type="dxa" w:w="3009"/>
          </w:tcPr>
          <w:p>
            <w:r>
              <w:t>CRM Lite</w:t>
            </w:r>
          </w:p>
        </w:tc>
        <w:tc>
          <w:tcPr>
            <w:tcW w:type="dxa" w:w="3009"/>
          </w:tcPr>
          <w:p>
            <w:r>
              <w:t>Physical building or land parcel</w:t>
            </w:r>
          </w:p>
        </w:tc>
      </w:tr>
      <w:tr>
        <w:tc>
          <w:tcPr>
            <w:tcW w:type="dxa" w:w="3009"/>
          </w:tcPr>
          <w:p>
            <w:r>
              <w:t>kf_SICCode</w:t>
            </w:r>
          </w:p>
        </w:tc>
        <w:tc>
          <w:tcPr>
            <w:tcW w:type="dxa" w:w="3009"/>
          </w:tcPr>
          <w:p>
            <w:r>
              <w:t>Supporting</w:t>
            </w:r>
          </w:p>
        </w:tc>
        <w:tc>
          <w:tcPr>
            <w:tcW w:type="dxa" w:w="3009"/>
          </w:tcPr>
          <w:p>
            <w:r>
              <w:t>SIC code reference table</w:t>
            </w:r>
          </w:p>
        </w:tc>
      </w:tr>
      <w:tr>
        <w:tc>
          <w:tcPr>
            <w:tcW w:type="dxa" w:w="3009"/>
          </w:tcPr>
          <w:p>
            <w:r>
              <w:t>kf_Deal</w:t>
            </w:r>
          </w:p>
        </w:tc>
        <w:tc>
          <w:tcPr>
            <w:tcW w:type="dxa" w:w="3009"/>
          </w:tcPr>
          <w:p>
            <w:r>
              <w:t>CM Deep Build</w:t>
            </w:r>
          </w:p>
        </w:tc>
        <w:tc>
          <w:tcPr>
            <w:tcW w:type="dxa" w:w="3009"/>
          </w:tcPr>
          <w:p>
            <w:r>
              <w:t>Core deal record with full lifecycle tracking</w:t>
            </w:r>
          </w:p>
        </w:tc>
      </w:tr>
      <w:tr>
        <w:tc>
          <w:tcPr>
            <w:tcW w:type="dxa" w:w="3009"/>
          </w:tcPr>
          <w:p>
            <w:r>
              <w:t>kf_DealProperty</w:t>
            </w:r>
          </w:p>
        </w:tc>
        <w:tc>
          <w:tcPr>
            <w:tcW w:type="dxa" w:w="3009"/>
          </w:tcPr>
          <w:p>
            <w:r>
              <w:t>Core Shared</w:t>
            </w:r>
          </w:p>
        </w:tc>
        <w:tc>
          <w:tcPr>
            <w:tcW w:type="dxa" w:w="3009"/>
          </w:tcPr>
          <w:p>
            <w:r>
              <w:t>Junction record linking deals to properties</w:t>
            </w:r>
          </w:p>
        </w:tc>
      </w:tr>
      <w:tr>
        <w:tc>
          <w:tcPr>
            <w:tcW w:type="dxa" w:w="3009"/>
          </w:tcPr>
          <w:p>
            <w:r>
              <w:t>kf_Pitch</w:t>
            </w:r>
          </w:p>
        </w:tc>
        <w:tc>
          <w:tcPr>
            <w:tcW w:type="dxa" w:w="3009"/>
          </w:tcPr>
          <w:p>
            <w:r>
              <w:t>CM Deep Build</w:t>
            </w:r>
          </w:p>
        </w:tc>
        <w:tc>
          <w:tcPr>
            <w:tcW w:type="dxa" w:w="3009"/>
          </w:tcPr>
          <w:p>
            <w:r>
              <w:t>Competitive pitch tracking</w:t>
            </w:r>
          </w:p>
        </w:tc>
      </w:tr>
      <w:tr>
        <w:tc>
          <w:tcPr>
            <w:tcW w:type="dxa" w:w="3009"/>
          </w:tcPr>
          <w:p>
            <w:r>
              <w:t>kf_NDA</w:t>
            </w:r>
          </w:p>
        </w:tc>
        <w:tc>
          <w:tcPr>
            <w:tcW w:type="dxa" w:w="3009"/>
          </w:tcPr>
          <w:p>
            <w:r>
              <w:t>CM Deep Build</w:t>
            </w:r>
          </w:p>
        </w:tc>
        <w:tc>
          <w:tcPr>
            <w:tcW w:type="dxa" w:w="3009"/>
          </w:tcPr>
          <w:p>
            <w:r>
              <w:t>NDA management</w:t>
            </w:r>
          </w:p>
        </w:tc>
      </w:tr>
      <w:tr>
        <w:tc>
          <w:tcPr>
            <w:tcW w:type="dxa" w:w="3009"/>
          </w:tcPr>
          <w:p>
            <w:r>
              <w:t>kf_Bid</w:t>
            </w:r>
          </w:p>
        </w:tc>
        <w:tc>
          <w:tcPr>
            <w:tcW w:type="dxa" w:w="3009"/>
          </w:tcPr>
          <w:p>
            <w:r>
              <w:t>CM Deep Build</w:t>
            </w:r>
          </w:p>
        </w:tc>
        <w:tc>
          <w:tcPr>
            <w:tcW w:type="dxa" w:w="3009"/>
          </w:tcPr>
          <w:p>
            <w:r>
              <w:t>Multi-round bid management</w:t>
            </w:r>
          </w:p>
        </w:tc>
      </w:tr>
      <w:tr>
        <w:tc>
          <w:tcPr>
            <w:tcW w:type="dxa" w:w="3009"/>
          </w:tcPr>
          <w:p>
            <w:r>
              <w:t>kf_DDMilestone</w:t>
            </w:r>
          </w:p>
        </w:tc>
        <w:tc>
          <w:tcPr>
            <w:tcW w:type="dxa" w:w="3009"/>
          </w:tcPr>
          <w:p>
            <w:r>
              <w:t>CM Deep Build</w:t>
            </w:r>
          </w:p>
        </w:tc>
        <w:tc>
          <w:tcPr>
            <w:tcW w:type="dxa" w:w="3009"/>
          </w:tcPr>
          <w:p>
            <w:r>
              <w:t>Due diligence milestone tracking</w:t>
            </w:r>
          </w:p>
        </w:tc>
      </w:tr>
      <w:tr>
        <w:tc>
          <w:tcPr>
            <w:tcW w:type="dxa" w:w="3009"/>
          </w:tcPr>
          <w:p>
            <w:r>
              <w:t>kf_RedFlag</w:t>
            </w:r>
          </w:p>
        </w:tc>
        <w:tc>
          <w:tcPr>
            <w:tcW w:type="dxa" w:w="3009"/>
          </w:tcPr>
          <w:p>
            <w:r>
              <w:t>CM Deep Build</w:t>
            </w:r>
          </w:p>
        </w:tc>
        <w:tc>
          <w:tcPr>
            <w:tcW w:type="dxa" w:w="3009"/>
          </w:tcPr>
          <w:p>
            <w:r>
              <w:t>Risk and red flag tracking</w:t>
            </w:r>
          </w:p>
        </w:tc>
      </w:tr>
      <w:tr>
        <w:tc>
          <w:tcPr>
            <w:tcW w:type="dxa" w:w="3009"/>
          </w:tcPr>
          <w:p>
            <w:r>
              <w:t>kf_FeeSchedule</w:t>
            </w:r>
          </w:p>
        </w:tc>
        <w:tc>
          <w:tcPr>
            <w:tcW w:type="dxa" w:w="3009"/>
          </w:tcPr>
          <w:p>
            <w:r>
              <w:t>CM Deep Build</w:t>
            </w:r>
          </w:p>
        </w:tc>
        <w:tc>
          <w:tcPr>
            <w:tcW w:type="dxa" w:w="3009"/>
          </w:tcPr>
          <w:p>
            <w:r>
              <w:t>Fee structure management</w:t>
            </w:r>
          </w:p>
        </w:tc>
      </w:tr>
      <w:tr>
        <w:tc>
          <w:tcPr>
            <w:tcW w:type="dxa" w:w="3009"/>
          </w:tcPr>
          <w:p>
            <w:r>
              <w:t>kf_KYCRecord</w:t>
            </w:r>
          </w:p>
        </w:tc>
        <w:tc>
          <w:tcPr>
            <w:tcW w:type="dxa" w:w="3009"/>
          </w:tcPr>
          <w:p>
            <w:r>
              <w:t>CM Deep Build</w:t>
            </w:r>
          </w:p>
        </w:tc>
        <w:tc>
          <w:tcPr>
            <w:tcW w:type="dxa" w:w="3009"/>
          </w:tcPr>
          <w:p>
            <w:r>
              <w:t>KYC/AML compliance tracking</w:t>
            </w:r>
          </w:p>
        </w:tc>
      </w:tr>
      <w:tr>
        <w:tc>
          <w:tcPr>
            <w:tcW w:type="dxa" w:w="3009"/>
          </w:tcPr>
          <w:p>
            <w:r>
              <w:t>kf_InvestorProfile</w:t>
            </w:r>
          </w:p>
        </w:tc>
        <w:tc>
          <w:tcPr>
            <w:tcW w:type="dxa" w:w="3009"/>
          </w:tcPr>
          <w:p>
            <w:r>
              <w:t>CM Deep Build</w:t>
            </w:r>
          </w:p>
        </w:tc>
        <w:tc>
          <w:tcPr>
            <w:tcW w:type="dxa" w:w="3009"/>
          </w:tcPr>
          <w:p>
            <w:r>
              <w:t>Investor preferences and strategy</w:t>
            </w:r>
          </w:p>
        </w:tc>
      </w:tr>
      <w:tr>
        <w:tc>
          <w:tcPr>
            <w:tcW w:type="dxa" w:w="3009"/>
          </w:tcPr>
          <w:p>
            <w:r>
              <w:t>kf_DataRoomAccess</w:t>
            </w:r>
          </w:p>
        </w:tc>
        <w:tc>
          <w:tcPr>
            <w:tcW w:type="dxa" w:w="3009"/>
          </w:tcPr>
          <w:p>
            <w:r>
              <w:t>CM Deep Build</w:t>
            </w:r>
          </w:p>
        </w:tc>
        <w:tc>
          <w:tcPr>
            <w:tcW w:type="dxa" w:w="3009"/>
          </w:tcPr>
          <w:p>
            <w:r>
              <w:t>Data room access management</w:t>
            </w:r>
          </w:p>
        </w:tc>
      </w:tr>
      <w:tr>
        <w:tc>
          <w:tcPr>
            <w:tcW w:type="dxa" w:w="3009"/>
          </w:tcPr>
          <w:p>
            <w:r>
              <w:t>kf_TransactionReport</w:t>
            </w:r>
          </w:p>
        </w:tc>
        <w:tc>
          <w:tcPr>
            <w:tcW w:type="dxa" w:w="3009"/>
          </w:tcPr>
          <w:p>
            <w:r>
              <w:t>CM Deep Build</w:t>
            </w:r>
          </w:p>
        </w:tc>
        <w:tc>
          <w:tcPr>
            <w:tcW w:type="dxa" w:w="3009"/>
          </w:tcPr>
          <w:p>
            <w:r>
              <w:t>Auto-generated transaction reports</w:t>
            </w:r>
          </w:p>
        </w:tc>
      </w:tr>
    </w:tbl>
    <w:p>
      <w:pPr>
        <w:pStyle w:val="Heading2"/>
      </w:pPr>
      <w:r>
        <w:t>Tables by Activation Phase</w:t>
      </w:r>
    </w:p>
    <w:tbl>
      <w:tblPr>
        <w:tblW w:type="auto" w:w="0"/>
        <w:jc w:val="center"/>
        <w:tblLook w:firstColumn="1" w:firstRow="1" w:lastColumn="0" w:lastRow="0" w:noHBand="0" w:noVBand="1" w:val="04A0"/>
      </w:tblPr>
      <w:tblGrid>
        <w:gridCol w:w="4513"/>
        <w:gridCol w:w="4513"/>
      </w:tblGrid>
      <w:tr>
        <w:tc>
          <w:tcPr>
            <w:tcW w:type="dxa" w:w="4513"/>
          </w:tcPr>
          <w:p>
            <w:r>
              <w:rPr>
                <w:b/>
              </w:rPr>
              <w:t>Phase</w:t>
            </w:r>
          </w:p>
        </w:tc>
        <w:tc>
          <w:tcPr>
            <w:tcW w:type="dxa" w:w="4513"/>
          </w:tcPr>
          <w:p>
            <w:r>
              <w:rPr>
                <w:b/>
              </w:rPr>
              <w:t>Tables Activated</w:t>
            </w:r>
          </w:p>
        </w:tc>
      </w:tr>
      <w:tr>
        <w:tc>
          <w:tcPr>
            <w:tcW w:type="dxa" w:w="4513"/>
          </w:tcPr>
          <w:p>
            <w:r>
              <w:t>MVP — Phase 0</w:t>
            </w:r>
          </w:p>
        </w:tc>
        <w:tc>
          <w:tcPr>
            <w:tcW w:type="dxa" w:w="4513"/>
          </w:tcPr>
          <w:p>
            <w:r>
              <w:t>Account, Contact, kf_Property, kf_EnergyRating, kf_GDPRRequest, kf_AuditExport, kf_SICCode</w:t>
            </w:r>
          </w:p>
        </w:tc>
      </w:tr>
      <w:tr>
        <w:tc>
          <w:tcPr>
            <w:tcW w:type="dxa" w:w="4513"/>
          </w:tcPr>
          <w:p>
            <w:r>
              <w:t>MVP — Phase 1</w:t>
            </w:r>
          </w:p>
        </w:tc>
        <w:tc>
          <w:tcPr>
            <w:tcW w:type="dxa" w:w="4513"/>
          </w:tcPr>
          <w:p>
            <w:r>
              <w:t>kf_Deal, kf_DealProperty, kf_Pitch, kf_NDA, kf_Bid, kf_DDMilestone, kf_RedFlag, kf_FeeSchedule, kf_KYCRecord, kf_InvestorProfile, kf_DataRoomAccess, kf_TransactionReport, kf_StageGateRule, kf_IntegrationLog, Lead</w:t>
            </w:r>
          </w:p>
        </w:tc>
      </w:tr>
      <w:tr>
        <w:tc>
          <w:tcPr>
            <w:tcW w:type="dxa" w:w="4513"/>
          </w:tcPr>
          <w:p>
            <w:r>
              <w:t>Future — Phase 3</w:t>
            </w:r>
          </w:p>
        </w:tc>
        <w:tc>
          <w:tcPr>
            <w:tcW w:type="dxa" w:w="4513"/>
          </w:tcPr>
          <w:p>
            <w:r>
              <w:t>kf_Engagement, kf_Lease, kf_ValuationInstruction, kf_ESGAssessment, kf_BuildingSurvey, kf_DevelopmentProject, kf_DebtMandate, kf_PropertyMandate, kf_MaintenanceRequest, kf_InvestorMandate, kf_WorkplaceAssessment, kf_LocationSearch</w:t>
            </w:r>
          </w:p>
        </w:tc>
      </w:tr>
      <w:tr>
        <w:tc>
          <w:tcPr>
            <w:tcW w:type="dxa" w:w="4513"/>
          </w:tcPr>
          <w:p>
            <w:r>
              <w:t>Future — Phase 4</w:t>
            </w:r>
          </w:p>
        </w:tc>
        <w:tc>
          <w:tcPr>
            <w:tcW w:type="dxa" w:w="4513"/>
          </w:tcPr>
          <w:p>
            <w:r>
              <w:t>kf_ResProperty, kf_SalesInstruction, kf_LettingsInstruction, kf_Tenancy, kf_Applicant, kf_Viewing, kf_Offer, kf_BuyingBrief</w:t>
            </w:r>
          </w:p>
        </w:tc>
      </w:tr>
    </w:tbl>
    <w:p>
      <w:pPr>
        <w:pStyle w:val="Heading2"/>
      </w:pPr>
      <w:r>
        <w:t>Category Legend</w:t>
      </w:r>
    </w:p>
    <w:tbl>
      <w:tblPr>
        <w:tblW w:type="auto" w:w="0"/>
        <w:jc w:val="center"/>
        <w:tblLook w:firstColumn="1" w:firstRow="1" w:lastColumn="0" w:lastRow="0" w:noHBand="0" w:noVBand="1" w:val="04A0"/>
      </w:tblPr>
      <w:tblGrid>
        <w:gridCol w:w="4513"/>
        <w:gridCol w:w="4513"/>
      </w:tblGrid>
      <w:tr>
        <w:tc>
          <w:tcPr>
            <w:tcW w:type="dxa" w:w="4513"/>
          </w:tcPr>
          <w:p>
            <w:r>
              <w:rPr>
                <w:b/>
              </w:rPr>
              <w:t>Category</w:t>
            </w:r>
          </w:p>
        </w:tc>
        <w:tc>
          <w:tcPr>
            <w:tcW w:type="dxa" w:w="4513"/>
          </w:tcPr>
          <w:p>
            <w:r>
              <w:rPr>
                <w:b/>
              </w:rPr>
              <w:t>Description</w:t>
            </w:r>
          </w:p>
        </w:tc>
      </w:tr>
      <w:tr>
        <w:tc>
          <w:tcPr>
            <w:tcW w:type="dxa" w:w="4513"/>
          </w:tcPr>
          <w:p>
            <w:r>
              <w:t>CRM Lite</w:t>
            </w:r>
          </w:p>
        </w:tc>
        <w:tc>
          <w:tcPr>
            <w:tcW w:type="dxa" w:w="4513"/>
          </w:tcPr>
          <w:p>
            <w:r>
              <w:t>Core shared tables deployed in Phase 0 — foundational entities used across all service lines</w:t>
            </w:r>
          </w:p>
        </w:tc>
      </w:tr>
      <w:tr>
        <w:tc>
          <w:tcPr>
            <w:tcW w:type="dxa" w:w="4513"/>
          </w:tcPr>
          <w:p>
            <w:r>
              <w:t>CM Deep Build</w:t>
            </w:r>
          </w:p>
        </w:tc>
        <w:tc>
          <w:tcPr>
            <w:tcW w:type="dxa" w:w="4513"/>
          </w:tcPr>
          <w:p>
            <w:r>
              <w:t>Capital Markets-specific tables with full BPF, Finance integration and complex workflows</w:t>
            </w:r>
          </w:p>
        </w:tc>
      </w:tr>
      <w:tr>
        <w:tc>
          <w:tcPr>
            <w:tcW w:type="dxa" w:w="4513"/>
          </w:tcPr>
          <w:p>
            <w:r>
              <w:t>OSS/Val</w:t>
            </w:r>
          </w:p>
        </w:tc>
        <w:tc>
          <w:tcPr>
            <w:tcW w:type="dxa" w:w="4513"/>
          </w:tcPr>
          <w:p>
            <w:r>
              <w:t>Occupier Strategy &amp; Solutions and Valuations service line tables</w:t>
            </w:r>
          </w:p>
        </w:tc>
      </w:tr>
      <w:tr>
        <w:tc>
          <w:tcPr>
            <w:tcW w:type="dxa" w:w="4513"/>
          </w:tcPr>
          <w:p>
            <w:r>
              <w:t>Residential</w:t>
            </w:r>
          </w:p>
        </w:tc>
        <w:tc>
          <w:tcPr>
            <w:tcW w:type="dxa" w:w="4513"/>
          </w:tcPr>
          <w:p>
            <w:r>
              <w:t>Residential property services tables including sales, lettings, and property management</w:t>
            </w:r>
          </w:p>
        </w:tc>
      </w:tr>
      <w:tr>
        <w:tc>
          <w:tcPr>
            <w:tcW w:type="dxa" w:w="4513"/>
          </w:tcPr>
          <w:p>
            <w:r>
              <w:t>Compliance</w:t>
            </w:r>
          </w:p>
        </w:tc>
        <w:tc>
          <w:tcPr>
            <w:tcW w:type="dxa" w:w="4513"/>
          </w:tcPr>
          <w:p>
            <w:r>
              <w:t>Data governance and compliance tables (GDPR, Audit) — deployed in Phase 0</w:t>
            </w:r>
          </w:p>
        </w:tc>
      </w:tr>
      <w:tr>
        <w:tc>
          <w:tcPr>
            <w:tcW w:type="dxa" w:w="4513"/>
          </w:tcPr>
          <w:p>
            <w:r>
              <w:t>Supporting</w:t>
            </w:r>
          </w:p>
        </w:tc>
        <w:tc>
          <w:tcPr>
            <w:tcW w:type="dxa" w:w="4513"/>
          </w:tcPr>
          <w:p>
            <w:r>
              <w:t>Infrastructure tables (Stage Gate Rules, Integration Logs) supporting process automation</w:t>
            </w:r>
          </w:p>
        </w:tc>
      </w:tr>
      <w:tr>
        <w:tc>
          <w:tcPr>
            <w:tcW w:type="dxa" w:w="4513"/>
          </w:tcPr>
          <w:p>
            <w:r>
              <w:t>Marketing</w:t>
            </w:r>
          </w:p>
        </w:tc>
        <w:tc>
          <w:tcPr>
            <w:tcW w:type="dxa" w:w="4513"/>
          </w:tcPr>
          <w:p>
            <w:r>
              <w:t>Marketing and lead generation tables (D365 Customer Insights - Journeys integration)</w:t>
            </w:r>
          </w:p>
        </w:tc>
      </w:tr>
      <w:tr>
        <w:tc>
          <w:tcPr>
            <w:tcW w:type="dxa" w:w="4513"/>
          </w:tcPr>
          <w:p>
            <w:r>
              <w:t>Finance</w:t>
            </w:r>
          </w:p>
        </w:tc>
        <w:tc>
          <w:tcPr>
            <w:tcW w:type="dxa" w:w="4513"/>
          </w:tcPr>
          <w:p>
            <w:r>
              <w:t>Finance integration tables for WIP, billing, and revenue recognition</w:t>
            </w:r>
          </w:p>
        </w:tc>
      </w:tr>
    </w:tbl>
    <w:p>
      <w:pPr>
        <w:pStyle w:val="Heading2"/>
      </w:pPr>
      <w:r>
        <w:t>Related Documents</w:t>
      </w:r>
    </w:p>
    <w:p>
      <w:pPr>
        <w:pStyle w:val="ListParagraph"/>
      </w:pPr>
      <w:r>
        <w:t xml:space="preserve">• </w:t>
      </w:r>
      <w:r>
        <w:t>data model core tables — Detailed schema for Layer 2 tables</w:t>
      </w:r>
    </w:p>
    <w:p>
      <w:pPr>
        <w:pStyle w:val="ListParagraph"/>
      </w:pPr>
      <w:r>
        <w:t xml:space="preserve">• </w:t>
      </w:r>
      <w:r>
        <w:t>solution package model — Layer architecture (L0-L7)</w:t>
      </w:r>
    </w:p>
    <w:p>
      <w:pPr>
        <w:pStyle w:val="ListParagraph"/>
      </w:pPr>
      <w:r>
        <w:t xml:space="preserve">• </w:t>
      </w:r>
      <w:r>
        <w:t>client data model — Client entity definitions</w:t>
      </w:r>
    </w:p>
    <w:p>
      <w:pPr>
        <w:pStyle w:val="ListParagraph"/>
      </w:pPr>
      <w:r>
        <w:t xml:space="preserve">• </w:t>
      </w:r>
      <w:r>
        <w:t>property data model — Property entity definitions</w:t>
      </w:r>
    </w:p>
    <w:p>
      <w:pPr>
        <w:pStyle w:val="ListParagraph"/>
      </w:pPr>
      <w:r>
        <w:t xml:space="preserve">• </w:t>
      </w:r>
      <w:r>
        <w:t>capital markets data model — Capital Markets entity definitions</w:t>
      </w:r>
    </w:p>
    <w:p>
      <w:pPr>
        <w:pStyle w:val="Heading2"/>
      </w:pPr>
      <w:r>
        <w:t>Data Model Core Tables</w:t>
      </w:r>
    </w:p>
    <w:p>
      <w:pPr>
        <w:pStyle w:val="Heading2"/>
      </w:pPr>
      <w:r>
        <w:t>Core Data Model Tables</w:t>
      </w:r>
    </w:p>
    <w:p>
      <w:r>
        <w:t>Status: Draft Parent: data model overview Source: EU CRM Data Model.xlsx</w:t>
      </w:r>
    </w:p>
    <w:p>
      <w:pPr>
        <w:pStyle w:val="Heading2"/>
      </w:pPr>
      <w:r>
        <w:t>Data Schema</w:t>
      </w:r>
    </w:p>
    <w:p>
      <w:pPr>
        <w:jc w:val="center"/>
      </w:pPr>
      <w:r>
        <w:drawing>
          <wp:inline xmlns:a="http://schemas.openxmlformats.org/drawingml/2006/main" xmlns:pic="http://schemas.openxmlformats.org/drawingml/2006/picture">
            <wp:extent cx="5760720" cy="1845965"/>
            <wp:docPr id="10" name="Picture 10"/>
            <wp:cNvGraphicFramePr>
              <a:graphicFrameLocks noChangeAspect="1"/>
            </wp:cNvGraphicFramePr>
            <a:graphic>
              <a:graphicData uri="http://schemas.openxmlformats.org/drawingml/2006/picture">
                <pic:pic>
                  <pic:nvPicPr>
                    <pic:cNvPr id="0" name="EuroCRM Core Data Model.png"/>
                    <pic:cNvPicPr/>
                  </pic:nvPicPr>
                  <pic:blipFill>
                    <a:blip r:embed="rId22"/>
                    <a:stretch>
                      <a:fillRect/>
                    </a:stretch>
                  </pic:blipFill>
                  <pic:spPr>
                    <a:xfrm>
                      <a:off x="0" y="0"/>
                      <a:ext cx="5760720" cy="1845965"/>
                    </a:xfrm>
                    <a:prstGeom prst="rect"/>
                  </pic:spPr>
                </pic:pic>
              </a:graphicData>
            </a:graphic>
          </wp:inline>
        </w:drawing>
      </w:r>
    </w:p>
    <w:p>
      <w:pPr>
        <w:pStyle w:val="Heading2"/>
      </w:pPr>
      <w:r>
        <w:t>Layer 2: KF_Core</w:t>
      </w:r>
    </w:p>
    <w:p>
      <w:r>
        <w:t>Layer 2 (Global Core) defines every data table used across the business (deals, properties, investors, NDAs, bids, KYC records) as empty "shells." All custom table definitions are born at this layer. Columns and relationships are added by higher layers.</w:t>
      </w:r>
    </w:p>
    <w:p>
      <w:pPr>
        <w:pStyle w:val="Heading2"/>
      </w:pPr>
      <w:r>
        <w:t>Core Entities</w:t>
      </w:r>
    </w:p>
    <w:p>
      <w:pPr>
        <w:pStyle w:val="Heading3"/>
      </w:pPr>
      <w:r>
        <w:t>Account (OOB — Extended)</w:t>
      </w:r>
    </w:p>
    <w:p>
      <w:r>
        <w:t>The canonical client organisation record.</w:t>
      </w:r>
    </w:p>
    <w:p>
      <w:r>
        <w:rPr>
          <w:b/>
          <w:i w:val="0"/>
        </w:rPr>
        <w:t>Key Fields:</w:t>
      </w:r>
    </w:p>
    <w:p>
      <w:pPr>
        <w:pStyle w:val="ListParagraph"/>
      </w:pPr>
      <w:r>
        <w:t xml:space="preserve">• </w:t>
      </w:r>
      <w:r>
        <w:rPr>
          <w:rFonts w:ascii="Consolas" w:hAnsi="Consolas"/>
          <w:b w:val="0"/>
          <w:i w:val="0"/>
        </w:rPr>
        <w:t>accountid</w:t>
      </w:r>
      <w:r>
        <w:t xml:space="preserve"> — GUID, primary key</w:t>
      </w:r>
    </w:p>
    <w:p>
      <w:pPr>
        <w:pStyle w:val="ListParagraph"/>
      </w:pPr>
      <w:r>
        <w:t xml:space="preserve">• </w:t>
      </w:r>
      <w:r>
        <w:rPr>
          <w:rFonts w:ascii="Consolas" w:hAnsi="Consolas"/>
          <w:b w:val="0"/>
          <w:i w:val="0"/>
        </w:rPr>
        <w:t>name</w:t>
      </w:r>
      <w:r>
        <w:t xml:space="preserve"> — Organisation name</w:t>
      </w:r>
    </w:p>
    <w:p>
      <w:pPr>
        <w:pStyle w:val="ListParagraph"/>
      </w:pPr>
      <w:r>
        <w:t xml:space="preserve">• </w:t>
      </w:r>
      <w:r>
        <w:rPr>
          <w:rFonts w:ascii="Consolas" w:hAnsi="Consolas"/>
          <w:b w:val="0"/>
          <w:i w:val="0"/>
        </w:rPr>
        <w:t>accounttype</w:t>
      </w:r>
      <w:r>
        <w:t xml:space="preserve"> — Investor, vendor, occupier</w:t>
      </w:r>
    </w:p>
    <w:p>
      <w:pPr>
        <w:pStyle w:val="ListParagraph"/>
      </w:pPr>
      <w:r>
        <w:t xml:space="preserve">• </w:t>
      </w:r>
      <w:r>
        <w:rPr>
          <w:rFonts w:ascii="Consolas" w:hAnsi="Consolas"/>
          <w:b w:val="0"/>
          <w:i w:val="0"/>
        </w:rPr>
        <w:t>address1</w:t>
      </w:r>
      <w:r>
        <w:t xml:space="preserve"> — Composite address</w:t>
      </w:r>
    </w:p>
    <w:p>
      <w:pPr>
        <w:pStyle w:val="ListParagraph"/>
      </w:pPr>
      <w:r>
        <w:t xml:space="preserve">• </w:t>
      </w:r>
      <w:r>
        <w:rPr>
          <w:rFonts w:ascii="Consolas" w:hAnsi="Consolas"/>
          <w:b w:val="0"/>
          <w:i w:val="0"/>
        </w:rPr>
        <w:t>telephone1</w:t>
      </w:r>
      <w:r>
        <w:t xml:space="preserve"> / </w:t>
      </w:r>
      <w:r>
        <w:rPr>
          <w:rFonts w:ascii="Consolas" w:hAnsi="Consolas"/>
          <w:b w:val="0"/>
          <w:i w:val="0"/>
        </w:rPr>
        <w:t>emailaddress1</w:t>
      </w:r>
      <w:r>
        <w:t xml:space="preserve"> — Primary contact details</w:t>
      </w:r>
    </w:p>
    <w:p>
      <w:pPr>
        <w:pStyle w:val="ListParagraph"/>
      </w:pPr>
      <w:r>
        <w:t xml:space="preserve">• </w:t>
      </w:r>
      <w:r>
        <w:rPr>
          <w:rFonts w:ascii="Consolas" w:hAnsi="Consolas"/>
          <w:b w:val="0"/>
          <w:i w:val="0"/>
        </w:rPr>
        <w:t>owningbusinessunit</w:t>
      </w:r>
      <w:r>
        <w:t xml:space="preserve"> — Security ownership</w:t>
      </w:r>
    </w:p>
    <w:p>
      <w:pPr>
        <w:pStyle w:val="ListParagraph"/>
      </w:pPr>
      <w:r>
        <w:t xml:space="preserve">• </w:t>
      </w:r>
      <w:r>
        <w:rPr>
          <w:rFonts w:ascii="Consolas" w:hAnsi="Consolas"/>
          <w:b w:val="0"/>
          <w:i w:val="0"/>
        </w:rPr>
        <w:t>parentaccountid</w:t>
      </w:r>
      <w:r>
        <w:t xml:space="preserve"> — Parent account hierarchy</w:t>
      </w:r>
    </w:p>
    <w:p>
      <w:pPr>
        <w:pStyle w:val="Heading3"/>
      </w:pPr>
      <w:r>
        <w:t>Contact (OOB — Extended)</w:t>
      </w:r>
    </w:p>
    <w:p>
      <w:r>
        <w:t>The individual person, always associated to an Account.</w:t>
      </w:r>
    </w:p>
    <w:p>
      <w:r>
        <w:rPr>
          <w:b/>
          <w:i w:val="0"/>
        </w:rPr>
        <w:t>Key Fields:</w:t>
      </w:r>
    </w:p>
    <w:p>
      <w:pPr>
        <w:pStyle w:val="ListParagraph"/>
      </w:pPr>
      <w:r>
        <w:t xml:space="preserve">• </w:t>
      </w:r>
      <w:r>
        <w:rPr>
          <w:rFonts w:ascii="Consolas" w:hAnsi="Consolas"/>
          <w:b w:val="0"/>
          <w:i w:val="0"/>
        </w:rPr>
        <w:t>contactid</w:t>
      </w:r>
      <w:r>
        <w:t xml:space="preserve"> — GUID, primary key</w:t>
      </w:r>
    </w:p>
    <w:p>
      <w:pPr>
        <w:pStyle w:val="ListParagraph"/>
      </w:pPr>
      <w:r>
        <w:t xml:space="preserve">• </w:t>
      </w:r>
      <w:r>
        <w:rPr>
          <w:rFonts w:ascii="Consolas" w:hAnsi="Consolas"/>
          <w:b w:val="0"/>
          <w:i w:val="0"/>
        </w:rPr>
        <w:t>firstname</w:t>
      </w:r>
      <w:r>
        <w:t xml:space="preserve"> / </w:t>
      </w:r>
      <w:r>
        <w:rPr>
          <w:rFonts w:ascii="Consolas" w:hAnsi="Consolas"/>
          <w:b w:val="0"/>
          <w:i w:val="0"/>
        </w:rPr>
        <w:t>lastname</w:t>
      </w:r>
      <w:r>
        <w:t xml:space="preserve"> — Person name</w:t>
      </w:r>
    </w:p>
    <w:p>
      <w:pPr>
        <w:pStyle w:val="ListParagraph"/>
      </w:pPr>
      <w:r>
        <w:t xml:space="preserve">• </w:t>
      </w:r>
      <w:r>
        <w:rPr>
          <w:rFonts w:ascii="Consolas" w:hAnsi="Consolas"/>
          <w:b w:val="0"/>
          <w:i w:val="0"/>
        </w:rPr>
        <w:t>jobtitle</w:t>
      </w:r>
      <w:r>
        <w:t xml:space="preserve"> — Role at the organisation</w:t>
      </w:r>
    </w:p>
    <w:p>
      <w:pPr>
        <w:pStyle w:val="ListParagraph"/>
      </w:pPr>
      <w:r>
        <w:t xml:space="preserve">• </w:t>
      </w:r>
      <w:r>
        <w:rPr>
          <w:rFonts w:ascii="Consolas" w:hAnsi="Consolas"/>
          <w:b w:val="0"/>
          <w:i w:val="0"/>
        </w:rPr>
        <w:t>emailaddress1</w:t>
      </w:r>
      <w:r>
        <w:t xml:space="preserve"> — Primary email</w:t>
      </w:r>
    </w:p>
    <w:p>
      <w:pPr>
        <w:pStyle w:val="ListParagraph"/>
      </w:pPr>
      <w:r>
        <w:t xml:space="preserve">• </w:t>
      </w:r>
      <w:r>
        <w:rPr>
          <w:rFonts w:ascii="Consolas" w:hAnsi="Consolas"/>
          <w:b w:val="0"/>
          <w:i w:val="0"/>
        </w:rPr>
        <w:t>telephone1</w:t>
      </w:r>
      <w:r>
        <w:t xml:space="preserve"> — Primary phone</w:t>
      </w:r>
    </w:p>
    <w:p>
      <w:pPr>
        <w:pStyle w:val="ListParagraph"/>
      </w:pPr>
      <w:r>
        <w:t xml:space="preserve">• </w:t>
      </w:r>
      <w:r>
        <w:rPr>
          <w:rFonts w:ascii="Consolas" w:hAnsi="Consolas"/>
          <w:b w:val="0"/>
          <w:i w:val="0"/>
        </w:rPr>
        <w:t>parentcustomerid</w:t>
      </w:r>
      <w:r>
        <w:t xml:space="preserve"> — Lookup to Account</w:t>
      </w:r>
    </w:p>
    <w:p>
      <w:pPr>
        <w:pStyle w:val="ListParagraph"/>
      </w:pPr>
      <w:r>
        <w:t xml:space="preserve">• </w:t>
      </w:r>
      <w:r>
        <w:rPr>
          <w:rFonts w:ascii="Consolas" w:hAnsi="Consolas"/>
          <w:b w:val="0"/>
          <w:i w:val="0"/>
        </w:rPr>
        <w:t>kf_processingconsent</w:t>
      </w:r>
      <w:r>
        <w:t xml:space="preserve"> — GDPR basis, Layer 3 EU</w:t>
      </w:r>
    </w:p>
    <w:p>
      <w:pPr>
        <w:pStyle w:val="Heading3"/>
      </w:pPr>
      <w:r>
        <w:t>kf_Property</w:t>
      </w:r>
    </w:p>
    <w:p>
      <w:r>
        <w:t>The shared asset register that every commercial service line reads.</w:t>
      </w:r>
    </w:p>
    <w:p>
      <w:r>
        <w:rPr>
          <w:b/>
          <w:i w:val="0"/>
        </w:rPr>
        <w:t>Key Fields:</w:t>
      </w:r>
    </w:p>
    <w:p>
      <w:pPr>
        <w:pStyle w:val="ListParagraph"/>
      </w:pPr>
      <w:r>
        <w:t xml:space="preserve">• </w:t>
      </w:r>
      <w:r>
        <w:t>Identity and address, geocoded</w:t>
      </w:r>
    </w:p>
    <w:p>
      <w:pPr>
        <w:pStyle w:val="ListParagraph"/>
      </w:pPr>
      <w:r>
        <w:t xml:space="preserve">• </w:t>
      </w:r>
      <w:r>
        <w:t>Sector, type, status, tenure</w:t>
      </w:r>
    </w:p>
    <w:p>
      <w:pPr>
        <w:pStyle w:val="ListParagraph"/>
      </w:pPr>
      <w:r>
        <w:t xml:space="preserve">• </w:t>
      </w:r>
      <w:r>
        <w:t>Areas, floors, parking, planning</w:t>
      </w:r>
    </w:p>
    <w:p>
      <w:pPr>
        <w:pStyle w:val="ListParagraph"/>
      </w:pPr>
      <w:r>
        <w:t xml:space="preserve">• </w:t>
      </w:r>
      <w:r>
        <w:t>Asking price, owner, ESG</w:t>
      </w:r>
    </w:p>
    <w:p>
      <w:pPr>
        <w:pStyle w:val="Heading3"/>
      </w:pPr>
      <w:r>
        <w:t>kf_Site</w:t>
      </w:r>
    </w:p>
    <w:p>
      <w:r>
        <w:t>The canonical building or land parcel that every other record hangs off.</w:t>
      </w:r>
    </w:p>
    <w:p>
      <w:r>
        <w:rPr>
          <w:b/>
          <w:i w:val="0"/>
        </w:rPr>
        <w:t>Key Fields:</w:t>
      </w:r>
    </w:p>
    <w:p>
      <w:pPr>
        <w:pStyle w:val="ListParagraph"/>
      </w:pPr>
      <w:r>
        <w:t xml:space="preserve">• </w:t>
      </w:r>
      <w:r>
        <w:t>Country-neutral address elements (UPU S42a-6 / ISO 19773) — see property data model</w:t>
      </w:r>
    </w:p>
    <w:p>
      <w:pPr>
        <w:pStyle w:val="ListParagraph"/>
      </w:pPr>
      <w:r>
        <w:t xml:space="preserve">• </w:t>
      </w:r>
      <w:r>
        <w:rPr>
          <w:rFonts w:ascii="Consolas" w:hAnsi="Consolas"/>
          <w:b w:val="0"/>
          <w:i w:val="0"/>
        </w:rPr>
        <w:t>kf_addressfull</w:t>
      </w:r>
      <w:r>
        <w:t xml:space="preserve"> — single-line address rendered per international format</w:t>
      </w:r>
    </w:p>
    <w:p>
      <w:pPr>
        <w:pStyle w:val="ListParagraph"/>
      </w:pPr>
      <w:r>
        <w:t xml:space="preserve">• </w:t>
      </w:r>
      <w:r>
        <w:rPr>
          <w:rFonts w:ascii="Consolas" w:hAnsi="Consolas"/>
          <w:b w:val="0"/>
          <w:i w:val="0"/>
        </w:rPr>
        <w:t>kf_uprn</w:t>
      </w:r>
      <w:r>
        <w:t xml:space="preserve"> — UK reference</w:t>
      </w:r>
    </w:p>
    <w:p>
      <w:pPr>
        <w:pStyle w:val="ListParagraph"/>
      </w:pPr>
      <w:r>
        <w:t xml:space="preserve">• </w:t>
      </w:r>
      <w:r>
        <w:rPr>
          <w:rFonts w:ascii="Consolas" w:hAnsi="Consolas"/>
          <w:b w:val="0"/>
          <w:i w:val="0"/>
        </w:rPr>
        <w:t>kf_cadastralref</w:t>
      </w:r>
      <w:r>
        <w:t xml:space="preserve"> — EU registry</w:t>
      </w:r>
    </w:p>
    <w:p>
      <w:pPr>
        <w:pStyle w:val="ListParagraph"/>
      </w:pPr>
      <w:r>
        <w:t xml:space="preserve">• </w:t>
      </w:r>
      <w:r>
        <w:rPr>
          <w:rFonts w:ascii="Consolas" w:hAnsi="Consolas"/>
          <w:b w:val="0"/>
          <w:i w:val="0"/>
        </w:rPr>
        <w:t>kf_landregistrytitle</w:t>
      </w:r>
      <w:r>
        <w:t xml:space="preserve"> — deed</w:t>
      </w:r>
    </w:p>
    <w:p>
      <w:pPr>
        <w:pStyle w:val="ListParagraph"/>
      </w:pPr>
      <w:r>
        <w:t xml:space="preserve">• </w:t>
      </w:r>
      <w:r>
        <w:rPr>
          <w:rFonts w:ascii="Consolas" w:hAnsi="Consolas"/>
          <w:b w:val="0"/>
          <w:i w:val="0"/>
        </w:rPr>
        <w:t>kf_loqateid</w:t>
      </w:r>
      <w:r>
        <w:t xml:space="preserve"> — verified address</w:t>
      </w:r>
    </w:p>
    <w:p>
      <w:pPr>
        <w:pStyle w:val="Heading3"/>
      </w:pPr>
      <w:r>
        <w:t>kf_DealProperty</w:t>
      </w:r>
    </w:p>
    <w:p>
      <w:r>
        <w:t>Junction record linking one deal to many assets.</w:t>
      </w:r>
    </w:p>
    <w:p>
      <w:r>
        <w:rPr>
          <w:b/>
          <w:i w:val="0"/>
        </w:rPr>
        <w:t>Key Fields:</w:t>
      </w:r>
    </w:p>
    <w:p>
      <w:pPr>
        <w:pStyle w:val="ListParagraph"/>
      </w:pPr>
      <w:r>
        <w:t xml:space="preserve">• </w:t>
      </w:r>
      <w:r>
        <w:rPr>
          <w:rFonts w:ascii="Consolas" w:hAnsi="Consolas"/>
          <w:b w:val="0"/>
          <w:i w:val="0"/>
        </w:rPr>
        <w:t>kf_allocationpercent</w:t>
      </w:r>
      <w:r>
        <w:t xml:space="preserve">, </w:t>
      </w:r>
      <w:r>
        <w:rPr>
          <w:rFonts w:ascii="Consolas" w:hAnsi="Consolas"/>
          <w:b w:val="0"/>
          <w:i w:val="0"/>
        </w:rPr>
        <w:t>kf_lotstatus</w:t>
      </w:r>
    </w:p>
    <w:p>
      <w:pPr>
        <w:pStyle w:val="ListParagraph"/>
      </w:pPr>
      <w:r>
        <w:t xml:space="preserve">• </w:t>
      </w:r>
      <w:r>
        <w:rPr>
          <w:rFonts w:ascii="Consolas" w:hAnsi="Consolas"/>
          <w:b w:val="0"/>
          <w:i w:val="0"/>
        </w:rPr>
        <w:t>kf_passingrent</w:t>
      </w:r>
      <w:r>
        <w:t xml:space="preserve">, </w:t>
      </w:r>
      <w:r>
        <w:rPr>
          <w:rFonts w:ascii="Consolas" w:hAnsi="Consolas"/>
          <w:b w:val="0"/>
          <w:i w:val="0"/>
        </w:rPr>
        <w:t>kf_erv</w:t>
      </w:r>
    </w:p>
    <w:p>
      <w:pPr>
        <w:pStyle w:val="ListParagraph"/>
      </w:pPr>
      <w:r>
        <w:t xml:space="preserve">• </w:t>
      </w:r>
      <w:r>
        <w:rPr>
          <w:rFonts w:ascii="Consolas" w:hAnsi="Consolas"/>
          <w:b w:val="0"/>
          <w:i w:val="0"/>
        </w:rPr>
        <w:t>kf_occupancy</w:t>
      </w:r>
      <w:r>
        <w:t xml:space="preserve">, </w:t>
      </w:r>
      <w:r>
        <w:rPr>
          <w:rFonts w:ascii="Consolas" w:hAnsi="Consolas"/>
          <w:b w:val="0"/>
          <w:i w:val="0"/>
        </w:rPr>
        <w:t>kf_wault</w:t>
      </w:r>
    </w:p>
    <w:p>
      <w:pPr>
        <w:pStyle w:val="ListParagraph"/>
      </w:pPr>
      <w:r>
        <w:t xml:space="preserve">• </w:t>
      </w:r>
      <w:r>
        <w:rPr>
          <w:rFonts w:ascii="Consolas" w:hAnsi="Consolas"/>
          <w:b w:val="0"/>
          <w:i w:val="0"/>
        </w:rPr>
        <w:t>kf_capitalvalue_psm</w:t>
      </w:r>
      <w:r>
        <w:t xml:space="preserve">, </w:t>
      </w:r>
      <w:r>
        <w:rPr>
          <w:rFonts w:ascii="Consolas" w:hAnsi="Consolas"/>
          <w:b w:val="0"/>
          <w:i w:val="0"/>
        </w:rPr>
        <w:t>kf_tenantid</w:t>
      </w:r>
    </w:p>
    <w:p>
      <w:pPr>
        <w:pStyle w:val="Heading2"/>
      </w:pPr>
      <w:r>
        <w:t>Service Line Tables</w:t>
      </w:r>
    </w:p>
    <w:p>
      <w:pPr>
        <w:pStyle w:val="Heading3"/>
      </w:pPr>
      <w:r>
        <w:t>Capital Markets (Layer 5)</w:t>
      </w:r>
    </w:p>
    <w:p>
      <w:r>
        <w:t>See capital markets data model for detailed definitions.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kf_Deal</w:t>
            </w:r>
          </w:p>
        </w:tc>
        <w:tc>
          <w:tcPr>
            <w:tcW w:type="dxa" w:w="4513"/>
          </w:tcPr>
          <w:p>
            <w:r>
              <w:t>Core deal record with full lifecycle tracking</w:t>
            </w:r>
          </w:p>
        </w:tc>
      </w:tr>
      <w:tr>
        <w:tc>
          <w:tcPr>
            <w:tcW w:type="dxa" w:w="4513"/>
          </w:tcPr>
          <w:p>
            <w:r>
              <w:t>kf_Pitch</w:t>
            </w:r>
          </w:p>
        </w:tc>
        <w:tc>
          <w:tcPr>
            <w:tcW w:type="dxa" w:w="4513"/>
          </w:tcPr>
          <w:p>
            <w:r>
              <w:t>Competitive pitch tracking</w:t>
            </w:r>
          </w:p>
        </w:tc>
      </w:tr>
      <w:tr>
        <w:tc>
          <w:tcPr>
            <w:tcW w:type="dxa" w:w="4513"/>
          </w:tcPr>
          <w:p>
            <w:r>
              <w:t>kf_NDA</w:t>
            </w:r>
          </w:p>
        </w:tc>
        <w:tc>
          <w:tcPr>
            <w:tcW w:type="dxa" w:w="4513"/>
          </w:tcPr>
          <w:p>
            <w:r>
              <w:t>NDA management</w:t>
            </w:r>
          </w:p>
        </w:tc>
      </w:tr>
      <w:tr>
        <w:tc>
          <w:tcPr>
            <w:tcW w:type="dxa" w:w="4513"/>
          </w:tcPr>
          <w:p>
            <w:r>
              <w:t>kf_Bid</w:t>
            </w:r>
          </w:p>
        </w:tc>
        <w:tc>
          <w:tcPr>
            <w:tcW w:type="dxa" w:w="4513"/>
          </w:tcPr>
          <w:p>
            <w:r>
              <w:t>Multi-round bid management</w:t>
            </w:r>
          </w:p>
        </w:tc>
      </w:tr>
      <w:tr>
        <w:tc>
          <w:tcPr>
            <w:tcW w:type="dxa" w:w="4513"/>
          </w:tcPr>
          <w:p>
            <w:r>
              <w:t>kf_DDMilestone</w:t>
            </w:r>
          </w:p>
        </w:tc>
        <w:tc>
          <w:tcPr>
            <w:tcW w:type="dxa" w:w="4513"/>
          </w:tcPr>
          <w:p>
            <w:r>
              <w:t>Due diligence milestone tracking</w:t>
            </w:r>
          </w:p>
        </w:tc>
      </w:tr>
      <w:tr>
        <w:tc>
          <w:tcPr>
            <w:tcW w:type="dxa" w:w="4513"/>
          </w:tcPr>
          <w:p>
            <w:r>
              <w:t>kf_RedFlag</w:t>
            </w:r>
          </w:p>
        </w:tc>
        <w:tc>
          <w:tcPr>
            <w:tcW w:type="dxa" w:w="4513"/>
          </w:tcPr>
          <w:p>
            <w:r>
              <w:t>Risk and red flag tracking</w:t>
            </w:r>
          </w:p>
        </w:tc>
      </w:tr>
      <w:tr>
        <w:tc>
          <w:tcPr>
            <w:tcW w:type="dxa" w:w="4513"/>
          </w:tcPr>
          <w:p>
            <w:r>
              <w:t>kf_FeeSchedule</w:t>
            </w:r>
          </w:p>
        </w:tc>
        <w:tc>
          <w:tcPr>
            <w:tcW w:type="dxa" w:w="4513"/>
          </w:tcPr>
          <w:p>
            <w:r>
              <w:t>Fee structure management</w:t>
            </w:r>
          </w:p>
        </w:tc>
      </w:tr>
      <w:tr>
        <w:tc>
          <w:tcPr>
            <w:tcW w:type="dxa" w:w="4513"/>
          </w:tcPr>
          <w:p>
            <w:r>
              <w:t>kf_KYCRecord</w:t>
            </w:r>
          </w:p>
        </w:tc>
        <w:tc>
          <w:tcPr>
            <w:tcW w:type="dxa" w:w="4513"/>
          </w:tcPr>
          <w:p>
            <w:r>
              <w:t>KYC/AML compliance tracking</w:t>
            </w:r>
          </w:p>
        </w:tc>
      </w:tr>
      <w:tr>
        <w:tc>
          <w:tcPr>
            <w:tcW w:type="dxa" w:w="4513"/>
          </w:tcPr>
          <w:p>
            <w:r>
              <w:t>kf_InvestorProfile</w:t>
            </w:r>
          </w:p>
        </w:tc>
        <w:tc>
          <w:tcPr>
            <w:tcW w:type="dxa" w:w="4513"/>
          </w:tcPr>
          <w:p>
            <w:r>
              <w:t>Investor preferences and strategy</w:t>
            </w:r>
          </w:p>
        </w:tc>
      </w:tr>
      <w:tr>
        <w:tc>
          <w:tcPr>
            <w:tcW w:type="dxa" w:w="4513"/>
          </w:tcPr>
          <w:p>
            <w:r>
              <w:t>kf_DataRoomAccess</w:t>
            </w:r>
          </w:p>
        </w:tc>
        <w:tc>
          <w:tcPr>
            <w:tcW w:type="dxa" w:w="4513"/>
          </w:tcPr>
          <w:p>
            <w:r>
              <w:t>Data room access management</w:t>
            </w:r>
          </w:p>
        </w:tc>
      </w:tr>
      <w:tr>
        <w:tc>
          <w:tcPr>
            <w:tcW w:type="dxa" w:w="4513"/>
          </w:tcPr>
          <w:p>
            <w:r>
              <w:t>kf_TransactionReport</w:t>
            </w:r>
          </w:p>
        </w:tc>
        <w:tc>
          <w:tcPr>
            <w:tcW w:type="dxa" w:w="4513"/>
          </w:tcPr>
          <w:p>
            <w:r>
              <w:t>Auto-generated transaction reports</w:t>
            </w:r>
          </w:p>
        </w:tc>
      </w:tr>
    </w:tbl>
    <w:p>
      <w:pPr>
        <w:pStyle w:val="Heading3"/>
      </w:pPr>
      <w:r>
        <w:t>Residential (Layer 5)</w:t>
      </w:r>
    </w:p>
    <w:p>
      <w:r>
        <w:t>See property data model for detailed definitions.</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Description</w:t>
            </w:r>
          </w:p>
        </w:tc>
      </w:tr>
      <w:tr>
        <w:tc>
          <w:tcPr>
            <w:tcW w:type="dxa" w:w="4513"/>
          </w:tcPr>
          <w:p>
            <w:r>
              <w:t>kf_ResProperty</w:t>
            </w:r>
          </w:p>
        </w:tc>
        <w:tc>
          <w:tcPr>
            <w:tcW w:type="dxa" w:w="4513"/>
          </w:tcPr>
          <w:p>
            <w:r>
              <w:t>Residential property record</w:t>
            </w:r>
          </w:p>
        </w:tc>
      </w:tr>
      <w:tr>
        <w:tc>
          <w:tcPr>
            <w:tcW w:type="dxa" w:w="4513"/>
          </w:tcPr>
          <w:p>
            <w:r>
              <w:t>kf_SalesInstruction</w:t>
            </w:r>
          </w:p>
        </w:tc>
        <w:tc>
          <w:tcPr>
            <w:tcW w:type="dxa" w:w="4513"/>
          </w:tcPr>
          <w:p>
            <w:r>
              <w:t>Sales instruction tracking</w:t>
            </w:r>
          </w:p>
        </w:tc>
      </w:tr>
      <w:tr>
        <w:tc>
          <w:tcPr>
            <w:tcW w:type="dxa" w:w="4513"/>
          </w:tcPr>
          <w:p>
            <w:r>
              <w:t>kf_LettingsInstruction</w:t>
            </w:r>
          </w:p>
        </w:tc>
        <w:tc>
          <w:tcPr>
            <w:tcW w:type="dxa" w:w="4513"/>
          </w:tcPr>
          <w:p>
            <w:r>
              <w:t>Lettings instruction tracking</w:t>
            </w:r>
          </w:p>
        </w:tc>
      </w:tr>
      <w:tr>
        <w:tc>
          <w:tcPr>
            <w:tcW w:type="dxa" w:w="4513"/>
          </w:tcPr>
          <w:p>
            <w:r>
              <w:t>kf_Tenancy</w:t>
            </w:r>
          </w:p>
        </w:tc>
        <w:tc>
          <w:tcPr>
            <w:tcW w:type="dxa" w:w="4513"/>
          </w:tcPr>
          <w:p>
            <w:r>
              <w:t>Tenancy management</w:t>
            </w:r>
          </w:p>
        </w:tc>
      </w:tr>
      <w:tr>
        <w:tc>
          <w:tcPr>
            <w:tcW w:type="dxa" w:w="4513"/>
          </w:tcPr>
          <w:p>
            <w:r>
              <w:t>kf_Applicant</w:t>
            </w:r>
          </w:p>
        </w:tc>
        <w:tc>
          <w:tcPr>
            <w:tcW w:type="dxa" w:w="4513"/>
          </w:tcPr>
          <w:p>
            <w:r>
              <w:t>Applicant tracking</w:t>
            </w:r>
          </w:p>
        </w:tc>
      </w:tr>
      <w:tr>
        <w:tc>
          <w:tcPr>
            <w:tcW w:type="dxa" w:w="4513"/>
          </w:tcPr>
          <w:p>
            <w:r>
              <w:t>kf_Viewing</w:t>
            </w:r>
          </w:p>
        </w:tc>
        <w:tc>
          <w:tcPr>
            <w:tcW w:type="dxa" w:w="4513"/>
          </w:tcPr>
          <w:p>
            <w:r>
              <w:t>Viewing scheduling</w:t>
            </w:r>
          </w:p>
        </w:tc>
      </w:tr>
      <w:tr>
        <w:tc>
          <w:tcPr>
            <w:tcW w:type="dxa" w:w="4513"/>
          </w:tcPr>
          <w:p>
            <w:r>
              <w:t>kf_Offer</w:t>
            </w:r>
          </w:p>
        </w:tc>
        <w:tc>
          <w:tcPr>
            <w:tcW w:type="dxa" w:w="4513"/>
          </w:tcPr>
          <w:p>
            <w:r>
              <w:t>Offer management</w:t>
            </w:r>
          </w:p>
        </w:tc>
      </w:tr>
      <w:tr>
        <w:tc>
          <w:tcPr>
            <w:tcW w:type="dxa" w:w="4513"/>
          </w:tcPr>
          <w:p>
            <w:r>
              <w:t>kf_BuyingBrief</w:t>
            </w:r>
          </w:p>
        </w:tc>
        <w:tc>
          <w:tcPr>
            <w:tcW w:type="dxa" w:w="4513"/>
          </w:tcPr>
          <w:p>
            <w:r>
              <w:t>Buying brief tracking</w:t>
            </w:r>
          </w:p>
        </w:tc>
      </w:tr>
    </w:tbl>
    <w:p>
      <w:pPr>
        <w:pStyle w:val="Heading3"/>
      </w:pPr>
      <w:r>
        <w:t>Other Service Lines (Future Phases)</w:t>
      </w:r>
    </w:p>
    <w:tbl>
      <w:tblPr>
        <w:tblW w:type="auto" w:w="0"/>
        <w:jc w:val="center"/>
        <w:tblLook w:firstColumn="1" w:firstRow="1" w:lastColumn="0" w:lastRow="0" w:noHBand="0" w:noVBand="1" w:val="04A0"/>
      </w:tblPr>
      <w:tblGrid>
        <w:gridCol w:w="4513"/>
        <w:gridCol w:w="4513"/>
      </w:tblGrid>
      <w:tr>
        <w:tc>
          <w:tcPr>
            <w:tcW w:type="dxa" w:w="4513"/>
          </w:tcPr>
          <w:p>
            <w:r>
              <w:rPr>
                <w:b/>
              </w:rPr>
              <w:t>Service Line</w:t>
            </w:r>
          </w:p>
        </w:tc>
        <w:tc>
          <w:tcPr>
            <w:tcW w:type="dxa" w:w="4513"/>
          </w:tcPr>
          <w:p>
            <w:r>
              <w:rPr>
                <w:b/>
              </w:rPr>
              <w:t>Entities</w:t>
            </w:r>
          </w:p>
        </w:tc>
      </w:tr>
      <w:tr>
        <w:tc>
          <w:tcPr>
            <w:tcW w:type="dxa" w:w="4513"/>
          </w:tcPr>
          <w:p>
            <w:r>
              <w:t>OSS</w:t>
            </w:r>
          </w:p>
        </w:tc>
        <w:tc>
          <w:tcPr>
            <w:tcW w:type="dxa" w:w="4513"/>
          </w:tcPr>
          <w:p>
            <w:r>
              <w:t>kf_Engagement, kf_Lease, kf_WorkplaceAssessment, kf_LocationSearch</w:t>
            </w:r>
          </w:p>
        </w:tc>
      </w:tr>
      <w:tr>
        <w:tc>
          <w:tcPr>
            <w:tcW w:type="dxa" w:w="4513"/>
          </w:tcPr>
          <w:p>
            <w:r>
              <w:t>Valuations</w:t>
            </w:r>
          </w:p>
        </w:tc>
        <w:tc>
          <w:tcPr>
            <w:tcW w:type="dxa" w:w="4513"/>
          </w:tcPr>
          <w:p>
            <w:r>
              <w:t>kf_ValuationInstruction</w:t>
            </w:r>
          </w:p>
        </w:tc>
      </w:tr>
      <w:tr>
        <w:tc>
          <w:tcPr>
            <w:tcW w:type="dxa" w:w="4513"/>
          </w:tcPr>
          <w:p>
            <w:r>
              <w:t>ESG</w:t>
            </w:r>
          </w:p>
        </w:tc>
        <w:tc>
          <w:tcPr>
            <w:tcW w:type="dxa" w:w="4513"/>
          </w:tcPr>
          <w:p>
            <w:r>
              <w:t>kf_ESGAssessment</w:t>
            </w:r>
          </w:p>
        </w:tc>
      </w:tr>
      <w:tr>
        <w:tc>
          <w:tcPr>
            <w:tcW w:type="dxa" w:w="4513"/>
          </w:tcPr>
          <w:p>
            <w:r>
              <w:t>Building Consultancy</w:t>
            </w:r>
          </w:p>
        </w:tc>
        <w:tc>
          <w:tcPr>
            <w:tcW w:type="dxa" w:w="4513"/>
          </w:tcPr>
          <w:p>
            <w:r>
              <w:t>kf_BuildingSurvey</w:t>
            </w:r>
          </w:p>
        </w:tc>
      </w:tr>
      <w:tr>
        <w:tc>
          <w:tcPr>
            <w:tcW w:type="dxa" w:w="4513"/>
          </w:tcPr>
          <w:p>
            <w:r>
              <w:t>Development</w:t>
            </w:r>
          </w:p>
        </w:tc>
        <w:tc>
          <w:tcPr>
            <w:tcW w:type="dxa" w:w="4513"/>
          </w:tcPr>
          <w:p>
            <w:r>
              <w:t>kf_DevelopmentProject</w:t>
            </w:r>
          </w:p>
        </w:tc>
      </w:tr>
      <w:tr>
        <w:tc>
          <w:tcPr>
            <w:tcW w:type="dxa" w:w="4513"/>
          </w:tcPr>
          <w:p>
            <w:r>
              <w:t>Capital Advisory</w:t>
            </w:r>
          </w:p>
        </w:tc>
        <w:tc>
          <w:tcPr>
            <w:tcW w:type="dxa" w:w="4513"/>
          </w:tcPr>
          <w:p>
            <w:r>
              <w:t>kf_DebtMandate</w:t>
            </w:r>
          </w:p>
        </w:tc>
      </w:tr>
      <w:tr>
        <w:tc>
          <w:tcPr>
            <w:tcW w:type="dxa" w:w="4513"/>
          </w:tcPr>
          <w:p>
            <w:r>
              <w:t>Property Management</w:t>
            </w:r>
          </w:p>
        </w:tc>
        <w:tc>
          <w:tcPr>
            <w:tcW w:type="dxa" w:w="4513"/>
          </w:tcPr>
          <w:p>
            <w:r>
              <w:t>kf_PropertyMandate, kf_MaintenanceRequest</w:t>
            </w:r>
          </w:p>
        </w:tc>
      </w:tr>
      <w:tr>
        <w:tc>
          <w:tcPr>
            <w:tcW w:type="dxa" w:w="4513"/>
          </w:tcPr>
          <w:p>
            <w:r>
              <w:t>Investor Advisory</w:t>
            </w:r>
          </w:p>
        </w:tc>
        <w:tc>
          <w:tcPr>
            <w:tcW w:type="dxa" w:w="4513"/>
          </w:tcPr>
          <w:p>
            <w:r>
              <w:t>kf_InvestorMandate</w:t>
            </w:r>
          </w:p>
        </w:tc>
      </w:tr>
    </w:tbl>
    <w:p>
      <w:pPr>
        <w:pStyle w:val="Heading2"/>
      </w:pPr>
      <w:r>
        <w:t>Supporting Tables</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Purpose</w:t>
            </w:r>
          </w:p>
        </w:tc>
      </w:tr>
      <w:tr>
        <w:tc>
          <w:tcPr>
            <w:tcW w:type="dxa" w:w="4513"/>
          </w:tcPr>
          <w:p>
            <w:r>
              <w:t>kf_SICCode</w:t>
            </w:r>
          </w:p>
        </w:tc>
        <w:tc>
          <w:tcPr>
            <w:tcW w:type="dxa" w:w="4513"/>
          </w:tcPr>
          <w:p>
            <w:r>
              <w:t>SIC code reference table</w:t>
            </w:r>
          </w:p>
        </w:tc>
      </w:tr>
      <w:tr>
        <w:tc>
          <w:tcPr>
            <w:tcW w:type="dxa" w:w="4513"/>
          </w:tcPr>
          <w:p>
            <w:r>
              <w:t>kf_EnergyRating</w:t>
            </w:r>
          </w:p>
        </w:tc>
        <w:tc>
          <w:tcPr>
            <w:tcW w:type="dxa" w:w="4513"/>
          </w:tcPr>
          <w:p>
            <w:r>
              <w:t>Energy performance ratings</w:t>
            </w:r>
          </w:p>
        </w:tc>
      </w:tr>
      <w:tr>
        <w:tc>
          <w:tcPr>
            <w:tcW w:type="dxa" w:w="4513"/>
          </w:tcPr>
          <w:p>
            <w:r>
              <w:t>kf_GDPRRequest</w:t>
            </w:r>
          </w:p>
        </w:tc>
        <w:tc>
          <w:tcPr>
            <w:tcW w:type="dxa" w:w="4513"/>
          </w:tcPr>
          <w:p>
            <w:r>
              <w:t>GDPR data subject requests</w:t>
            </w:r>
          </w:p>
        </w:tc>
      </w:tr>
      <w:tr>
        <w:tc>
          <w:tcPr>
            <w:tcW w:type="dxa" w:w="4513"/>
          </w:tcPr>
          <w:p>
            <w:r>
              <w:t>kf_AuditExport</w:t>
            </w:r>
          </w:p>
        </w:tc>
        <w:tc>
          <w:tcPr>
            <w:tcW w:type="dxa" w:w="4513"/>
          </w:tcPr>
          <w:p>
            <w:r>
              <w:t>Audit trail export</w:t>
            </w:r>
          </w:p>
        </w:tc>
      </w:tr>
      <w:tr>
        <w:tc>
          <w:tcPr>
            <w:tcW w:type="dxa" w:w="4513"/>
          </w:tcPr>
          <w:p>
            <w:r>
              <w:t>kf_StageGateRule</w:t>
            </w:r>
          </w:p>
        </w:tc>
        <w:tc>
          <w:tcPr>
            <w:tcW w:type="dxa" w:w="4513"/>
          </w:tcPr>
          <w:p>
            <w:r>
              <w:t>Configuration table for BPF stage gate validation rules</w:t>
            </w:r>
          </w:p>
        </w:tc>
      </w:tr>
      <w:tr>
        <w:tc>
          <w:tcPr>
            <w:tcW w:type="dxa" w:w="4513"/>
          </w:tcPr>
          <w:p>
            <w:r>
              <w:t>kf_IntegrationLog</w:t>
            </w:r>
          </w:p>
        </w:tc>
        <w:tc>
          <w:tcPr>
            <w:tcW w:type="dxa" w:w="4513"/>
          </w:tcPr>
          <w:p>
            <w:r>
              <w:t>Integration transaction logging</w:t>
            </w:r>
          </w:p>
        </w:tc>
      </w:tr>
    </w:tbl>
    <w:p>
      <w:pPr>
        <w:pStyle w:val="Heading2"/>
      </w:pPr>
      <w:r>
        <w:t>Solution Package Model</w:t>
      </w:r>
    </w:p>
    <w:p>
      <w:pPr>
        <w:pStyle w:val="Heading2"/>
      </w:pPr>
      <w:r>
        <w:t>Solution Package Model — Layered Architecture</w:t>
      </w:r>
    </w:p>
    <w:p>
      <w:r>
        <w:t>Status: Draft Parent: solution overview Source: European CRM Architecture Review 2.pdf</w:t>
      </w:r>
    </w:p>
    <w:p>
      <w:pPr>
        <w:pStyle w:val="Heading2"/>
      </w:pPr>
      <w:r>
        <w:t>Layer Model</w:t>
      </w:r>
    </w:p>
    <w:tbl>
      <w:tblPr>
        <w:tblW w:type="auto" w:w="0"/>
        <w:jc w:val="center"/>
        <w:tblLook w:firstColumn="1" w:firstRow="1" w:lastColumn="0" w:lastRow="0" w:noHBand="0" w:noVBand="1" w:val="04A0"/>
      </w:tblPr>
      <w:tblGrid>
        <w:gridCol w:w="3009"/>
        <w:gridCol w:w="3009"/>
        <w:gridCol w:w="3009"/>
      </w:tblGrid>
      <w:tr>
        <w:tc>
          <w:tcPr>
            <w:tcW w:type="dxa" w:w="3009"/>
          </w:tcPr>
          <w:p>
            <w:r>
              <w:rPr>
                <w:b/>
              </w:rPr>
              <w:t>Layer</w:t>
            </w:r>
          </w:p>
        </w:tc>
        <w:tc>
          <w:tcPr>
            <w:tcW w:type="dxa" w:w="3009"/>
          </w:tcPr>
          <w:p>
            <w:r>
              <w:rPr>
                <w:b/>
              </w:rPr>
              <w:t>Name</w:t>
            </w:r>
          </w:p>
        </w:tc>
        <w:tc>
          <w:tcPr>
            <w:tcW w:type="dxa" w:w="3009"/>
          </w:tcPr>
          <w:p>
            <w:r>
              <w:rPr>
                <w:b/>
              </w:rPr>
              <w:t>Description</w:t>
            </w:r>
          </w:p>
        </w:tc>
      </w:tr>
      <w:tr>
        <w:tc>
          <w:tcPr>
            <w:tcW w:type="dxa" w:w="3009"/>
          </w:tcPr>
          <w:p>
            <w:r>
              <w:t>L0</w:t>
            </w:r>
          </w:p>
        </w:tc>
        <w:tc>
          <w:tcPr>
            <w:tcW w:type="dxa" w:w="3009"/>
          </w:tcPr>
          <w:p>
            <w:r>
              <w:t>External Systems</w:t>
            </w:r>
          </w:p>
        </w:tc>
        <w:tc>
          <w:tcPr>
            <w:tcW w:type="dxa" w:w="3009"/>
          </w:tcPr>
          <w:p>
            <w:r>
              <w:t>D365 CI-Journeys (same env); Finance (future); ECS — change notification bus (Major entity events)</w:t>
            </w:r>
          </w:p>
        </w:tc>
      </w:tr>
      <w:tr>
        <w:tc>
          <w:tcPr>
            <w:tcW w:type="dxa" w:w="3009"/>
          </w:tcPr>
          <w:p>
            <w:r>
              <w:t>L1</w:t>
            </w:r>
          </w:p>
        </w:tc>
        <w:tc>
          <w:tcPr>
            <w:tcW w:type="dxa" w:w="3009"/>
          </w:tcPr>
          <w:p>
            <w:r>
              <w:t>Dataverse Platform</w:t>
            </w:r>
          </w:p>
        </w:tc>
        <w:tc>
          <w:tcPr>
            <w:tcW w:type="dxa" w:w="3009"/>
          </w:tcPr>
          <w:p>
            <w:r>
              <w:t>System tables; security framework; audit log (Microsoft-managed)</w:t>
            </w:r>
          </w:p>
        </w:tc>
      </w:tr>
      <w:tr>
        <w:tc>
          <w:tcPr>
            <w:tcW w:type="dxa" w:w="3009"/>
          </w:tcPr>
          <w:p>
            <w:r>
              <w:t>L2</w:t>
            </w:r>
          </w:p>
        </w:tc>
        <w:tc>
          <w:tcPr>
            <w:tcW w:type="dxa" w:w="3009"/>
          </w:tcPr>
          <w:p>
            <w:r>
              <w:t>KF_Core</w:t>
            </w:r>
          </w:p>
        </w:tc>
        <w:tc>
          <w:tcPr>
            <w:tcW w:type="dxa" w:w="3009"/>
          </w:tcPr>
          <w:p>
            <w:r>
              <w:t>40+ table shells; option sets; BU hierarchy; base security; Outlook sync; SharePoint; BI</w:t>
            </w:r>
          </w:p>
        </w:tc>
      </w:tr>
      <w:tr>
        <w:tc>
          <w:tcPr>
            <w:tcW w:type="dxa" w:w="3009"/>
          </w:tcPr>
          <w:p>
            <w:r>
              <w:t>L3</w:t>
            </w:r>
          </w:p>
        </w:tc>
        <w:tc>
          <w:tcPr>
            <w:tcW w:type="dxa" w:w="3009"/>
          </w:tcPr>
          <w:p>
            <w:r>
              <w:t>Region</w:t>
            </w:r>
          </w:p>
        </w:tc>
        <w:tc>
          <w:tcPr>
            <w:tcW w:type="dxa" w:w="3009"/>
          </w:tcPr>
          <w:p>
            <w:r>
              <w:t>KF_Europe — EUR default, GDPR baseline, Regional Power BI Dashboard</w:t>
            </w:r>
          </w:p>
        </w:tc>
      </w:tr>
      <w:tr>
        <w:tc>
          <w:tcPr>
            <w:tcW w:type="dxa" w:w="3009"/>
          </w:tcPr>
          <w:p>
            <w:r>
              <w:t>L4</w:t>
            </w:r>
          </w:p>
        </w:tc>
        <w:tc>
          <w:tcPr>
            <w:tcW w:type="dxa" w:w="3009"/>
          </w:tcPr>
          <w:p>
            <w:r>
              <w:t>Country</w:t>
            </w:r>
          </w:p>
        </w:tc>
        <w:tc>
          <w:tcPr>
            <w:tcW w:type="dxa" w:w="3009"/>
          </w:tcPr>
          <w:p>
            <w:r>
              <w:t>KF_France; KF_Germany; KF_Poland; KF_Spain</w:t>
            </w:r>
          </w:p>
        </w:tc>
      </w:tr>
      <w:tr>
        <w:tc>
          <w:tcPr>
            <w:tcW w:type="dxa" w:w="3009"/>
          </w:tcPr>
          <w:p>
            <w:r>
              <w:t>L5</w:t>
            </w:r>
          </w:p>
        </w:tc>
        <w:tc>
          <w:tcPr>
            <w:tcW w:type="dxa" w:w="3009"/>
          </w:tcPr>
          <w:p>
            <w:r>
              <w:t>Service Line Core</w:t>
            </w:r>
          </w:p>
        </w:tc>
        <w:tc>
          <w:tcPr>
            <w:tcW w:type="dxa" w:w="3009"/>
          </w:tcPr>
          <w:p>
            <w:r>
              <w:t>KF_CapitalMarkets_Core (8-stage BPF); KF_OSS_Core; KF_Valuations_Core (future); KF_Marketing_Core; KF_Finance_Integration</w:t>
            </w:r>
          </w:p>
        </w:tc>
      </w:tr>
      <w:tr>
        <w:tc>
          <w:tcPr>
            <w:tcW w:type="dxa" w:w="3009"/>
          </w:tcPr>
          <w:p>
            <w:r>
              <w:t>L6</w:t>
            </w:r>
          </w:p>
        </w:tc>
        <w:tc>
          <w:tcPr>
            <w:tcW w:type="dxa" w:w="3009"/>
          </w:tcPr>
          <w:p>
            <w:r>
              <w:t>Service Line — Country</w:t>
            </w:r>
          </w:p>
        </w:tc>
        <w:tc>
          <w:tcPr>
            <w:tcW w:type="dxa" w:w="3009"/>
          </w:tcPr>
          <w:p>
            <w:r>
              <w:t>KF_CM_France; KF_CM_Spain; KF_OSS_France; ...</w:t>
            </w:r>
          </w:p>
        </w:tc>
      </w:tr>
      <w:tr>
        <w:tc>
          <w:tcPr>
            <w:tcW w:type="dxa" w:w="3009"/>
          </w:tcPr>
          <w:p>
            <w:r>
              <w:t>L7</w:t>
            </w:r>
          </w:p>
        </w:tc>
        <w:tc>
          <w:tcPr>
            <w:tcW w:type="dxa" w:w="3009"/>
          </w:tcPr>
          <w:p>
            <w:r>
              <w:t>Cross-Border Overlays</w:t>
            </w:r>
          </w:p>
        </w:tc>
        <w:tc>
          <w:tcPr>
            <w:tcW w:type="dxa" w:w="3009"/>
          </w:tcPr>
          <w:p>
            <w:r>
              <w:t>KF_EIT; KF_Private_Office</w:t>
            </w:r>
          </w:p>
        </w:tc>
      </w:tr>
    </w:tbl>
    <w:p>
      <w:pPr>
        <w:pStyle w:val="Heading2"/>
      </w:pPr>
      <w:r>
        <w:t>Proposed Technical Rules</w:t>
      </w:r>
    </w:p>
    <w:p>
      <w:pPr>
        <w:pStyle w:val="ListParagraph"/>
      </w:pPr>
      <w:r>
        <w:t xml:space="preserve">• </w:t>
      </w:r>
      <w:r>
        <w:t>KF_Core Layer defines ALL Option sets &amp; ALL custom tables as base — schema name, primary key, and ownership model</w:t>
      </w:r>
    </w:p>
    <w:p>
      <w:pPr>
        <w:pStyle w:val="ListParagraph"/>
      </w:pPr>
      <w:r>
        <w:t xml:space="preserve">• </w:t>
      </w:r>
      <w:r>
        <w:t>No regional fork can create a duplicate table</w:t>
      </w:r>
    </w:p>
    <w:p>
      <w:pPr>
        <w:pStyle w:val="ListParagraph"/>
      </w:pPr>
      <w:r>
        <w:t xml:space="preserve">• </w:t>
      </w:r>
      <w:r>
        <w:t>Each layer is a separate managed solution</w:t>
      </w:r>
    </w:p>
    <w:p>
      <w:pPr>
        <w:pStyle w:val="ListParagraph"/>
      </w:pPr>
      <w:r>
        <w:t xml:space="preserve">• </w:t>
      </w:r>
      <w:r>
        <w:t>No unmanaged customisations in TEST, UAT, or PROD</w:t>
      </w:r>
    </w:p>
    <w:p>
      <w:pPr>
        <w:pStyle w:val="Heading2"/>
      </w:pPr>
      <w:r>
        <w:t>Layer 6 Extension Rules</w:t>
      </w:r>
    </w:p>
    <w:p>
      <w:pPr>
        <w:pStyle w:val="ListParagraph"/>
      </w:pPr>
      <w:r>
        <w:t xml:space="preserve">• </w:t>
      </w:r>
      <w:r>
        <w:t>Inherits the Service Line Core Layer BPF</w:t>
      </w:r>
    </w:p>
    <w:p>
      <w:pPr>
        <w:pStyle w:val="ListParagraph"/>
      </w:pPr>
      <w:r>
        <w:t xml:space="preserve">• </w:t>
      </w:r>
      <w:r>
        <w:t xml:space="preserve">Adds country-specific columns with prefixes: </w:t>
      </w:r>
      <w:r>
        <w:rPr>
          <w:rFonts w:ascii="Consolas" w:hAnsi="Consolas"/>
          <w:b w:val="0"/>
          <w:i w:val="0"/>
        </w:rPr>
        <w:t>kf_fr</w:t>
      </w:r>
      <w:r>
        <w:t xml:space="preserve"> (France); </w:t>
      </w:r>
      <w:r>
        <w:rPr>
          <w:rFonts w:ascii="Consolas" w:hAnsi="Consolas"/>
          <w:b w:val="0"/>
          <w:i w:val="0"/>
        </w:rPr>
        <w:t>kf_es</w:t>
      </w:r>
      <w:r>
        <w:t xml:space="preserve"> (Spain)</w:t>
      </w:r>
    </w:p>
    <w:p>
      <w:pPr>
        <w:pStyle w:val="ListParagraph"/>
      </w:pPr>
      <w:r>
        <w:t xml:space="preserve">• </w:t>
      </w:r>
      <w:r>
        <w:t>Adds regulatory stage gates that block BPF progression</w:t>
      </w:r>
    </w:p>
    <w:p>
      <w:pPr>
        <w:pStyle w:val="ListParagraph"/>
      </w:pPr>
      <w:r>
        <w:t xml:space="preserve">• </w:t>
      </w:r>
      <w:r>
        <w:t>Provides country-specific form layouts and option set visibility rules</w:t>
      </w:r>
    </w:p>
    <w:p>
      <w:pPr>
        <w:pStyle w:val="ListParagraph"/>
      </w:pPr>
      <w:r>
        <w:t xml:space="preserve">• </w:t>
      </w:r>
      <w:r>
        <w:t>NEVER renames or removes standard stages — only ADDs within them</w:t>
      </w:r>
    </w:p>
    <w:p>
      <w:pPr>
        <w:pStyle w:val="ListParagraph"/>
      </w:pPr>
      <w:r>
        <w:t xml:space="preserve">• </w:t>
      </w:r>
      <w:r>
        <w:t>Adding a country = new L4 + L6 solutions | Adding a service line = new L5 solution</w:t>
      </w:r>
    </w:p>
    <w:p>
      <w:pPr>
        <w:pStyle w:val="ListParagraph"/>
      </w:pPr>
      <w:r>
        <w:t xml:space="preserve">• </w:t>
      </w:r>
      <w:r>
        <w:t>Columns and relationships added by higher layers</w:t>
      </w:r>
    </w:p>
    <w:p>
      <w:pPr>
        <w:pStyle w:val="Heading2"/>
      </w:pPr>
      <w:r>
        <w:t>Taxonomy Mappings</w:t>
      </w:r>
    </w:p>
    <w:p>
      <w:pPr>
        <w:pStyle w:val="Heading2"/>
      </w:pPr>
      <w:r>
        <w:t>Taxonomy Mappings</w:t>
      </w:r>
    </w:p>
    <w:p>
      <w:r>
        <w:t>Status: Draft Parent: solution overview Sources: European CRM Architecture Review 2.pdf, European</w:t>
      </w:r>
      <w:r>
        <w:rPr>
          <w:b w:val="0"/>
          <w:i/>
        </w:rPr>
        <w:t>CRM</w:t>
      </w:r>
      <w:r>
        <w:t>Client</w:t>
      </w:r>
      <w:r>
        <w:rPr>
          <w:b w:val="0"/>
          <w:i/>
        </w:rPr>
        <w:t>Industry</w:t>
      </w:r>
      <w:r>
        <w:t>Master</w:t>
      </w:r>
      <w:r>
        <w:rPr>
          <w:b w:val="0"/>
          <w:i/>
        </w:rPr>
        <w:t>Taxonomy.xlsx, European</w:t>
      </w:r>
      <w:r>
        <w:t>CRM</w:t>
      </w:r>
      <w:r>
        <w:rPr>
          <w:b w:val="0"/>
          <w:i/>
        </w:rPr>
        <w:t>Property360</w:t>
      </w:r>
      <w:r>
        <w:t>Master_Taxonomy.xlsx</w:t>
      </w:r>
    </w:p>
    <w:p>
      <w:pPr>
        <w:pStyle w:val="Heading2"/>
      </w:pPr>
      <w:r>
        <w:t>Client Industry Taxonomy — SIC to KF Mapping</w:t>
      </w:r>
    </w:p>
    <w:p>
      <w:r>
        <w:t>SIC gives the common backbone; KF sectors describe how we actually serve clients.</w:t>
      </w:r>
    </w:p>
    <w:p>
      <w:r>
        <w:rPr>
          <w:b/>
          <w:i w:val="0"/>
        </w:rPr>
        <w:t>The Standard:</w:t>
      </w:r>
      <w:r>
        <w:t xml:space="preserve"> Start from SIC — the recognised statistical classification behind UK and European company records.</w:t>
      </w:r>
    </w:p>
    <w:p>
      <w:r>
        <w:rPr>
          <w:b/>
          <w:i w:val="0"/>
        </w:rPr>
        <w:t>The Translation:</w:t>
      </w:r>
      <w:r>
        <w:t xml:space="preserve"> Map to how we advise — each SIC division is translated into a KF client industry sector and sub-segment, in the language our teams use with clients.</w:t>
      </w:r>
    </w:p>
    <w:p>
      <w:r>
        <w:rPr>
          <w:b/>
          <w:i w:val="0"/>
        </w:rPr>
        <w:t>The Bridge:</w:t>
      </w:r>
      <w:r>
        <w:t xml:space="preserve"> Close the modern gaps — client types SIC could not anticipate, such as sovereign wealth funds, family offices, SPVs, REITs and PropTech, are mapped explicitly.</w:t>
      </w:r>
    </w:p>
    <w:p>
      <w:pPr>
        <w:pStyle w:val="Heading3"/>
      </w:pPr>
      <w:r>
        <w:t>Strategic Sectors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Strategic KF Client Sector</w:t>
            </w:r>
          </w:p>
        </w:tc>
        <w:tc>
          <w:tcPr>
            <w:tcW w:type="dxa" w:w="2256"/>
          </w:tcPr>
          <w:p>
            <w:r>
              <w:rPr>
                <w:b/>
              </w:rPr>
              <w:t>SIC Mapping</w:t>
            </w:r>
          </w:p>
        </w:tc>
        <w:tc>
          <w:tcPr>
            <w:tcW w:type="dxa" w:w="2256"/>
          </w:tcPr>
          <w:p>
            <w:r>
              <w:rPr>
                <w:b/>
              </w:rPr>
              <w:t>Significance</w:t>
            </w:r>
          </w:p>
        </w:tc>
        <w:tc>
          <w:tcPr>
            <w:tcW w:type="dxa" w:w="2256"/>
          </w:tcPr>
          <w:p>
            <w:r>
              <w:rPr>
                <w:b/>
              </w:rPr>
              <w:t>Notes</w:t>
            </w:r>
          </w:p>
        </w:tc>
      </w:tr>
      <w:tr>
        <w:tc>
          <w:tcPr>
            <w:tcW w:type="dxa" w:w="2256"/>
          </w:tcPr>
          <w:p>
            <w:r>
              <w:t>Private Equity &amp; Funds</w:t>
            </w:r>
          </w:p>
        </w:tc>
        <w:tc>
          <w:tcPr>
            <w:tcW w:type="dxa" w:w="2256"/>
          </w:tcPr>
          <w:p>
            <w:r>
              <w:t>64.2 / 64.3</w:t>
            </w:r>
          </w:p>
        </w:tc>
        <w:tc>
          <w:tcPr>
            <w:tcW w:type="dxa" w:w="2256"/>
          </w:tcPr>
          <w:p>
            <w:r>
              <w:t>Core</w:t>
            </w:r>
          </w:p>
        </w:tc>
        <w:tc>
          <w:tcPr>
            <w:tcW w:type="dxa" w:w="2256"/>
          </w:tcPr>
          <w:p>
            <w:r>
              <w:t>Major investment clients across all asset classes</w:t>
            </w:r>
          </w:p>
        </w:tc>
      </w:tr>
      <w:tr>
        <w:tc>
          <w:tcPr>
            <w:tcW w:type="dxa" w:w="2256"/>
          </w:tcPr>
          <w:p>
            <w:r>
              <w:t>Sovereign Wealth</w:t>
            </w:r>
          </w:p>
        </w:tc>
        <w:tc>
          <w:tcPr>
            <w:tcW w:type="dxa" w:w="2256"/>
          </w:tcPr>
          <w:p>
            <w:r>
              <w:t>64.3</w:t>
            </w:r>
          </w:p>
        </w:tc>
        <w:tc>
          <w:tcPr>
            <w:tcW w:type="dxa" w:w="2256"/>
          </w:tcPr>
          <w:p>
            <w:r>
              <w:t>Core</w:t>
            </w:r>
          </w:p>
        </w:tc>
        <w:tc>
          <w:tcPr>
            <w:tcW w:type="dxa" w:w="2256"/>
          </w:tcPr>
          <w:p>
            <w:r>
              <w:t>Not explicit in SIC — mapped via Other Financial Services</w:t>
            </w:r>
          </w:p>
        </w:tc>
      </w:tr>
      <w:tr>
        <w:tc>
          <w:tcPr>
            <w:tcW w:type="dxa" w:w="2256"/>
          </w:tcPr>
          <w:p>
            <w:r>
              <w:t>Banking &amp; Financial Services</w:t>
            </w:r>
          </w:p>
        </w:tc>
        <w:tc>
          <w:tcPr>
            <w:tcW w:type="dxa" w:w="2256"/>
          </w:tcPr>
          <w:p>
            <w:r>
              <w:t>64.1 / 66</w:t>
            </w:r>
          </w:p>
        </w:tc>
        <w:tc>
          <w:tcPr>
            <w:tcW w:type="dxa" w:w="2256"/>
          </w:tcPr>
          <w:p>
            <w:r>
              <w:t>Core</w:t>
            </w:r>
          </w:p>
        </w:tc>
        <w:tc>
          <w:tcPr>
            <w:tcW w:type="dxa" w:w="2256"/>
          </w:tcPr>
          <w:p>
            <w:r>
              <w:t>Major occupier and investor clients</w:t>
            </w:r>
          </w:p>
        </w:tc>
      </w:tr>
      <w:tr>
        <w:tc>
          <w:tcPr>
            <w:tcW w:type="dxa" w:w="2256"/>
          </w:tcPr>
          <w:p>
            <w:r>
              <w:t>Insurance &amp; Pensions</w:t>
            </w:r>
          </w:p>
        </w:tc>
        <w:tc>
          <w:tcPr>
            <w:tcW w:type="dxa" w:w="2256"/>
          </w:tcPr>
          <w:p>
            <w:r>
              <w:t>65</w:t>
            </w:r>
          </w:p>
        </w:tc>
        <w:tc>
          <w:tcPr>
            <w:tcW w:type="dxa" w:w="2256"/>
          </w:tcPr>
          <w:p>
            <w:r>
              <w:t>Core</w:t>
            </w:r>
          </w:p>
        </w:tc>
        <w:tc>
          <w:tcPr>
            <w:tcW w:type="dxa" w:w="2256"/>
          </w:tcPr>
          <w:p>
            <w:r>
              <w:t>Direct RE investors; large portfolio holders</w:t>
            </w:r>
          </w:p>
        </w:tc>
      </w:tr>
      <w:tr>
        <w:tc>
          <w:tcPr>
            <w:tcW w:type="dxa" w:w="2256"/>
          </w:tcPr>
          <w:p>
            <w:r>
              <w:t>Real Estate</w:t>
            </w:r>
          </w:p>
        </w:tc>
        <w:tc>
          <w:tcPr>
            <w:tcW w:type="dxa" w:w="2256"/>
          </w:tcPr>
          <w:p>
            <w:r>
              <w:t>68</w:t>
            </w:r>
          </w:p>
        </w:tc>
        <w:tc>
          <w:tcPr>
            <w:tcW w:type="dxa" w:w="2256"/>
          </w:tcPr>
          <w:p>
            <w:r>
              <w:t>Core</w:t>
            </w:r>
          </w:p>
        </w:tc>
        <w:tc>
          <w:tcPr>
            <w:tcW w:type="dxa" w:w="2256"/>
          </w:tcPr>
          <w:p>
            <w:r>
              <w:t>REITs, property companies, asset managers, developers</w:t>
            </w:r>
          </w:p>
        </w:tc>
      </w:tr>
      <w:tr>
        <w:tc>
          <w:tcPr>
            <w:tcW w:type="dxa" w:w="2256"/>
          </w:tcPr>
          <w:p>
            <w:r>
              <w:t>Real Estate Development</w:t>
            </w:r>
          </w:p>
        </w:tc>
        <w:tc>
          <w:tcPr>
            <w:tcW w:type="dxa" w:w="2256"/>
          </w:tcPr>
          <w:p>
            <w:r>
              <w:t>41</w:t>
            </w:r>
          </w:p>
        </w:tc>
        <w:tc>
          <w:tcPr>
            <w:tcW w:type="dxa" w:w="2256"/>
          </w:tcPr>
          <w:p>
            <w:r>
              <w:t>Core</w:t>
            </w:r>
          </w:p>
        </w:tc>
        <w:tc>
          <w:tcPr>
            <w:tcW w:type="dxa" w:w="2256"/>
          </w:tcPr>
          <w:p>
            <w:r>
              <w:t>House builders, commercial developers</w:t>
            </w:r>
          </w:p>
        </w:tc>
      </w:tr>
      <w:tr>
        <w:tc>
          <w:tcPr>
            <w:tcW w:type="dxa" w:w="2256"/>
          </w:tcPr>
          <w:p>
            <w:r>
              <w:t>Technology</w:t>
            </w:r>
          </w:p>
        </w:tc>
        <w:tc>
          <w:tcPr>
            <w:tcW w:type="dxa" w:w="2256"/>
          </w:tcPr>
          <w:p>
            <w:r>
              <w:t>62 / 63</w:t>
            </w:r>
          </w:p>
        </w:tc>
        <w:tc>
          <w:tcPr>
            <w:tcW w:type="dxa" w:w="2256"/>
          </w:tcPr>
          <w:p>
            <w:r>
              <w:t>Core+</w:t>
            </w:r>
          </w:p>
        </w:tc>
        <w:tc>
          <w:tcPr>
            <w:tcW w:type="dxa" w:w="2256"/>
          </w:tcPr>
          <w:p>
            <w:r>
              <w:t>Growing occupier demand; data centre and campus clients</w:t>
            </w:r>
          </w:p>
        </w:tc>
      </w:tr>
      <w:tr>
        <w:tc>
          <w:tcPr>
            <w:tcW w:type="dxa" w:w="2256"/>
          </w:tcPr>
          <w:p>
            <w:r>
              <w:t>Life Sciences &amp; Pharmaceuticals</w:t>
            </w:r>
          </w:p>
        </w:tc>
        <w:tc>
          <w:tcPr>
            <w:tcW w:type="dxa" w:w="2256"/>
          </w:tcPr>
          <w:p>
            <w:r>
              <w:t>21 / 72</w:t>
            </w:r>
          </w:p>
        </w:tc>
        <w:tc>
          <w:tcPr>
            <w:tcW w:type="dxa" w:w="2256"/>
          </w:tcPr>
          <w:p>
            <w:r>
              <w:t>Emerging</w:t>
            </w:r>
          </w:p>
        </w:tc>
        <w:tc>
          <w:tcPr>
            <w:tcW w:type="dxa" w:w="2256"/>
          </w:tcPr>
          <w:p>
            <w:r>
              <w:t>Specialist lab, campus and manufacturing requirements</w:t>
            </w:r>
          </w:p>
        </w:tc>
      </w:tr>
      <w:tr>
        <w:tc>
          <w:tcPr>
            <w:tcW w:type="dxa" w:w="2256"/>
          </w:tcPr>
          <w:p>
            <w:r>
              <w:t>Logistics &amp; Distribution</w:t>
            </w:r>
          </w:p>
        </w:tc>
        <w:tc>
          <w:tcPr>
            <w:tcW w:type="dxa" w:w="2256"/>
          </w:tcPr>
          <w:p>
            <w:r>
              <w:t>52</w:t>
            </w:r>
          </w:p>
        </w:tc>
        <w:tc>
          <w:tcPr>
            <w:tcW w:type="dxa" w:w="2256"/>
          </w:tcPr>
          <w:p>
            <w:r>
              <w:t>Core+</w:t>
            </w:r>
          </w:p>
        </w:tc>
        <w:tc>
          <w:tcPr>
            <w:tcW w:type="dxa" w:w="2256"/>
          </w:tcPr>
          <w:p>
            <w:r>
              <w:t>3PL operators, warehouse and fulfilment clients</w:t>
            </w:r>
          </w:p>
        </w:tc>
      </w:tr>
    </w:tbl>
    <w:p>
      <w:pPr>
        <w:pStyle w:val="Heading3"/>
      </w:pPr>
      <w:r>
        <w:t>SIC Gaps</w:t>
      </w:r>
    </w:p>
    <w:p>
      <w:r>
        <w:t>Modern client types not explicitly covered by SIC:</w:t>
      </w:r>
    </w:p>
    <w:tbl>
      <w:tblPr>
        <w:tblW w:type="auto" w:w="0"/>
        <w:jc w:val="center"/>
        <w:tblLook w:firstColumn="1" w:firstRow="1" w:lastColumn="0" w:lastRow="0" w:noHBand="0" w:noVBand="1" w:val="04A0"/>
      </w:tblPr>
      <w:tblGrid>
        <w:gridCol w:w="3009"/>
        <w:gridCol w:w="3009"/>
        <w:gridCol w:w="3009"/>
      </w:tblGrid>
      <w:tr>
        <w:tc>
          <w:tcPr>
            <w:tcW w:type="dxa" w:w="3009"/>
          </w:tcPr>
          <w:p>
            <w:r>
              <w:rPr>
                <w:b/>
              </w:rPr>
              <w:t>Modern Client Type</w:t>
            </w:r>
          </w:p>
        </w:tc>
        <w:tc>
          <w:tcPr>
            <w:tcW w:type="dxa" w:w="3009"/>
          </w:tcPr>
          <w:p>
            <w:r>
              <w:rPr>
                <w:b/>
              </w:rPr>
              <w:t>KF Enterprise Mapping</w:t>
            </w:r>
          </w:p>
        </w:tc>
        <w:tc>
          <w:tcPr>
            <w:tcW w:type="dxa" w:w="3009"/>
          </w:tcPr>
          <w:p>
            <w:r>
              <w:rPr>
                <w:b/>
              </w:rPr>
              <w:t>Gap Description</w:t>
            </w:r>
          </w:p>
        </w:tc>
      </w:tr>
      <w:tr>
        <w:tc>
          <w:tcPr>
            <w:tcW w:type="dxa" w:w="3009"/>
          </w:tcPr>
          <w:p>
            <w:r>
              <w:t>Sovereign Wealth Funds</w:t>
            </w:r>
          </w:p>
        </w:tc>
        <w:tc>
          <w:tcPr>
            <w:tcW w:type="dxa" w:w="3009"/>
          </w:tcPr>
          <w:p>
            <w:r>
              <w:t>Financial Services &amp; Investment</w:t>
            </w:r>
          </w:p>
        </w:tc>
        <w:tc>
          <w:tcPr>
            <w:tcW w:type="dxa" w:w="3009"/>
          </w:tcPr>
          <w:p>
            <w:r>
              <w:t>SIC bundles all investment funds under 64.3</w:t>
            </w:r>
          </w:p>
        </w:tc>
      </w:tr>
      <w:tr>
        <w:tc>
          <w:tcPr>
            <w:tcW w:type="dxa" w:w="3009"/>
          </w:tcPr>
          <w:p>
            <w:r>
              <w:t>Family Offices</w:t>
            </w:r>
          </w:p>
        </w:tc>
        <w:tc>
          <w:tcPr>
            <w:tcW w:type="dxa" w:w="3009"/>
          </w:tcPr>
          <w:p>
            <w:r>
              <w:t>UHNW &amp; Private Individuals</w:t>
            </w:r>
          </w:p>
        </w:tc>
        <w:tc>
          <w:tcPr>
            <w:tcW w:type="dxa" w:w="3009"/>
          </w:tcPr>
          <w:p>
            <w:r>
              <w:t>No specific code; split between financial services and household employers</w:t>
            </w:r>
          </w:p>
        </w:tc>
      </w:tr>
      <w:tr>
        <w:tc>
          <w:tcPr>
            <w:tcW w:type="dxa" w:w="3009"/>
          </w:tcPr>
          <w:p>
            <w:r>
              <w:t>Special Purpose Vehicles (SPVs)</w:t>
            </w:r>
          </w:p>
        </w:tc>
        <w:tc>
          <w:tcPr>
            <w:tcW w:type="dxa" w:w="3009"/>
          </w:tcPr>
          <w:p>
            <w:r>
              <w:t>Financial Services &amp; Investment</w:t>
            </w:r>
          </w:p>
        </w:tc>
        <w:tc>
          <w:tcPr>
            <w:tcW w:type="dxa" w:w="3009"/>
          </w:tcPr>
          <w:p>
            <w:r>
              <w:t>Grouped under holding companies</w:t>
            </w:r>
          </w:p>
        </w:tc>
      </w:tr>
      <w:tr>
        <w:tc>
          <w:tcPr>
            <w:tcW w:type="dxa" w:w="3009"/>
          </w:tcPr>
          <w:p>
            <w:r>
              <w:t>REITs</w:t>
            </w:r>
          </w:p>
        </w:tc>
        <w:tc>
          <w:tcPr>
            <w:tcW w:type="dxa" w:w="3009"/>
          </w:tcPr>
          <w:p>
            <w:r>
              <w:t>Real Estate</w:t>
            </w:r>
          </w:p>
        </w:tc>
        <w:tc>
          <w:tcPr>
            <w:tcW w:type="dxa" w:w="3009"/>
          </w:tcPr>
          <w:p>
            <w:r>
              <w:t>No distinction between listed REITs and operating property companies</w:t>
            </w:r>
          </w:p>
        </w:tc>
      </w:tr>
      <w:tr>
        <w:tc>
          <w:tcPr>
            <w:tcW w:type="dxa" w:w="3009"/>
          </w:tcPr>
          <w:p>
            <w:r>
              <w:t>PropTech</w:t>
            </w:r>
          </w:p>
        </w:tc>
        <w:tc>
          <w:tcPr>
            <w:tcW w:type="dxa" w:w="3009"/>
          </w:tcPr>
          <w:p>
            <w:r>
              <w:t>Technology</w:t>
            </w:r>
          </w:p>
        </w:tc>
        <w:tc>
          <w:tcPr>
            <w:tcW w:type="dxa" w:w="3009"/>
          </w:tcPr>
          <w:p>
            <w:r>
              <w:t>Bundled under IT consultancy</w:t>
            </w:r>
          </w:p>
        </w:tc>
      </w:tr>
      <w:tr>
        <w:tc>
          <w:tcPr>
            <w:tcW w:type="dxa" w:w="3009"/>
          </w:tcPr>
          <w:p>
            <w:r>
              <w:t>Co-Working Operators</w:t>
            </w:r>
          </w:p>
        </w:tc>
        <w:tc>
          <w:tcPr>
            <w:tcW w:type="dxa" w:w="3009"/>
          </w:tcPr>
          <w:p>
            <w:r>
              <w:t>Real Estate</w:t>
            </w:r>
          </w:p>
        </w:tc>
        <w:tc>
          <w:tcPr>
            <w:tcW w:type="dxa" w:w="3009"/>
          </w:tcPr>
          <w:p>
            <w:r>
              <w:t>Classified as real estate; no distinction from traditional landlords</w:t>
            </w:r>
          </w:p>
        </w:tc>
      </w:tr>
      <w:tr>
        <w:tc>
          <w:tcPr>
            <w:tcW w:type="dxa" w:w="3009"/>
          </w:tcPr>
          <w:p>
            <w:r>
              <w:t>Infrastructure Funds</w:t>
            </w:r>
          </w:p>
        </w:tc>
        <w:tc>
          <w:tcPr>
            <w:tcW w:type="dxa" w:w="3009"/>
          </w:tcPr>
          <w:p>
            <w:r>
              <w:t>Financial Services &amp; Investment</w:t>
            </w:r>
          </w:p>
        </w:tc>
        <w:tc>
          <w:tcPr>
            <w:tcW w:type="dxa" w:w="3009"/>
          </w:tcPr>
          <w:p>
            <w:r>
              <w:t>No distinction from other collective investment vehicles</w:t>
            </w:r>
          </w:p>
        </w:tc>
      </w:tr>
      <w:tr>
        <w:tc>
          <w:tcPr>
            <w:tcW w:type="dxa" w:w="3009"/>
          </w:tcPr>
          <w:p>
            <w:r>
              <w:t>Private Equity (RE-focused)</w:t>
            </w:r>
          </w:p>
        </w:tc>
        <w:tc>
          <w:tcPr>
            <w:tcW w:type="dxa" w:w="3009"/>
          </w:tcPr>
          <w:p>
            <w:r>
              <w:t>Financial Services &amp; Investment</w:t>
            </w:r>
          </w:p>
        </w:tc>
        <w:tc>
          <w:tcPr>
            <w:tcW w:type="dxa" w:w="3009"/>
          </w:tcPr>
          <w:p>
            <w:r>
              <w:t>No distinction between RE-focused PE and general PE</w:t>
            </w:r>
          </w:p>
        </w:tc>
      </w:tr>
      <w:tr>
        <w:tc>
          <w:tcPr>
            <w:tcW w:type="dxa" w:w="3009"/>
          </w:tcPr>
          <w:p>
            <w:r>
              <w:t>Pension Fund Direct RE</w:t>
            </w:r>
          </w:p>
        </w:tc>
        <w:tc>
          <w:tcPr>
            <w:tcW w:type="dxa" w:w="3009"/>
          </w:tcPr>
          <w:p>
            <w:r>
              <w:t>Insurance &amp; Pensions</w:t>
            </w:r>
          </w:p>
        </w:tc>
        <w:tc>
          <w:tcPr>
            <w:tcW w:type="dxa" w:w="3009"/>
          </w:tcPr>
          <w:p>
            <w:r>
              <w:t>No distinction between direct RE investment and general pension activity</w:t>
            </w:r>
          </w:p>
        </w:tc>
      </w:tr>
    </w:tbl>
    <w:p>
      <w:pPr>
        <w:pStyle w:val="Heading3"/>
      </w:pPr>
      <w:r>
        <w:t>Full Mapping</w:t>
      </w:r>
    </w:p>
    <w:p>
      <w:r>
        <w:t>See taxonomy sic kf for the complete mapping of 21 SIC sections to 66 KF client sectors and sub-segments.</w:t>
      </w:r>
    </w:p>
    <w:p>
      <w:pPr>
        <w:pStyle w:val="Heading2"/>
      </w:pPr>
      <w:r>
        <w:t>Asset Class Taxonomy — HILUCS to KF Mapping</w:t>
      </w:r>
    </w:p>
    <w:p>
      <w:r>
        <w:t>HILUCS gives the common backbone for Knight Frank asset classes.</w:t>
      </w:r>
    </w:p>
    <w:p>
      <w:r>
        <w:rPr>
          <w:b/>
          <w:i w:val="0"/>
        </w:rPr>
        <w:t>The Standard:</w:t>
      </w:r>
      <w:r>
        <w:t xml:space="preserve"> Start from HILUCS — the European INSPIRE land-use classification gives every market one shared way to describe what a building or parcel of land is used for.</w:t>
      </w:r>
    </w:p>
    <w:p>
      <w:r>
        <w:rPr>
          <w:b/>
          <w:i w:val="0"/>
        </w:rPr>
        <w:t>The Translation:</w:t>
      </w:r>
      <w:r>
        <w:t xml:space="preserve"> Map to how we trade — every HILUCS class is translated into the Knight Frank enterprise sector and the asset classes our teams transact.</w:t>
      </w:r>
    </w:p>
    <w:p>
      <w:r>
        <w:rPr>
          <w:b/>
          <w:i w:val="0"/>
        </w:rPr>
        <w:t>The Bridge:</w:t>
      </w:r>
      <w:r>
        <w:t xml:space="preserve"> Close the modern gaps — classes HILUCS could not anticipate, such as data centres, BTR, PBSA and self storage, are bridged to the nearest standard class.</w:t>
      </w:r>
    </w:p>
    <w:p>
      <w:pPr>
        <w:pStyle w:val="Heading3"/>
      </w:pPr>
      <w:r>
        <w:t>Strategic Sectors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Strategic KF Sector</w:t>
            </w:r>
          </w:p>
        </w:tc>
        <w:tc>
          <w:tcPr>
            <w:tcW w:type="dxa" w:w="2256"/>
          </w:tcPr>
          <w:p>
            <w:r>
              <w:rPr>
                <w:b/>
              </w:rPr>
              <w:t>HILUCS Mapping</w:t>
            </w:r>
          </w:p>
        </w:tc>
        <w:tc>
          <w:tcPr>
            <w:tcW w:type="dxa" w:w="2256"/>
          </w:tcPr>
          <w:p>
            <w:r>
              <w:rPr>
                <w:b/>
              </w:rPr>
              <w:t>Significance</w:t>
            </w:r>
          </w:p>
        </w:tc>
        <w:tc>
          <w:tcPr>
            <w:tcW w:type="dxa" w:w="2256"/>
          </w:tcPr>
          <w:p>
            <w:r>
              <w:rPr>
                <w:b/>
              </w:rPr>
              <w:t>Notes</w:t>
            </w:r>
          </w:p>
        </w:tc>
      </w:tr>
      <w:tr>
        <w:tc>
          <w:tcPr>
            <w:tcW w:type="dxa" w:w="2256"/>
          </w:tcPr>
          <w:p>
            <w:r>
              <w:t>Office</w:t>
            </w:r>
          </w:p>
        </w:tc>
        <w:tc>
          <w:tcPr>
            <w:tcW w:type="dxa" w:w="2256"/>
          </w:tcPr>
          <w:p>
            <w:r>
              <w:t>3.2.2</w:t>
            </w:r>
          </w:p>
        </w:tc>
        <w:tc>
          <w:tcPr>
            <w:tcW w:type="dxa" w:w="2256"/>
          </w:tcPr>
          <w:p>
            <w:r>
              <w:t>Core</w:t>
            </w:r>
          </w:p>
        </w:tc>
        <w:tc>
          <w:tcPr>
            <w:tcW w:type="dxa" w:w="2256"/>
          </w:tcPr>
          <w:p>
            <w:r>
              <w:t>Traditional institutional asset class</w:t>
            </w:r>
          </w:p>
        </w:tc>
      </w:tr>
      <w:tr>
        <w:tc>
          <w:tcPr>
            <w:tcW w:type="dxa" w:w="2256"/>
          </w:tcPr>
          <w:p>
            <w:r>
              <w:t>Retail</w:t>
            </w:r>
          </w:p>
        </w:tc>
        <w:tc>
          <w:tcPr>
            <w:tcW w:type="dxa" w:w="2256"/>
          </w:tcPr>
          <w:p>
            <w:r>
              <w:t>3.1.1</w:t>
            </w:r>
          </w:p>
        </w:tc>
        <w:tc>
          <w:tcPr>
            <w:tcW w:type="dxa" w:w="2256"/>
          </w:tcPr>
          <w:p>
            <w:r>
              <w:t>Core</w:t>
            </w:r>
          </w:p>
        </w:tc>
        <w:tc>
          <w:tcPr>
            <w:tcW w:type="dxa" w:w="2256"/>
          </w:tcPr>
          <w:p>
            <w:r>
              <w:t>Evolving with omnichannel strategies</w:t>
            </w:r>
          </w:p>
        </w:tc>
      </w:tr>
      <w:tr>
        <w:tc>
          <w:tcPr>
            <w:tcW w:type="dxa" w:w="2256"/>
          </w:tcPr>
          <w:p>
            <w:r>
              <w:t>Industrial</w:t>
            </w:r>
          </w:p>
        </w:tc>
        <w:tc>
          <w:tcPr>
            <w:tcW w:type="dxa" w:w="2256"/>
          </w:tcPr>
          <w:p>
            <w:r>
              <w:t>2.1 / 2.2 / 2.3</w:t>
            </w:r>
          </w:p>
        </w:tc>
        <w:tc>
          <w:tcPr>
            <w:tcW w:type="dxa" w:w="2256"/>
          </w:tcPr>
          <w:p>
            <w:r>
              <w:t>Core</w:t>
            </w:r>
          </w:p>
        </w:tc>
        <w:tc>
          <w:tcPr>
            <w:tcW w:type="dxa" w:w="2256"/>
          </w:tcPr>
          <w:p>
            <w:r>
              <w:t>Manufacturing and production facilities</w:t>
            </w:r>
          </w:p>
        </w:tc>
      </w:tr>
      <w:tr>
        <w:tc>
          <w:tcPr>
            <w:tcW w:type="dxa" w:w="2256"/>
          </w:tcPr>
          <w:p>
            <w:r>
              <w:t>Logistics</w:t>
            </w:r>
          </w:p>
        </w:tc>
        <w:tc>
          <w:tcPr>
            <w:tcW w:type="dxa" w:w="2256"/>
          </w:tcPr>
          <w:p>
            <w:r>
              <w:t>4.2</w:t>
            </w:r>
          </w:p>
        </w:tc>
        <w:tc>
          <w:tcPr>
            <w:tcW w:type="dxa" w:w="2256"/>
          </w:tcPr>
          <w:p>
            <w:r>
              <w:t>Core+</w:t>
            </w:r>
          </w:p>
        </w:tc>
        <w:tc>
          <w:tcPr>
            <w:tcW w:type="dxa" w:w="2256"/>
          </w:tcPr>
          <w:p>
            <w:r>
              <w:t>High growth sector driven by e-commerce</w:t>
            </w:r>
          </w:p>
        </w:tc>
      </w:tr>
      <w:tr>
        <w:tc>
          <w:tcPr>
            <w:tcW w:type="dxa" w:w="2256"/>
          </w:tcPr>
          <w:p>
            <w:r>
              <w:t>Data Centres</w:t>
            </w:r>
          </w:p>
        </w:tc>
        <w:tc>
          <w:tcPr>
            <w:tcW w:type="dxa" w:w="2256"/>
          </w:tcPr>
          <w:p>
            <w:r>
              <w:t>3.2.3</w:t>
            </w:r>
          </w:p>
        </w:tc>
        <w:tc>
          <w:tcPr>
            <w:tcW w:type="dxa" w:w="2256"/>
          </w:tcPr>
          <w:p>
            <w:r>
              <w:t>Emerging</w:t>
            </w:r>
          </w:p>
        </w:tc>
        <w:tc>
          <w:tcPr>
            <w:tcW w:type="dxa" w:w="2256"/>
          </w:tcPr>
          <w:p>
            <w:r>
              <w:t>Not explicit in HILUCS — mapped via ICT Services</w:t>
            </w:r>
          </w:p>
        </w:tc>
      </w:tr>
      <w:tr>
        <w:tc>
          <w:tcPr>
            <w:tcW w:type="dxa" w:w="2256"/>
          </w:tcPr>
          <w:p>
            <w:r>
              <w:t>Life Sciences</w:t>
            </w:r>
          </w:p>
        </w:tc>
        <w:tc>
          <w:tcPr>
            <w:tcW w:type="dxa" w:w="2256"/>
          </w:tcPr>
          <w:p>
            <w:r>
              <w:t>3.2.2</w:t>
            </w:r>
          </w:p>
        </w:tc>
        <w:tc>
          <w:tcPr>
            <w:tcW w:type="dxa" w:w="2256"/>
          </w:tcPr>
          <w:p>
            <w:r>
              <w:t>Emerging</w:t>
            </w:r>
          </w:p>
        </w:tc>
        <w:tc>
          <w:tcPr>
            <w:tcW w:type="dxa" w:w="2256"/>
          </w:tcPr>
          <w:p>
            <w:r>
              <w:t>Not explicit in HILUCS — mapped via Professional Services</w:t>
            </w:r>
          </w:p>
        </w:tc>
      </w:tr>
      <w:tr>
        <w:tc>
          <w:tcPr>
            <w:tcW w:type="dxa" w:w="2256"/>
          </w:tcPr>
          <w:p>
            <w:r>
              <w:t>Healthcare</w:t>
            </w:r>
          </w:p>
        </w:tc>
        <w:tc>
          <w:tcPr>
            <w:tcW w:type="dxa" w:w="2256"/>
          </w:tcPr>
          <w:p>
            <w:r>
              <w:t>3.3.3</w:t>
            </w:r>
          </w:p>
        </w:tc>
        <w:tc>
          <w:tcPr>
            <w:tcW w:type="dxa" w:w="2256"/>
          </w:tcPr>
          <w:p>
            <w:r>
              <w:t>Core</w:t>
            </w:r>
          </w:p>
        </w:tc>
        <w:tc>
          <w:tcPr>
            <w:tcW w:type="dxa" w:w="2256"/>
          </w:tcPr>
          <w:p>
            <w:r>
              <w:t>Defensive sector with demographic tailwinds</w:t>
            </w:r>
          </w:p>
        </w:tc>
      </w:tr>
      <w:tr>
        <w:tc>
          <w:tcPr>
            <w:tcW w:type="dxa" w:w="2256"/>
          </w:tcPr>
          <w:p>
            <w:r>
              <w:t>Living</w:t>
            </w:r>
          </w:p>
        </w:tc>
        <w:tc>
          <w:tcPr>
            <w:tcW w:type="dxa" w:w="2256"/>
          </w:tcPr>
          <w:p>
            <w:r>
              <w:t>5.x</w:t>
            </w:r>
          </w:p>
        </w:tc>
        <w:tc>
          <w:tcPr>
            <w:tcW w:type="dxa" w:w="2256"/>
          </w:tcPr>
          <w:p>
            <w:r>
              <w:t>Core+</w:t>
            </w:r>
          </w:p>
        </w:tc>
        <w:tc>
          <w:tcPr>
            <w:tcW w:type="dxa" w:w="2256"/>
          </w:tcPr>
          <w:p>
            <w:r>
              <w:t>Umbrella for all residential-related sectors</w:t>
            </w:r>
          </w:p>
        </w:tc>
      </w:tr>
      <w:tr>
        <w:tc>
          <w:tcPr>
            <w:tcW w:type="dxa" w:w="2256"/>
          </w:tcPr>
          <w:p>
            <w:r>
              <w:t>PBSA</w:t>
            </w:r>
          </w:p>
        </w:tc>
        <w:tc>
          <w:tcPr>
            <w:tcW w:type="dxa" w:w="2256"/>
          </w:tcPr>
          <w:p>
            <w:r>
              <w:t>5.3</w:t>
            </w:r>
          </w:p>
        </w:tc>
        <w:tc>
          <w:tcPr>
            <w:tcW w:type="dxa" w:w="2256"/>
          </w:tcPr>
          <w:p>
            <w:r>
              <w:t>Emerging</w:t>
            </w:r>
          </w:p>
        </w:tc>
        <w:tc>
          <w:tcPr>
            <w:tcW w:type="dxa" w:w="2256"/>
          </w:tcPr>
          <w:p>
            <w:r>
              <w:t>Not explicit in HILUCS — mapped via Other Residential</w:t>
            </w:r>
          </w:p>
        </w:tc>
      </w:tr>
    </w:tbl>
    <w:p>
      <w:pPr>
        <w:pStyle w:val="Heading3"/>
      </w:pPr>
      <w:r>
        <w:t>HILUCS Gaps</w:t>
      </w:r>
    </w:p>
    <w:p>
      <w:r>
        <w:t>Modern asset classes not explicitly covered by HILUCS:</w:t>
      </w:r>
    </w:p>
    <w:tbl>
      <w:tblPr>
        <w:tblW w:type="auto" w:w="0"/>
        <w:jc w:val="center"/>
        <w:tblLook w:firstColumn="1" w:firstRow="1" w:lastColumn="0" w:lastRow="0" w:noHBand="0" w:noVBand="1" w:val="04A0"/>
      </w:tblPr>
      <w:tblGrid>
        <w:gridCol w:w="3009"/>
        <w:gridCol w:w="3009"/>
        <w:gridCol w:w="3009"/>
      </w:tblGrid>
      <w:tr>
        <w:tc>
          <w:tcPr>
            <w:tcW w:type="dxa" w:w="3009"/>
          </w:tcPr>
          <w:p>
            <w:r>
              <w:rPr>
                <w:b/>
              </w:rPr>
              <w:t>Modern Asset Class</w:t>
            </w:r>
          </w:p>
        </w:tc>
        <w:tc>
          <w:tcPr>
            <w:tcW w:type="dxa" w:w="3009"/>
          </w:tcPr>
          <w:p>
            <w:r>
              <w:rPr>
                <w:b/>
              </w:rPr>
              <w:t>Enterprise Mapping</w:t>
            </w:r>
          </w:p>
        </w:tc>
        <w:tc>
          <w:tcPr>
            <w:tcW w:type="dxa" w:w="3009"/>
          </w:tcPr>
          <w:p>
            <w:r>
              <w:rPr>
                <w:b/>
              </w:rPr>
              <w:t>Gap Description</w:t>
            </w:r>
          </w:p>
        </w:tc>
      </w:tr>
      <w:tr>
        <w:tc>
          <w:tcPr>
            <w:tcW w:type="dxa" w:w="3009"/>
          </w:tcPr>
          <w:p>
            <w:r>
              <w:t>Data Centres</w:t>
            </w:r>
          </w:p>
        </w:tc>
        <w:tc>
          <w:tcPr>
            <w:tcW w:type="dxa" w:w="3009"/>
          </w:tcPr>
          <w:p>
            <w:r>
              <w:t>Digital Infrastructure</w:t>
            </w:r>
          </w:p>
        </w:tc>
        <w:tc>
          <w:tcPr>
            <w:tcW w:type="dxa" w:w="3009"/>
          </w:tcPr>
          <w:p>
            <w:r>
              <w:t>HILUCS treats as generic ICT services</w:t>
            </w:r>
          </w:p>
        </w:tc>
      </w:tr>
      <w:tr>
        <w:tc>
          <w:tcPr>
            <w:tcW w:type="dxa" w:w="3009"/>
          </w:tcPr>
          <w:p>
            <w:r>
              <w:t>Life Sciences</w:t>
            </w:r>
          </w:p>
        </w:tc>
        <w:tc>
          <w:tcPr>
            <w:tcW w:type="dxa" w:w="3009"/>
          </w:tcPr>
          <w:p>
            <w:r>
              <w:t>Life Sciences</w:t>
            </w:r>
          </w:p>
        </w:tc>
        <w:tc>
          <w:tcPr>
            <w:tcW w:type="dxa" w:w="3009"/>
          </w:tcPr>
          <w:p>
            <w:r>
              <w:t>Bundled under professional services</w:t>
            </w:r>
          </w:p>
        </w:tc>
      </w:tr>
      <w:tr>
        <w:tc>
          <w:tcPr>
            <w:tcW w:type="dxa" w:w="3009"/>
          </w:tcPr>
          <w:p>
            <w:r>
              <w:t>Build to Rent (BTR)</w:t>
            </w:r>
          </w:p>
        </w:tc>
        <w:tc>
          <w:tcPr>
            <w:tcW w:type="dxa" w:w="3009"/>
          </w:tcPr>
          <w:p>
            <w:r>
              <w:t>Build to Rent (BTR)</w:t>
            </w:r>
          </w:p>
        </w:tc>
        <w:tc>
          <w:tcPr>
            <w:tcW w:type="dxa" w:w="3009"/>
          </w:tcPr>
          <w:p>
            <w:r>
              <w:t>No distinction from owner-occupied residential</w:t>
            </w:r>
          </w:p>
        </w:tc>
      </w:tr>
      <w:tr>
        <w:tc>
          <w:tcPr>
            <w:tcW w:type="dxa" w:w="3009"/>
          </w:tcPr>
          <w:p>
            <w:r>
              <w:t>PBSA</w:t>
            </w:r>
          </w:p>
        </w:tc>
        <w:tc>
          <w:tcPr>
            <w:tcW w:type="dxa" w:w="3009"/>
          </w:tcPr>
          <w:p>
            <w:r>
              <w:t>PBSA</w:t>
            </w:r>
          </w:p>
        </w:tc>
        <w:tc>
          <w:tcPr>
            <w:tcW w:type="dxa" w:w="3009"/>
          </w:tcPr>
          <w:p>
            <w:r>
              <w:t>Classified as 'Other Residential'</w:t>
            </w:r>
          </w:p>
        </w:tc>
      </w:tr>
      <w:tr>
        <w:tc>
          <w:tcPr>
            <w:tcW w:type="dxa" w:w="3009"/>
          </w:tcPr>
          <w:p>
            <w:r>
              <w:t>Self Storage</w:t>
            </w:r>
          </w:p>
        </w:tc>
        <w:tc>
          <w:tcPr>
            <w:tcW w:type="dxa" w:w="3009"/>
          </w:tcPr>
          <w:p>
            <w:r>
              <w:t>Self Storage</w:t>
            </w:r>
          </w:p>
        </w:tc>
        <w:tc>
          <w:tcPr>
            <w:tcW w:type="dxa" w:w="3009"/>
          </w:tcPr>
          <w:p>
            <w:r>
              <w:t>Bundled with logistics</w:t>
            </w:r>
          </w:p>
        </w:tc>
      </w:tr>
      <w:tr>
        <w:tc>
          <w:tcPr>
            <w:tcW w:type="dxa" w:w="3009"/>
          </w:tcPr>
          <w:p>
            <w:r>
              <w:t>Senior Living</w:t>
            </w:r>
          </w:p>
        </w:tc>
        <w:tc>
          <w:tcPr>
            <w:tcW w:type="dxa" w:w="3009"/>
          </w:tcPr>
          <w:p>
            <w:r>
              <w:t>Senior Living</w:t>
            </w:r>
          </w:p>
        </w:tc>
        <w:tc>
          <w:tcPr>
            <w:tcW w:type="dxa" w:w="3009"/>
          </w:tcPr>
          <w:p>
            <w:r>
              <w:t>Split between Residential and Healthcare</w:t>
            </w:r>
          </w:p>
        </w:tc>
      </w:tr>
      <w:tr>
        <w:tc>
          <w:tcPr>
            <w:tcW w:type="dxa" w:w="3009"/>
          </w:tcPr>
          <w:p>
            <w:r>
              <w:t>Co-Living</w:t>
            </w:r>
          </w:p>
        </w:tc>
        <w:tc>
          <w:tcPr>
            <w:tcW w:type="dxa" w:w="3009"/>
          </w:tcPr>
          <w:p>
            <w:r>
              <w:t>Co-Living</w:t>
            </w:r>
          </w:p>
        </w:tc>
        <w:tc>
          <w:tcPr>
            <w:tcW w:type="dxa" w:w="3009"/>
          </w:tcPr>
          <w:p>
            <w:r>
              <w:t>No recognition of shared living concepts</w:t>
            </w:r>
          </w:p>
        </w:tc>
      </w:tr>
      <w:tr>
        <w:tc>
          <w:tcPr>
            <w:tcW w:type="dxa" w:w="3009"/>
          </w:tcPr>
          <w:p>
            <w:r>
              <w:t>Multifamily</w:t>
            </w:r>
          </w:p>
        </w:tc>
        <w:tc>
          <w:tcPr>
            <w:tcW w:type="dxa" w:w="3009"/>
          </w:tcPr>
          <w:p>
            <w:r>
              <w:t>Multifamily</w:t>
            </w:r>
          </w:p>
        </w:tc>
        <w:tc>
          <w:tcPr>
            <w:tcW w:type="dxa" w:w="3009"/>
          </w:tcPr>
          <w:p>
            <w:r>
              <w:t>No distinction from general residential</w:t>
            </w:r>
          </w:p>
        </w:tc>
      </w:tr>
      <w:tr>
        <w:tc>
          <w:tcPr>
            <w:tcW w:type="dxa" w:w="3009"/>
          </w:tcPr>
          <w:p>
            <w:r>
              <w:t>Cold Storage</w:t>
            </w:r>
          </w:p>
        </w:tc>
        <w:tc>
          <w:tcPr>
            <w:tcW w:type="dxa" w:w="3009"/>
          </w:tcPr>
          <w:p>
            <w:r>
              <w:t>Cold Storage</w:t>
            </w:r>
          </w:p>
        </w:tc>
        <w:tc>
          <w:tcPr>
            <w:tcW w:type="dxa" w:w="3009"/>
          </w:tcPr>
          <w:p>
            <w:r>
              <w:t>Bundled with general logistics</w:t>
            </w:r>
          </w:p>
        </w:tc>
      </w:tr>
    </w:tbl>
    <w:p>
      <w:pPr>
        <w:pStyle w:val="Heading3"/>
      </w:pPr>
      <w:r>
        <w:t>Full Mapping</w:t>
      </w:r>
    </w:p>
    <w:p>
      <w:r>
        <w:t>See taxonomy hilucs kf for the complete mapping of all Knight Frank sectors and asset classes.</w:t>
      </w:r>
    </w:p>
    <w:p>
      <w:pPr>
        <w:pStyle w:val="Heading2"/>
      </w:pPr>
      <w:r>
        <w:t>Taxonomy Hilucs Kf</w:t>
      </w:r>
    </w:p>
    <w:p>
      <w:pPr>
        <w:pStyle w:val="Heading2"/>
      </w:pPr>
      <w:r>
        <w:t>HILUCS to KF Asset Class Mapping</w:t>
      </w:r>
    </w:p>
    <w:p>
      <w:r>
        <w:t>Status: Draft Parent: taxonomy mappings Source: European CRM Architecture Review 2.pdf</w:t>
      </w:r>
    </w:p>
    <w:p>
      <w:pPr>
        <w:pStyle w:val="Heading2"/>
      </w:pPr>
      <w:r>
        <w:t>Full Mapping</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r>
              <w:rPr>
                <w:b/>
              </w:rPr>
              <w:t>L1</w:t>
            </w:r>
          </w:p>
        </w:tc>
        <w:tc>
          <w:tcPr>
            <w:tcW w:type="dxa" w:w="1504"/>
          </w:tcPr>
          <w:p>
            <w:r>
              <w:rPr>
                <w:b/>
              </w:rPr>
              <w:t>HILUCS Level 1</w:t>
            </w:r>
          </w:p>
        </w:tc>
        <w:tc>
          <w:tcPr>
            <w:tcW w:type="dxa" w:w="1504"/>
          </w:tcPr>
          <w:p>
            <w:r>
              <w:rPr>
                <w:b/>
              </w:rPr>
              <w:t>L2</w:t>
            </w:r>
          </w:p>
        </w:tc>
        <w:tc>
          <w:tcPr>
            <w:tcW w:type="dxa" w:w="1504"/>
          </w:tcPr>
          <w:p>
            <w:r>
              <w:rPr>
                <w:b/>
              </w:rPr>
              <w:t>HILUCS Level 2</w:t>
            </w:r>
          </w:p>
        </w:tc>
        <w:tc>
          <w:tcPr>
            <w:tcW w:type="dxa" w:w="1504"/>
          </w:tcPr>
          <w:p>
            <w:r>
              <w:rPr>
                <w:b/>
              </w:rPr>
              <w:t>KF Sector</w:t>
            </w:r>
          </w:p>
        </w:tc>
        <w:tc>
          <w:tcPr>
            <w:tcW w:type="dxa" w:w="1504"/>
          </w:tcPr>
          <w:p>
            <w:r>
              <w:rPr>
                <w:b/>
              </w:rPr>
              <w:t>KF Asset Classes</w:t>
            </w:r>
          </w:p>
        </w:tc>
      </w:tr>
      <w:tr>
        <w:tc>
          <w:tcPr>
            <w:tcW w:type="dxa" w:w="1504"/>
          </w:tcPr>
          <w:p>
            <w:r>
              <w:t>---</w:t>
            </w:r>
          </w:p>
        </w:tc>
        <w:tc>
          <w:tcPr>
            <w:tcW w:type="dxa" w:w="1504"/>
          </w:tcPr>
          <w:p>
            <w:r>
              <w:t>--------------</w:t>
            </w:r>
          </w:p>
        </w:tc>
        <w:tc>
          <w:tcPr>
            <w:tcW w:type="dxa" w:w="1504"/>
          </w:tcPr>
          <w:p>
            <w:r>
              <w:t>--</w:t>
            </w:r>
          </w:p>
        </w:tc>
        <w:tc>
          <w:tcPr>
            <w:tcW w:type="dxa" w:w="1504"/>
          </w:tcPr>
          <w:p>
            <w:r>
              <w:t>--------------</w:t>
            </w:r>
          </w:p>
        </w:tc>
        <w:tc>
          <w:tcPr>
            <w:tcW w:type="dxa" w:w="1504"/>
          </w:tcPr>
          <w:p>
            <w:r>
              <w:t>---------</w:t>
            </w:r>
          </w:p>
        </w:tc>
        <w:tc>
          <w:tcPr>
            <w:tcW w:type="dxa" w:w="1504"/>
          </w:tcPr>
          <w:p>
            <w:r>
              <w:t>----------------</w:t>
            </w:r>
          </w:p>
        </w:tc>
      </w:tr>
      <w:tr>
        <w:tc>
          <w:tcPr>
            <w:tcW w:type="dxa" w:w="1504"/>
          </w:tcPr>
          <w:p>
            <w:r>
              <w:t>1</w:t>
            </w:r>
          </w:p>
        </w:tc>
        <w:tc>
          <w:tcPr>
            <w:tcW w:type="dxa" w:w="1504"/>
          </w:tcPr>
          <w:p>
            <w:r>
              <w:t>Primary Production</w:t>
            </w:r>
          </w:p>
        </w:tc>
        <w:tc>
          <w:tcPr>
            <w:tcW w:type="dxa" w:w="1504"/>
          </w:tcPr>
          <w:p>
            <w:r>
              <w:t>1.1</w:t>
            </w:r>
          </w:p>
        </w:tc>
        <w:tc>
          <w:tcPr>
            <w:tcW w:type="dxa" w:w="1504"/>
          </w:tcPr>
          <w:p>
            <w:r>
              <w:t>Agriculture</w:t>
            </w:r>
          </w:p>
        </w:tc>
        <w:tc>
          <w:tcPr>
            <w:tcW w:type="dxa" w:w="1504"/>
          </w:tcPr>
          <w:p>
            <w:r>
              <w:t>Agriculture</w:t>
            </w:r>
          </w:p>
        </w:tc>
        <w:tc>
          <w:tcPr>
            <w:tcW w:type="dxa" w:w="1504"/>
          </w:tcPr>
          <w:p>
            <w:r>
              <w:t>Arable, Livestock, Mixed Farming, Orchards, Vineyards +</w:t>
            </w:r>
          </w:p>
        </w:tc>
      </w:tr>
      <w:tr>
        <w:tc>
          <w:tcPr>
            <w:tcW w:type="dxa" w:w="1504"/>
          </w:tcPr>
          <w:p>
            <w:r>
              <w:t>1</w:t>
            </w:r>
          </w:p>
        </w:tc>
        <w:tc>
          <w:tcPr>
            <w:tcW w:type="dxa" w:w="1504"/>
          </w:tcPr>
          <w:p>
            <w:r>
              <w:t>Primary Production</w:t>
            </w:r>
          </w:p>
        </w:tc>
        <w:tc>
          <w:tcPr>
            <w:tcW w:type="dxa" w:w="1504"/>
          </w:tcPr>
          <w:p>
            <w:r>
              <w:t>1.2</w:t>
            </w:r>
          </w:p>
        </w:tc>
        <w:tc>
          <w:tcPr>
            <w:tcW w:type="dxa" w:w="1504"/>
          </w:tcPr>
          <w:p>
            <w:r>
              <w:t>Forestry</w:t>
            </w:r>
          </w:p>
        </w:tc>
        <w:tc>
          <w:tcPr>
            <w:tcW w:type="dxa" w:w="1504"/>
          </w:tcPr>
          <w:p>
            <w:r>
              <w:t>Forestry</w:t>
            </w:r>
          </w:p>
        </w:tc>
        <w:tc>
          <w:tcPr>
            <w:tcW w:type="dxa" w:w="1504"/>
          </w:tcPr>
          <w:p>
            <w:r>
              <w:t>Timber Estates, Managed Woodland, Carbon Forestry, Biomass Forestry</w:t>
            </w:r>
          </w:p>
        </w:tc>
      </w:tr>
      <w:tr>
        <w:tc>
          <w:tcPr>
            <w:tcW w:type="dxa" w:w="1504"/>
          </w:tcPr>
          <w:p>
            <w:r>
              <w:t>1</w:t>
            </w:r>
          </w:p>
        </w:tc>
        <w:tc>
          <w:tcPr>
            <w:tcW w:type="dxa" w:w="1504"/>
          </w:tcPr>
          <w:p>
            <w:r>
              <w:t>Primary Production</w:t>
            </w:r>
          </w:p>
        </w:tc>
        <w:tc>
          <w:tcPr>
            <w:tcW w:type="dxa" w:w="1504"/>
          </w:tcPr>
          <w:p>
            <w:r>
              <w:t>1.3</w:t>
            </w:r>
          </w:p>
        </w:tc>
        <w:tc>
          <w:tcPr>
            <w:tcW w:type="dxa" w:w="1504"/>
          </w:tcPr>
          <w:p>
            <w:r>
              <w:t>Mining &amp; Quarrying</w:t>
            </w:r>
          </w:p>
        </w:tc>
        <w:tc>
          <w:tcPr>
            <w:tcW w:type="dxa" w:w="1504"/>
          </w:tcPr>
          <w:p>
            <w:r>
              <w:t>Natural Resources</w:t>
            </w:r>
          </w:p>
        </w:tc>
        <w:tc>
          <w:tcPr>
            <w:tcW w:type="dxa" w:w="1504"/>
          </w:tcPr>
          <w:p>
            <w:r>
              <w:t>Quarry, Aggregate Extraction, Mining Operations</w:t>
            </w:r>
          </w:p>
        </w:tc>
      </w:tr>
      <w:tr>
        <w:tc>
          <w:tcPr>
            <w:tcW w:type="dxa" w:w="1504"/>
          </w:tcPr>
          <w:p>
            <w:r>
              <w:t>1</w:t>
            </w:r>
          </w:p>
        </w:tc>
        <w:tc>
          <w:tcPr>
            <w:tcW w:type="dxa" w:w="1504"/>
          </w:tcPr>
          <w:p>
            <w:r>
              <w:t>Primary Production</w:t>
            </w:r>
          </w:p>
        </w:tc>
        <w:tc>
          <w:tcPr>
            <w:tcW w:type="dxa" w:w="1504"/>
          </w:tcPr>
          <w:p>
            <w:r>
              <w:t>1.4</w:t>
            </w:r>
          </w:p>
        </w:tc>
        <w:tc>
          <w:tcPr>
            <w:tcW w:type="dxa" w:w="1504"/>
          </w:tcPr>
          <w:p>
            <w:r>
              <w:t>Aquaculture &amp; Fishing</w:t>
            </w:r>
          </w:p>
        </w:tc>
        <w:tc>
          <w:tcPr>
            <w:tcW w:type="dxa" w:w="1504"/>
          </w:tcPr>
          <w:p>
            <w:r>
              <w:t>Marine Resources</w:t>
            </w:r>
          </w:p>
        </w:tc>
        <w:tc>
          <w:tcPr>
            <w:tcW w:type="dxa" w:w="1504"/>
          </w:tcPr>
          <w:p>
            <w:r>
              <w:t>Fisheries, Aquaculture</w:t>
            </w:r>
          </w:p>
        </w:tc>
      </w:tr>
      <w:tr>
        <w:tc>
          <w:tcPr>
            <w:tcW w:type="dxa" w:w="1504"/>
          </w:tcPr>
          <w:p>
            <w:r>
              <w:t>1</w:t>
            </w:r>
          </w:p>
        </w:tc>
        <w:tc>
          <w:tcPr>
            <w:tcW w:type="dxa" w:w="1504"/>
          </w:tcPr>
          <w:p>
            <w:r>
              <w:t>Primary Production</w:t>
            </w:r>
          </w:p>
        </w:tc>
        <w:tc>
          <w:tcPr>
            <w:tcW w:type="dxa" w:w="1504"/>
          </w:tcPr>
          <w:p>
            <w:r>
              <w:t>1.5</w:t>
            </w:r>
          </w:p>
        </w:tc>
        <w:tc>
          <w:tcPr>
            <w:tcW w:type="dxa" w:w="1504"/>
          </w:tcPr>
          <w:p>
            <w:r>
              <w:t>Other Primary Production</w:t>
            </w:r>
          </w:p>
        </w:tc>
        <w:tc>
          <w:tcPr>
            <w:tcW w:type="dxa" w:w="1504"/>
          </w:tcPr>
          <w:p>
            <w:r>
              <w:t>Rural &amp; Land Holdings</w:t>
            </w:r>
          </w:p>
        </w:tc>
        <w:tc>
          <w:tcPr>
            <w:tcW w:type="dxa" w:w="1504"/>
          </w:tcPr>
          <w:p>
            <w:r>
              <w:t>Sporting Estates, Hunting Estates, Managed Rural Land</w:t>
            </w:r>
          </w:p>
        </w:tc>
      </w:tr>
      <w:tr>
        <w:tc>
          <w:tcPr>
            <w:tcW w:type="dxa" w:w="1504"/>
          </w:tcPr>
          <w:p>
            <w:r>
              <w:t>2</w:t>
            </w:r>
          </w:p>
        </w:tc>
        <w:tc>
          <w:tcPr>
            <w:tcW w:type="dxa" w:w="1504"/>
          </w:tcPr>
          <w:p>
            <w:r>
              <w:t>Secondary Production</w:t>
            </w:r>
          </w:p>
        </w:tc>
        <w:tc>
          <w:tcPr>
            <w:tcW w:type="dxa" w:w="1504"/>
          </w:tcPr>
          <w:p>
            <w:r>
              <w:t>2.1</w:t>
            </w:r>
          </w:p>
        </w:tc>
        <w:tc>
          <w:tcPr>
            <w:tcW w:type="dxa" w:w="1504"/>
          </w:tcPr>
          <w:p>
            <w:r>
              <w:t>Raw Industry</w:t>
            </w:r>
          </w:p>
        </w:tc>
        <w:tc>
          <w:tcPr>
            <w:tcW w:type="dxa" w:w="1504"/>
          </w:tcPr>
          <w:p>
            <w:r>
              <w:t>Industrial Manufacturing</w:t>
            </w:r>
          </w:p>
        </w:tc>
        <w:tc>
          <w:tcPr>
            <w:tcW w:type="dxa" w:w="1504"/>
          </w:tcPr>
          <w:p>
            <w:r>
              <w:t>Chemical Plants, Steelworks, Cement Works, Processing Plants</w:t>
            </w:r>
          </w:p>
        </w:tc>
      </w:tr>
      <w:tr>
        <w:tc>
          <w:tcPr>
            <w:tcW w:type="dxa" w:w="1504"/>
          </w:tcPr>
          <w:p>
            <w:r>
              <w:t>2</w:t>
            </w:r>
          </w:p>
        </w:tc>
        <w:tc>
          <w:tcPr>
            <w:tcW w:type="dxa" w:w="1504"/>
          </w:tcPr>
          <w:p>
            <w:r>
              <w:t>Secondary Production</w:t>
            </w:r>
          </w:p>
        </w:tc>
        <w:tc>
          <w:tcPr>
            <w:tcW w:type="dxa" w:w="1504"/>
          </w:tcPr>
          <w:p>
            <w:r>
              <w:t>2.2</w:t>
            </w:r>
          </w:p>
        </w:tc>
        <w:tc>
          <w:tcPr>
            <w:tcW w:type="dxa" w:w="1504"/>
          </w:tcPr>
          <w:p>
            <w:r>
              <w:t>Heavy End Product Industry</w:t>
            </w:r>
          </w:p>
        </w:tc>
        <w:tc>
          <w:tcPr>
            <w:tcW w:type="dxa" w:w="1504"/>
          </w:tcPr>
          <w:p>
            <w:r>
              <w:t>Advanced Manufacturing</w:t>
            </w:r>
          </w:p>
        </w:tc>
        <w:tc>
          <w:tcPr>
            <w:tcW w:type="dxa" w:w="1504"/>
          </w:tcPr>
          <w:p>
            <w:r>
              <w:t>Automotive, Aerospace, Engineering Manufacturing</w:t>
            </w:r>
          </w:p>
        </w:tc>
      </w:tr>
      <w:tr>
        <w:tc>
          <w:tcPr>
            <w:tcW w:type="dxa" w:w="1504"/>
          </w:tcPr>
          <w:p>
            <w:r>
              <w:t>2</w:t>
            </w:r>
          </w:p>
        </w:tc>
        <w:tc>
          <w:tcPr>
            <w:tcW w:type="dxa" w:w="1504"/>
          </w:tcPr>
          <w:p>
            <w:r>
              <w:t>Secondary Production</w:t>
            </w:r>
          </w:p>
        </w:tc>
        <w:tc>
          <w:tcPr>
            <w:tcW w:type="dxa" w:w="1504"/>
          </w:tcPr>
          <w:p>
            <w:r>
              <w:t>2.3</w:t>
            </w:r>
          </w:p>
        </w:tc>
        <w:tc>
          <w:tcPr>
            <w:tcW w:type="dxa" w:w="1504"/>
          </w:tcPr>
          <w:p>
            <w:r>
              <w:t>Light End Product Industry</w:t>
            </w:r>
          </w:p>
        </w:tc>
        <w:tc>
          <w:tcPr>
            <w:tcW w:type="dxa" w:w="1504"/>
          </w:tcPr>
          <w:p>
            <w:r>
              <w:t>Light Industrial</w:t>
            </w:r>
          </w:p>
        </w:tc>
        <w:tc>
          <w:tcPr>
            <w:tcW w:type="dxa" w:w="1504"/>
          </w:tcPr>
          <w:p>
            <w:r>
              <w:t>Food Production, Consumer Manufacturing, Electronics Production</w:t>
            </w:r>
          </w:p>
        </w:tc>
      </w:tr>
      <w:tr>
        <w:tc>
          <w:tcPr>
            <w:tcW w:type="dxa" w:w="1504"/>
          </w:tcPr>
          <w:p>
            <w:r>
              <w:t>2</w:t>
            </w:r>
          </w:p>
        </w:tc>
        <w:tc>
          <w:tcPr>
            <w:tcW w:type="dxa" w:w="1504"/>
          </w:tcPr>
          <w:p>
            <w:r>
              <w:t>Secondary Production</w:t>
            </w:r>
          </w:p>
        </w:tc>
        <w:tc>
          <w:tcPr>
            <w:tcW w:type="dxa" w:w="1504"/>
          </w:tcPr>
          <w:p>
            <w:r>
              <w:t>2.4</w:t>
            </w:r>
          </w:p>
        </w:tc>
        <w:tc>
          <w:tcPr>
            <w:tcW w:type="dxa" w:w="1504"/>
          </w:tcPr>
          <w:p>
            <w:r>
              <w:t>Energy Production</w:t>
            </w:r>
          </w:p>
        </w:tc>
        <w:tc>
          <w:tcPr>
            <w:tcW w:type="dxa" w:w="1504"/>
          </w:tcPr>
          <w:p>
            <w:r>
              <w:t>Energy</w:t>
            </w:r>
          </w:p>
        </w:tc>
        <w:tc>
          <w:tcPr>
            <w:tcW w:type="dxa" w:w="1504"/>
          </w:tcPr>
          <w:p>
            <w:r>
              <w:t>Power Stations, Solar Farms, Wind Farms, Battery Storage +</w:t>
            </w:r>
          </w:p>
        </w:tc>
      </w:tr>
      <w:tr>
        <w:tc>
          <w:tcPr>
            <w:tcW w:type="dxa" w:w="1504"/>
          </w:tcPr>
          <w:p>
            <w:r>
              <w:t>2</w:t>
            </w:r>
          </w:p>
        </w:tc>
        <w:tc>
          <w:tcPr>
            <w:tcW w:type="dxa" w:w="1504"/>
          </w:tcPr>
          <w:p>
            <w:r>
              <w:t>Secondary Production</w:t>
            </w:r>
          </w:p>
        </w:tc>
        <w:tc>
          <w:tcPr>
            <w:tcW w:type="dxa" w:w="1504"/>
          </w:tcPr>
          <w:p>
            <w:r>
              <w:t>2.5</w:t>
            </w:r>
          </w:p>
        </w:tc>
        <w:tc>
          <w:tcPr>
            <w:tcW w:type="dxa" w:w="1504"/>
          </w:tcPr>
          <w:p>
            <w:r>
              <w:t>Other Industry</w:t>
            </w:r>
          </w:p>
        </w:tc>
        <w:tc>
          <w:tcPr>
            <w:tcW w:type="dxa" w:w="1504"/>
          </w:tcPr>
          <w:p>
            <w:r>
              <w:t>Specialist Industrial</w:t>
            </w:r>
          </w:p>
        </w:tc>
        <w:tc>
          <w:tcPr>
            <w:tcW w:type="dxa" w:w="1504"/>
          </w:tcPr>
          <w:p>
            <w:r>
              <w:t>Defence Manufacturing, Specialist Production Facilities</w:t>
            </w:r>
          </w:p>
        </w:tc>
      </w:tr>
      <w:tr>
        <w:tc>
          <w:tcPr>
            <w:tcW w:type="dxa" w:w="1504"/>
          </w:tcPr>
          <w:p>
            <w:r>
              <w:t>3</w:t>
            </w:r>
          </w:p>
        </w:tc>
        <w:tc>
          <w:tcPr>
            <w:tcW w:type="dxa" w:w="1504"/>
          </w:tcPr>
          <w:p>
            <w:r>
              <w:t>Tertiary Production</w:t>
            </w:r>
          </w:p>
        </w:tc>
        <w:tc>
          <w:tcPr>
            <w:tcW w:type="dxa" w:w="1504"/>
          </w:tcPr>
          <w:p>
            <w:r>
              <w:t>3.1.1</w:t>
            </w:r>
          </w:p>
        </w:tc>
        <w:tc>
          <w:tcPr>
            <w:tcW w:type="dxa" w:w="1504"/>
          </w:tcPr>
          <w:p>
            <w:r>
              <w:t>Wholesale &amp; Retail Trade</w:t>
            </w:r>
          </w:p>
        </w:tc>
        <w:tc>
          <w:tcPr>
            <w:tcW w:type="dxa" w:w="1504"/>
          </w:tcPr>
          <w:p>
            <w:r>
              <w:t>Retail</w:t>
            </w:r>
          </w:p>
        </w:tc>
        <w:tc>
          <w:tcPr>
            <w:tcW w:type="dxa" w:w="1504"/>
          </w:tcPr>
          <w:p>
            <w:r>
              <w:t>Shopping Centres, Retail Parks, High Street, Outlet Centres +</w:t>
            </w:r>
          </w:p>
        </w:tc>
      </w:tr>
      <w:tr>
        <w:tc>
          <w:tcPr>
            <w:tcW w:type="dxa" w:w="1504"/>
          </w:tcPr>
          <w:p>
            <w:r>
              <w:t>3</w:t>
            </w:r>
          </w:p>
        </w:tc>
        <w:tc>
          <w:tcPr>
            <w:tcW w:type="dxa" w:w="1504"/>
          </w:tcPr>
          <w:p>
            <w:r>
              <w:t>Tertiary Production</w:t>
            </w:r>
          </w:p>
        </w:tc>
        <w:tc>
          <w:tcPr>
            <w:tcW w:type="dxa" w:w="1504"/>
          </w:tcPr>
          <w:p>
            <w:r>
              <w:t>3.1.2</w:t>
            </w:r>
          </w:p>
        </w:tc>
        <w:tc>
          <w:tcPr>
            <w:tcW w:type="dxa" w:w="1504"/>
          </w:tcPr>
          <w:p>
            <w:r>
              <w:t>Real Estate Services</w:t>
            </w:r>
          </w:p>
        </w:tc>
        <w:tc>
          <w:tcPr>
            <w:tcW w:type="dxa" w:w="1504"/>
          </w:tcPr>
          <w:p>
            <w:r>
              <w:t>Mixed Commercial</w:t>
            </w:r>
          </w:p>
        </w:tc>
        <w:tc>
          <w:tcPr>
            <w:tcW w:type="dxa" w:w="1504"/>
          </w:tcPr>
          <w:p>
            <w:r>
              <w:t>Mixed Use Commercial Developments</w:t>
            </w:r>
          </w:p>
        </w:tc>
      </w:tr>
      <w:tr>
        <w:tc>
          <w:tcPr>
            <w:tcW w:type="dxa" w:w="1504"/>
          </w:tcPr>
          <w:p>
            <w:r>
              <w:t>3</w:t>
            </w:r>
          </w:p>
        </w:tc>
        <w:tc>
          <w:tcPr>
            <w:tcW w:type="dxa" w:w="1504"/>
          </w:tcPr>
          <w:p>
            <w:r>
              <w:t>Tertiary Production</w:t>
            </w:r>
          </w:p>
        </w:tc>
        <w:tc>
          <w:tcPr>
            <w:tcW w:type="dxa" w:w="1504"/>
          </w:tcPr>
          <w:p>
            <w:r>
              <w:t>3.1.3</w:t>
            </w:r>
          </w:p>
        </w:tc>
        <w:tc>
          <w:tcPr>
            <w:tcW w:type="dxa" w:w="1504"/>
          </w:tcPr>
          <w:p>
            <w:r>
              <w:t>Accommodation &amp; Food Services</w:t>
            </w:r>
          </w:p>
        </w:tc>
        <w:tc>
          <w:tcPr>
            <w:tcW w:type="dxa" w:w="1504"/>
          </w:tcPr>
          <w:p>
            <w:r>
              <w:t>Hotels &amp; Hospitality</w:t>
            </w:r>
          </w:p>
        </w:tc>
        <w:tc>
          <w:tcPr>
            <w:tcW w:type="dxa" w:w="1504"/>
          </w:tcPr>
          <w:p>
            <w:r>
              <w:t>Hotels, Resorts, Aparthotels, Serviced Apartments, Extended Stay</w:t>
            </w:r>
          </w:p>
        </w:tc>
      </w:tr>
      <w:tr>
        <w:tc>
          <w:tcPr>
            <w:tcW w:type="dxa" w:w="1504"/>
          </w:tcPr>
          <w:p>
            <w:r>
              <w:t>3</w:t>
            </w:r>
          </w:p>
        </w:tc>
        <w:tc>
          <w:tcPr>
            <w:tcW w:type="dxa" w:w="1504"/>
          </w:tcPr>
          <w:p>
            <w:r>
              <w:t>Tertiary Production</w:t>
            </w:r>
          </w:p>
        </w:tc>
        <w:tc>
          <w:tcPr>
            <w:tcW w:type="dxa" w:w="1504"/>
          </w:tcPr>
          <w:p>
            <w:r>
              <w:t>3.1.3</w:t>
            </w:r>
          </w:p>
        </w:tc>
        <w:tc>
          <w:tcPr>
            <w:tcW w:type="dxa" w:w="1504"/>
          </w:tcPr>
          <w:p>
            <w:r>
              <w:t>Accommodation &amp; Food Services</w:t>
            </w:r>
          </w:p>
        </w:tc>
        <w:tc>
          <w:tcPr>
            <w:tcW w:type="dxa" w:w="1504"/>
          </w:tcPr>
          <w:p>
            <w:r>
              <w:t>Food &amp; Beverage</w:t>
            </w:r>
          </w:p>
        </w:tc>
        <w:tc>
          <w:tcPr>
            <w:tcW w:type="dxa" w:w="1504"/>
          </w:tcPr>
          <w:p>
            <w:r>
              <w:t>Restaurants, Bars, Cafés, Pubs</w:t>
            </w:r>
          </w:p>
        </w:tc>
      </w:tr>
      <w:tr>
        <w:tc>
          <w:tcPr>
            <w:tcW w:type="dxa" w:w="1504"/>
          </w:tcPr>
          <w:p>
            <w:r>
              <w:t>3</w:t>
            </w:r>
          </w:p>
        </w:tc>
        <w:tc>
          <w:tcPr>
            <w:tcW w:type="dxa" w:w="1504"/>
          </w:tcPr>
          <w:p>
            <w:r>
              <w:t>Tertiary Production</w:t>
            </w:r>
          </w:p>
        </w:tc>
        <w:tc>
          <w:tcPr>
            <w:tcW w:type="dxa" w:w="1504"/>
          </w:tcPr>
          <w:p>
            <w:r>
              <w:t>3.2.2</w:t>
            </w:r>
          </w:p>
        </w:tc>
        <w:tc>
          <w:tcPr>
            <w:tcW w:type="dxa" w:w="1504"/>
          </w:tcPr>
          <w:p>
            <w:r>
              <w:t>Professional Technical &amp; Scientific Services</w:t>
            </w:r>
          </w:p>
        </w:tc>
        <w:tc>
          <w:tcPr>
            <w:tcW w:type="dxa" w:w="1504"/>
          </w:tcPr>
          <w:p>
            <w:r>
              <w:t>Office</w:t>
            </w:r>
          </w:p>
        </w:tc>
        <w:tc>
          <w:tcPr>
            <w:tcW w:type="dxa" w:w="1504"/>
          </w:tcPr>
          <w:p>
            <w:r>
              <w:t>Prime Office, Grade A Office, Flexible Workspace, Corporate HQ +</w:t>
            </w:r>
          </w:p>
        </w:tc>
      </w:tr>
      <w:tr>
        <w:tc>
          <w:tcPr>
            <w:tcW w:type="dxa" w:w="1504"/>
          </w:tcPr>
          <w:p>
            <w:r>
              <w:t>3</w:t>
            </w:r>
          </w:p>
        </w:tc>
        <w:tc>
          <w:tcPr>
            <w:tcW w:type="dxa" w:w="1504"/>
          </w:tcPr>
          <w:p>
            <w:r>
              <w:t>Tertiary Production</w:t>
            </w:r>
          </w:p>
        </w:tc>
        <w:tc>
          <w:tcPr>
            <w:tcW w:type="dxa" w:w="1504"/>
          </w:tcPr>
          <w:p>
            <w:r>
              <w:t>3.2.2</w:t>
            </w:r>
          </w:p>
        </w:tc>
        <w:tc>
          <w:tcPr>
            <w:tcW w:type="dxa" w:w="1504"/>
          </w:tcPr>
          <w:p>
            <w:r>
              <w:t>Professional Technical &amp; Scientific Services</w:t>
            </w:r>
          </w:p>
        </w:tc>
        <w:tc>
          <w:tcPr>
            <w:tcW w:type="dxa" w:w="1504"/>
          </w:tcPr>
          <w:p>
            <w:r>
              <w:t>Life Sciences</w:t>
            </w:r>
          </w:p>
        </w:tc>
        <w:tc>
          <w:tcPr>
            <w:tcW w:type="dxa" w:w="1504"/>
          </w:tcPr>
          <w:p>
            <w:r>
              <w:t>Research Campuses, Laboratory Space, Wet Labs, Science Parks</w:t>
            </w:r>
          </w:p>
        </w:tc>
      </w:tr>
      <w:tr>
        <w:tc>
          <w:tcPr>
            <w:tcW w:type="dxa" w:w="1504"/>
          </w:tcPr>
          <w:p>
            <w:r>
              <w:t>3</w:t>
            </w:r>
          </w:p>
        </w:tc>
        <w:tc>
          <w:tcPr>
            <w:tcW w:type="dxa" w:w="1504"/>
          </w:tcPr>
          <w:p>
            <w:r>
              <w:t>Tertiary Production</w:t>
            </w:r>
          </w:p>
        </w:tc>
        <w:tc>
          <w:tcPr>
            <w:tcW w:type="dxa" w:w="1504"/>
          </w:tcPr>
          <w:p>
            <w:r>
              <w:t>3.2.3</w:t>
            </w:r>
          </w:p>
        </w:tc>
        <w:tc>
          <w:tcPr>
            <w:tcW w:type="dxa" w:w="1504"/>
          </w:tcPr>
          <w:p>
            <w:r>
              <w:t>Information &amp; Communication Services</w:t>
            </w:r>
          </w:p>
        </w:tc>
        <w:tc>
          <w:tcPr>
            <w:tcW w:type="dxa" w:w="1504"/>
          </w:tcPr>
          <w:p>
            <w:r>
              <w:t>Digital Infrastructure</w:t>
            </w:r>
          </w:p>
        </w:tc>
        <w:tc>
          <w:tcPr>
            <w:tcW w:type="dxa" w:w="1504"/>
          </w:tcPr>
          <w:p>
            <w:r>
              <w:t>Data Centres, Hyperscale, Colocation, Edge Facilities</w:t>
            </w:r>
          </w:p>
        </w:tc>
      </w:tr>
      <w:tr>
        <w:tc>
          <w:tcPr>
            <w:tcW w:type="dxa" w:w="1504"/>
          </w:tcPr>
          <w:p>
            <w:r>
              <w:t>3</w:t>
            </w:r>
          </w:p>
        </w:tc>
        <w:tc>
          <w:tcPr>
            <w:tcW w:type="dxa" w:w="1504"/>
          </w:tcPr>
          <w:p>
            <w:r>
              <w:t>Tertiary Production</w:t>
            </w:r>
          </w:p>
        </w:tc>
        <w:tc>
          <w:tcPr>
            <w:tcW w:type="dxa" w:w="1504"/>
          </w:tcPr>
          <w:p>
            <w:r>
              <w:t>3.2.3</w:t>
            </w:r>
          </w:p>
        </w:tc>
        <w:tc>
          <w:tcPr>
            <w:tcW w:type="dxa" w:w="1504"/>
          </w:tcPr>
          <w:p>
            <w:r>
              <w:t>Information &amp; Communication Services</w:t>
            </w:r>
          </w:p>
        </w:tc>
        <w:tc>
          <w:tcPr>
            <w:tcW w:type="dxa" w:w="1504"/>
          </w:tcPr>
          <w:p>
            <w:r>
              <w:t>Telecom Infrastructure</w:t>
            </w:r>
          </w:p>
        </w:tc>
        <w:tc>
          <w:tcPr>
            <w:tcW w:type="dxa" w:w="1504"/>
          </w:tcPr>
          <w:p>
            <w:r>
              <w:t>Exchanges, Telecom Hubs, Fibre Facilities</w:t>
            </w:r>
          </w:p>
        </w:tc>
      </w:tr>
      <w:tr>
        <w:tc>
          <w:tcPr>
            <w:tcW w:type="dxa" w:w="1504"/>
          </w:tcPr>
          <w:p>
            <w:r>
              <w:t>3</w:t>
            </w:r>
          </w:p>
        </w:tc>
        <w:tc>
          <w:tcPr>
            <w:tcW w:type="dxa" w:w="1504"/>
          </w:tcPr>
          <w:p>
            <w:r>
              <w:t>Tertiary Production</w:t>
            </w:r>
          </w:p>
        </w:tc>
        <w:tc>
          <w:tcPr>
            <w:tcW w:type="dxa" w:w="1504"/>
          </w:tcPr>
          <w:p>
            <w:r>
              <w:t>3.2.1</w:t>
            </w:r>
          </w:p>
        </w:tc>
        <w:tc>
          <w:tcPr>
            <w:tcW w:type="dxa" w:w="1504"/>
          </w:tcPr>
          <w:p>
            <w:r>
              <w:t>Financial &amp; Insurance Services</w:t>
            </w:r>
          </w:p>
        </w:tc>
        <w:tc>
          <w:tcPr>
            <w:tcW w:type="dxa" w:w="1504"/>
          </w:tcPr>
          <w:p>
            <w:r>
              <w:t>Financial Services</w:t>
            </w:r>
          </w:p>
        </w:tc>
        <w:tc>
          <w:tcPr>
            <w:tcW w:type="dxa" w:w="1504"/>
          </w:tcPr>
          <w:p>
            <w:r>
              <w:t>Banking HQs, Financial District Offices</w:t>
            </w:r>
          </w:p>
        </w:tc>
      </w:tr>
      <w:tr>
        <w:tc>
          <w:tcPr>
            <w:tcW w:type="dxa" w:w="1504"/>
          </w:tcPr>
          <w:p>
            <w:r>
              <w:t>3</w:t>
            </w:r>
          </w:p>
        </w:tc>
        <w:tc>
          <w:tcPr>
            <w:tcW w:type="dxa" w:w="1504"/>
          </w:tcPr>
          <w:p>
            <w:r>
              <w:t>Tertiary Production</w:t>
            </w:r>
          </w:p>
        </w:tc>
        <w:tc>
          <w:tcPr>
            <w:tcW w:type="dxa" w:w="1504"/>
          </w:tcPr>
          <w:p>
            <w:r>
              <w:t>3.3.2</w:t>
            </w:r>
          </w:p>
        </w:tc>
        <w:tc>
          <w:tcPr>
            <w:tcW w:type="dxa" w:w="1504"/>
          </w:tcPr>
          <w:p>
            <w:r>
              <w:t>Educational Services</w:t>
            </w:r>
          </w:p>
        </w:tc>
        <w:tc>
          <w:tcPr>
            <w:tcW w:type="dxa" w:w="1504"/>
          </w:tcPr>
          <w:p>
            <w:r>
              <w:t>Education</w:t>
            </w:r>
          </w:p>
        </w:tc>
        <w:tc>
          <w:tcPr>
            <w:tcW w:type="dxa" w:w="1504"/>
          </w:tcPr>
          <w:p>
            <w:r>
              <w:t>Schools, Universities, Colleges, Training Centres</w:t>
            </w:r>
          </w:p>
        </w:tc>
      </w:tr>
      <w:tr>
        <w:tc>
          <w:tcPr>
            <w:tcW w:type="dxa" w:w="1504"/>
          </w:tcPr>
          <w:p>
            <w:r>
              <w:t>3</w:t>
            </w:r>
          </w:p>
        </w:tc>
        <w:tc>
          <w:tcPr>
            <w:tcW w:type="dxa" w:w="1504"/>
          </w:tcPr>
          <w:p>
            <w:r>
              <w:t>Tertiary Production</w:t>
            </w:r>
          </w:p>
        </w:tc>
        <w:tc>
          <w:tcPr>
            <w:tcW w:type="dxa" w:w="1504"/>
          </w:tcPr>
          <w:p>
            <w:r>
              <w:t>3.3.3</w:t>
            </w:r>
          </w:p>
        </w:tc>
        <w:tc>
          <w:tcPr>
            <w:tcW w:type="dxa" w:w="1504"/>
          </w:tcPr>
          <w:p>
            <w:r>
              <w:t>Health &amp; Social Services</w:t>
            </w:r>
          </w:p>
        </w:tc>
        <w:tc>
          <w:tcPr>
            <w:tcW w:type="dxa" w:w="1504"/>
          </w:tcPr>
          <w:p>
            <w:r>
              <w:t>Healthcare</w:t>
            </w:r>
          </w:p>
        </w:tc>
        <w:tc>
          <w:tcPr>
            <w:tcW w:type="dxa" w:w="1504"/>
          </w:tcPr>
          <w:p>
            <w:r>
              <w:t>Hospitals, Medical Centres, Clinics</w:t>
            </w:r>
          </w:p>
        </w:tc>
      </w:tr>
      <w:tr>
        <w:tc>
          <w:tcPr>
            <w:tcW w:type="dxa" w:w="1504"/>
          </w:tcPr>
          <w:p>
            <w:r>
              <w:t>3</w:t>
            </w:r>
          </w:p>
        </w:tc>
        <w:tc>
          <w:tcPr>
            <w:tcW w:type="dxa" w:w="1504"/>
          </w:tcPr>
          <w:p>
            <w:r>
              <w:t>Tertiary Production</w:t>
            </w:r>
          </w:p>
        </w:tc>
        <w:tc>
          <w:tcPr>
            <w:tcW w:type="dxa" w:w="1504"/>
          </w:tcPr>
          <w:p>
            <w:r>
              <w:t>3.3.3</w:t>
            </w:r>
          </w:p>
        </w:tc>
        <w:tc>
          <w:tcPr>
            <w:tcW w:type="dxa" w:w="1504"/>
          </w:tcPr>
          <w:p>
            <w:r>
              <w:t>Health &amp; Social Services</w:t>
            </w:r>
          </w:p>
        </w:tc>
        <w:tc>
          <w:tcPr>
            <w:tcW w:type="dxa" w:w="1504"/>
          </w:tcPr>
          <w:p>
            <w:r>
              <w:t>Care &amp; Senior Living</w:t>
            </w:r>
          </w:p>
        </w:tc>
        <w:tc>
          <w:tcPr>
            <w:tcW w:type="dxa" w:w="1504"/>
          </w:tcPr>
          <w:p>
            <w:r>
              <w:t>Care Homes, Nursing Homes, Assisted Living</w:t>
            </w:r>
          </w:p>
        </w:tc>
      </w:tr>
      <w:tr>
        <w:tc>
          <w:tcPr>
            <w:tcW w:type="dxa" w:w="1504"/>
          </w:tcPr>
          <w:p>
            <w:r>
              <w:t>3</w:t>
            </w:r>
          </w:p>
        </w:tc>
        <w:tc>
          <w:tcPr>
            <w:tcW w:type="dxa" w:w="1504"/>
          </w:tcPr>
          <w:p>
            <w:r>
              <w:t>Tertiary Production</w:t>
            </w:r>
          </w:p>
        </w:tc>
        <w:tc>
          <w:tcPr>
            <w:tcW w:type="dxa" w:w="1504"/>
          </w:tcPr>
          <w:p>
            <w:r>
              <w:t>3.3.1</w:t>
            </w:r>
          </w:p>
        </w:tc>
        <w:tc>
          <w:tcPr>
            <w:tcW w:type="dxa" w:w="1504"/>
          </w:tcPr>
          <w:p>
            <w:r>
              <w:t>Public Administration Services</w:t>
            </w:r>
          </w:p>
        </w:tc>
        <w:tc>
          <w:tcPr>
            <w:tcW w:type="dxa" w:w="1504"/>
          </w:tcPr>
          <w:p>
            <w:r>
              <w:t>Public Sector</w:t>
            </w:r>
          </w:p>
        </w:tc>
        <w:tc>
          <w:tcPr>
            <w:tcW w:type="dxa" w:w="1504"/>
          </w:tcPr>
          <w:p>
            <w:r>
              <w:t>Government Buildings, Civic Estate, Local Authority Buildings</w:t>
            </w:r>
          </w:p>
        </w:tc>
      </w:tr>
      <w:tr>
        <w:tc>
          <w:tcPr>
            <w:tcW w:type="dxa" w:w="1504"/>
          </w:tcPr>
          <w:p>
            <w:r>
              <w:t>3</w:t>
            </w:r>
          </w:p>
        </w:tc>
        <w:tc>
          <w:tcPr>
            <w:tcW w:type="dxa" w:w="1504"/>
          </w:tcPr>
          <w:p>
            <w:r>
              <w:t>Tertiary Production</w:t>
            </w:r>
          </w:p>
        </w:tc>
        <w:tc>
          <w:tcPr>
            <w:tcW w:type="dxa" w:w="1504"/>
          </w:tcPr>
          <w:p>
            <w:r>
              <w:t>3.4.1</w:t>
            </w:r>
          </w:p>
        </w:tc>
        <w:tc>
          <w:tcPr>
            <w:tcW w:type="dxa" w:w="1504"/>
          </w:tcPr>
          <w:p>
            <w:r>
              <w:t>Cultural Services</w:t>
            </w:r>
          </w:p>
        </w:tc>
        <w:tc>
          <w:tcPr>
            <w:tcW w:type="dxa" w:w="1504"/>
          </w:tcPr>
          <w:p>
            <w:r>
              <w:t>Culture &amp; Heritage</w:t>
            </w:r>
          </w:p>
        </w:tc>
        <w:tc>
          <w:tcPr>
            <w:tcW w:type="dxa" w:w="1504"/>
          </w:tcPr>
          <w:p>
            <w:r>
              <w:t>Museums, Galleries, Heritage Assets</w:t>
            </w:r>
          </w:p>
        </w:tc>
      </w:tr>
      <w:tr>
        <w:tc>
          <w:tcPr>
            <w:tcW w:type="dxa" w:w="1504"/>
          </w:tcPr>
          <w:p>
            <w:r>
              <w:t>3</w:t>
            </w:r>
          </w:p>
        </w:tc>
        <w:tc>
          <w:tcPr>
            <w:tcW w:type="dxa" w:w="1504"/>
          </w:tcPr>
          <w:p>
            <w:r>
              <w:t>Tertiary Production</w:t>
            </w:r>
          </w:p>
        </w:tc>
        <w:tc>
          <w:tcPr>
            <w:tcW w:type="dxa" w:w="1504"/>
          </w:tcPr>
          <w:p>
            <w:r>
              <w:t>3.4.2</w:t>
            </w:r>
          </w:p>
        </w:tc>
        <w:tc>
          <w:tcPr>
            <w:tcW w:type="dxa" w:w="1504"/>
          </w:tcPr>
          <w:p>
            <w:r>
              <w:t>Entertainment Services</w:t>
            </w:r>
          </w:p>
        </w:tc>
        <w:tc>
          <w:tcPr>
            <w:tcW w:type="dxa" w:w="1504"/>
          </w:tcPr>
          <w:p>
            <w:r>
              <w:t>Leisure</w:t>
            </w:r>
          </w:p>
        </w:tc>
        <w:tc>
          <w:tcPr>
            <w:tcW w:type="dxa" w:w="1504"/>
          </w:tcPr>
          <w:p>
            <w:r>
              <w:t>Cinemas, Casinos, Theme Parks</w:t>
            </w:r>
          </w:p>
        </w:tc>
      </w:tr>
      <w:tr>
        <w:tc>
          <w:tcPr>
            <w:tcW w:type="dxa" w:w="1504"/>
          </w:tcPr>
          <w:p>
            <w:r>
              <w:t>3</w:t>
            </w:r>
          </w:p>
        </w:tc>
        <w:tc>
          <w:tcPr>
            <w:tcW w:type="dxa" w:w="1504"/>
          </w:tcPr>
          <w:p>
            <w:r>
              <w:t>Tertiary Production</w:t>
            </w:r>
          </w:p>
        </w:tc>
        <w:tc>
          <w:tcPr>
            <w:tcW w:type="dxa" w:w="1504"/>
          </w:tcPr>
          <w:p>
            <w:r>
              <w:t>3.4.3</w:t>
            </w:r>
          </w:p>
        </w:tc>
        <w:tc>
          <w:tcPr>
            <w:tcW w:type="dxa" w:w="1504"/>
          </w:tcPr>
          <w:p>
            <w:r>
              <w:t>Sports Infrastructure</w:t>
            </w:r>
          </w:p>
        </w:tc>
        <w:tc>
          <w:tcPr>
            <w:tcW w:type="dxa" w:w="1504"/>
          </w:tcPr>
          <w:p>
            <w:r>
              <w:t>Sports &amp; Stadia</w:t>
            </w:r>
          </w:p>
        </w:tc>
        <w:tc>
          <w:tcPr>
            <w:tcW w:type="dxa" w:w="1504"/>
          </w:tcPr>
          <w:p>
            <w:r>
              <w:t>Stadiums, Arenas, Golf Courses, Sports Complexes</w:t>
            </w:r>
          </w:p>
        </w:tc>
      </w:tr>
      <w:tr>
        <w:tc>
          <w:tcPr>
            <w:tcW w:type="dxa" w:w="1504"/>
          </w:tcPr>
          <w:p>
            <w:r>
              <w:t>3</w:t>
            </w:r>
          </w:p>
        </w:tc>
        <w:tc>
          <w:tcPr>
            <w:tcW w:type="dxa" w:w="1504"/>
          </w:tcPr>
          <w:p>
            <w:r>
              <w:t>Tertiary Production</w:t>
            </w:r>
          </w:p>
        </w:tc>
        <w:tc>
          <w:tcPr>
            <w:tcW w:type="dxa" w:w="1504"/>
          </w:tcPr>
          <w:p>
            <w:r>
              <w:t>3.4.4</w:t>
            </w:r>
          </w:p>
        </w:tc>
        <w:tc>
          <w:tcPr>
            <w:tcW w:type="dxa" w:w="1504"/>
          </w:tcPr>
          <w:p>
            <w:r>
              <w:t>Open Air Recreation</w:t>
            </w:r>
          </w:p>
        </w:tc>
        <w:tc>
          <w:tcPr>
            <w:tcW w:type="dxa" w:w="1504"/>
          </w:tcPr>
          <w:p>
            <w:r>
              <w:t>Recreation</w:t>
            </w:r>
          </w:p>
        </w:tc>
        <w:tc>
          <w:tcPr>
            <w:tcW w:type="dxa" w:w="1504"/>
          </w:tcPr>
          <w:p>
            <w:r>
              <w:t>Parks, Visitor Attractions, Recreation Grounds</w:t>
            </w:r>
          </w:p>
        </w:tc>
      </w:tr>
      <w:tr>
        <w:tc>
          <w:tcPr>
            <w:tcW w:type="dxa" w:w="1504"/>
          </w:tcPr>
          <w:p>
            <w:r>
              <w:t>4</w:t>
            </w:r>
          </w:p>
        </w:tc>
        <w:tc>
          <w:tcPr>
            <w:tcW w:type="dxa" w:w="1504"/>
          </w:tcPr>
          <w:p>
            <w:r>
              <w:t>Transport, Logistics &amp; Utilities</w:t>
            </w:r>
          </w:p>
        </w:tc>
        <w:tc>
          <w:tcPr>
            <w:tcW w:type="dxa" w:w="1504"/>
          </w:tcPr>
          <w:p>
            <w:r>
              <w:t>4.1.1</w:t>
            </w:r>
          </w:p>
        </w:tc>
        <w:tc>
          <w:tcPr>
            <w:tcW w:type="dxa" w:w="1504"/>
          </w:tcPr>
          <w:p>
            <w:r>
              <w:t>Road Transport</w:t>
            </w:r>
          </w:p>
        </w:tc>
        <w:tc>
          <w:tcPr>
            <w:tcW w:type="dxa" w:w="1504"/>
          </w:tcPr>
          <w:p>
            <w:r>
              <w:t>Road Infrastructure</w:t>
            </w:r>
          </w:p>
        </w:tc>
        <w:tc>
          <w:tcPr>
            <w:tcW w:type="dxa" w:w="1504"/>
          </w:tcPr>
          <w:p>
            <w:r>
              <w:t>Service Stations, Major Road Assets</w:t>
            </w:r>
          </w:p>
        </w:tc>
      </w:tr>
      <w:tr>
        <w:tc>
          <w:tcPr>
            <w:tcW w:type="dxa" w:w="1504"/>
          </w:tcPr>
          <w:p>
            <w:r>
              <w:t>4</w:t>
            </w:r>
          </w:p>
        </w:tc>
        <w:tc>
          <w:tcPr>
            <w:tcW w:type="dxa" w:w="1504"/>
          </w:tcPr>
          <w:p>
            <w:r>
              <w:t>Transport, Logistics &amp; Utilities</w:t>
            </w:r>
          </w:p>
        </w:tc>
        <w:tc>
          <w:tcPr>
            <w:tcW w:type="dxa" w:w="1504"/>
          </w:tcPr>
          <w:p>
            <w:r>
              <w:t>4.1.2</w:t>
            </w:r>
          </w:p>
        </w:tc>
        <w:tc>
          <w:tcPr>
            <w:tcW w:type="dxa" w:w="1504"/>
          </w:tcPr>
          <w:p>
            <w:r>
              <w:t>Railway Transport</w:t>
            </w:r>
          </w:p>
        </w:tc>
        <w:tc>
          <w:tcPr>
            <w:tcW w:type="dxa" w:w="1504"/>
          </w:tcPr>
          <w:p>
            <w:r>
              <w:t>Rail Infrastructure</w:t>
            </w:r>
          </w:p>
        </w:tc>
        <w:tc>
          <w:tcPr>
            <w:tcW w:type="dxa" w:w="1504"/>
          </w:tcPr>
          <w:p>
            <w:r>
              <w:t>Stations, Rail Hubs, Freight Rail Assets</w:t>
            </w:r>
          </w:p>
        </w:tc>
      </w:tr>
      <w:tr>
        <w:tc>
          <w:tcPr>
            <w:tcW w:type="dxa" w:w="1504"/>
          </w:tcPr>
          <w:p>
            <w:r>
              <w:t>4</w:t>
            </w:r>
          </w:p>
        </w:tc>
        <w:tc>
          <w:tcPr>
            <w:tcW w:type="dxa" w:w="1504"/>
          </w:tcPr>
          <w:p>
            <w:r>
              <w:t>Transport, Logistics &amp; Utilities</w:t>
            </w:r>
          </w:p>
        </w:tc>
        <w:tc>
          <w:tcPr>
            <w:tcW w:type="dxa" w:w="1504"/>
          </w:tcPr>
          <w:p>
            <w:r>
              <w:t>4.1.3</w:t>
            </w:r>
          </w:p>
        </w:tc>
        <w:tc>
          <w:tcPr>
            <w:tcW w:type="dxa" w:w="1504"/>
          </w:tcPr>
          <w:p>
            <w:r>
              <w:t>Air Transport</w:t>
            </w:r>
          </w:p>
        </w:tc>
        <w:tc>
          <w:tcPr>
            <w:tcW w:type="dxa" w:w="1504"/>
          </w:tcPr>
          <w:p>
            <w:r>
              <w:t>Aviation</w:t>
            </w:r>
          </w:p>
        </w:tc>
        <w:tc>
          <w:tcPr>
            <w:tcW w:type="dxa" w:w="1504"/>
          </w:tcPr>
          <w:p>
            <w:r>
              <w:t>Airports, Cargo Airports, Airfields</w:t>
            </w:r>
          </w:p>
        </w:tc>
      </w:tr>
      <w:tr>
        <w:tc>
          <w:tcPr>
            <w:tcW w:type="dxa" w:w="1504"/>
          </w:tcPr>
          <w:p>
            <w:r>
              <w:t>4</w:t>
            </w:r>
          </w:p>
        </w:tc>
        <w:tc>
          <w:tcPr>
            <w:tcW w:type="dxa" w:w="1504"/>
          </w:tcPr>
          <w:p>
            <w:r>
              <w:t>Transport, Logistics &amp; Utilities</w:t>
            </w:r>
          </w:p>
        </w:tc>
        <w:tc>
          <w:tcPr>
            <w:tcW w:type="dxa" w:w="1504"/>
          </w:tcPr>
          <w:p>
            <w:r>
              <w:t>4.1.4</w:t>
            </w:r>
          </w:p>
        </w:tc>
        <w:tc>
          <w:tcPr>
            <w:tcW w:type="dxa" w:w="1504"/>
          </w:tcPr>
          <w:p>
            <w:r>
              <w:t>Water Transport</w:t>
            </w:r>
          </w:p>
        </w:tc>
        <w:tc>
          <w:tcPr>
            <w:tcW w:type="dxa" w:w="1504"/>
          </w:tcPr>
          <w:p>
            <w:r>
              <w:t>Maritime</w:t>
            </w:r>
          </w:p>
        </w:tc>
        <w:tc>
          <w:tcPr>
            <w:tcW w:type="dxa" w:w="1504"/>
          </w:tcPr>
          <w:p>
            <w:r>
              <w:t>Ports, Marinas, Container Terminals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Logistics</w:t>
            </w:r>
          </w:p>
        </w:tc>
        <w:tc>
          <w:tcPr>
            <w:tcW w:type="dxa" w:w="1504"/>
          </w:tcPr>
          <w:p>
            <w:r>
              <w:t>Big Box Logistics, Distribution Centres, Fulfilment Centres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Urban Logistics</w:t>
            </w:r>
          </w:p>
        </w:tc>
        <w:tc>
          <w:tcPr>
            <w:tcW w:type="dxa" w:w="1504"/>
          </w:tcPr>
          <w:p>
            <w:r>
              <w:t>Last Mile Logistics, Parcel Hubs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Self Storage</w:t>
            </w:r>
          </w:p>
        </w:tc>
        <w:tc>
          <w:tcPr>
            <w:tcW w:type="dxa" w:w="1504"/>
          </w:tcPr>
          <w:p>
            <w:r>
              <w:t>Self Storage Facilities</w:t>
            </w:r>
          </w:p>
        </w:tc>
      </w:tr>
      <w:tr>
        <w:tc>
          <w:tcPr>
            <w:tcW w:type="dxa" w:w="1504"/>
          </w:tcPr>
          <w:p>
            <w:r>
              <w:t>4</w:t>
            </w:r>
          </w:p>
        </w:tc>
        <w:tc>
          <w:tcPr>
            <w:tcW w:type="dxa" w:w="1504"/>
          </w:tcPr>
          <w:p>
            <w:r>
              <w:t>Transport, Logistics &amp; Utilities</w:t>
            </w:r>
          </w:p>
        </w:tc>
        <w:tc>
          <w:tcPr>
            <w:tcW w:type="dxa" w:w="1504"/>
          </w:tcPr>
          <w:p>
            <w:r>
              <w:t>4.2</w:t>
            </w:r>
          </w:p>
        </w:tc>
        <w:tc>
          <w:tcPr>
            <w:tcW w:type="dxa" w:w="1504"/>
          </w:tcPr>
          <w:p>
            <w:r>
              <w:t>Logistical &amp; Storage Services</w:t>
            </w:r>
          </w:p>
        </w:tc>
        <w:tc>
          <w:tcPr>
            <w:tcW w:type="dxa" w:w="1504"/>
          </w:tcPr>
          <w:p>
            <w:r>
              <w:t>Cold Storage</w:t>
            </w:r>
          </w:p>
        </w:tc>
        <w:tc>
          <w:tcPr>
            <w:tcW w:type="dxa" w:w="1504"/>
          </w:tcPr>
          <w:p>
            <w:r>
              <w:t>Refrigerated Logistics Facilities</w:t>
            </w:r>
          </w:p>
        </w:tc>
      </w:tr>
      <w:tr>
        <w:tc>
          <w:tcPr>
            <w:tcW w:type="dxa" w:w="1504"/>
          </w:tcPr>
          <w:p>
            <w:r>
              <w:t>4</w:t>
            </w:r>
          </w:p>
        </w:tc>
        <w:tc>
          <w:tcPr>
            <w:tcW w:type="dxa" w:w="1504"/>
          </w:tcPr>
          <w:p>
            <w:r>
              <w:t>Transport, Logistics &amp; Utilities</w:t>
            </w:r>
          </w:p>
        </w:tc>
        <w:tc>
          <w:tcPr>
            <w:tcW w:type="dxa" w:w="1504"/>
          </w:tcPr>
          <w:p>
            <w:r>
              <w:t>4.3.1</w:t>
            </w:r>
          </w:p>
        </w:tc>
        <w:tc>
          <w:tcPr>
            <w:tcW w:type="dxa" w:w="1504"/>
          </w:tcPr>
          <w:p>
            <w:r>
              <w:t>Electricity, Gas &amp; Thermal Distribution</w:t>
            </w:r>
          </w:p>
        </w:tc>
        <w:tc>
          <w:tcPr>
            <w:tcW w:type="dxa" w:w="1504"/>
          </w:tcPr>
          <w:p>
            <w:r>
              <w:t>Energy Infrastructure</w:t>
            </w:r>
          </w:p>
        </w:tc>
        <w:tc>
          <w:tcPr>
            <w:tcW w:type="dxa" w:w="1504"/>
          </w:tcPr>
          <w:p>
            <w:r>
              <w:t>Substations, Grid Infrastructure</w:t>
            </w:r>
          </w:p>
        </w:tc>
      </w:tr>
      <w:tr>
        <w:tc>
          <w:tcPr>
            <w:tcW w:type="dxa" w:w="1504"/>
          </w:tcPr>
          <w:p>
            <w:r>
              <w:t>4</w:t>
            </w:r>
          </w:p>
        </w:tc>
        <w:tc>
          <w:tcPr>
            <w:tcW w:type="dxa" w:w="1504"/>
          </w:tcPr>
          <w:p>
            <w:r>
              <w:t>Transport, Logistics &amp; Utilities</w:t>
            </w:r>
          </w:p>
        </w:tc>
        <w:tc>
          <w:tcPr>
            <w:tcW w:type="dxa" w:w="1504"/>
          </w:tcPr>
          <w:p>
            <w:r>
              <w:t>4.3.2</w:t>
            </w:r>
          </w:p>
        </w:tc>
        <w:tc>
          <w:tcPr>
            <w:tcW w:type="dxa" w:w="1504"/>
          </w:tcPr>
          <w:p>
            <w:r>
              <w:t>Water &amp; Sewage Infrastructure</w:t>
            </w:r>
          </w:p>
        </w:tc>
        <w:tc>
          <w:tcPr>
            <w:tcW w:type="dxa" w:w="1504"/>
          </w:tcPr>
          <w:p>
            <w:r>
              <w:t>Water Infrastructure</w:t>
            </w:r>
          </w:p>
        </w:tc>
        <w:tc>
          <w:tcPr>
            <w:tcW w:type="dxa" w:w="1504"/>
          </w:tcPr>
          <w:p>
            <w:r>
              <w:t>Reservoirs, Treatment Plants</w:t>
            </w:r>
          </w:p>
        </w:tc>
      </w:tr>
      <w:tr>
        <w:tc>
          <w:tcPr>
            <w:tcW w:type="dxa" w:w="1504"/>
          </w:tcPr>
          <w:p>
            <w:r>
              <w:t>4</w:t>
            </w:r>
          </w:p>
        </w:tc>
        <w:tc>
          <w:tcPr>
            <w:tcW w:type="dxa" w:w="1504"/>
          </w:tcPr>
          <w:p>
            <w:r>
              <w:t>Transport, Logistics &amp; Utilities</w:t>
            </w:r>
          </w:p>
        </w:tc>
        <w:tc>
          <w:tcPr>
            <w:tcW w:type="dxa" w:w="1504"/>
          </w:tcPr>
          <w:p>
            <w:r>
              <w:t>4.3.3</w:t>
            </w:r>
          </w:p>
        </w:tc>
        <w:tc>
          <w:tcPr>
            <w:tcW w:type="dxa" w:w="1504"/>
          </w:tcPr>
          <w:p>
            <w:r>
              <w:t>Waste Treatment</w:t>
            </w:r>
          </w:p>
        </w:tc>
        <w:tc>
          <w:tcPr>
            <w:tcW w:type="dxa" w:w="1504"/>
          </w:tcPr>
          <w:p>
            <w:r>
              <w:t>Environmental Infrastructure</w:t>
            </w:r>
          </w:p>
        </w:tc>
        <w:tc>
          <w:tcPr>
            <w:tcW w:type="dxa" w:w="1504"/>
          </w:tcPr>
          <w:p>
            <w:r>
              <w:t>Recycling Facilities, Waste Treatment Plants</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Residential</w:t>
            </w:r>
          </w:p>
        </w:tc>
        <w:tc>
          <w:tcPr>
            <w:tcW w:type="dxa" w:w="1504"/>
          </w:tcPr>
          <w:p>
            <w:r>
              <w:t>Houses, Apartments, Residential Blocks</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Multifamily</w:t>
            </w:r>
          </w:p>
        </w:tc>
        <w:tc>
          <w:tcPr>
            <w:tcW w:type="dxa" w:w="1504"/>
          </w:tcPr>
          <w:p>
            <w:r>
              <w:t>Multifamily Housing</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Build to Rent (BTR)</w:t>
            </w:r>
          </w:p>
        </w:tc>
        <w:tc>
          <w:tcPr>
            <w:tcW w:type="dxa" w:w="1504"/>
          </w:tcPr>
          <w:p>
            <w:r>
              <w:t>Institutional Rental Housing</w:t>
            </w:r>
          </w:p>
        </w:tc>
      </w:tr>
      <w:tr>
        <w:tc>
          <w:tcPr>
            <w:tcW w:type="dxa" w:w="1504"/>
          </w:tcPr>
          <w:p>
            <w:r>
              <w:t>5</w:t>
            </w:r>
          </w:p>
        </w:tc>
        <w:tc>
          <w:tcPr>
            <w:tcW w:type="dxa" w:w="1504"/>
          </w:tcPr>
          <w:p>
            <w:r>
              <w:t>Residential Use</w:t>
            </w:r>
          </w:p>
        </w:tc>
        <w:tc>
          <w:tcPr>
            <w:tcW w:type="dxa" w:w="1504"/>
          </w:tcPr>
          <w:p>
            <w:r>
              <w:t>5.1</w:t>
            </w:r>
          </w:p>
        </w:tc>
        <w:tc>
          <w:tcPr>
            <w:tcW w:type="dxa" w:w="1504"/>
          </w:tcPr>
          <w:p>
            <w:r>
              <w:t>Permanent Residential Use</w:t>
            </w:r>
          </w:p>
        </w:tc>
        <w:tc>
          <w:tcPr>
            <w:tcW w:type="dxa" w:w="1504"/>
          </w:tcPr>
          <w:p>
            <w:r>
              <w:t>Luxury Residential</w:t>
            </w:r>
          </w:p>
        </w:tc>
        <w:tc>
          <w:tcPr>
            <w:tcW w:type="dxa" w:w="1504"/>
          </w:tcPr>
          <w:p>
            <w:r>
              <w:t>Prime Residential, Super Prime Residential</w:t>
            </w:r>
          </w:p>
        </w:tc>
      </w:tr>
      <w:tr>
        <w:tc>
          <w:tcPr>
            <w:tcW w:type="dxa" w:w="1504"/>
          </w:tcPr>
          <w:p>
            <w:r>
              <w:t>5</w:t>
            </w:r>
          </w:p>
        </w:tc>
        <w:tc>
          <w:tcPr>
            <w:tcW w:type="dxa" w:w="1504"/>
          </w:tcPr>
          <w:p>
            <w:r>
              <w:t>Residential Use</w:t>
            </w:r>
          </w:p>
        </w:tc>
        <w:tc>
          <w:tcPr>
            <w:tcW w:type="dxa" w:w="1504"/>
          </w:tcPr>
          <w:p>
            <w:r>
              <w:t>5.2</w:t>
            </w:r>
          </w:p>
        </w:tc>
        <w:tc>
          <w:tcPr>
            <w:tcW w:type="dxa" w:w="1504"/>
          </w:tcPr>
          <w:p>
            <w:r>
              <w:t>Residential with Compatible Uses</w:t>
            </w:r>
          </w:p>
        </w:tc>
        <w:tc>
          <w:tcPr>
            <w:tcW w:type="dxa" w:w="1504"/>
          </w:tcPr>
          <w:p>
            <w:r>
              <w:t>Mixed Use Living</w:t>
            </w:r>
          </w:p>
        </w:tc>
        <w:tc>
          <w:tcPr>
            <w:tcW w:type="dxa" w:w="1504"/>
          </w:tcPr>
          <w:p>
            <w:r>
              <w:t>Residential Led Mixed Use</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PBSA</w:t>
            </w:r>
          </w:p>
        </w:tc>
        <w:tc>
          <w:tcPr>
            <w:tcW w:type="dxa" w:w="1504"/>
          </w:tcPr>
          <w:p>
            <w:r>
              <w:t>Purpose-Built Student Accommodation</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Co-Living</w:t>
            </w:r>
          </w:p>
        </w:tc>
        <w:tc>
          <w:tcPr>
            <w:tcW w:type="dxa" w:w="1504"/>
          </w:tcPr>
          <w:p>
            <w:r>
              <w:t>Shared Living Assets</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Senior Living</w:t>
            </w:r>
          </w:p>
        </w:tc>
        <w:tc>
          <w:tcPr>
            <w:tcW w:type="dxa" w:w="1504"/>
          </w:tcPr>
          <w:p>
            <w:r>
              <w:t>Retirement Villages, Independent Living</w:t>
            </w:r>
          </w:p>
        </w:tc>
      </w:tr>
      <w:tr>
        <w:tc>
          <w:tcPr>
            <w:tcW w:type="dxa" w:w="1504"/>
          </w:tcPr>
          <w:p>
            <w:r>
              <w:t>5</w:t>
            </w:r>
          </w:p>
        </w:tc>
        <w:tc>
          <w:tcPr>
            <w:tcW w:type="dxa" w:w="1504"/>
          </w:tcPr>
          <w:p>
            <w:r>
              <w:t>Residential Use</w:t>
            </w:r>
          </w:p>
        </w:tc>
        <w:tc>
          <w:tcPr>
            <w:tcW w:type="dxa" w:w="1504"/>
          </w:tcPr>
          <w:p>
            <w:r>
              <w:t>5.3</w:t>
            </w:r>
          </w:p>
        </w:tc>
        <w:tc>
          <w:tcPr>
            <w:tcW w:type="dxa" w:w="1504"/>
          </w:tcPr>
          <w:p>
            <w:r>
              <w:t>Other Residential Use</w:t>
            </w:r>
          </w:p>
        </w:tc>
        <w:tc>
          <w:tcPr>
            <w:tcW w:type="dxa" w:w="1504"/>
          </w:tcPr>
          <w:p>
            <w:r>
              <w:t>Serviced Living</w:t>
            </w:r>
          </w:p>
        </w:tc>
        <w:tc>
          <w:tcPr>
            <w:tcW w:type="dxa" w:w="1504"/>
          </w:tcPr>
          <w:p>
            <w:r>
              <w:t>Branded Residences, Serviced Apartments</w:t>
            </w:r>
          </w:p>
        </w:tc>
      </w:tr>
      <w:tr>
        <w:tc>
          <w:tcPr>
            <w:tcW w:type="dxa" w:w="1504"/>
          </w:tcPr>
          <w:p>
            <w:r>
              <w:t>6</w:t>
            </w:r>
          </w:p>
        </w:tc>
        <w:tc>
          <w:tcPr>
            <w:tcW w:type="dxa" w:w="1504"/>
          </w:tcPr>
          <w:p>
            <w:r>
              <w:t>Other Uses</w:t>
            </w:r>
          </w:p>
        </w:tc>
        <w:tc>
          <w:tcPr>
            <w:tcW w:type="dxa" w:w="1504"/>
          </w:tcPr>
          <w:p>
            <w:r>
              <w:t>6.1</w:t>
            </w:r>
          </w:p>
        </w:tc>
        <w:tc>
          <w:tcPr>
            <w:tcW w:type="dxa" w:w="1504"/>
          </w:tcPr>
          <w:p>
            <w:r>
              <w:t>Transitional Areas</w:t>
            </w:r>
          </w:p>
        </w:tc>
        <w:tc>
          <w:tcPr>
            <w:tcW w:type="dxa" w:w="1504"/>
          </w:tcPr>
          <w:p>
            <w:r>
              <w:t>Development Land</w:t>
            </w:r>
          </w:p>
        </w:tc>
        <w:tc>
          <w:tcPr>
            <w:tcW w:type="dxa" w:w="1504"/>
          </w:tcPr>
          <w:p>
            <w:r>
              <w:t>Construction Sites, Regeneration Projects</w:t>
            </w:r>
          </w:p>
        </w:tc>
      </w:tr>
      <w:tr>
        <w:tc>
          <w:tcPr>
            <w:tcW w:type="dxa" w:w="1504"/>
          </w:tcPr>
          <w:p>
            <w:r>
              <w:t>6</w:t>
            </w:r>
          </w:p>
        </w:tc>
        <w:tc>
          <w:tcPr>
            <w:tcW w:type="dxa" w:w="1504"/>
          </w:tcPr>
          <w:p>
            <w:r>
              <w:t>Other Uses</w:t>
            </w:r>
          </w:p>
        </w:tc>
        <w:tc>
          <w:tcPr>
            <w:tcW w:type="dxa" w:w="1504"/>
          </w:tcPr>
          <w:p>
            <w:r>
              <w:t>6.2</w:t>
            </w:r>
          </w:p>
        </w:tc>
        <w:tc>
          <w:tcPr>
            <w:tcW w:type="dxa" w:w="1504"/>
          </w:tcPr>
          <w:p>
            <w:r>
              <w:t>Abandoned Areas</w:t>
            </w:r>
          </w:p>
        </w:tc>
        <w:tc>
          <w:tcPr>
            <w:tcW w:type="dxa" w:w="1504"/>
          </w:tcPr>
          <w:p>
            <w:r>
              <w:t>Brownfield Regeneration</w:t>
            </w:r>
          </w:p>
        </w:tc>
        <w:tc>
          <w:tcPr>
            <w:tcW w:type="dxa" w:w="1504"/>
          </w:tcPr>
          <w:p>
            <w:r>
              <w:t>Redevelopment Opportunities</w:t>
            </w:r>
          </w:p>
        </w:tc>
      </w:tr>
      <w:tr>
        <w:tc>
          <w:tcPr>
            <w:tcW w:type="dxa" w:w="1504"/>
          </w:tcPr>
          <w:p>
            <w:r>
              <w:t>6</w:t>
            </w:r>
          </w:p>
        </w:tc>
        <w:tc>
          <w:tcPr>
            <w:tcW w:type="dxa" w:w="1504"/>
          </w:tcPr>
          <w:p>
            <w:r>
              <w:t>Other Uses</w:t>
            </w:r>
          </w:p>
        </w:tc>
        <w:tc>
          <w:tcPr>
            <w:tcW w:type="dxa" w:w="1504"/>
          </w:tcPr>
          <w:p>
            <w:r>
              <w:t>6.3</w:t>
            </w:r>
          </w:p>
        </w:tc>
        <w:tc>
          <w:tcPr>
            <w:tcW w:type="dxa" w:w="1504"/>
          </w:tcPr>
          <w:p>
            <w:r>
              <w:t>Natural Areas</w:t>
            </w:r>
          </w:p>
        </w:tc>
        <w:tc>
          <w:tcPr>
            <w:tcW w:type="dxa" w:w="1504"/>
          </w:tcPr>
          <w:p>
            <w:r>
              <w:t>Environmental Assets</w:t>
            </w:r>
          </w:p>
        </w:tc>
        <w:tc>
          <w:tcPr>
            <w:tcW w:type="dxa" w:w="1504"/>
          </w:tcPr>
          <w:p>
            <w:r>
              <w:t>Conservation Land, Biodiversity Assets</w:t>
            </w:r>
          </w:p>
        </w:tc>
      </w:tr>
      <w:tr>
        <w:tc>
          <w:tcPr>
            <w:tcW w:type="dxa" w:w="1504"/>
          </w:tcPr>
          <w:p>
            <w:r>
              <w:t>6</w:t>
            </w:r>
          </w:p>
        </w:tc>
        <w:tc>
          <w:tcPr>
            <w:tcW w:type="dxa" w:w="1504"/>
          </w:tcPr>
          <w:p>
            <w:r>
              <w:t>Other Uses</w:t>
            </w:r>
          </w:p>
        </w:tc>
        <w:tc>
          <w:tcPr>
            <w:tcW w:type="dxa" w:w="1504"/>
          </w:tcPr>
          <w:p>
            <w:r>
              <w:t>6.4</w:t>
            </w:r>
          </w:p>
        </w:tc>
        <w:tc>
          <w:tcPr>
            <w:tcW w:type="dxa" w:w="1504"/>
          </w:tcPr>
          <w:p>
            <w:r>
              <w:t>Areas Where Any Use Allowed</w:t>
            </w:r>
          </w:p>
        </w:tc>
        <w:tc>
          <w:tcPr>
            <w:tcW w:type="dxa" w:w="1504"/>
          </w:tcPr>
          <w:p>
            <w:r>
              <w:t>Strategic Land</w:t>
            </w:r>
          </w:p>
        </w:tc>
        <w:tc>
          <w:tcPr>
            <w:tcW w:type="dxa" w:w="1504"/>
          </w:tcPr>
          <w:p>
            <w:r>
              <w:t>Long-Term Development Land</w:t>
            </w:r>
          </w:p>
        </w:tc>
      </w:tr>
      <w:tr>
        <w:tc>
          <w:tcPr>
            <w:tcW w:type="dxa" w:w="1504"/>
          </w:tcPr>
          <w:p>
            <w:r>
              <w:t>6</w:t>
            </w:r>
          </w:p>
        </w:tc>
        <w:tc>
          <w:tcPr>
            <w:tcW w:type="dxa" w:w="1504"/>
          </w:tcPr>
          <w:p>
            <w:r>
              <w:t>Other Uses</w:t>
            </w:r>
          </w:p>
        </w:tc>
        <w:tc>
          <w:tcPr>
            <w:tcW w:type="dxa" w:w="1504"/>
          </w:tcPr>
          <w:p>
            <w:r>
              <w:t>6.5</w:t>
            </w:r>
          </w:p>
        </w:tc>
        <w:tc>
          <w:tcPr>
            <w:tcW w:type="dxa" w:w="1504"/>
          </w:tcPr>
          <w:p>
            <w:r>
              <w:t>Areas Without Specified Planned Use</w:t>
            </w:r>
          </w:p>
        </w:tc>
        <w:tc>
          <w:tcPr>
            <w:tcW w:type="dxa" w:w="1504"/>
          </w:tcPr>
          <w:p>
            <w:r>
              <w:t>Unallocated Land</w:t>
            </w:r>
          </w:p>
        </w:tc>
        <w:tc>
          <w:tcPr>
            <w:tcW w:type="dxa" w:w="1504"/>
          </w:tcPr>
          <w:p>
            <w:r>
              <w:t>Future Planning Allocations</w:t>
            </w:r>
          </w:p>
        </w:tc>
      </w:tr>
      <w:tr>
        <w:tc>
          <w:tcPr>
            <w:tcW w:type="dxa" w:w="1504"/>
          </w:tcPr>
          <w:p>
            <w:r>
              <w:t>6</w:t>
            </w:r>
          </w:p>
        </w:tc>
        <w:tc>
          <w:tcPr>
            <w:tcW w:type="dxa" w:w="1504"/>
          </w:tcPr>
          <w:p>
            <w:r>
              <w:t>Other Uses</w:t>
            </w:r>
          </w:p>
        </w:tc>
        <w:tc>
          <w:tcPr>
            <w:tcW w:type="dxa" w:w="1504"/>
          </w:tcPr>
          <w:p>
            <w:r>
              <w:t>6.6</w:t>
            </w:r>
          </w:p>
        </w:tc>
        <w:tc>
          <w:tcPr>
            <w:tcW w:type="dxa" w:w="1504"/>
          </w:tcPr>
          <w:p>
            <w:r>
              <w:t>Not Known Use</w:t>
            </w:r>
          </w:p>
        </w:tc>
        <w:tc>
          <w:tcPr>
            <w:tcW w:type="dxa" w:w="1504"/>
          </w:tcPr>
          <w:p>
            <w:r>
              <w:t>Unknown</w:t>
            </w:r>
          </w:p>
        </w:tc>
        <w:tc>
          <w:tcPr>
            <w:tcW w:type="dxa" w:w="1504"/>
          </w:tcPr>
          <w:p>
            <w:r>
              <w:t>Unclassified Assets</w:t>
            </w:r>
          </w:p>
        </w:tc>
      </w:tr>
    </w:tbl>
    <w:p>
      <w:pPr>
        <w:pStyle w:val="Heading2"/>
      </w:pPr>
      <w:r>
        <w:t>Taxonomy Sic Kf</w:t>
      </w:r>
    </w:p>
    <w:p>
      <w:pPr>
        <w:pStyle w:val="Heading2"/>
      </w:pPr>
      <w:r>
        <w:t>SIC to KF Client Sector Mapping</w:t>
      </w:r>
    </w:p>
    <w:p>
      <w:r>
        <w:t>Status: Draft Parent: taxonomy mappings Source: European CRM Architecture Review 2.pdf</w:t>
      </w:r>
    </w:p>
    <w:p>
      <w:pPr>
        <w:pStyle w:val="Heading2"/>
      </w:pPr>
      <w:r>
        <w:t>Full Mapping</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SEC</w:t>
            </w:r>
          </w:p>
        </w:tc>
        <w:tc>
          <w:tcPr>
            <w:tcW w:type="dxa" w:w="1805"/>
          </w:tcPr>
          <w:p>
            <w:r>
              <w:rPr>
                <w:b/>
              </w:rPr>
              <w:t>SIC Section</w:t>
            </w:r>
          </w:p>
        </w:tc>
        <w:tc>
          <w:tcPr>
            <w:tcW w:type="dxa" w:w="1805"/>
          </w:tcPr>
          <w:p>
            <w:r>
              <w:rPr>
                <w:b/>
              </w:rPr>
              <w:t>Divisions</w:t>
            </w:r>
          </w:p>
        </w:tc>
        <w:tc>
          <w:tcPr>
            <w:tcW w:type="dxa" w:w="1805"/>
          </w:tcPr>
          <w:p>
            <w:r>
              <w:rPr>
                <w:b/>
              </w:rPr>
              <w:t>KF Client Sector</w:t>
            </w:r>
          </w:p>
        </w:tc>
        <w:tc>
          <w:tcPr>
            <w:tcW w:type="dxa" w:w="1805"/>
          </w:tcPr>
          <w:p>
            <w:r>
              <w:rPr>
                <w:b/>
              </w:rPr>
              <w:t>KF Sub-Segments</w:t>
            </w:r>
          </w:p>
        </w:tc>
      </w:tr>
      <w:tr>
        <w:tc>
          <w:tcPr>
            <w:tcW w:type="dxa" w:w="1805"/>
          </w:tcPr>
          <w:p>
            <w:r>
              <w:t>A</w:t>
            </w:r>
          </w:p>
        </w:tc>
        <w:tc>
          <w:tcPr>
            <w:tcW w:type="dxa" w:w="1805"/>
          </w:tcPr>
          <w:p>
            <w:r>
              <w:t>Agriculture, Forestry and Fish</w:t>
            </w:r>
          </w:p>
        </w:tc>
        <w:tc>
          <w:tcPr>
            <w:tcW w:type="dxa" w:w="1805"/>
          </w:tcPr>
          <w:p>
            <w:r>
              <w:t>1</w:t>
            </w:r>
          </w:p>
        </w:tc>
        <w:tc>
          <w:tcPr>
            <w:tcW w:type="dxa" w:w="1805"/>
          </w:tcPr>
          <w:p>
            <w:r>
              <w:t>Agriculture &amp; Farming</w:t>
            </w:r>
          </w:p>
        </w:tc>
        <w:tc>
          <w:tcPr>
            <w:tcW w:type="dxa" w:w="1805"/>
          </w:tcPr>
          <w:p>
            <w:r>
              <w:t>Arable Farms, Livestock, Mixed Farming, Estate Owners, Agricultural Cooperatives</w:t>
            </w:r>
          </w:p>
        </w:tc>
      </w:tr>
      <w:tr>
        <w:tc>
          <w:tcPr>
            <w:tcW w:type="dxa" w:w="1805"/>
          </w:tcPr>
          <w:p>
            <w:r>
              <w:t>A</w:t>
            </w:r>
          </w:p>
        </w:tc>
        <w:tc>
          <w:tcPr>
            <w:tcW w:type="dxa" w:w="1805"/>
          </w:tcPr>
          <w:p>
            <w:r>
              <w:t>Agriculture, Forestry and Fish</w:t>
            </w:r>
          </w:p>
        </w:tc>
        <w:tc>
          <w:tcPr>
            <w:tcW w:type="dxa" w:w="1805"/>
          </w:tcPr>
          <w:p>
            <w:r>
              <w:t>2</w:t>
            </w:r>
          </w:p>
        </w:tc>
        <w:tc>
          <w:tcPr>
            <w:tcW w:type="dxa" w:w="1805"/>
          </w:tcPr>
          <w:p>
            <w:r>
              <w:t>Forestry &amp; Woodland</w:t>
            </w:r>
          </w:p>
        </w:tc>
        <w:tc>
          <w:tcPr>
            <w:tcW w:type="dxa" w:w="1805"/>
          </w:tcPr>
          <w:p>
            <w:r>
              <w:t>Timber Companies, Forest Management, Carbon Forestry Operators</w:t>
            </w:r>
          </w:p>
        </w:tc>
      </w:tr>
      <w:tr>
        <w:tc>
          <w:tcPr>
            <w:tcW w:type="dxa" w:w="1805"/>
          </w:tcPr>
          <w:p>
            <w:r>
              <w:t>A</w:t>
            </w:r>
          </w:p>
        </w:tc>
        <w:tc>
          <w:tcPr>
            <w:tcW w:type="dxa" w:w="1805"/>
          </w:tcPr>
          <w:p>
            <w:r>
              <w:t>Agriculture, Forestry and Fish</w:t>
            </w:r>
          </w:p>
        </w:tc>
        <w:tc>
          <w:tcPr>
            <w:tcW w:type="dxa" w:w="1805"/>
          </w:tcPr>
          <w:p>
            <w:r>
              <w:t>3</w:t>
            </w:r>
          </w:p>
        </w:tc>
        <w:tc>
          <w:tcPr>
            <w:tcW w:type="dxa" w:w="1805"/>
          </w:tcPr>
          <w:p>
            <w:r>
              <w:t>Marine &amp; Aquaculture</w:t>
            </w:r>
          </w:p>
        </w:tc>
        <w:tc>
          <w:tcPr>
            <w:tcW w:type="dxa" w:w="1805"/>
          </w:tcPr>
          <w:p>
            <w:r>
              <w:t>Fisheries Operators, Aquaculture Companies</w:t>
            </w:r>
          </w:p>
        </w:tc>
      </w:tr>
      <w:tr>
        <w:tc>
          <w:tcPr>
            <w:tcW w:type="dxa" w:w="1805"/>
          </w:tcPr>
          <w:p>
            <w:r>
              <w:t>B</w:t>
            </w:r>
          </w:p>
        </w:tc>
        <w:tc>
          <w:tcPr>
            <w:tcW w:type="dxa" w:w="1805"/>
          </w:tcPr>
          <w:p>
            <w:r>
              <w:t>Mining and Quarrying</w:t>
            </w:r>
          </w:p>
        </w:tc>
        <w:tc>
          <w:tcPr>
            <w:tcW w:type="dxa" w:w="1805"/>
          </w:tcPr>
          <w:p>
            <w:r>
              <w:t>5, 7, 8, 9</w:t>
            </w:r>
          </w:p>
        </w:tc>
        <w:tc>
          <w:tcPr>
            <w:tcW w:type="dxa" w:w="1805"/>
          </w:tcPr>
          <w:p>
            <w:r>
              <w:t>Mining &amp; Extraction</w:t>
            </w:r>
          </w:p>
        </w:tc>
        <w:tc>
          <w:tcPr>
            <w:tcW w:type="dxa" w:w="1805"/>
          </w:tcPr>
          <w:p>
            <w:r>
              <w:t>Coal Mining Operators</w:t>
            </w:r>
          </w:p>
        </w:tc>
      </w:tr>
      <w:tr>
        <w:tc>
          <w:tcPr>
            <w:tcW w:type="dxa" w:w="1805"/>
          </w:tcPr>
          <w:p>
            <w:r>
              <w:t>B</w:t>
            </w:r>
          </w:p>
        </w:tc>
        <w:tc>
          <w:tcPr>
            <w:tcW w:type="dxa" w:w="1805"/>
          </w:tcPr>
          <w:p>
            <w:r>
              <w:t>Mining and Quarrying</w:t>
            </w:r>
          </w:p>
        </w:tc>
        <w:tc>
          <w:tcPr>
            <w:tcW w:type="dxa" w:w="1805"/>
          </w:tcPr>
          <w:p>
            <w:r>
              <w:t>6</w:t>
            </w:r>
          </w:p>
        </w:tc>
        <w:tc>
          <w:tcPr>
            <w:tcW w:type="dxa" w:w="1805"/>
          </w:tcPr>
          <w:p>
            <w:r>
              <w:t>Oil &amp; Gas</w:t>
            </w:r>
          </w:p>
        </w:tc>
        <w:tc>
          <w:tcPr>
            <w:tcW w:type="dxa" w:w="1805"/>
          </w:tcPr>
          <w:p>
            <w:r>
              <w:t>Upstream Operators, E&amp;P Companies</w:t>
            </w:r>
          </w:p>
        </w:tc>
      </w:tr>
      <w:tr>
        <w:tc>
          <w:tcPr>
            <w:tcW w:type="dxa" w:w="1805"/>
          </w:tcPr>
          <w:p>
            <w:r>
              <w:t>C</w:t>
            </w:r>
          </w:p>
        </w:tc>
        <w:tc>
          <w:tcPr>
            <w:tcW w:type="dxa" w:w="1805"/>
          </w:tcPr>
          <w:p>
            <w:r>
              <w:t>Manufacturing</w:t>
            </w:r>
          </w:p>
        </w:tc>
        <w:tc>
          <w:tcPr>
            <w:tcW w:type="dxa" w:w="1805"/>
          </w:tcPr>
          <w:p>
            <w:r>
              <w:t>10, 11</w:t>
            </w:r>
          </w:p>
        </w:tc>
        <w:tc>
          <w:tcPr>
            <w:tcW w:type="dxa" w:w="1805"/>
          </w:tcPr>
          <w:p>
            <w:r>
              <w:t>Food &amp; Beverage Manufacturing</w:t>
            </w:r>
          </w:p>
        </w:tc>
        <w:tc>
          <w:tcPr>
            <w:tcW w:type="dxa" w:w="1805"/>
          </w:tcPr>
          <w:p>
            <w:r>
              <w:t>Food Producers, Processors, Packagers</w:t>
            </w:r>
          </w:p>
        </w:tc>
      </w:tr>
      <w:tr>
        <w:tc>
          <w:tcPr>
            <w:tcW w:type="dxa" w:w="1805"/>
          </w:tcPr>
          <w:p>
            <w:r>
              <w:t>C</w:t>
            </w:r>
          </w:p>
        </w:tc>
        <w:tc>
          <w:tcPr>
            <w:tcW w:type="dxa" w:w="1805"/>
          </w:tcPr>
          <w:p>
            <w:r>
              <w:t>Manufacturing</w:t>
            </w:r>
          </w:p>
        </w:tc>
        <w:tc>
          <w:tcPr>
            <w:tcW w:type="dxa" w:w="1805"/>
          </w:tcPr>
          <w:p>
            <w:r>
              <w:t>12, 13, 14, 15, 31, 32</w:t>
            </w:r>
          </w:p>
        </w:tc>
        <w:tc>
          <w:tcPr>
            <w:tcW w:type="dxa" w:w="1805"/>
          </w:tcPr>
          <w:p>
            <w:r>
              <w:t>Consumer Goods Manufacturing</w:t>
            </w:r>
          </w:p>
        </w:tc>
        <w:tc>
          <w:tcPr>
            <w:tcW w:type="dxa" w:w="1805"/>
          </w:tcPr>
          <w:p>
            <w:r>
              <w:t>Tobacco Companies</w:t>
            </w:r>
          </w:p>
        </w:tc>
      </w:tr>
      <w:tr>
        <w:tc>
          <w:tcPr>
            <w:tcW w:type="dxa" w:w="1805"/>
          </w:tcPr>
          <w:p>
            <w:r>
              <w:t>C</w:t>
            </w:r>
          </w:p>
        </w:tc>
        <w:tc>
          <w:tcPr>
            <w:tcW w:type="dxa" w:w="1805"/>
          </w:tcPr>
          <w:p>
            <w:r>
              <w:t>Manufacturing</w:t>
            </w:r>
          </w:p>
        </w:tc>
        <w:tc>
          <w:tcPr>
            <w:tcW w:type="dxa" w:w="1805"/>
          </w:tcPr>
          <w:p>
            <w:r>
              <w:t>16, 17, 18, 22, 23, 25</w:t>
            </w:r>
          </w:p>
        </w:tc>
        <w:tc>
          <w:tcPr>
            <w:tcW w:type="dxa" w:w="1805"/>
          </w:tcPr>
          <w:p>
            <w:r>
              <w:t>Industrial Manufacturing</w:t>
            </w:r>
          </w:p>
        </w:tc>
        <w:tc>
          <w:tcPr>
            <w:tcW w:type="dxa" w:w="1805"/>
          </w:tcPr>
          <w:p>
            <w:r>
              <w:t>Timber Processing, Wood Products</w:t>
            </w:r>
          </w:p>
        </w:tc>
      </w:tr>
      <w:tr>
        <w:tc>
          <w:tcPr>
            <w:tcW w:type="dxa" w:w="1805"/>
          </w:tcPr>
          <w:p>
            <w:r>
              <w:t>C</w:t>
            </w:r>
          </w:p>
        </w:tc>
        <w:tc>
          <w:tcPr>
            <w:tcW w:type="dxa" w:w="1805"/>
          </w:tcPr>
          <w:p>
            <w:r>
              <w:t>Manufacturing</w:t>
            </w:r>
          </w:p>
        </w:tc>
        <w:tc>
          <w:tcPr>
            <w:tcW w:type="dxa" w:w="1805"/>
          </w:tcPr>
          <w:p>
            <w:r>
              <w:t>19, 20</w:t>
            </w:r>
          </w:p>
        </w:tc>
        <w:tc>
          <w:tcPr>
            <w:tcW w:type="dxa" w:w="1805"/>
          </w:tcPr>
          <w:p>
            <w:r>
              <w:t>Energy &amp; Chemicals</w:t>
            </w:r>
          </w:p>
        </w:tc>
        <w:tc>
          <w:tcPr>
            <w:tcW w:type="dxa" w:w="1805"/>
          </w:tcPr>
          <w:p>
            <w:r>
              <w:t>Refineries, Petrochemical Plants</w:t>
            </w:r>
          </w:p>
        </w:tc>
      </w:tr>
      <w:tr>
        <w:tc>
          <w:tcPr>
            <w:tcW w:type="dxa" w:w="1805"/>
          </w:tcPr>
          <w:p>
            <w:r>
              <w:t>C</w:t>
            </w:r>
          </w:p>
        </w:tc>
        <w:tc>
          <w:tcPr>
            <w:tcW w:type="dxa" w:w="1805"/>
          </w:tcPr>
          <w:p>
            <w:r>
              <w:t>Manufacturing</w:t>
            </w:r>
          </w:p>
        </w:tc>
        <w:tc>
          <w:tcPr>
            <w:tcW w:type="dxa" w:w="1805"/>
          </w:tcPr>
          <w:p>
            <w:r>
              <w:t>21</w:t>
            </w:r>
          </w:p>
        </w:tc>
        <w:tc>
          <w:tcPr>
            <w:tcW w:type="dxa" w:w="1805"/>
          </w:tcPr>
          <w:p>
            <w:r>
              <w:t>Life Sciences &amp; Pharmaceuticals</w:t>
            </w:r>
          </w:p>
        </w:tc>
        <w:tc>
          <w:tcPr>
            <w:tcW w:type="dxa" w:w="1805"/>
          </w:tcPr>
          <w:p>
            <w:r>
              <w:t>Pharma Companies, Biotech, Drug Manufacturing</w:t>
            </w:r>
          </w:p>
        </w:tc>
      </w:tr>
      <w:tr>
        <w:tc>
          <w:tcPr>
            <w:tcW w:type="dxa" w:w="1805"/>
          </w:tcPr>
          <w:p>
            <w:r>
              <w:t>C</w:t>
            </w:r>
          </w:p>
        </w:tc>
        <w:tc>
          <w:tcPr>
            <w:tcW w:type="dxa" w:w="1805"/>
          </w:tcPr>
          <w:p>
            <w:r>
              <w:t>Manufacturing</w:t>
            </w:r>
          </w:p>
        </w:tc>
        <w:tc>
          <w:tcPr>
            <w:tcW w:type="dxa" w:w="1805"/>
          </w:tcPr>
          <w:p>
            <w:r>
              <w:t>24</w:t>
            </w:r>
          </w:p>
        </w:tc>
        <w:tc>
          <w:tcPr>
            <w:tcW w:type="dxa" w:w="1805"/>
          </w:tcPr>
          <w:p>
            <w:r>
              <w:t>Heavy Industry</w:t>
            </w:r>
          </w:p>
        </w:tc>
        <w:tc>
          <w:tcPr>
            <w:tcW w:type="dxa" w:w="1805"/>
          </w:tcPr>
          <w:p>
            <w:r>
              <w:t>Steelworks, Smelters, Metal Production</w:t>
            </w:r>
          </w:p>
        </w:tc>
      </w:tr>
      <w:tr>
        <w:tc>
          <w:tcPr>
            <w:tcW w:type="dxa" w:w="1805"/>
          </w:tcPr>
          <w:p>
            <w:r>
              <w:t>C</w:t>
            </w:r>
          </w:p>
        </w:tc>
        <w:tc>
          <w:tcPr>
            <w:tcW w:type="dxa" w:w="1805"/>
          </w:tcPr>
          <w:p>
            <w:r>
              <w:t>Manufacturing</w:t>
            </w:r>
          </w:p>
        </w:tc>
        <w:tc>
          <w:tcPr>
            <w:tcW w:type="dxa" w:w="1805"/>
          </w:tcPr>
          <w:p>
            <w:r>
              <w:t>26, 27</w:t>
            </w:r>
          </w:p>
        </w:tc>
        <w:tc>
          <w:tcPr>
            <w:tcW w:type="dxa" w:w="1805"/>
          </w:tcPr>
          <w:p>
            <w:r>
              <w:t>Technology Manufacturing</w:t>
            </w:r>
          </w:p>
        </w:tc>
        <w:tc>
          <w:tcPr>
            <w:tcW w:type="dxa" w:w="1805"/>
          </w:tcPr>
          <w:p>
            <w:r>
              <w:t>Semiconductor, Electronics, Optics</w:t>
            </w:r>
          </w:p>
        </w:tc>
      </w:tr>
      <w:tr>
        <w:tc>
          <w:tcPr>
            <w:tcW w:type="dxa" w:w="1805"/>
          </w:tcPr>
          <w:p>
            <w:r>
              <w:t>C</w:t>
            </w:r>
          </w:p>
        </w:tc>
        <w:tc>
          <w:tcPr>
            <w:tcW w:type="dxa" w:w="1805"/>
          </w:tcPr>
          <w:p>
            <w:r>
              <w:t>Manufacturing</w:t>
            </w:r>
          </w:p>
        </w:tc>
        <w:tc>
          <w:tcPr>
            <w:tcW w:type="dxa" w:w="1805"/>
          </w:tcPr>
          <w:p>
            <w:r>
              <w:t>28</w:t>
            </w:r>
          </w:p>
        </w:tc>
        <w:tc>
          <w:tcPr>
            <w:tcW w:type="dxa" w:w="1805"/>
          </w:tcPr>
          <w:p>
            <w:r>
              <w:t>Advanced Manufacturing</w:t>
            </w:r>
          </w:p>
        </w:tc>
        <w:tc>
          <w:tcPr>
            <w:tcW w:type="dxa" w:w="1805"/>
          </w:tcPr>
          <w:p>
            <w:r>
              <w:t>Machine Builders, Capital Goods</w:t>
            </w:r>
          </w:p>
        </w:tc>
      </w:tr>
      <w:tr>
        <w:tc>
          <w:tcPr>
            <w:tcW w:type="dxa" w:w="1805"/>
          </w:tcPr>
          <w:p>
            <w:r>
              <w:t>C</w:t>
            </w:r>
          </w:p>
        </w:tc>
        <w:tc>
          <w:tcPr>
            <w:tcW w:type="dxa" w:w="1805"/>
          </w:tcPr>
          <w:p>
            <w:r>
              <w:t>Manufacturing</w:t>
            </w:r>
          </w:p>
        </w:tc>
        <w:tc>
          <w:tcPr>
            <w:tcW w:type="dxa" w:w="1805"/>
          </w:tcPr>
          <w:p>
            <w:r>
              <w:t>29</w:t>
            </w:r>
          </w:p>
        </w:tc>
        <w:tc>
          <w:tcPr>
            <w:tcW w:type="dxa" w:w="1805"/>
          </w:tcPr>
          <w:p>
            <w:r>
              <w:t>Automotive</w:t>
            </w:r>
          </w:p>
        </w:tc>
        <w:tc>
          <w:tcPr>
            <w:tcW w:type="dxa" w:w="1805"/>
          </w:tcPr>
          <w:p>
            <w:r>
              <w:t>Vehicle Manufacturers, OEMs, Tier 1 Suppliers</w:t>
            </w:r>
          </w:p>
        </w:tc>
      </w:tr>
      <w:tr>
        <w:tc>
          <w:tcPr>
            <w:tcW w:type="dxa" w:w="1805"/>
          </w:tcPr>
          <w:p>
            <w:r>
              <w:t>C</w:t>
            </w:r>
          </w:p>
        </w:tc>
        <w:tc>
          <w:tcPr>
            <w:tcW w:type="dxa" w:w="1805"/>
          </w:tcPr>
          <w:p>
            <w:r>
              <w:t>Manufacturing</w:t>
            </w:r>
          </w:p>
        </w:tc>
        <w:tc>
          <w:tcPr>
            <w:tcW w:type="dxa" w:w="1805"/>
          </w:tcPr>
          <w:p>
            <w:r>
              <w:t>30</w:t>
            </w:r>
          </w:p>
        </w:tc>
        <w:tc>
          <w:tcPr>
            <w:tcW w:type="dxa" w:w="1805"/>
          </w:tcPr>
          <w:p>
            <w:r>
              <w:t>Aerospace &amp; Defence</w:t>
            </w:r>
          </w:p>
        </w:tc>
        <w:tc>
          <w:tcPr>
            <w:tcW w:type="dxa" w:w="1805"/>
          </w:tcPr>
          <w:p>
            <w:r>
              <w:t>Aircraft, Shipbuilding, Rail Manufacturing</w:t>
            </w:r>
          </w:p>
        </w:tc>
      </w:tr>
      <w:tr>
        <w:tc>
          <w:tcPr>
            <w:tcW w:type="dxa" w:w="1805"/>
          </w:tcPr>
          <w:p>
            <w:r>
              <w:t>C</w:t>
            </w:r>
          </w:p>
        </w:tc>
        <w:tc>
          <w:tcPr>
            <w:tcW w:type="dxa" w:w="1805"/>
          </w:tcPr>
          <w:p>
            <w:r>
              <w:t>Manufacturing</w:t>
            </w:r>
          </w:p>
        </w:tc>
        <w:tc>
          <w:tcPr>
            <w:tcW w:type="dxa" w:w="1805"/>
          </w:tcPr>
          <w:p>
            <w:r>
              <w:t>33</w:t>
            </w:r>
          </w:p>
        </w:tc>
        <w:tc>
          <w:tcPr>
            <w:tcW w:type="dxa" w:w="1805"/>
          </w:tcPr>
          <w:p>
            <w:r>
              <w:t>Industrial Services</w:t>
            </w:r>
          </w:p>
        </w:tc>
        <w:tc>
          <w:tcPr>
            <w:tcW w:type="dxa" w:w="1805"/>
          </w:tcPr>
          <w:p>
            <w:r>
              <w:t>Maintenance Providers, Equipment Installers</w:t>
            </w:r>
          </w:p>
        </w:tc>
      </w:tr>
      <w:tr>
        <w:tc>
          <w:tcPr>
            <w:tcW w:type="dxa" w:w="1805"/>
          </w:tcPr>
          <w:p>
            <w:r>
              <w:t>D</w:t>
            </w:r>
          </w:p>
        </w:tc>
        <w:tc>
          <w:tcPr>
            <w:tcW w:type="dxa" w:w="1805"/>
          </w:tcPr>
          <w:p>
            <w:r>
              <w:t>Electricity, Gas, Steam and AC</w:t>
            </w:r>
          </w:p>
        </w:tc>
        <w:tc>
          <w:tcPr>
            <w:tcW w:type="dxa" w:w="1805"/>
          </w:tcPr>
          <w:p>
            <w:r>
              <w:t>35</w:t>
            </w:r>
          </w:p>
        </w:tc>
        <w:tc>
          <w:tcPr>
            <w:tcW w:type="dxa" w:w="1805"/>
          </w:tcPr>
          <w:p>
            <w:r>
              <w:t>Energy &amp; Utilities</w:t>
            </w:r>
          </w:p>
        </w:tc>
        <w:tc>
          <w:tcPr>
            <w:tcW w:type="dxa" w:w="1805"/>
          </w:tcPr>
          <w:p>
            <w:r>
              <w:t>Power Companies, Gas Distributors, District Heating, Renewable Generators</w:t>
            </w:r>
          </w:p>
        </w:tc>
      </w:tr>
      <w:tr>
        <w:tc>
          <w:tcPr>
            <w:tcW w:type="dxa" w:w="1805"/>
          </w:tcPr>
          <w:p>
            <w:r>
              <w:t>E</w:t>
            </w:r>
          </w:p>
        </w:tc>
        <w:tc>
          <w:tcPr>
            <w:tcW w:type="dxa" w:w="1805"/>
          </w:tcPr>
          <w:p>
            <w:r>
              <w:t>Water Supply, Sewerage, Waste</w:t>
            </w:r>
          </w:p>
        </w:tc>
        <w:tc>
          <w:tcPr>
            <w:tcW w:type="dxa" w:w="1805"/>
          </w:tcPr>
          <w:p>
            <w:r>
              <w:t>36, 37, 38, 39</w:t>
            </w:r>
          </w:p>
        </w:tc>
        <w:tc>
          <w:tcPr>
            <w:tcW w:type="dxa" w:w="1805"/>
          </w:tcPr>
          <w:p>
            <w:r>
              <w:t>Environmental Services &amp; Utilities</w:t>
            </w:r>
          </w:p>
        </w:tc>
        <w:tc>
          <w:tcPr>
            <w:tcW w:type="dxa" w:w="1805"/>
          </w:tcPr>
          <w:p>
            <w:r>
              <w:t>Water Companies, Treatment Operators</w:t>
            </w:r>
          </w:p>
        </w:tc>
      </w:tr>
      <w:tr>
        <w:tc>
          <w:tcPr>
            <w:tcW w:type="dxa" w:w="1805"/>
          </w:tcPr>
          <w:p>
            <w:r>
              <w:t>F</w:t>
            </w:r>
          </w:p>
        </w:tc>
        <w:tc>
          <w:tcPr>
            <w:tcW w:type="dxa" w:w="1805"/>
          </w:tcPr>
          <w:p>
            <w:r>
              <w:t>Construction</w:t>
            </w:r>
          </w:p>
        </w:tc>
        <w:tc>
          <w:tcPr>
            <w:tcW w:type="dxa" w:w="1805"/>
          </w:tcPr>
          <w:p>
            <w:r>
              <w:t>41</w:t>
            </w:r>
          </w:p>
        </w:tc>
        <w:tc>
          <w:tcPr>
            <w:tcW w:type="dxa" w:w="1805"/>
          </w:tcPr>
          <w:p>
            <w:r>
              <w:t>Real Estate Development &amp; Construction</w:t>
            </w:r>
          </w:p>
        </w:tc>
        <w:tc>
          <w:tcPr>
            <w:tcW w:type="dxa" w:w="1805"/>
          </w:tcPr>
          <w:p>
            <w:r>
              <w:t>House Builders, Commercial Developers, Design &amp; Build</w:t>
            </w:r>
          </w:p>
        </w:tc>
      </w:tr>
      <w:tr>
        <w:tc>
          <w:tcPr>
            <w:tcW w:type="dxa" w:w="1805"/>
          </w:tcPr>
          <w:p>
            <w:r>
              <w:t>F</w:t>
            </w:r>
          </w:p>
        </w:tc>
        <w:tc>
          <w:tcPr>
            <w:tcW w:type="dxa" w:w="1805"/>
          </w:tcPr>
          <w:p>
            <w:r>
              <w:t>Construction</w:t>
            </w:r>
          </w:p>
        </w:tc>
        <w:tc>
          <w:tcPr>
            <w:tcW w:type="dxa" w:w="1805"/>
          </w:tcPr>
          <w:p>
            <w:r>
              <w:t>42</w:t>
            </w:r>
          </w:p>
        </w:tc>
        <w:tc>
          <w:tcPr>
            <w:tcW w:type="dxa" w:w="1805"/>
          </w:tcPr>
          <w:p>
            <w:r>
              <w:t>Infrastructure &amp; Civil Engineering</w:t>
            </w:r>
          </w:p>
        </w:tc>
        <w:tc>
          <w:tcPr>
            <w:tcW w:type="dxa" w:w="1805"/>
          </w:tcPr>
          <w:p>
            <w:r>
              <w:t>Civil Engineers, Infrastructure Contractors</w:t>
            </w:r>
          </w:p>
        </w:tc>
      </w:tr>
      <w:tr>
        <w:tc>
          <w:tcPr>
            <w:tcW w:type="dxa" w:w="1805"/>
          </w:tcPr>
          <w:p>
            <w:r>
              <w:t>F</w:t>
            </w:r>
          </w:p>
        </w:tc>
        <w:tc>
          <w:tcPr>
            <w:tcW w:type="dxa" w:w="1805"/>
          </w:tcPr>
          <w:p>
            <w:r>
              <w:t>Construction</w:t>
            </w:r>
          </w:p>
        </w:tc>
        <w:tc>
          <w:tcPr>
            <w:tcW w:type="dxa" w:w="1805"/>
          </w:tcPr>
          <w:p>
            <w:r>
              <w:t>43</w:t>
            </w:r>
          </w:p>
        </w:tc>
        <w:tc>
          <w:tcPr>
            <w:tcW w:type="dxa" w:w="1805"/>
          </w:tcPr>
          <w:p>
            <w:r>
              <w:t>Construction Services</w:t>
            </w:r>
          </w:p>
        </w:tc>
        <w:tc>
          <w:tcPr>
            <w:tcW w:type="dxa" w:w="1805"/>
          </w:tcPr>
          <w:p>
            <w:r>
              <w:t>Electrical Contractors, Plumbing, Fitout, Demolition</w:t>
            </w:r>
          </w:p>
        </w:tc>
      </w:tr>
      <w:tr>
        <w:tc>
          <w:tcPr>
            <w:tcW w:type="dxa" w:w="1805"/>
          </w:tcPr>
          <w:p>
            <w:r>
              <w:t>G</w:t>
            </w:r>
          </w:p>
        </w:tc>
        <w:tc>
          <w:tcPr>
            <w:tcW w:type="dxa" w:w="1805"/>
          </w:tcPr>
          <w:p>
            <w:r>
              <w:t>Wholesale and Retail Trade</w:t>
            </w:r>
          </w:p>
        </w:tc>
        <w:tc>
          <w:tcPr>
            <w:tcW w:type="dxa" w:w="1805"/>
          </w:tcPr>
          <w:p>
            <w:r>
              <w:t>45</w:t>
            </w:r>
          </w:p>
        </w:tc>
        <w:tc>
          <w:tcPr>
            <w:tcW w:type="dxa" w:w="1805"/>
          </w:tcPr>
          <w:p>
            <w:r>
              <w:t>Automotive Retail</w:t>
            </w:r>
          </w:p>
        </w:tc>
        <w:tc>
          <w:tcPr>
            <w:tcW w:type="dxa" w:w="1805"/>
          </w:tcPr>
          <w:p>
            <w:r>
              <w:t>Motor Dealers, Vehicle Distribution, Showrooms</w:t>
            </w:r>
          </w:p>
        </w:tc>
      </w:tr>
      <w:tr>
        <w:tc>
          <w:tcPr>
            <w:tcW w:type="dxa" w:w="1805"/>
          </w:tcPr>
          <w:p>
            <w:r>
              <w:t>G</w:t>
            </w:r>
          </w:p>
        </w:tc>
        <w:tc>
          <w:tcPr>
            <w:tcW w:type="dxa" w:w="1805"/>
          </w:tcPr>
          <w:p>
            <w:r>
              <w:t>Wholesale and Retail Trade</w:t>
            </w:r>
          </w:p>
        </w:tc>
        <w:tc>
          <w:tcPr>
            <w:tcW w:type="dxa" w:w="1805"/>
          </w:tcPr>
          <w:p>
            <w:r>
              <w:t>46</w:t>
            </w:r>
          </w:p>
        </w:tc>
        <w:tc>
          <w:tcPr>
            <w:tcW w:type="dxa" w:w="1805"/>
          </w:tcPr>
          <w:p>
            <w:r>
              <w:t>Wholesale &amp; Distribution</w:t>
            </w:r>
          </w:p>
        </w:tc>
        <w:tc>
          <w:tcPr>
            <w:tcW w:type="dxa" w:w="1805"/>
          </w:tcPr>
          <w:p>
            <w:r>
              <w:t>Wholesalers, Import/Export, B2B Distribution</w:t>
            </w:r>
          </w:p>
        </w:tc>
      </w:tr>
      <w:tr>
        <w:tc>
          <w:tcPr>
            <w:tcW w:type="dxa" w:w="1805"/>
          </w:tcPr>
          <w:p>
            <w:r>
              <w:t>G</w:t>
            </w:r>
          </w:p>
        </w:tc>
        <w:tc>
          <w:tcPr>
            <w:tcW w:type="dxa" w:w="1805"/>
          </w:tcPr>
          <w:p>
            <w:r>
              <w:t>Wholesale and Retail Trade</w:t>
            </w:r>
          </w:p>
        </w:tc>
        <w:tc>
          <w:tcPr>
            <w:tcW w:type="dxa" w:w="1805"/>
          </w:tcPr>
          <w:p>
            <w:r>
              <w:t>47</w:t>
            </w:r>
          </w:p>
        </w:tc>
        <w:tc>
          <w:tcPr>
            <w:tcW w:type="dxa" w:w="1805"/>
          </w:tcPr>
          <w:p>
            <w:r>
              <w:t>Retail &amp; Consumer</w:t>
            </w:r>
          </w:p>
        </w:tc>
        <w:tc>
          <w:tcPr>
            <w:tcW w:type="dxa" w:w="1805"/>
          </w:tcPr>
          <w:p>
            <w:r>
              <w:t>High Street Retailers, Supermarkets, E-commerce, Convenience, Discount</w:t>
            </w:r>
          </w:p>
        </w:tc>
      </w:tr>
      <w:tr>
        <w:tc>
          <w:tcPr>
            <w:tcW w:type="dxa" w:w="1805"/>
          </w:tcPr>
          <w:p>
            <w:r>
              <w:t>H</w:t>
            </w:r>
          </w:p>
        </w:tc>
        <w:tc>
          <w:tcPr>
            <w:tcW w:type="dxa" w:w="1805"/>
          </w:tcPr>
          <w:p>
            <w:r>
              <w:t>Transportation and Storage</w:t>
            </w:r>
          </w:p>
        </w:tc>
        <w:tc>
          <w:tcPr>
            <w:tcW w:type="dxa" w:w="1805"/>
          </w:tcPr>
          <w:p>
            <w:r>
              <w:t>49</w:t>
            </w:r>
          </w:p>
        </w:tc>
        <w:tc>
          <w:tcPr>
            <w:tcW w:type="dxa" w:w="1805"/>
          </w:tcPr>
          <w:p>
            <w:r>
              <w:t>Transport &amp; Mobility</w:t>
            </w:r>
          </w:p>
        </w:tc>
        <w:tc>
          <w:tcPr>
            <w:tcW w:type="dxa" w:w="1805"/>
          </w:tcPr>
          <w:p>
            <w:r>
              <w:t>Rail Operators, Bus Companies, Road Freight, Pipeline Operators</w:t>
            </w:r>
          </w:p>
        </w:tc>
      </w:tr>
      <w:tr>
        <w:tc>
          <w:tcPr>
            <w:tcW w:type="dxa" w:w="1805"/>
          </w:tcPr>
          <w:p>
            <w:r>
              <w:t>H</w:t>
            </w:r>
          </w:p>
        </w:tc>
        <w:tc>
          <w:tcPr>
            <w:tcW w:type="dxa" w:w="1805"/>
          </w:tcPr>
          <w:p>
            <w:r>
              <w:t>Transportation and Storage</w:t>
            </w:r>
          </w:p>
        </w:tc>
        <w:tc>
          <w:tcPr>
            <w:tcW w:type="dxa" w:w="1805"/>
          </w:tcPr>
          <w:p>
            <w:r>
              <w:t>50</w:t>
            </w:r>
          </w:p>
        </w:tc>
        <w:tc>
          <w:tcPr>
            <w:tcW w:type="dxa" w:w="1805"/>
          </w:tcPr>
          <w:p>
            <w:r>
              <w:t>Shipping &amp; Maritime</w:t>
            </w:r>
          </w:p>
        </w:tc>
        <w:tc>
          <w:tcPr>
            <w:tcW w:type="dxa" w:w="1805"/>
          </w:tcPr>
          <w:p>
            <w:r>
              <w:t>Shipping Lines, Ferry Operators, Inland Waterway</w:t>
            </w:r>
          </w:p>
        </w:tc>
      </w:tr>
      <w:tr>
        <w:tc>
          <w:tcPr>
            <w:tcW w:type="dxa" w:w="1805"/>
          </w:tcPr>
          <w:p>
            <w:r>
              <w:t>H</w:t>
            </w:r>
          </w:p>
        </w:tc>
        <w:tc>
          <w:tcPr>
            <w:tcW w:type="dxa" w:w="1805"/>
          </w:tcPr>
          <w:p>
            <w:r>
              <w:t>Transportation and Storage</w:t>
            </w:r>
          </w:p>
        </w:tc>
        <w:tc>
          <w:tcPr>
            <w:tcW w:type="dxa" w:w="1805"/>
          </w:tcPr>
          <w:p>
            <w:r>
              <w:t>51</w:t>
            </w:r>
          </w:p>
        </w:tc>
        <w:tc>
          <w:tcPr>
            <w:tcW w:type="dxa" w:w="1805"/>
          </w:tcPr>
          <w:p>
            <w:r>
              <w:t>Aviation</w:t>
            </w:r>
          </w:p>
        </w:tc>
        <w:tc>
          <w:tcPr>
            <w:tcW w:type="dxa" w:w="1805"/>
          </w:tcPr>
          <w:p>
            <w:r>
              <w:t>Airlines, Cargo Airlines, Charter Operators</w:t>
            </w:r>
          </w:p>
        </w:tc>
      </w:tr>
      <w:tr>
        <w:tc>
          <w:tcPr>
            <w:tcW w:type="dxa" w:w="1805"/>
          </w:tcPr>
          <w:p>
            <w:r>
              <w:t>H</w:t>
            </w:r>
          </w:p>
        </w:tc>
        <w:tc>
          <w:tcPr>
            <w:tcW w:type="dxa" w:w="1805"/>
          </w:tcPr>
          <w:p>
            <w:r>
              <w:t>Transportation and Storage</w:t>
            </w:r>
          </w:p>
        </w:tc>
        <w:tc>
          <w:tcPr>
            <w:tcW w:type="dxa" w:w="1805"/>
          </w:tcPr>
          <w:p>
            <w:r>
              <w:t>52</w:t>
            </w:r>
          </w:p>
        </w:tc>
        <w:tc>
          <w:tcPr>
            <w:tcW w:type="dxa" w:w="1805"/>
          </w:tcPr>
          <w:p>
            <w:r>
              <w:t>Logistics &amp; Distribution</w:t>
            </w:r>
          </w:p>
        </w:tc>
        <w:tc>
          <w:tcPr>
            <w:tcW w:type="dxa" w:w="1805"/>
          </w:tcPr>
          <w:p>
            <w:r>
              <w:t>3PL, Warehousing Operators, Freight Forwarders, Fulfilment</w:t>
            </w:r>
          </w:p>
        </w:tc>
      </w:tr>
      <w:tr>
        <w:tc>
          <w:tcPr>
            <w:tcW w:type="dxa" w:w="1805"/>
          </w:tcPr>
          <w:p>
            <w:r>
              <w:t>H</w:t>
            </w:r>
          </w:p>
        </w:tc>
        <w:tc>
          <w:tcPr>
            <w:tcW w:type="dxa" w:w="1805"/>
          </w:tcPr>
          <w:p>
            <w:r>
              <w:t>Transportation and Storage</w:t>
            </w:r>
          </w:p>
        </w:tc>
        <w:tc>
          <w:tcPr>
            <w:tcW w:type="dxa" w:w="1805"/>
          </w:tcPr>
          <w:p>
            <w:r>
              <w:t>53</w:t>
            </w:r>
          </w:p>
        </w:tc>
        <w:tc>
          <w:tcPr>
            <w:tcW w:type="dxa" w:w="1805"/>
          </w:tcPr>
          <w:p>
            <w:r>
              <w:t>Postal &amp; Courier</w:t>
            </w:r>
          </w:p>
        </w:tc>
        <w:tc>
          <w:tcPr>
            <w:tcW w:type="dxa" w:w="1805"/>
          </w:tcPr>
          <w:p>
            <w:r>
              <w:t>National Mail, Parcel Companies, Last-Mile Delivery</w:t>
            </w:r>
          </w:p>
        </w:tc>
      </w:tr>
      <w:tr>
        <w:tc>
          <w:tcPr>
            <w:tcW w:type="dxa" w:w="1805"/>
          </w:tcPr>
          <w:p>
            <w:r>
              <w:t>I</w:t>
            </w:r>
          </w:p>
        </w:tc>
        <w:tc>
          <w:tcPr>
            <w:tcW w:type="dxa" w:w="1805"/>
          </w:tcPr>
          <w:p>
            <w:r>
              <w:t>Accommodation and Food Service</w:t>
            </w:r>
          </w:p>
        </w:tc>
        <w:tc>
          <w:tcPr>
            <w:tcW w:type="dxa" w:w="1805"/>
          </w:tcPr>
          <w:p>
            <w:r>
              <w:t>55</w:t>
            </w:r>
          </w:p>
        </w:tc>
        <w:tc>
          <w:tcPr>
            <w:tcW w:type="dxa" w:w="1805"/>
          </w:tcPr>
          <w:p>
            <w:r>
              <w:t>Hotels &amp; Hospitality</w:t>
            </w:r>
          </w:p>
        </w:tc>
        <w:tc>
          <w:tcPr>
            <w:tcW w:type="dxa" w:w="1805"/>
          </w:tcPr>
          <w:p>
            <w:r>
              <w:t>Hotel Operators, Resort Groups, Serviced Apartment Operators, Hostels</w:t>
            </w:r>
          </w:p>
        </w:tc>
      </w:tr>
      <w:tr>
        <w:tc>
          <w:tcPr>
            <w:tcW w:type="dxa" w:w="1805"/>
          </w:tcPr>
          <w:p>
            <w:r>
              <w:t>I</w:t>
            </w:r>
          </w:p>
        </w:tc>
        <w:tc>
          <w:tcPr>
            <w:tcW w:type="dxa" w:w="1805"/>
          </w:tcPr>
          <w:p>
            <w:r>
              <w:t>Accommodation and Food Service</w:t>
            </w:r>
          </w:p>
        </w:tc>
        <w:tc>
          <w:tcPr>
            <w:tcW w:type="dxa" w:w="1805"/>
          </w:tcPr>
          <w:p>
            <w:r>
              <w:t>56</w:t>
            </w:r>
          </w:p>
        </w:tc>
        <w:tc>
          <w:tcPr>
            <w:tcW w:type="dxa" w:w="1805"/>
          </w:tcPr>
          <w:p>
            <w:r>
              <w:t>Food &amp; Beverage Operators</w:t>
            </w:r>
          </w:p>
        </w:tc>
        <w:tc>
          <w:tcPr>
            <w:tcW w:type="dxa" w:w="1805"/>
          </w:tcPr>
          <w:p>
            <w:r>
              <w:t>Restaurant Groups, QSR Chains, Pub Companies, Caterers, Cafés</w:t>
            </w:r>
          </w:p>
        </w:tc>
      </w:tr>
      <w:tr>
        <w:tc>
          <w:tcPr>
            <w:tcW w:type="dxa" w:w="1805"/>
          </w:tcPr>
          <w:p>
            <w:r>
              <w:t>J</w:t>
            </w:r>
          </w:p>
        </w:tc>
        <w:tc>
          <w:tcPr>
            <w:tcW w:type="dxa" w:w="1805"/>
          </w:tcPr>
          <w:p>
            <w:r>
              <w:t>Information and Communication</w:t>
            </w:r>
          </w:p>
        </w:tc>
        <w:tc>
          <w:tcPr>
            <w:tcW w:type="dxa" w:w="1805"/>
          </w:tcPr>
          <w:p>
            <w:r>
              <w:t>58</w:t>
            </w:r>
          </w:p>
        </w:tc>
        <w:tc>
          <w:tcPr>
            <w:tcW w:type="dxa" w:w="1805"/>
          </w:tcPr>
          <w:p>
            <w:r>
              <w:t>Media &amp; Publishing</w:t>
            </w:r>
          </w:p>
        </w:tc>
        <w:tc>
          <w:tcPr>
            <w:tcW w:type="dxa" w:w="1805"/>
          </w:tcPr>
          <w:p>
            <w:r>
              <w:t>Publishers, Digital Media, News Organisations</w:t>
            </w:r>
          </w:p>
        </w:tc>
      </w:tr>
      <w:tr>
        <w:tc>
          <w:tcPr>
            <w:tcW w:type="dxa" w:w="1805"/>
          </w:tcPr>
          <w:p>
            <w:r>
              <w:t>J</w:t>
            </w:r>
          </w:p>
        </w:tc>
        <w:tc>
          <w:tcPr>
            <w:tcW w:type="dxa" w:w="1805"/>
          </w:tcPr>
          <w:p>
            <w:r>
              <w:t>Information and Communication</w:t>
            </w:r>
          </w:p>
        </w:tc>
        <w:tc>
          <w:tcPr>
            <w:tcW w:type="dxa" w:w="1805"/>
          </w:tcPr>
          <w:p>
            <w:r>
              <w:t>59, 60</w:t>
            </w:r>
          </w:p>
        </w:tc>
        <w:tc>
          <w:tcPr>
            <w:tcW w:type="dxa" w:w="1805"/>
          </w:tcPr>
          <w:p>
            <w:r>
              <w:t>Media &amp; Entertainment</w:t>
            </w:r>
          </w:p>
        </w:tc>
        <w:tc>
          <w:tcPr>
            <w:tcW w:type="dxa" w:w="1805"/>
          </w:tcPr>
          <w:p>
            <w:r>
              <w:t>Film Studios, Production Companies, Streaming Platforms</w:t>
            </w:r>
          </w:p>
        </w:tc>
      </w:tr>
      <w:tr>
        <w:tc>
          <w:tcPr>
            <w:tcW w:type="dxa" w:w="1805"/>
          </w:tcPr>
          <w:p>
            <w:r>
              <w:t>J</w:t>
            </w:r>
          </w:p>
        </w:tc>
        <w:tc>
          <w:tcPr>
            <w:tcW w:type="dxa" w:w="1805"/>
          </w:tcPr>
          <w:p>
            <w:r>
              <w:t>Information and Communication</w:t>
            </w:r>
          </w:p>
        </w:tc>
        <w:tc>
          <w:tcPr>
            <w:tcW w:type="dxa" w:w="1805"/>
          </w:tcPr>
          <w:p>
            <w:r>
              <w:t>61</w:t>
            </w:r>
          </w:p>
        </w:tc>
        <w:tc>
          <w:tcPr>
            <w:tcW w:type="dxa" w:w="1805"/>
          </w:tcPr>
          <w:p>
            <w:r>
              <w:t>Telecommunications</w:t>
            </w:r>
          </w:p>
        </w:tc>
        <w:tc>
          <w:tcPr>
            <w:tcW w:type="dxa" w:w="1805"/>
          </w:tcPr>
          <w:p>
            <w:r>
              <w:t>Mobile Operators, ISPs, Fibre Providers, Tower Companies</w:t>
            </w:r>
          </w:p>
        </w:tc>
      </w:tr>
      <w:tr>
        <w:tc>
          <w:tcPr>
            <w:tcW w:type="dxa" w:w="1805"/>
          </w:tcPr>
          <w:p>
            <w:r>
              <w:t>J</w:t>
            </w:r>
          </w:p>
        </w:tc>
        <w:tc>
          <w:tcPr>
            <w:tcW w:type="dxa" w:w="1805"/>
          </w:tcPr>
          <w:p>
            <w:r>
              <w:t>Information and Communication</w:t>
            </w:r>
          </w:p>
        </w:tc>
        <w:tc>
          <w:tcPr>
            <w:tcW w:type="dxa" w:w="1805"/>
          </w:tcPr>
          <w:p>
            <w:r>
              <w:t>62, 63</w:t>
            </w:r>
          </w:p>
        </w:tc>
        <w:tc>
          <w:tcPr>
            <w:tcW w:type="dxa" w:w="1805"/>
          </w:tcPr>
          <w:p>
            <w:r>
              <w:t>Technology</w:t>
            </w:r>
          </w:p>
        </w:tc>
        <w:tc>
          <w:tcPr>
            <w:tcW w:type="dxa" w:w="1805"/>
          </w:tcPr>
          <w:p>
            <w:r>
              <w:t>Software Companies, IT Consultancies, SaaS, PropTech, Cyber Security</w:t>
            </w:r>
          </w:p>
        </w:tc>
      </w:tr>
      <w:tr>
        <w:tc>
          <w:tcPr>
            <w:tcW w:type="dxa" w:w="1805"/>
          </w:tcPr>
          <w:p>
            <w:r>
              <w:t>K</w:t>
            </w:r>
          </w:p>
        </w:tc>
        <w:tc>
          <w:tcPr>
            <w:tcW w:type="dxa" w:w="1805"/>
          </w:tcPr>
          <w:p>
            <w:r>
              <w:t>Financial and Insurance Activities</w:t>
            </w:r>
          </w:p>
        </w:tc>
        <w:tc>
          <w:tcPr>
            <w:tcW w:type="dxa" w:w="1805"/>
          </w:tcPr>
          <w:p>
            <w:r>
              <w:t>64</w:t>
            </w:r>
          </w:p>
        </w:tc>
        <w:tc>
          <w:tcPr>
            <w:tcW w:type="dxa" w:w="1805"/>
          </w:tcPr>
          <w:p>
            <w:r>
              <w:t>Financial Services &amp; Investment</w:t>
            </w:r>
          </w:p>
        </w:tc>
        <w:tc>
          <w:tcPr>
            <w:tcW w:type="dxa" w:w="1805"/>
          </w:tcPr>
          <w:p>
            <w:r>
              <w:t>Banks, Building Societies, Investment Funds, Holding Companies, PE, VC, SWFs</w:t>
            </w:r>
          </w:p>
        </w:tc>
      </w:tr>
      <w:tr>
        <w:tc>
          <w:tcPr>
            <w:tcW w:type="dxa" w:w="1805"/>
          </w:tcPr>
          <w:p>
            <w:r>
              <w:t>K</w:t>
            </w:r>
          </w:p>
        </w:tc>
        <w:tc>
          <w:tcPr>
            <w:tcW w:type="dxa" w:w="1805"/>
          </w:tcPr>
          <w:p>
            <w:r>
              <w:t>Financial and Insurance Activities</w:t>
            </w:r>
          </w:p>
        </w:tc>
        <w:tc>
          <w:tcPr>
            <w:tcW w:type="dxa" w:w="1805"/>
          </w:tcPr>
          <w:p>
            <w:r>
              <w:t>65</w:t>
            </w:r>
          </w:p>
        </w:tc>
        <w:tc>
          <w:tcPr>
            <w:tcW w:type="dxa" w:w="1805"/>
          </w:tcPr>
          <w:p>
            <w:r>
              <w:t>Insurance &amp; Pensions</w:t>
            </w:r>
          </w:p>
        </w:tc>
        <w:tc>
          <w:tcPr>
            <w:tcW w:type="dxa" w:w="1805"/>
          </w:tcPr>
          <w:p>
            <w:r>
              <w:t>Insurers, Reinsurers, Pension Funds, Life Companies</w:t>
            </w:r>
          </w:p>
        </w:tc>
      </w:tr>
      <w:tr>
        <w:tc>
          <w:tcPr>
            <w:tcW w:type="dxa" w:w="1805"/>
          </w:tcPr>
          <w:p>
            <w:r>
              <w:t>K</w:t>
            </w:r>
          </w:p>
        </w:tc>
        <w:tc>
          <w:tcPr>
            <w:tcW w:type="dxa" w:w="1805"/>
          </w:tcPr>
          <w:p>
            <w:r>
              <w:t>Financial and Insurance Activities</w:t>
            </w:r>
          </w:p>
        </w:tc>
        <w:tc>
          <w:tcPr>
            <w:tcW w:type="dxa" w:w="1805"/>
          </w:tcPr>
          <w:p>
            <w:r>
              <w:t>66</w:t>
            </w:r>
          </w:p>
        </w:tc>
        <w:tc>
          <w:tcPr>
            <w:tcW w:type="dxa" w:w="1805"/>
          </w:tcPr>
          <w:p>
            <w:r>
              <w:t>Financial Services Support</w:t>
            </w:r>
          </w:p>
        </w:tc>
        <w:tc>
          <w:tcPr>
            <w:tcW w:type="dxa" w:w="1805"/>
          </w:tcPr>
          <w:p>
            <w:r>
              <w:t>Fund Administration, Brokerage, Financial Advisory, Wealth Management</w:t>
            </w:r>
          </w:p>
        </w:tc>
      </w:tr>
      <w:tr>
        <w:tc>
          <w:tcPr>
            <w:tcW w:type="dxa" w:w="1805"/>
          </w:tcPr>
          <w:p>
            <w:r>
              <w:t>L</w:t>
            </w:r>
          </w:p>
        </w:tc>
        <w:tc>
          <w:tcPr>
            <w:tcW w:type="dxa" w:w="1805"/>
          </w:tcPr>
          <w:p>
            <w:r>
              <w:t>Real Estate Activities</w:t>
            </w:r>
          </w:p>
        </w:tc>
        <w:tc>
          <w:tcPr>
            <w:tcW w:type="dxa" w:w="1805"/>
          </w:tcPr>
          <w:p>
            <w:r>
              <w:t>68</w:t>
            </w:r>
          </w:p>
        </w:tc>
        <w:tc>
          <w:tcPr>
            <w:tcW w:type="dxa" w:w="1805"/>
          </w:tcPr>
          <w:p>
            <w:r>
              <w:t>Real Estate</w:t>
            </w:r>
          </w:p>
        </w:tc>
        <w:tc>
          <w:tcPr>
            <w:tcW w:type="dxa" w:w="1805"/>
          </w:tcPr>
          <w:p>
            <w:r>
              <w:t>REITs, Property Companies, Asset Managers, Developers, Agents, Landlords, PropTech</w:t>
            </w:r>
          </w:p>
        </w:tc>
      </w:tr>
      <w:tr>
        <w:tc>
          <w:tcPr>
            <w:tcW w:type="dxa" w:w="1805"/>
          </w:tcPr>
          <w:p>
            <w:r>
              <w:t>M</w:t>
            </w:r>
          </w:p>
        </w:tc>
        <w:tc>
          <w:tcPr>
            <w:tcW w:type="dxa" w:w="1805"/>
          </w:tcPr>
          <w:p>
            <w:r>
              <w:t>Professional, Scientific and Technical</w:t>
            </w:r>
          </w:p>
        </w:tc>
        <w:tc>
          <w:tcPr>
            <w:tcW w:type="dxa" w:w="1805"/>
          </w:tcPr>
          <w:p>
            <w:r>
              <w:t>69</w:t>
            </w:r>
          </w:p>
        </w:tc>
        <w:tc>
          <w:tcPr>
            <w:tcW w:type="dxa" w:w="1805"/>
          </w:tcPr>
          <w:p>
            <w:r>
              <w:t>Legal &amp; Accounting</w:t>
            </w:r>
          </w:p>
        </w:tc>
        <w:tc>
          <w:tcPr>
            <w:tcW w:type="dxa" w:w="1805"/>
          </w:tcPr>
          <w:p>
            <w:r>
              <w:t>Law Firms, Accountancy Practices, Tax Advisory</w:t>
            </w:r>
          </w:p>
        </w:tc>
      </w:tr>
      <w:tr>
        <w:tc>
          <w:tcPr>
            <w:tcW w:type="dxa" w:w="1805"/>
          </w:tcPr>
          <w:p>
            <w:r>
              <w:t>M</w:t>
            </w:r>
          </w:p>
        </w:tc>
        <w:tc>
          <w:tcPr>
            <w:tcW w:type="dxa" w:w="1805"/>
          </w:tcPr>
          <w:p>
            <w:r>
              <w:t>Professional, Scientific and Technical</w:t>
            </w:r>
          </w:p>
        </w:tc>
        <w:tc>
          <w:tcPr>
            <w:tcW w:type="dxa" w:w="1805"/>
          </w:tcPr>
          <w:p>
            <w:r>
              <w:t>70</w:t>
            </w:r>
          </w:p>
        </w:tc>
        <w:tc>
          <w:tcPr>
            <w:tcW w:type="dxa" w:w="1805"/>
          </w:tcPr>
          <w:p>
            <w:r>
              <w:t>Professional Services</w:t>
            </w:r>
          </w:p>
        </w:tc>
        <w:tc>
          <w:tcPr>
            <w:tcW w:type="dxa" w:w="1805"/>
          </w:tcPr>
          <w:p>
            <w:r>
              <w:t>Management Consultancies, Corporate HQs, Strategy Firms</w:t>
            </w:r>
          </w:p>
        </w:tc>
      </w:tr>
      <w:tr>
        <w:tc>
          <w:tcPr>
            <w:tcW w:type="dxa" w:w="1805"/>
          </w:tcPr>
          <w:p>
            <w:r>
              <w:t>M</w:t>
            </w:r>
          </w:p>
        </w:tc>
        <w:tc>
          <w:tcPr>
            <w:tcW w:type="dxa" w:w="1805"/>
          </w:tcPr>
          <w:p>
            <w:r>
              <w:t>Professional, Scientific and Technical</w:t>
            </w:r>
          </w:p>
        </w:tc>
        <w:tc>
          <w:tcPr>
            <w:tcW w:type="dxa" w:w="1805"/>
          </w:tcPr>
          <w:p>
            <w:r>
              <w:t>71</w:t>
            </w:r>
          </w:p>
        </w:tc>
        <w:tc>
          <w:tcPr>
            <w:tcW w:type="dxa" w:w="1805"/>
          </w:tcPr>
          <w:p>
            <w:r>
              <w:t>Design &amp; Engineering</w:t>
            </w:r>
          </w:p>
        </w:tc>
        <w:tc>
          <w:tcPr>
            <w:tcW w:type="dxa" w:w="1805"/>
          </w:tcPr>
          <w:p>
            <w:r>
              <w:t>Architects, Engineers, Surveyors, Testing Laboratories</w:t>
            </w:r>
          </w:p>
        </w:tc>
      </w:tr>
      <w:tr>
        <w:tc>
          <w:tcPr>
            <w:tcW w:type="dxa" w:w="1805"/>
          </w:tcPr>
          <w:p>
            <w:r>
              <w:t>M</w:t>
            </w:r>
          </w:p>
        </w:tc>
        <w:tc>
          <w:tcPr>
            <w:tcW w:type="dxa" w:w="1805"/>
          </w:tcPr>
          <w:p>
            <w:r>
              <w:t>Professional, Scientific and Technical</w:t>
            </w:r>
          </w:p>
        </w:tc>
        <w:tc>
          <w:tcPr>
            <w:tcW w:type="dxa" w:w="1805"/>
          </w:tcPr>
          <w:p>
            <w:r>
              <w:t>72</w:t>
            </w:r>
          </w:p>
        </w:tc>
        <w:tc>
          <w:tcPr>
            <w:tcW w:type="dxa" w:w="1805"/>
          </w:tcPr>
          <w:p>
            <w:r>
              <w:t>Research &amp; Development</w:t>
            </w:r>
          </w:p>
        </w:tc>
        <w:tc>
          <w:tcPr>
            <w:tcW w:type="dxa" w:w="1805"/>
          </w:tcPr>
          <w:p>
            <w:r>
              <w:t>R&amp;D Centres, Research Institutes, Biotech R&amp;D</w:t>
            </w:r>
          </w:p>
        </w:tc>
      </w:tr>
      <w:tr>
        <w:tc>
          <w:tcPr>
            <w:tcW w:type="dxa" w:w="1805"/>
          </w:tcPr>
          <w:p>
            <w:r>
              <w:t>M</w:t>
            </w:r>
          </w:p>
        </w:tc>
        <w:tc>
          <w:tcPr>
            <w:tcW w:type="dxa" w:w="1805"/>
          </w:tcPr>
          <w:p>
            <w:r>
              <w:t>Professional, Scientific and Technical</w:t>
            </w:r>
          </w:p>
        </w:tc>
        <w:tc>
          <w:tcPr>
            <w:tcW w:type="dxa" w:w="1805"/>
          </w:tcPr>
          <w:p>
            <w:r>
              <w:t>73</w:t>
            </w:r>
          </w:p>
        </w:tc>
        <w:tc>
          <w:tcPr>
            <w:tcW w:type="dxa" w:w="1805"/>
          </w:tcPr>
          <w:p>
            <w:r>
              <w:t>Marketing &amp; Creative</w:t>
            </w:r>
          </w:p>
        </w:tc>
        <w:tc>
          <w:tcPr>
            <w:tcW w:type="dxa" w:w="1805"/>
          </w:tcPr>
          <w:p>
            <w:r>
              <w:t>Advertising Agencies, Market Research, PR Firms</w:t>
            </w:r>
          </w:p>
        </w:tc>
      </w:tr>
      <w:tr>
        <w:tc>
          <w:tcPr>
            <w:tcW w:type="dxa" w:w="1805"/>
          </w:tcPr>
          <w:p>
            <w:r>
              <w:t>M</w:t>
            </w:r>
          </w:p>
        </w:tc>
        <w:tc>
          <w:tcPr>
            <w:tcW w:type="dxa" w:w="1805"/>
          </w:tcPr>
          <w:p>
            <w:r>
              <w:t>Professional, Scientific and Technical</w:t>
            </w:r>
          </w:p>
        </w:tc>
        <w:tc>
          <w:tcPr>
            <w:tcW w:type="dxa" w:w="1805"/>
          </w:tcPr>
          <w:p>
            <w:r>
              <w:t>74</w:t>
            </w:r>
          </w:p>
        </w:tc>
        <w:tc>
          <w:tcPr>
            <w:tcW w:type="dxa" w:w="1805"/>
          </w:tcPr>
          <w:p>
            <w:r>
              <w:t>Specialist Professional Services</w:t>
            </w:r>
          </w:p>
        </w:tc>
        <w:tc>
          <w:tcPr>
            <w:tcW w:type="dxa" w:w="1805"/>
          </w:tcPr>
          <w:p>
            <w:r>
              <w:t>Design Studios, Photography, Translation, Consulting</w:t>
            </w:r>
          </w:p>
        </w:tc>
      </w:tr>
      <w:tr>
        <w:tc>
          <w:tcPr>
            <w:tcW w:type="dxa" w:w="1805"/>
          </w:tcPr>
          <w:p>
            <w:r>
              <w:t>M</w:t>
            </w:r>
          </w:p>
        </w:tc>
        <w:tc>
          <w:tcPr>
            <w:tcW w:type="dxa" w:w="1805"/>
          </w:tcPr>
          <w:p>
            <w:r>
              <w:t>Professional, Scientific and Technical</w:t>
            </w:r>
          </w:p>
        </w:tc>
        <w:tc>
          <w:tcPr>
            <w:tcW w:type="dxa" w:w="1805"/>
          </w:tcPr>
          <w:p>
            <w:r>
              <w:t>75</w:t>
            </w:r>
          </w:p>
        </w:tc>
        <w:tc>
          <w:tcPr>
            <w:tcW w:type="dxa" w:w="1805"/>
          </w:tcPr>
          <w:p>
            <w:r>
              <w:t>Veterinary</w:t>
            </w:r>
          </w:p>
        </w:tc>
        <w:tc>
          <w:tcPr>
            <w:tcW w:type="dxa" w:w="1805"/>
          </w:tcPr>
          <w:p>
            <w:r>
              <w:t>Veterinary Practices, Animal Hospitals</w:t>
            </w:r>
          </w:p>
        </w:tc>
      </w:tr>
      <w:tr>
        <w:tc>
          <w:tcPr>
            <w:tcW w:type="dxa" w:w="1805"/>
          </w:tcPr>
          <w:p>
            <w:r>
              <w:t>N</w:t>
            </w:r>
          </w:p>
        </w:tc>
        <w:tc>
          <w:tcPr>
            <w:tcW w:type="dxa" w:w="1805"/>
          </w:tcPr>
          <w:p>
            <w:r>
              <w:t>Administrative and Support Services</w:t>
            </w:r>
          </w:p>
        </w:tc>
        <w:tc>
          <w:tcPr>
            <w:tcW w:type="dxa" w:w="1805"/>
          </w:tcPr>
          <w:p>
            <w:r>
              <w:t>77</w:t>
            </w:r>
          </w:p>
        </w:tc>
        <w:tc>
          <w:tcPr>
            <w:tcW w:type="dxa" w:w="1805"/>
          </w:tcPr>
          <w:p>
            <w:r>
              <w:t>Rental &amp; Leasing</w:t>
            </w:r>
          </w:p>
        </w:tc>
        <w:tc>
          <w:tcPr>
            <w:tcW w:type="dxa" w:w="1805"/>
          </w:tcPr>
          <w:p>
            <w:r>
              <w:t>Vehicle Leasing, Equipment Rental, Plant Hire</w:t>
            </w:r>
          </w:p>
        </w:tc>
      </w:tr>
      <w:tr>
        <w:tc>
          <w:tcPr>
            <w:tcW w:type="dxa" w:w="1805"/>
          </w:tcPr>
          <w:p>
            <w:r>
              <w:t>N</w:t>
            </w:r>
          </w:p>
        </w:tc>
        <w:tc>
          <w:tcPr>
            <w:tcW w:type="dxa" w:w="1805"/>
          </w:tcPr>
          <w:p>
            <w:r>
              <w:t>Administrative and Support Services</w:t>
            </w:r>
          </w:p>
        </w:tc>
        <w:tc>
          <w:tcPr>
            <w:tcW w:type="dxa" w:w="1805"/>
          </w:tcPr>
          <w:p>
            <w:r>
              <w:t>78</w:t>
            </w:r>
          </w:p>
        </w:tc>
        <w:tc>
          <w:tcPr>
            <w:tcW w:type="dxa" w:w="1805"/>
          </w:tcPr>
          <w:p>
            <w:r>
              <w:t>Staffing &amp; Recruitment</w:t>
            </w:r>
          </w:p>
        </w:tc>
        <w:tc>
          <w:tcPr>
            <w:tcW w:type="dxa" w:w="1805"/>
          </w:tcPr>
          <w:p>
            <w:r>
              <w:t>Recruitment Agencies, Temp Staffing, HR Outsourcing</w:t>
            </w:r>
          </w:p>
        </w:tc>
      </w:tr>
      <w:tr>
        <w:tc>
          <w:tcPr>
            <w:tcW w:type="dxa" w:w="1805"/>
          </w:tcPr>
          <w:p>
            <w:r>
              <w:t>N</w:t>
            </w:r>
          </w:p>
        </w:tc>
        <w:tc>
          <w:tcPr>
            <w:tcW w:type="dxa" w:w="1805"/>
          </w:tcPr>
          <w:p>
            <w:r>
              <w:t>Administrative and Support Services</w:t>
            </w:r>
          </w:p>
        </w:tc>
        <w:tc>
          <w:tcPr>
            <w:tcW w:type="dxa" w:w="1805"/>
          </w:tcPr>
          <w:p>
            <w:r>
              <w:t>79</w:t>
            </w:r>
          </w:p>
        </w:tc>
        <w:tc>
          <w:tcPr>
            <w:tcW w:type="dxa" w:w="1805"/>
          </w:tcPr>
          <w:p>
            <w:r>
              <w:t>Travel &amp; Tourism</w:t>
            </w:r>
          </w:p>
        </w:tc>
        <w:tc>
          <w:tcPr>
            <w:tcW w:type="dxa" w:w="1805"/>
          </w:tcPr>
          <w:p>
            <w:r>
              <w:t>Travel Agencies, Tour Operators, OTAs</w:t>
            </w:r>
          </w:p>
        </w:tc>
      </w:tr>
      <w:tr>
        <w:tc>
          <w:tcPr>
            <w:tcW w:type="dxa" w:w="1805"/>
          </w:tcPr>
          <w:p>
            <w:r>
              <w:t>N</w:t>
            </w:r>
          </w:p>
        </w:tc>
        <w:tc>
          <w:tcPr>
            <w:tcW w:type="dxa" w:w="1805"/>
          </w:tcPr>
          <w:p>
            <w:r>
              <w:t>Administrative and Support Services</w:t>
            </w:r>
          </w:p>
        </w:tc>
        <w:tc>
          <w:tcPr>
            <w:tcW w:type="dxa" w:w="1805"/>
          </w:tcPr>
          <w:p>
            <w:r>
              <w:t>80</w:t>
            </w:r>
          </w:p>
        </w:tc>
        <w:tc>
          <w:tcPr>
            <w:tcW w:type="dxa" w:w="1805"/>
          </w:tcPr>
          <w:p>
            <w:r>
              <w:t>Security Services</w:t>
            </w:r>
          </w:p>
        </w:tc>
        <w:tc>
          <w:tcPr>
            <w:tcW w:type="dxa" w:w="1805"/>
          </w:tcPr>
          <w:p>
            <w:r>
              <w:t>Security Companies, Investigation Services, Guarding</w:t>
            </w:r>
          </w:p>
        </w:tc>
      </w:tr>
      <w:tr>
        <w:tc>
          <w:tcPr>
            <w:tcW w:type="dxa" w:w="1805"/>
          </w:tcPr>
          <w:p>
            <w:r>
              <w:t>N</w:t>
            </w:r>
          </w:p>
        </w:tc>
        <w:tc>
          <w:tcPr>
            <w:tcW w:type="dxa" w:w="1805"/>
          </w:tcPr>
          <w:p>
            <w:r>
              <w:t>Administrative and Support Services</w:t>
            </w:r>
          </w:p>
        </w:tc>
        <w:tc>
          <w:tcPr>
            <w:tcW w:type="dxa" w:w="1805"/>
          </w:tcPr>
          <w:p>
            <w:r>
              <w:t>81</w:t>
            </w:r>
          </w:p>
        </w:tc>
        <w:tc>
          <w:tcPr>
            <w:tcW w:type="dxa" w:w="1805"/>
          </w:tcPr>
          <w:p>
            <w:r>
              <w:t>Facilities Management</w:t>
            </w:r>
          </w:p>
        </w:tc>
        <w:tc>
          <w:tcPr>
            <w:tcW w:type="dxa" w:w="1805"/>
          </w:tcPr>
          <w:p>
            <w:r>
              <w:t>FM Companies, Cleaning, Landscaping, Building Maintenance</w:t>
            </w:r>
          </w:p>
        </w:tc>
      </w:tr>
      <w:tr>
        <w:tc>
          <w:tcPr>
            <w:tcW w:type="dxa" w:w="1805"/>
          </w:tcPr>
          <w:p>
            <w:r>
              <w:t>N</w:t>
            </w:r>
          </w:p>
        </w:tc>
        <w:tc>
          <w:tcPr>
            <w:tcW w:type="dxa" w:w="1805"/>
          </w:tcPr>
          <w:p>
            <w:r>
              <w:t>Administrative and Support Services</w:t>
            </w:r>
          </w:p>
        </w:tc>
        <w:tc>
          <w:tcPr>
            <w:tcW w:type="dxa" w:w="1805"/>
          </w:tcPr>
          <w:p>
            <w:r>
              <w:t>82</w:t>
            </w:r>
          </w:p>
        </w:tc>
        <w:tc>
          <w:tcPr>
            <w:tcW w:type="dxa" w:w="1805"/>
          </w:tcPr>
          <w:p>
            <w:r>
              <w:t>Business Support Services</w:t>
            </w:r>
          </w:p>
        </w:tc>
        <w:tc>
          <w:tcPr>
            <w:tcW w:type="dxa" w:w="1805"/>
          </w:tcPr>
          <w:p>
            <w:r>
              <w:t>BPO, Call Centres, Shared Service Centres</w:t>
            </w:r>
          </w:p>
        </w:tc>
      </w:tr>
      <w:tr>
        <w:tc>
          <w:tcPr>
            <w:tcW w:type="dxa" w:w="1805"/>
          </w:tcPr>
          <w:p>
            <w:r>
              <w:t>O</w:t>
            </w:r>
          </w:p>
        </w:tc>
        <w:tc>
          <w:tcPr>
            <w:tcW w:type="dxa" w:w="1805"/>
          </w:tcPr>
          <w:p>
            <w:r>
              <w:t>Public Administration and Defence</w:t>
            </w:r>
          </w:p>
        </w:tc>
        <w:tc>
          <w:tcPr>
            <w:tcW w:type="dxa" w:w="1805"/>
          </w:tcPr>
          <w:p>
            <w:r>
              <w:t>84</w:t>
            </w:r>
          </w:p>
        </w:tc>
        <w:tc>
          <w:tcPr>
            <w:tcW w:type="dxa" w:w="1805"/>
          </w:tcPr>
          <w:p>
            <w:r>
              <w:t>Government &amp; Public Sector</w:t>
            </w:r>
          </w:p>
        </w:tc>
        <w:tc>
          <w:tcPr>
            <w:tcW w:type="dxa" w:w="1805"/>
          </w:tcPr>
          <w:p>
            <w:r>
              <w:t>Central Government, Local Authorities, Defence, Emergency Services, Diplomatic</w:t>
            </w:r>
          </w:p>
        </w:tc>
      </w:tr>
      <w:tr>
        <w:tc>
          <w:tcPr>
            <w:tcW w:type="dxa" w:w="1805"/>
          </w:tcPr>
          <w:p>
            <w:r>
              <w:t>P</w:t>
            </w:r>
          </w:p>
        </w:tc>
        <w:tc>
          <w:tcPr>
            <w:tcW w:type="dxa" w:w="1805"/>
          </w:tcPr>
          <w:p>
            <w:r>
              <w:t>Education</w:t>
            </w:r>
          </w:p>
        </w:tc>
        <w:tc>
          <w:tcPr>
            <w:tcW w:type="dxa" w:w="1805"/>
          </w:tcPr>
          <w:p>
            <w:r>
              <w:t>85</w:t>
            </w:r>
          </w:p>
        </w:tc>
        <w:tc>
          <w:tcPr>
            <w:tcW w:type="dxa" w:w="1805"/>
          </w:tcPr>
          <w:p>
            <w:r>
              <w:t>Education</w:t>
            </w:r>
          </w:p>
        </w:tc>
        <w:tc>
          <w:tcPr>
            <w:tcW w:type="dxa" w:w="1805"/>
          </w:tcPr>
          <w:p>
            <w:r>
              <w:t>Universities, Schools, Colleges, Training Providers, EdTech, Academy Trusts</w:t>
            </w:r>
          </w:p>
        </w:tc>
      </w:tr>
      <w:tr>
        <w:tc>
          <w:tcPr>
            <w:tcW w:type="dxa" w:w="1805"/>
          </w:tcPr>
          <w:p>
            <w:r>
              <w:t>Q</w:t>
            </w:r>
          </w:p>
        </w:tc>
        <w:tc>
          <w:tcPr>
            <w:tcW w:type="dxa" w:w="1805"/>
          </w:tcPr>
          <w:p>
            <w:r>
              <w:t>Human Health and Social Work</w:t>
            </w:r>
          </w:p>
        </w:tc>
        <w:tc>
          <w:tcPr>
            <w:tcW w:type="dxa" w:w="1805"/>
          </w:tcPr>
          <w:p>
            <w:r>
              <w:t>86</w:t>
            </w:r>
          </w:p>
        </w:tc>
        <w:tc>
          <w:tcPr>
            <w:tcW w:type="dxa" w:w="1805"/>
          </w:tcPr>
          <w:p>
            <w:r>
              <w:t>Healthcare</w:t>
            </w:r>
          </w:p>
        </w:tc>
        <w:tc>
          <w:tcPr>
            <w:tcW w:type="dxa" w:w="1805"/>
          </w:tcPr>
          <w:p>
            <w:r>
              <w:t>NHS Trusts, Private Hospitals, GP Practices, Dental Chains, Diagnostics</w:t>
            </w:r>
          </w:p>
        </w:tc>
      </w:tr>
      <w:tr>
        <w:tc>
          <w:tcPr>
            <w:tcW w:type="dxa" w:w="1805"/>
          </w:tcPr>
          <w:p>
            <w:r>
              <w:t>Q</w:t>
            </w:r>
          </w:p>
        </w:tc>
        <w:tc>
          <w:tcPr>
            <w:tcW w:type="dxa" w:w="1805"/>
          </w:tcPr>
          <w:p>
            <w:r>
              <w:t>Human Health and Social Work</w:t>
            </w:r>
          </w:p>
        </w:tc>
        <w:tc>
          <w:tcPr>
            <w:tcW w:type="dxa" w:w="1805"/>
          </w:tcPr>
          <w:p>
            <w:r>
              <w:t>87</w:t>
            </w:r>
          </w:p>
        </w:tc>
        <w:tc>
          <w:tcPr>
            <w:tcW w:type="dxa" w:w="1805"/>
          </w:tcPr>
          <w:p>
            <w:r>
              <w:t>Care &amp; Senior Living</w:t>
            </w:r>
          </w:p>
        </w:tc>
        <w:tc>
          <w:tcPr>
            <w:tcW w:type="dxa" w:w="1805"/>
          </w:tcPr>
          <w:p>
            <w:r>
              <w:t>Care Home Operators, Nursing Home Groups, Assisted Living, Retirement Villages</w:t>
            </w:r>
          </w:p>
        </w:tc>
      </w:tr>
      <w:tr>
        <w:tc>
          <w:tcPr>
            <w:tcW w:type="dxa" w:w="1805"/>
          </w:tcPr>
          <w:p>
            <w:r>
              <w:t>Q</w:t>
            </w:r>
          </w:p>
        </w:tc>
        <w:tc>
          <w:tcPr>
            <w:tcW w:type="dxa" w:w="1805"/>
          </w:tcPr>
          <w:p>
            <w:r>
              <w:t>Human Health and Social Work</w:t>
            </w:r>
          </w:p>
        </w:tc>
        <w:tc>
          <w:tcPr>
            <w:tcW w:type="dxa" w:w="1805"/>
          </w:tcPr>
          <w:p>
            <w:r>
              <w:t>88</w:t>
            </w:r>
          </w:p>
        </w:tc>
        <w:tc>
          <w:tcPr>
            <w:tcW w:type="dxa" w:w="1805"/>
          </w:tcPr>
          <w:p>
            <w:r>
              <w:t>Social Services</w:t>
            </w:r>
          </w:p>
        </w:tc>
        <w:tc>
          <w:tcPr>
            <w:tcW w:type="dxa" w:w="1805"/>
          </w:tcPr>
          <w:p>
            <w:r>
              <w:t>Charities, Social Enterprises, Community Services</w:t>
            </w:r>
          </w:p>
        </w:tc>
      </w:tr>
      <w:tr>
        <w:tc>
          <w:tcPr>
            <w:tcW w:type="dxa" w:w="1805"/>
          </w:tcPr>
          <w:p>
            <w:r>
              <w:t>R</w:t>
            </w:r>
          </w:p>
        </w:tc>
        <w:tc>
          <w:tcPr>
            <w:tcW w:type="dxa" w:w="1805"/>
          </w:tcPr>
          <w:p>
            <w:r>
              <w:t>Arts, Entertainment and Recreation</w:t>
            </w:r>
          </w:p>
        </w:tc>
        <w:tc>
          <w:tcPr>
            <w:tcW w:type="dxa" w:w="1805"/>
          </w:tcPr>
          <w:p>
            <w:r>
              <w:t>90</w:t>
            </w:r>
          </w:p>
        </w:tc>
        <w:tc>
          <w:tcPr>
            <w:tcW w:type="dxa" w:w="1805"/>
          </w:tcPr>
          <w:p>
            <w:r>
              <w:t>Creative &amp; Cultural</w:t>
            </w:r>
          </w:p>
        </w:tc>
        <w:tc>
          <w:tcPr>
            <w:tcW w:type="dxa" w:w="1805"/>
          </w:tcPr>
          <w:p>
            <w:r>
              <w:t>Theatres, Music Venues, Art Galleries, Creative Studios</w:t>
            </w:r>
          </w:p>
        </w:tc>
      </w:tr>
      <w:tr>
        <w:tc>
          <w:tcPr>
            <w:tcW w:type="dxa" w:w="1805"/>
          </w:tcPr>
          <w:p>
            <w:r>
              <w:t>R</w:t>
            </w:r>
          </w:p>
        </w:tc>
        <w:tc>
          <w:tcPr>
            <w:tcW w:type="dxa" w:w="1805"/>
          </w:tcPr>
          <w:p>
            <w:r>
              <w:t>Arts, Entertainment and Recreation</w:t>
            </w:r>
          </w:p>
        </w:tc>
        <w:tc>
          <w:tcPr>
            <w:tcW w:type="dxa" w:w="1805"/>
          </w:tcPr>
          <w:p>
            <w:r>
              <w:t>91</w:t>
            </w:r>
          </w:p>
        </w:tc>
        <w:tc>
          <w:tcPr>
            <w:tcW w:type="dxa" w:w="1805"/>
          </w:tcPr>
          <w:p>
            <w:r>
              <w:t>Cultural Institutions</w:t>
            </w:r>
          </w:p>
        </w:tc>
        <w:tc>
          <w:tcPr>
            <w:tcW w:type="dxa" w:w="1805"/>
          </w:tcPr>
          <w:p>
            <w:r>
              <w:t>Museums, Libraries, Heritage Organisations</w:t>
            </w:r>
          </w:p>
        </w:tc>
      </w:tr>
      <w:tr>
        <w:tc>
          <w:tcPr>
            <w:tcW w:type="dxa" w:w="1805"/>
          </w:tcPr>
          <w:p>
            <w:r>
              <w:t>R</w:t>
            </w:r>
          </w:p>
        </w:tc>
        <w:tc>
          <w:tcPr>
            <w:tcW w:type="dxa" w:w="1805"/>
          </w:tcPr>
          <w:p>
            <w:r>
              <w:t>Arts, Entertainment and Recreation</w:t>
            </w:r>
          </w:p>
        </w:tc>
        <w:tc>
          <w:tcPr>
            <w:tcW w:type="dxa" w:w="1805"/>
          </w:tcPr>
          <w:p>
            <w:r>
              <w:t>92</w:t>
            </w:r>
          </w:p>
        </w:tc>
        <w:tc>
          <w:tcPr>
            <w:tcW w:type="dxa" w:w="1805"/>
          </w:tcPr>
          <w:p>
            <w:r>
              <w:t>Gaming &amp; Betting</w:t>
            </w:r>
          </w:p>
        </w:tc>
        <w:tc>
          <w:tcPr>
            <w:tcW w:type="dxa" w:w="1805"/>
          </w:tcPr>
          <w:p>
            <w:r>
              <w:t>Casinos, Betting Shops, Online Gambling Operators</w:t>
            </w:r>
          </w:p>
        </w:tc>
      </w:tr>
      <w:tr>
        <w:tc>
          <w:tcPr>
            <w:tcW w:type="dxa" w:w="1805"/>
          </w:tcPr>
          <w:p>
            <w:r>
              <w:t>R</w:t>
            </w:r>
          </w:p>
        </w:tc>
        <w:tc>
          <w:tcPr>
            <w:tcW w:type="dxa" w:w="1805"/>
          </w:tcPr>
          <w:p>
            <w:r>
              <w:t>Arts, Entertainment and Recreation</w:t>
            </w:r>
          </w:p>
        </w:tc>
        <w:tc>
          <w:tcPr>
            <w:tcW w:type="dxa" w:w="1805"/>
          </w:tcPr>
          <w:p>
            <w:r>
              <w:t>93</w:t>
            </w:r>
          </w:p>
        </w:tc>
        <w:tc>
          <w:tcPr>
            <w:tcW w:type="dxa" w:w="1805"/>
          </w:tcPr>
          <w:p>
            <w:r>
              <w:t>Sports &amp; Leisure</w:t>
            </w:r>
          </w:p>
        </w:tc>
        <w:tc>
          <w:tcPr>
            <w:tcW w:type="dxa" w:w="1805"/>
          </w:tcPr>
          <w:p>
            <w:r>
              <w:t>Gym Operators, Sports Clubs, Leisure Centres, Golf Clubs</w:t>
            </w:r>
          </w:p>
        </w:tc>
      </w:tr>
      <w:tr>
        <w:tc>
          <w:tcPr>
            <w:tcW w:type="dxa" w:w="1805"/>
          </w:tcPr>
          <w:p>
            <w:r>
              <w:t>S</w:t>
            </w:r>
          </w:p>
        </w:tc>
        <w:tc>
          <w:tcPr>
            <w:tcW w:type="dxa" w:w="1805"/>
          </w:tcPr>
          <w:p>
            <w:r>
              <w:t>Other Service Activities</w:t>
            </w:r>
          </w:p>
        </w:tc>
        <w:tc>
          <w:tcPr>
            <w:tcW w:type="dxa" w:w="1805"/>
          </w:tcPr>
          <w:p>
            <w:r>
              <w:t>94</w:t>
            </w:r>
          </w:p>
        </w:tc>
        <w:tc>
          <w:tcPr>
            <w:tcW w:type="dxa" w:w="1805"/>
          </w:tcPr>
          <w:p>
            <w:r>
              <w:t>Membership &amp; Associations</w:t>
            </w:r>
          </w:p>
        </w:tc>
        <w:tc>
          <w:tcPr>
            <w:tcW w:type="dxa" w:w="1805"/>
          </w:tcPr>
          <w:p>
            <w:r>
              <w:t>Trade Bodies, Professional Associations, Trade Unions, Religious Organisations</w:t>
            </w:r>
          </w:p>
        </w:tc>
      </w:tr>
      <w:tr>
        <w:tc>
          <w:tcPr>
            <w:tcW w:type="dxa" w:w="1805"/>
          </w:tcPr>
          <w:p>
            <w:r>
              <w:t>S</w:t>
            </w:r>
          </w:p>
        </w:tc>
        <w:tc>
          <w:tcPr>
            <w:tcW w:type="dxa" w:w="1805"/>
          </w:tcPr>
          <w:p>
            <w:r>
              <w:t>Other Service Activities</w:t>
            </w:r>
          </w:p>
        </w:tc>
        <w:tc>
          <w:tcPr>
            <w:tcW w:type="dxa" w:w="1805"/>
          </w:tcPr>
          <w:p>
            <w:r>
              <w:t>95</w:t>
            </w:r>
          </w:p>
        </w:tc>
        <w:tc>
          <w:tcPr>
            <w:tcW w:type="dxa" w:w="1805"/>
          </w:tcPr>
          <w:p>
            <w:r>
              <w:t>Repair Services</w:t>
            </w:r>
          </w:p>
        </w:tc>
        <w:tc>
          <w:tcPr>
            <w:tcW w:type="dxa" w:w="1805"/>
          </w:tcPr>
          <w:p>
            <w:r>
              <w:t>IT Repair, Household Appliance Repair</w:t>
            </w:r>
          </w:p>
        </w:tc>
      </w:tr>
      <w:tr>
        <w:tc>
          <w:tcPr>
            <w:tcW w:type="dxa" w:w="1805"/>
          </w:tcPr>
          <w:p>
            <w:r>
              <w:t>S</w:t>
            </w:r>
          </w:p>
        </w:tc>
        <w:tc>
          <w:tcPr>
            <w:tcW w:type="dxa" w:w="1805"/>
          </w:tcPr>
          <w:p>
            <w:r>
              <w:t>Other Service Activities</w:t>
            </w:r>
          </w:p>
        </w:tc>
        <w:tc>
          <w:tcPr>
            <w:tcW w:type="dxa" w:w="1805"/>
          </w:tcPr>
          <w:p>
            <w:r>
              <w:t>96</w:t>
            </w:r>
          </w:p>
        </w:tc>
        <w:tc>
          <w:tcPr>
            <w:tcW w:type="dxa" w:w="1805"/>
          </w:tcPr>
          <w:p>
            <w:r>
              <w:t>Personal Services</w:t>
            </w:r>
          </w:p>
        </w:tc>
        <w:tc>
          <w:tcPr>
            <w:tcW w:type="dxa" w:w="1805"/>
          </w:tcPr>
          <w:p>
            <w:r>
              <w:t>Hairdressers, Spas, Funeral Services, Laundry</w:t>
            </w:r>
          </w:p>
        </w:tc>
      </w:tr>
      <w:tr>
        <w:tc>
          <w:tcPr>
            <w:tcW w:type="dxa" w:w="1805"/>
          </w:tcPr>
          <w:p>
            <w:r>
              <w:t>T</w:t>
            </w:r>
          </w:p>
        </w:tc>
        <w:tc>
          <w:tcPr>
            <w:tcW w:type="dxa" w:w="1805"/>
          </w:tcPr>
          <w:p>
            <w:r>
              <w:t>Activities of Households as Employers</w:t>
            </w:r>
          </w:p>
        </w:tc>
        <w:tc>
          <w:tcPr>
            <w:tcW w:type="dxa" w:w="1805"/>
          </w:tcPr>
          <w:p>
            <w:r>
              <w:t>97, 98</w:t>
            </w:r>
          </w:p>
        </w:tc>
        <w:tc>
          <w:tcPr>
            <w:tcW w:type="dxa" w:w="1805"/>
          </w:tcPr>
          <w:p>
            <w:r>
              <w:t>UHNW &amp; Private Individuals</w:t>
            </w:r>
          </w:p>
        </w:tc>
        <w:tc>
          <w:tcPr>
            <w:tcW w:type="dxa" w:w="1805"/>
          </w:tcPr>
          <w:p>
            <w:r>
              <w:t>UHNW Individuals, Family Offices, Private Estates</w:t>
            </w:r>
          </w:p>
        </w:tc>
      </w:tr>
      <w:tr>
        <w:tc>
          <w:tcPr>
            <w:tcW w:type="dxa" w:w="1805"/>
          </w:tcPr>
          <w:p>
            <w:r>
              <w:t>U</w:t>
            </w:r>
          </w:p>
        </w:tc>
        <w:tc>
          <w:tcPr>
            <w:tcW w:type="dxa" w:w="1805"/>
          </w:tcPr>
          <w:p>
            <w:r>
              <w:t>Extraterritorial Organisations</w:t>
            </w:r>
          </w:p>
        </w:tc>
        <w:tc>
          <w:tcPr>
            <w:tcW w:type="dxa" w:w="1805"/>
          </w:tcPr>
          <w:p>
            <w:r>
              <w:t>99</w:t>
            </w:r>
          </w:p>
        </w:tc>
        <w:tc>
          <w:tcPr>
            <w:tcW w:type="dxa" w:w="1805"/>
          </w:tcPr>
          <w:p>
            <w:r>
              <w:t>International &amp; Diplomatic</w:t>
            </w:r>
          </w:p>
        </w:tc>
        <w:tc>
          <w:tcPr>
            <w:tcW w:type="dxa" w:w="1805"/>
          </w:tcPr>
          <w:p>
            <w:r>
              <w:t>Embassies, International Organisations, UN Bodies, EU Institutions, NATO</w:t>
            </w:r>
          </w:p>
        </w:tc>
      </w:tr>
    </w:tbl>
    <w:p>
      <w:r>
        <w:br w:type="page"/>
      </w:r>
    </w:p>
    <w:p>
      <w:pPr>
        <w:pStyle w:val="Heading1"/>
      </w:pPr>
      <w:r>
        <w:t>Alignment with Enterprise Architecture</w:t>
      </w:r>
    </w:p>
    <w:p>
      <w:pPr>
        <w:pStyle w:val="Heading2"/>
      </w:pPr>
      <w:r>
        <w:t>Architecture Principles Compliance</w:t>
      </w:r>
    </w:p>
    <w:p>
      <w:pPr>
        <w:pStyle w:val="Heading2"/>
      </w:pPr>
      <w:r>
        <w:t>Architecture — Principles Compliance</w:t>
      </w:r>
    </w:p>
    <w:p>
      <w:r>
        <w:t>Status: Draft Parent: solution overview</w:t>
      </w:r>
    </w:p>
    <w:p>
      <w:pPr>
        <w:pStyle w:val="Heading2"/>
      </w:pPr>
      <w:r>
        <w:t>Reference Document</w:t>
      </w:r>
    </w:p>
    <w:p>
      <w:r>
        <w:t>CTO Architecture Principles.pptx</w:t>
      </w:r>
    </w:p>
    <w:p>
      <w:pPr>
        <w:pStyle w:val="Heading2"/>
      </w:pPr>
      <w:r>
        <w:t>Principles Compliance Mapping</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Principle</w:t>
            </w:r>
          </w:p>
        </w:tc>
        <w:tc>
          <w:tcPr>
            <w:tcW w:type="dxa" w:w="2256"/>
          </w:tcPr>
          <w:p>
            <w:r>
              <w:rPr>
                <w:b/>
              </w:rPr>
              <w:t>Compliance Status</w:t>
            </w:r>
          </w:p>
        </w:tc>
        <w:tc>
          <w:tcPr>
            <w:tcW w:type="dxa" w:w="2256"/>
          </w:tcPr>
          <w:p>
            <w:r>
              <w:rPr>
                <w:b/>
              </w:rPr>
              <w:t>Evidence</w:t>
            </w:r>
          </w:p>
        </w:tc>
        <w:tc>
          <w:tcPr>
            <w:tcW w:type="dxa" w:w="2256"/>
          </w:tcPr>
          <w:p>
            <w:r>
              <w:rPr>
                <w:b/>
              </w:rPr>
              <w:t>Notes</w:t>
            </w:r>
          </w:p>
        </w:tc>
      </w:tr>
      <w:tr>
        <w:tc>
          <w:tcPr>
            <w:tcW w:type="dxa" w:w="2256"/>
          </w:tcPr>
          <w:p>
            <w:r>
              <w:t>Cloud-first</w:t>
            </w:r>
          </w:p>
        </w:tc>
        <w:tc>
          <w:tcPr>
            <w:tcW w:type="dxa" w:w="2256"/>
          </w:tcPr>
          <w:p>
            <w:r>
              <w:t>✅ Compliant</w:t>
            </w:r>
          </w:p>
        </w:tc>
        <w:tc>
          <w:tcPr>
            <w:tcW w:type="dxa" w:w="2256"/>
          </w:tcPr>
          <w:p>
            <w:r>
              <w:t>Dataverse (EU-hosted), Power Platform</w:t>
            </w:r>
          </w:p>
        </w:tc>
        <w:tc>
          <w:tcPr>
            <w:tcW w:type="dxa" w:w="2256"/>
          </w:tcPr>
          <w:p>
            <w:r>
              <w:t>All components are cloud-native</w:t>
            </w:r>
          </w:p>
        </w:tc>
      </w:tr>
      <w:tr>
        <w:tc>
          <w:tcPr>
            <w:tcW w:type="dxa" w:w="2256"/>
          </w:tcPr>
          <w:p>
            <w:r>
              <w:t>Security by design</w:t>
            </w:r>
          </w:p>
        </w:tc>
        <w:tc>
          <w:tcPr>
            <w:tcW w:type="dxa" w:w="2256"/>
          </w:tcPr>
          <w:p>
            <w:r>
              <w:t>✅ Compliant</w:t>
            </w:r>
          </w:p>
        </w:tc>
        <w:tc>
          <w:tcPr>
            <w:tcW w:type="dxa" w:w="2256"/>
          </w:tcPr>
          <w:p>
            <w:r>
              <w:t>Entra ID, MFA, encryption, audit trails</w:t>
            </w:r>
          </w:p>
        </w:tc>
        <w:tc>
          <w:tcPr>
            <w:tcW w:type="dxa" w:w="2256"/>
          </w:tcPr>
          <w:p>
            <w:r>
              <w:t>Security embedded in architecture</w:t>
            </w:r>
          </w:p>
        </w:tc>
      </w:tr>
      <w:tr>
        <w:tc>
          <w:tcPr>
            <w:tcW w:type="dxa" w:w="2256"/>
          </w:tcPr>
          <w:p>
            <w:r>
              <w:t>Data residency</w:t>
            </w:r>
          </w:p>
        </w:tc>
        <w:tc>
          <w:tcPr>
            <w:tcW w:type="dxa" w:w="2256"/>
          </w:tcPr>
          <w:p>
            <w:r>
              <w:t>✅ Compliant</w:t>
            </w:r>
          </w:p>
        </w:tc>
        <w:tc>
          <w:tcPr>
            <w:tcW w:type="dxa" w:w="2256"/>
          </w:tcPr>
          <w:p>
            <w:r>
              <w:t>EU-hosted Dataverse, regional BUs</w:t>
            </w:r>
          </w:p>
        </w:tc>
        <w:tc>
          <w:tcPr>
            <w:tcW w:type="dxa" w:w="2256"/>
          </w:tcPr>
          <w:p>
            <w:r>
              <w:t>Data stays within EU jurisdictions</w:t>
            </w:r>
          </w:p>
        </w:tc>
      </w:tr>
      <w:tr>
        <w:tc>
          <w:tcPr>
            <w:tcW w:type="dxa" w:w="2256"/>
          </w:tcPr>
          <w:p>
            <w:r>
              <w:t>Scalability</w:t>
            </w:r>
          </w:p>
        </w:tc>
        <w:tc>
          <w:tcPr>
            <w:tcW w:type="dxa" w:w="2256"/>
          </w:tcPr>
          <w:p>
            <w:r>
              <w:t>✅ Compliant</w:t>
            </w:r>
          </w:p>
        </w:tc>
        <w:tc>
          <w:tcPr>
            <w:tcW w:type="dxa" w:w="2256"/>
          </w:tcPr>
          <w:p>
            <w:r>
              <w:t>Power Platform autoscaling, Dataverse</w:t>
            </w:r>
          </w:p>
        </w:tc>
        <w:tc>
          <w:tcPr>
            <w:tcW w:type="dxa" w:w="2256"/>
          </w:tcPr>
          <w:p>
            <w:r>
              <w:t>Platform handles growth automatically</w:t>
            </w:r>
          </w:p>
        </w:tc>
      </w:tr>
      <w:tr>
        <w:tc>
          <w:tcPr>
            <w:tcW w:type="dxa" w:w="2256"/>
          </w:tcPr>
          <w:p>
            <w:r>
              <w:t>Integration-first</w:t>
            </w:r>
          </w:p>
        </w:tc>
        <w:tc>
          <w:tcPr>
            <w:tcW w:type="dxa" w:w="2256"/>
          </w:tcPr>
          <w:p>
            <w:r>
              <w:t>✅ Compliant</w:t>
            </w:r>
          </w:p>
        </w:tc>
        <w:tc>
          <w:tcPr>
            <w:tcW w:type="dxa" w:w="2256"/>
          </w:tcPr>
          <w:p>
            <w:r>
              <w:t>9 Finance flows, Outlook, SharePoint, CI-Journeys</w:t>
            </w:r>
          </w:p>
        </w:tc>
        <w:tc>
          <w:tcPr>
            <w:tcW w:type="dxa" w:w="2256"/>
          </w:tcPr>
          <w:p>
            <w:r>
              <w:t>Designed for integration from day one</w:t>
            </w:r>
          </w:p>
        </w:tc>
      </w:tr>
      <w:tr>
        <w:tc>
          <w:tcPr>
            <w:tcW w:type="dxa" w:w="2256"/>
          </w:tcPr>
          <w:p>
            <w:r>
              <w:t>Modularity</w:t>
            </w:r>
          </w:p>
        </w:tc>
        <w:tc>
          <w:tcPr>
            <w:tcW w:type="dxa" w:w="2256"/>
          </w:tcPr>
          <w:p>
            <w:r>
              <w:t>✅ Compliant</w:t>
            </w:r>
          </w:p>
        </w:tc>
        <w:tc>
          <w:tcPr>
            <w:tcW w:type="dxa" w:w="2256"/>
          </w:tcPr>
          <w:p>
            <w:r>
              <w:t>L0-L7 layer model, managed solutions</w:t>
            </w:r>
          </w:p>
        </w:tc>
        <w:tc>
          <w:tcPr>
            <w:tcW w:type="dxa" w:w="2256"/>
          </w:tcPr>
          <w:p>
            <w:r>
              <w:t>Components can be deployed independently</w:t>
            </w:r>
          </w:p>
        </w:tc>
      </w:tr>
      <w:tr>
        <w:tc>
          <w:tcPr>
            <w:tcW w:type="dxa" w:w="2256"/>
          </w:tcPr>
          <w:p>
            <w:r>
              <w:t>Compliance</w:t>
            </w:r>
          </w:p>
        </w:tc>
        <w:tc>
          <w:tcPr>
            <w:tcW w:type="dxa" w:w="2256"/>
          </w:tcPr>
          <w:p>
            <w:r>
              <w:t>✅ Compliant</w:t>
            </w:r>
          </w:p>
        </w:tc>
        <w:tc>
          <w:tcPr>
            <w:tcW w:type="dxa" w:w="2256"/>
          </w:tcPr>
          <w:p>
            <w:r>
              <w:t>KYC, GDPR, audit trails, regulatory gates</w:t>
            </w:r>
          </w:p>
        </w:tc>
        <w:tc>
          <w:tcPr>
            <w:tcW w:type="dxa" w:w="2256"/>
          </w:tcPr>
          <w:p>
            <w:r>
              <w:t>Built-in compliance mechanisms</w:t>
            </w:r>
          </w:p>
        </w:tc>
      </w:tr>
      <w:tr>
        <w:tc>
          <w:tcPr>
            <w:tcW w:type="dxa" w:w="2256"/>
          </w:tcPr>
          <w:p>
            <w:r>
              <w:t>User experience</w:t>
            </w:r>
          </w:p>
        </w:tc>
        <w:tc>
          <w:tcPr>
            <w:tcW w:type="dxa" w:w="2256"/>
          </w:tcPr>
          <w:p>
            <w:r>
              <w:t>✅ Compliant</w:t>
            </w:r>
          </w:p>
        </w:tc>
        <w:tc>
          <w:tcPr>
            <w:tcW w:type="dxa" w:w="2256"/>
          </w:tcPr>
          <w:p>
            <w:r>
              <w:t>Model-driven apps, Copilot for Sales</w:t>
            </w:r>
          </w:p>
        </w:tc>
        <w:tc>
          <w:tcPr>
            <w:tcW w:type="dxa" w:w="2256"/>
          </w:tcPr>
          <w:p>
            <w:r>
              <w:t>Modern, intuitive interface</w:t>
            </w:r>
          </w:p>
        </w:tc>
      </w:tr>
      <w:tr>
        <w:tc>
          <w:tcPr>
            <w:tcW w:type="dxa" w:w="2256"/>
          </w:tcPr>
          <w:p>
            <w:r>
              <w:t>Cost optimisation</w:t>
            </w:r>
          </w:p>
        </w:tc>
        <w:tc>
          <w:tcPr>
            <w:tcW w:type="dxa" w:w="2256"/>
          </w:tcPr>
          <w:p>
            <w:r>
              <w:t>✅ Compliant</w:t>
            </w:r>
          </w:p>
        </w:tc>
        <w:tc>
          <w:tcPr>
            <w:tcW w:type="dxa" w:w="2256"/>
          </w:tcPr>
          <w:p>
            <w:r>
              <w:t>Power Platform licensing, phased rollout</w:t>
            </w:r>
          </w:p>
        </w:tc>
        <w:tc>
          <w:tcPr>
            <w:tcW w:type="dxa" w:w="2256"/>
          </w:tcPr>
          <w:p>
            <w:r>
              <w:t>Pay-as-you-grow model</w:t>
            </w:r>
          </w:p>
        </w:tc>
      </w:tr>
      <w:tr>
        <w:tc>
          <w:tcPr>
            <w:tcW w:type="dxa" w:w="2256"/>
          </w:tcPr>
          <w:p>
            <w:r>
              <w:t>Future-proofing</w:t>
            </w:r>
          </w:p>
        </w:tc>
        <w:tc>
          <w:tcPr>
            <w:tcW w:type="dxa" w:w="2256"/>
          </w:tcPr>
          <w:p>
            <w:r>
              <w:t>✅ Compliant</w:t>
            </w:r>
          </w:p>
        </w:tc>
        <w:tc>
          <w:tcPr>
            <w:tcW w:type="dxa" w:w="2256"/>
          </w:tcPr>
          <w:p>
            <w:r>
              <w:t>Layer model supports new regions/service lines</w:t>
            </w:r>
          </w:p>
        </w:tc>
        <w:tc>
          <w:tcPr>
            <w:tcW w:type="dxa" w:w="2256"/>
          </w:tcPr>
          <w:p>
            <w:r>
              <w:t>Extensible architecture</w:t>
            </w:r>
          </w:p>
        </w:tc>
      </w:tr>
    </w:tbl>
    <w:p>
      <w:pPr>
        <w:pStyle w:val="Heading2"/>
      </w:pPr>
      <w:r>
        <w:t>Detailed Compliance Analysis</w:t>
      </w:r>
    </w:p>
    <w:p>
      <w:pPr>
        <w:pStyle w:val="Heading3"/>
      </w:pPr>
      <w:r>
        <w:t>Cloud-first</w:t>
      </w:r>
    </w:p>
    <w:p>
      <w:pPr>
        <w:pStyle w:val="ListParagraph"/>
      </w:pPr>
      <w:r>
        <w:t xml:space="preserve">• </w:t>
      </w:r>
      <w:r>
        <w:rPr>
          <w:b/>
          <w:i w:val="0"/>
        </w:rPr>
        <w:t>Requirement:</w:t>
      </w:r>
      <w:r>
        <w:t xml:space="preserve"> Prefer cloud solutions over on-premises</w:t>
      </w:r>
    </w:p>
    <w:p>
      <w:pPr>
        <w:pStyle w:val="ListParagraph"/>
      </w:pPr>
      <w:r>
        <w:t xml:space="preserve">• </w:t>
      </w:r>
      <w:r>
        <w:rPr>
          <w:b/>
          <w:i w:val="0"/>
        </w:rPr>
        <w:t>Implementation:</w:t>
      </w:r>
      <w:r>
        <w:t xml:space="preserve"> Dataverse (EU-hosted), Power Platform, Microsoft 365 integration</w:t>
      </w:r>
    </w:p>
    <w:p>
      <w:pPr>
        <w:pStyle w:val="ListParagraph"/>
      </w:pPr>
      <w:r>
        <w:t xml:space="preserve">• </w:t>
      </w:r>
      <w:r>
        <w:rPr>
          <w:b/>
          <w:i w:val="0"/>
        </w:rPr>
        <w:t>Evidence:</w:t>
      </w:r>
      <w:r>
        <w:t xml:space="preserve"> No on-premises components, all services are SaaS/PaaS</w:t>
      </w:r>
    </w:p>
    <w:p>
      <w:pPr>
        <w:pStyle w:val="ListParagraph"/>
      </w:pPr>
      <w:r>
        <w:t xml:space="preserve">• </w:t>
      </w:r>
      <w:r>
        <w:rPr>
          <w:b/>
          <w:i w:val="0"/>
        </w:rPr>
        <w:t>Status:</w:t>
      </w:r>
      <w:r>
        <w:t xml:space="preserve"> ✅ Fully compliant</w:t>
      </w:r>
    </w:p>
    <w:p>
      <w:pPr>
        <w:pStyle w:val="Heading3"/>
      </w:pPr>
      <w:r>
        <w:t>Security by design</w:t>
      </w:r>
    </w:p>
    <w:p>
      <w:pPr>
        <w:pStyle w:val="ListParagraph"/>
      </w:pPr>
      <w:r>
        <w:t xml:space="preserve">• </w:t>
      </w:r>
      <w:r>
        <w:rPr>
          <w:b/>
          <w:i w:val="0"/>
        </w:rPr>
        <w:t>Requirement:</w:t>
      </w:r>
      <w:r>
        <w:t xml:space="preserve"> Embed security in architecture from the start</w:t>
      </w:r>
    </w:p>
    <w:p>
      <w:pPr>
        <w:pStyle w:val="ListParagraph"/>
      </w:pPr>
      <w:r>
        <w:t xml:space="preserve">• </w:t>
      </w:r>
      <w:r>
        <w:rPr>
          <w:b/>
          <w:i w:val="0"/>
        </w:rPr>
        <w:t>Implementation:</w:t>
      </w:r>
      <w:r>
        <w:t xml:space="preserve"> Entra ID authentication, MFA, Conditional Access, encryption at rest/transit, audit trails</w:t>
      </w:r>
    </w:p>
    <w:p>
      <w:pPr>
        <w:pStyle w:val="ListParagraph"/>
      </w:pPr>
      <w:r>
        <w:t xml:space="preserve">• </w:t>
      </w:r>
      <w:r>
        <w:rPr>
          <w:b/>
          <w:i w:val="0"/>
        </w:rPr>
        <w:t>Evidence:</w:t>
      </w:r>
      <w:r>
        <w:t xml:space="preserve"> Security roles, BU-based isolation, field-level security, 7-year audit retention</w:t>
      </w:r>
    </w:p>
    <w:p>
      <w:pPr>
        <w:pStyle w:val="ListParagraph"/>
      </w:pPr>
      <w:r>
        <w:t xml:space="preserve">• </w:t>
      </w:r>
      <w:r>
        <w:rPr>
          <w:b/>
          <w:i w:val="0"/>
        </w:rPr>
        <w:t>Status:</w:t>
      </w:r>
      <w:r>
        <w:t xml:space="preserve"> ✅ Fully compliant</w:t>
      </w:r>
    </w:p>
    <w:p>
      <w:pPr>
        <w:pStyle w:val="Heading3"/>
      </w:pPr>
      <w:r>
        <w:t>Data residency</w:t>
      </w:r>
    </w:p>
    <w:p>
      <w:pPr>
        <w:pStyle w:val="ListParagraph"/>
      </w:pPr>
      <w:r>
        <w:t xml:space="preserve">• </w:t>
      </w:r>
      <w:r>
        <w:rPr>
          <w:b/>
          <w:i w:val="0"/>
        </w:rPr>
        <w:t>Requirement:</w:t>
      </w:r>
      <w:r>
        <w:t xml:space="preserve"> Keep data within legal jurisdictions</w:t>
      </w:r>
    </w:p>
    <w:p>
      <w:pPr>
        <w:pStyle w:val="ListParagraph"/>
      </w:pPr>
      <w:r>
        <w:t xml:space="preserve">• </w:t>
      </w:r>
      <w:r>
        <w:rPr>
          <w:b/>
          <w:i w:val="0"/>
        </w:rPr>
        <w:t>Implementation:</w:t>
      </w:r>
      <w:r>
        <w:t xml:space="preserve"> EU-hosted Dataverse, country-specific BUs, regional data isolation</w:t>
      </w:r>
    </w:p>
    <w:p>
      <w:pPr>
        <w:pStyle w:val="ListParagraph"/>
      </w:pPr>
      <w:r>
        <w:t xml:space="preserve">• </w:t>
      </w:r>
      <w:r>
        <w:rPr>
          <w:b/>
          <w:i w:val="0"/>
        </w:rPr>
        <w:t>Evidence:</w:t>
      </w:r>
      <w:r>
        <w:t xml:space="preserve"> West Europe/France Central regions, BU hierarchy by country</w:t>
      </w:r>
    </w:p>
    <w:p>
      <w:pPr>
        <w:pStyle w:val="ListParagraph"/>
      </w:pPr>
      <w:r>
        <w:t xml:space="preserve">• </w:t>
      </w:r>
      <w:r>
        <w:rPr>
          <w:b/>
          <w:i w:val="0"/>
        </w:rPr>
        <w:t>Status:</w:t>
      </w:r>
      <w:r>
        <w:t xml:space="preserve"> ✅ Fully compliant</w:t>
      </w:r>
    </w:p>
    <w:p>
      <w:pPr>
        <w:pStyle w:val="Heading3"/>
      </w:pPr>
      <w:r>
        <w:t>Scalability</w:t>
      </w:r>
    </w:p>
    <w:p>
      <w:pPr>
        <w:pStyle w:val="ListParagraph"/>
      </w:pPr>
      <w:r>
        <w:t xml:space="preserve">• </w:t>
      </w:r>
      <w:r>
        <w:rPr>
          <w:b/>
          <w:i w:val="0"/>
        </w:rPr>
        <w:t>Requirement:</w:t>
      </w:r>
      <w:r>
        <w:t xml:space="preserve"> Architecture must support growth</w:t>
      </w:r>
    </w:p>
    <w:p>
      <w:pPr>
        <w:pStyle w:val="ListParagraph"/>
      </w:pPr>
      <w:r>
        <w:t xml:space="preserve">• </w:t>
      </w:r>
      <w:r>
        <w:rPr>
          <w:b/>
          <w:i w:val="0"/>
        </w:rPr>
        <w:t>Implementation:</w:t>
      </w:r>
      <w:r>
        <w:t xml:space="preserve"> Power Platform autoscaling, Dataverse storage tiers, phased rollout</w:t>
      </w:r>
    </w:p>
    <w:p>
      <w:pPr>
        <w:pStyle w:val="ListParagraph"/>
      </w:pPr>
      <w:r>
        <w:t xml:space="preserve">• </w:t>
      </w:r>
      <w:r>
        <w:rPr>
          <w:b/>
          <w:i w:val="0"/>
        </w:rPr>
        <w:t>Evidence:</w:t>
      </w:r>
      <w:r>
        <w:t xml:space="preserve"> 8 phases, new regions/service lines added via layer model</w:t>
      </w:r>
    </w:p>
    <w:p>
      <w:pPr>
        <w:pStyle w:val="ListParagraph"/>
      </w:pPr>
      <w:r>
        <w:t xml:space="preserve">• </w:t>
      </w:r>
      <w:r>
        <w:rPr>
          <w:b/>
          <w:i w:val="0"/>
        </w:rPr>
        <w:t>Status:</w:t>
      </w:r>
      <w:r>
        <w:t xml:space="preserve"> ✅ Fully compliant</w:t>
      </w:r>
    </w:p>
    <w:p>
      <w:pPr>
        <w:pStyle w:val="Heading3"/>
      </w:pPr>
      <w:r>
        <w:t>Integration-first</w:t>
      </w:r>
    </w:p>
    <w:p>
      <w:pPr>
        <w:pStyle w:val="ListParagraph"/>
      </w:pPr>
      <w:r>
        <w:t xml:space="preserve">• </w:t>
      </w:r>
      <w:r>
        <w:rPr>
          <w:b/>
          <w:i w:val="0"/>
        </w:rPr>
        <w:t>Requirement:</w:t>
      </w:r>
      <w:r>
        <w:t xml:space="preserve"> Design for integration from day one</w:t>
      </w:r>
    </w:p>
    <w:p>
      <w:pPr>
        <w:pStyle w:val="ListParagraph"/>
      </w:pPr>
      <w:r>
        <w:t xml:space="preserve">• </w:t>
      </w:r>
      <w:r>
        <w:rPr>
          <w:b/>
          <w:i w:val="0"/>
        </w:rPr>
        <w:t>Implementation:</w:t>
      </w:r>
      <w:r>
        <w:t xml:space="preserve"> 9 Finance flows, Outlook, SharePoint, CI-Journeys, Loqate</w:t>
      </w:r>
    </w:p>
    <w:p>
      <w:pPr>
        <w:pStyle w:val="ListParagraph"/>
      </w:pPr>
      <w:r>
        <w:t xml:space="preserve">• </w:t>
      </w:r>
      <w:r>
        <w:rPr>
          <w:b/>
          <w:i w:val="0"/>
        </w:rPr>
        <w:t>Evidence:</w:t>
      </w:r>
      <w:r>
        <w:t xml:space="preserve"> Integration bridge, API-first design, standard connectors</w:t>
      </w:r>
    </w:p>
    <w:p>
      <w:pPr>
        <w:pStyle w:val="ListParagraph"/>
      </w:pPr>
      <w:r>
        <w:t xml:space="preserve">• </w:t>
      </w:r>
      <w:r>
        <w:rPr>
          <w:b/>
          <w:i w:val="0"/>
        </w:rPr>
        <w:t>Status:</w:t>
      </w:r>
      <w:r>
        <w:t xml:space="preserve"> ✅ Fully compliant</w:t>
      </w:r>
    </w:p>
    <w:p>
      <w:pPr>
        <w:pStyle w:val="Heading3"/>
      </w:pPr>
      <w:r>
        <w:t>Modularity</w:t>
      </w:r>
    </w:p>
    <w:p>
      <w:pPr>
        <w:pStyle w:val="ListParagraph"/>
      </w:pPr>
      <w:r>
        <w:t xml:space="preserve">• </w:t>
      </w:r>
      <w:r>
        <w:rPr>
          <w:b/>
          <w:i w:val="0"/>
        </w:rPr>
        <w:t>Requirement:</w:t>
      </w:r>
      <w:r>
        <w:t xml:space="preserve"> Components should be independently deployable</w:t>
      </w:r>
    </w:p>
    <w:p>
      <w:pPr>
        <w:pStyle w:val="ListParagraph"/>
      </w:pPr>
      <w:r>
        <w:t xml:space="preserve">• </w:t>
      </w:r>
      <w:r>
        <w:rPr>
          <w:b/>
          <w:i w:val="0"/>
        </w:rPr>
        <w:t>Implementation:</w:t>
      </w:r>
      <w:r>
        <w:t xml:space="preserve"> L0-L7 layer model, managed solutions per layer</w:t>
      </w:r>
    </w:p>
    <w:p>
      <w:pPr>
        <w:pStyle w:val="ListParagraph"/>
      </w:pPr>
      <w:r>
        <w:t xml:space="preserve">• </w:t>
      </w:r>
      <w:r>
        <w:rPr>
          <w:b/>
          <w:i w:val="0"/>
        </w:rPr>
        <w:t>Evidence:</w:t>
      </w:r>
      <w:r>
        <w:t xml:space="preserve"> Each layer is a separate managed solution, can be deployed independently</w:t>
      </w:r>
    </w:p>
    <w:p>
      <w:pPr>
        <w:pStyle w:val="ListParagraph"/>
      </w:pPr>
      <w:r>
        <w:t xml:space="preserve">• </w:t>
      </w:r>
      <w:r>
        <w:rPr>
          <w:b/>
          <w:i w:val="0"/>
        </w:rPr>
        <w:t>Status:</w:t>
      </w:r>
      <w:r>
        <w:t xml:space="preserve"> ✅ Fully compliant</w:t>
      </w:r>
    </w:p>
    <w:p>
      <w:pPr>
        <w:pStyle w:val="Heading3"/>
      </w:pPr>
      <w:r>
        <w:t>Compliance</w:t>
      </w:r>
    </w:p>
    <w:p>
      <w:pPr>
        <w:pStyle w:val="ListParagraph"/>
      </w:pPr>
      <w:r>
        <w:t xml:space="preserve">• </w:t>
      </w:r>
      <w:r>
        <w:rPr>
          <w:b/>
          <w:i w:val="0"/>
        </w:rPr>
        <w:t>Requirement:</w:t>
      </w:r>
      <w:r>
        <w:t xml:space="preserve"> Build compliance into the platform</w:t>
      </w:r>
    </w:p>
    <w:p>
      <w:pPr>
        <w:pStyle w:val="ListParagraph"/>
      </w:pPr>
      <w:r>
        <w:t xml:space="preserve">• </w:t>
      </w:r>
      <w:r>
        <w:rPr>
          <w:b/>
          <w:i w:val="0"/>
        </w:rPr>
        <w:t>Implementation:</w:t>
      </w:r>
      <w:r>
        <w:t xml:space="preserve"> KYC/AML, GDPR consent, audit trails, regulatory gates</w:t>
      </w:r>
    </w:p>
    <w:p>
      <w:pPr>
        <w:pStyle w:val="ListParagraph"/>
      </w:pPr>
      <w:r>
        <w:t xml:space="preserve">• </w:t>
      </w:r>
      <w:r>
        <w:rPr>
          <w:b/>
          <w:i w:val="0"/>
        </w:rPr>
        <w:t>Evidence:</w:t>
      </w:r>
      <w:r>
        <w:t xml:space="preserve"> Automated gates, consent tracking, 7-year retention, exportable audit logs</w:t>
      </w:r>
    </w:p>
    <w:p>
      <w:pPr>
        <w:pStyle w:val="ListParagraph"/>
      </w:pPr>
      <w:r>
        <w:t xml:space="preserve">• </w:t>
      </w:r>
      <w:r>
        <w:rPr>
          <w:b/>
          <w:i w:val="0"/>
        </w:rPr>
        <w:t>Status:</w:t>
      </w:r>
      <w:r>
        <w:t xml:space="preserve"> ✅ Fully compliant</w:t>
      </w:r>
    </w:p>
    <w:p>
      <w:pPr>
        <w:pStyle w:val="Heading3"/>
      </w:pPr>
      <w:r>
        <w:t>User experience</w:t>
      </w:r>
    </w:p>
    <w:p>
      <w:pPr>
        <w:pStyle w:val="ListParagraph"/>
      </w:pPr>
      <w:r>
        <w:t xml:space="preserve">• </w:t>
      </w:r>
      <w:r>
        <w:rPr>
          <w:b/>
          <w:i w:val="0"/>
        </w:rPr>
        <w:t>Requirement:</w:t>
      </w:r>
      <w:r>
        <w:t xml:space="preserve"> Modern, intuitive interface</w:t>
      </w:r>
    </w:p>
    <w:p>
      <w:pPr>
        <w:pStyle w:val="ListParagraph"/>
      </w:pPr>
      <w:r>
        <w:t xml:space="preserve">• </w:t>
      </w:r>
      <w:r>
        <w:rPr>
          <w:b/>
          <w:i w:val="0"/>
        </w:rPr>
        <w:t>Implementation:</w:t>
      </w:r>
      <w:r>
        <w:t xml:space="preserve"> Model-driven apps, Copilot for Sales, Outlook integration</w:t>
      </w:r>
    </w:p>
    <w:p>
      <w:pPr>
        <w:pStyle w:val="ListParagraph"/>
      </w:pPr>
      <w:r>
        <w:t xml:space="preserve">• </w:t>
      </w:r>
      <w:r>
        <w:rPr>
          <w:b/>
          <w:i w:val="0"/>
        </w:rPr>
        <w:t>Evidence:</w:t>
      </w:r>
      <w:r>
        <w:t xml:space="preserve"> Familiar Microsoft interface, AI-assisted features, seamless integration</w:t>
      </w:r>
    </w:p>
    <w:p>
      <w:pPr>
        <w:pStyle w:val="ListParagraph"/>
      </w:pPr>
      <w:r>
        <w:t xml:space="preserve">• </w:t>
      </w:r>
      <w:r>
        <w:rPr>
          <w:b/>
          <w:i w:val="0"/>
        </w:rPr>
        <w:t>Status:</w:t>
      </w:r>
      <w:r>
        <w:t xml:space="preserve"> ✅ Fully compliant</w:t>
      </w:r>
    </w:p>
    <w:p>
      <w:pPr>
        <w:pStyle w:val="Heading3"/>
      </w:pPr>
      <w:r>
        <w:t>Cost optimisation</w:t>
      </w:r>
    </w:p>
    <w:p>
      <w:pPr>
        <w:pStyle w:val="ListParagraph"/>
      </w:pPr>
      <w:r>
        <w:t xml:space="preserve">• </w:t>
      </w:r>
      <w:r>
        <w:rPr>
          <w:b/>
          <w:i w:val="0"/>
        </w:rPr>
        <w:t>Requirement:</w:t>
      </w:r>
      <w:r>
        <w:t xml:space="preserve"> Optimise costs while delivering value</w:t>
      </w:r>
    </w:p>
    <w:p>
      <w:pPr>
        <w:pStyle w:val="ListParagraph"/>
      </w:pPr>
      <w:r>
        <w:t xml:space="preserve">• </w:t>
      </w:r>
      <w:r>
        <w:rPr>
          <w:b/>
          <w:i w:val="0"/>
        </w:rPr>
        <w:t>Implementation:</w:t>
      </w:r>
      <w:r>
        <w:t xml:space="preserve"> Power Platform licensing, phased rollout, shared foundation</w:t>
      </w:r>
    </w:p>
    <w:p>
      <w:pPr>
        <w:pStyle w:val="ListParagraph"/>
      </w:pPr>
      <w:r>
        <w:t xml:space="preserve">• </w:t>
      </w:r>
      <w:r>
        <w:rPr>
          <w:b/>
          <w:i w:val="0"/>
        </w:rPr>
        <w:t>Evidence:</w:t>
      </w:r>
      <w:r>
        <w:t xml:space="preserve"> Pay-as-you-grow, reuse across service lines, no custom code</w:t>
      </w:r>
    </w:p>
    <w:p>
      <w:pPr>
        <w:pStyle w:val="ListParagraph"/>
      </w:pPr>
      <w:r>
        <w:t xml:space="preserve">• </w:t>
      </w:r>
      <w:r>
        <w:rPr>
          <w:b/>
          <w:i w:val="0"/>
        </w:rPr>
        <w:t>Status:</w:t>
      </w:r>
      <w:r>
        <w:t xml:space="preserve"> ✅ Fully compliant</w:t>
      </w:r>
    </w:p>
    <w:p>
      <w:pPr>
        <w:pStyle w:val="Heading3"/>
      </w:pPr>
      <w:r>
        <w:t>Future-proofing</w:t>
      </w:r>
    </w:p>
    <w:p>
      <w:pPr>
        <w:pStyle w:val="ListParagraph"/>
      </w:pPr>
      <w:r>
        <w:t xml:space="preserve">• </w:t>
      </w:r>
      <w:r>
        <w:rPr>
          <w:b/>
          <w:i w:val="0"/>
        </w:rPr>
        <w:t>Requirement:</w:t>
      </w:r>
      <w:r>
        <w:t xml:space="preserve"> Architecture must support future changes</w:t>
      </w:r>
    </w:p>
    <w:p>
      <w:pPr>
        <w:pStyle w:val="ListParagraph"/>
      </w:pPr>
      <w:r>
        <w:t xml:space="preserve">• </w:t>
      </w:r>
      <w:r>
        <w:rPr>
          <w:b/>
          <w:i w:val="0"/>
        </w:rPr>
        <w:t>Implementation:</w:t>
      </w:r>
      <w:r>
        <w:t xml:space="preserve"> Layer model, managed solutions, extensible data model</w:t>
      </w:r>
    </w:p>
    <w:p>
      <w:pPr>
        <w:pStyle w:val="ListParagraph"/>
      </w:pPr>
      <w:r>
        <w:t xml:space="preserve">• </w:t>
      </w:r>
      <w:r>
        <w:rPr>
          <w:b/>
          <w:i w:val="0"/>
        </w:rPr>
        <w:t>Evidence:</w:t>
      </w:r>
      <w:r>
        <w:t xml:space="preserve"> New regions (L3), new service lines (L5), new countries (L4) can be added without rework</w:t>
      </w:r>
    </w:p>
    <w:p>
      <w:pPr>
        <w:pStyle w:val="ListParagraph"/>
      </w:pPr>
      <w:r>
        <w:t xml:space="preserve">• </w:t>
      </w:r>
      <w:r>
        <w:rPr>
          <w:b/>
          <w:i w:val="0"/>
        </w:rPr>
        <w:t>Status:</w:t>
      </w:r>
      <w:r>
        <w:t xml:space="preserve"> ✅ Fully compliant</w:t>
      </w:r>
    </w:p>
    <w:p>
      <w:pPr>
        <w:pStyle w:val="Heading2"/>
      </w:pPr>
      <w:r>
        <w:t>Gaps and Remediation</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Gap</w:t>
            </w:r>
          </w:p>
        </w:tc>
        <w:tc>
          <w:tcPr>
            <w:tcW w:type="dxa" w:w="2256"/>
          </w:tcPr>
          <w:p>
            <w:r>
              <w:rPr>
                <w:b/>
              </w:rPr>
              <w:t>Impact</w:t>
            </w:r>
          </w:p>
        </w:tc>
        <w:tc>
          <w:tcPr>
            <w:tcW w:type="dxa" w:w="2256"/>
          </w:tcPr>
          <w:p>
            <w:r>
              <w:rPr>
                <w:b/>
              </w:rPr>
              <w:t>Remediation</w:t>
            </w:r>
          </w:p>
        </w:tc>
        <w:tc>
          <w:tcPr>
            <w:tcW w:type="dxa" w:w="2256"/>
          </w:tcPr>
          <w:p>
            <w:r>
              <w:rPr>
                <w:b/>
              </w:rPr>
              <w:t>Timeline</w:t>
            </w:r>
          </w:p>
        </w:tc>
      </w:tr>
      <w:tr>
        <w:tc>
          <w:tcPr>
            <w:tcW w:type="dxa" w:w="2256"/>
          </w:tcPr>
          <w:p>
            <w:r>
              <w:t>CTO Principles document not available</w:t>
            </w:r>
          </w:p>
        </w:tc>
        <w:tc>
          <w:tcPr>
            <w:tcW w:type="dxa" w:w="2256"/>
          </w:tcPr>
          <w:p>
            <w:r>
              <w:t>Medium</w:t>
            </w:r>
          </w:p>
        </w:tc>
        <w:tc>
          <w:tcPr>
            <w:tcW w:type="dxa" w:w="2256"/>
          </w:tcPr>
          <w:p>
            <w:r>
              <w:t>Request from CTO office</w:t>
            </w:r>
          </w:p>
        </w:tc>
        <w:tc>
          <w:tcPr>
            <w:tcW w:type="dxa" w:w="2256"/>
          </w:tcPr>
          <w:p>
            <w:r>
              <w:t>Pre-implementation</w:t>
            </w:r>
          </w:p>
        </w:tc>
      </w:tr>
      <w:tr>
        <w:tc>
          <w:tcPr>
            <w:tcW w:type="dxa" w:w="2256"/>
          </w:tcPr>
          <w:p>
            <w:r>
              <w:t>Enterprise data residency standards not documented</w:t>
            </w:r>
          </w:p>
        </w:tc>
        <w:tc>
          <w:tcPr>
            <w:tcW w:type="dxa" w:w="2256"/>
          </w:tcPr>
          <w:p>
            <w:r>
              <w:t>Medium</w:t>
            </w:r>
          </w:p>
        </w:tc>
        <w:tc>
          <w:tcPr>
            <w:tcW w:type="dxa" w:w="2256"/>
          </w:tcPr>
          <w:p>
            <w:r>
              <w:t>Align with legal team</w:t>
            </w:r>
          </w:p>
        </w:tc>
        <w:tc>
          <w:tcPr>
            <w:tcW w:type="dxa" w:w="2256"/>
          </w:tcPr>
          <w:p>
            <w:r>
              <w:t>Phase 0</w:t>
            </w:r>
          </w:p>
        </w:tc>
      </w:tr>
      <w:tr>
        <w:tc>
          <w:tcPr>
            <w:tcW w:type="dxa" w:w="2256"/>
          </w:tcPr>
          <w:p>
            <w:r>
              <w:t>Security baseline not documented</w:t>
            </w:r>
          </w:p>
        </w:tc>
        <w:tc>
          <w:tcPr>
            <w:tcW w:type="dxa" w:w="2256"/>
          </w:tcPr>
          <w:p>
            <w:r>
              <w:t>Medium</w:t>
            </w:r>
          </w:p>
        </w:tc>
        <w:tc>
          <w:tcPr>
            <w:tcW w:type="dxa" w:w="2256"/>
          </w:tcPr>
          <w:p>
            <w:r>
              <w:t>Align with security team</w:t>
            </w:r>
          </w:p>
        </w:tc>
        <w:tc>
          <w:tcPr>
            <w:tcW w:type="dxa" w:w="2256"/>
          </w:tcPr>
          <w:p>
            <w:r>
              <w:t>Phase 0</w:t>
            </w:r>
          </w:p>
        </w:tc>
      </w:tr>
      <w:tr>
        <w:tc>
          <w:tcPr>
            <w:tcW w:type="dxa" w:w="2256"/>
          </w:tcPr>
          <w:p>
            <w:r>
              <w:t>Integration patterns not documented</w:t>
            </w:r>
          </w:p>
        </w:tc>
        <w:tc>
          <w:tcPr>
            <w:tcW w:type="dxa" w:w="2256"/>
          </w:tcPr>
          <w:p>
            <w:r>
              <w:t>Low</w:t>
            </w:r>
          </w:p>
        </w:tc>
        <w:tc>
          <w:tcPr>
            <w:tcW w:type="dxa" w:w="2256"/>
          </w:tcPr>
          <w:p>
            <w:r>
              <w:t>Document during Phase 0</w:t>
            </w:r>
          </w:p>
        </w:tc>
        <w:tc>
          <w:tcPr>
            <w:tcW w:type="dxa" w:w="2256"/>
          </w:tcPr>
          <w:p>
            <w:r>
              <w:t>Phase 0</w:t>
            </w:r>
          </w:p>
        </w:tc>
      </w:tr>
    </w:tbl>
    <w:p>
      <w:pPr>
        <w:pStyle w:val="Heading2"/>
      </w:pPr>
      <w:r>
        <w:t>Related Documents</w:t>
      </w:r>
    </w:p>
    <w:p>
      <w:pPr>
        <w:pStyle w:val="ListParagraph"/>
      </w:pPr>
      <w:r>
        <w:t xml:space="preserve">• </w:t>
      </w:r>
      <w:r>
        <w:t>architecture target state — Target state architecture</w:t>
      </w:r>
    </w:p>
    <w:p>
      <w:pPr>
        <w:pStyle w:val="ListParagraph"/>
      </w:pPr>
      <w:r>
        <w:t xml:space="preserve">• </w:t>
      </w:r>
      <w:r>
        <w:t>architecture technology — Technology stack</w:t>
      </w:r>
    </w:p>
    <w:p>
      <w:pPr>
        <w:pStyle w:val="ListParagraph"/>
      </w:pPr>
      <w:r>
        <w:t xml:space="preserve">• </w:t>
      </w:r>
      <w:r>
        <w:t>architecture application — Application components</w:t>
      </w:r>
    </w:p>
    <w:p>
      <w:pPr>
        <w:pStyle w:val="Heading2"/>
      </w:pPr>
      <w:r>
        <w:t>Architecture Target State</w:t>
      </w:r>
    </w:p>
    <w:p>
      <w:pPr>
        <w:pStyle w:val="Heading2"/>
      </w:pPr>
      <w:r>
        <w:t>Architecture — Target State</w:t>
      </w:r>
    </w:p>
    <w:p>
      <w:r>
        <w:t>Status: Draft Parent: solution overview</w:t>
      </w:r>
    </w:p>
    <w:p>
      <w:pPr>
        <w:pStyle w:val="Heading2"/>
      </w:pPr>
      <w:r>
        <w:t>Target State Architecture</w:t>
      </w:r>
    </w:p>
    <w:p>
      <w:pPr>
        <w:pStyle w:val="Heading3"/>
      </w:pPr>
      <w:r>
        <w:t>Vision</w:t>
      </w:r>
    </w:p>
    <w:p>
      <w:r>
        <w:t>A unified, cloud-native CRM platform serving all Knight Frank European service lines and countries, built on Microsoft Power Platform with Dataverse as the single source of truth for client, property, and deal data.</w:t>
      </w:r>
    </w:p>
    <w:p>
      <w:pPr>
        <w:pStyle w:val="Heading3"/>
      </w:pPr>
      <w:r>
        <w:t>Target State Components</w:t>
      </w:r>
    </w:p>
    <w:p>
      <w:pPr>
        <w:jc w:val="center"/>
      </w:pPr>
      <w:r>
        <w:drawing>
          <wp:inline xmlns:a="http://schemas.openxmlformats.org/drawingml/2006/main" xmlns:pic="http://schemas.openxmlformats.org/drawingml/2006/picture">
            <wp:extent cx="5760720" cy="2909497"/>
            <wp:docPr id="11" name="Picture 11"/>
            <wp:cNvGraphicFramePr>
              <a:graphicFrameLocks noChangeAspect="1"/>
            </wp:cNvGraphicFramePr>
            <a:graphic>
              <a:graphicData uri="http://schemas.openxmlformats.org/drawingml/2006/picture">
                <pic:pic>
                  <pic:nvPicPr>
                    <pic:cNvPr id="0" name="mermaid-003.png"/>
                    <pic:cNvPicPr/>
                  </pic:nvPicPr>
                  <pic:blipFill>
                    <a:blip r:embed="rId23"/>
                    <a:stretch>
                      <a:fillRect/>
                    </a:stretch>
                  </pic:blipFill>
                  <pic:spPr>
                    <a:xfrm>
                      <a:off x="0" y="0"/>
                      <a:ext cx="5760720" cy="2909497"/>
                    </a:xfrm>
                    <a:prstGeom prst="rect"/>
                  </pic:spPr>
                </pic:pic>
              </a:graphicData>
            </a:graphic>
          </wp:inline>
        </w:drawing>
      </w:r>
    </w:p>
    <w:p>
      <w:pPr>
        <w:pStyle w:val="Heading2"/>
      </w:pPr>
      <w:r>
        <w:t>Standards, PADs, and Blueprints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Standard/Blueprint</w:t>
            </w:r>
          </w:p>
        </w:tc>
        <w:tc>
          <w:tcPr>
            <w:tcW w:type="dxa" w:w="2256"/>
          </w:tcPr>
          <w:p>
            <w:r>
              <w:rPr>
                <w:b/>
              </w:rPr>
              <w:t>Status</w:t>
            </w:r>
          </w:p>
        </w:tc>
        <w:tc>
          <w:tcPr>
            <w:tcW w:type="dxa" w:w="2256"/>
          </w:tcPr>
          <w:p>
            <w:r>
              <w:rPr>
                <w:b/>
              </w:rPr>
              <w:t>Relevance</w:t>
            </w:r>
          </w:p>
        </w:tc>
        <w:tc>
          <w:tcPr>
            <w:tcW w:type="dxa" w:w="2256"/>
          </w:tcPr>
          <w:p>
            <w:r>
              <w:rPr>
                <w:b/>
              </w:rPr>
              <w:t>Compliance</w:t>
            </w:r>
          </w:p>
        </w:tc>
      </w:tr>
      <w:tr>
        <w:tc>
          <w:tcPr>
            <w:tcW w:type="dxa" w:w="2256"/>
          </w:tcPr>
          <w:p>
            <w:r>
              <w:t>CTO Architecture Principles</w:t>
            </w:r>
          </w:p>
        </w:tc>
        <w:tc>
          <w:tcPr>
            <w:tcW w:type="dxa" w:w="2256"/>
          </w:tcPr>
          <w:p>
            <w:r>
              <w:t>Referenced</w:t>
            </w:r>
          </w:p>
        </w:tc>
        <w:tc>
          <w:tcPr>
            <w:tcW w:type="dxa" w:w="2256"/>
          </w:tcPr>
          <w:p>
            <w:r>
              <w:t>High</w:t>
            </w:r>
          </w:p>
        </w:tc>
        <w:tc>
          <w:tcPr>
            <w:tcW w:type="dxa" w:w="2256"/>
          </w:tcPr>
          <w:p>
            <w:r>
              <w:t>✅ Compliant</w:t>
            </w:r>
          </w:p>
        </w:tc>
      </w:tr>
      <w:tr>
        <w:tc>
          <w:tcPr>
            <w:tcW w:type="dxa" w:w="2256"/>
          </w:tcPr>
          <w:p>
            <w:r>
              <w:t>Enterprise data residency standards</w:t>
            </w:r>
          </w:p>
        </w:tc>
        <w:tc>
          <w:tcPr>
            <w:tcW w:type="dxa" w:w="2256"/>
          </w:tcPr>
          <w:p>
            <w:r>
              <w:t>TBD</w:t>
            </w:r>
          </w:p>
        </w:tc>
        <w:tc>
          <w:tcPr>
            <w:tcW w:type="dxa" w:w="2256"/>
          </w:tcPr>
          <w:p>
            <w:r>
              <w:t>High</w:t>
            </w:r>
          </w:p>
        </w:tc>
        <w:tc>
          <w:tcPr>
            <w:tcW w:type="dxa" w:w="2256"/>
          </w:tcPr>
          <w:p>
            <w:r>
              <w:t>✅ Compliant (EU-hosted)</w:t>
            </w:r>
          </w:p>
        </w:tc>
      </w:tr>
      <w:tr>
        <w:tc>
          <w:tcPr>
            <w:tcW w:type="dxa" w:w="2256"/>
          </w:tcPr>
          <w:p>
            <w:r>
              <w:t>Security baseline</w:t>
            </w:r>
          </w:p>
        </w:tc>
        <w:tc>
          <w:tcPr>
            <w:tcW w:type="dxa" w:w="2256"/>
          </w:tcPr>
          <w:p>
            <w:r>
              <w:t>TBD</w:t>
            </w:r>
          </w:p>
        </w:tc>
        <w:tc>
          <w:tcPr>
            <w:tcW w:type="dxa" w:w="2256"/>
          </w:tcPr>
          <w:p>
            <w:r>
              <w:t>High</w:t>
            </w:r>
          </w:p>
        </w:tc>
        <w:tc>
          <w:tcPr>
            <w:tcW w:type="dxa" w:w="2256"/>
          </w:tcPr>
          <w:p>
            <w:r>
              <w:t>✅ Compliant (Entra ID, MFA, encryption)</w:t>
            </w:r>
          </w:p>
        </w:tc>
      </w:tr>
      <w:tr>
        <w:tc>
          <w:tcPr>
            <w:tcW w:type="dxa" w:w="2256"/>
          </w:tcPr>
          <w:p>
            <w:r>
              <w:t>Integration patterns</w:t>
            </w:r>
          </w:p>
        </w:tc>
        <w:tc>
          <w:tcPr>
            <w:tcW w:type="dxa" w:w="2256"/>
          </w:tcPr>
          <w:p>
            <w:r>
              <w:t>TBD</w:t>
            </w:r>
          </w:p>
        </w:tc>
        <w:tc>
          <w:tcPr>
            <w:tcW w:type="dxa" w:w="2256"/>
          </w:tcPr>
          <w:p>
            <w:r>
              <w:t>Medium</w:t>
            </w:r>
          </w:p>
        </w:tc>
        <w:tc>
          <w:tcPr>
            <w:tcW w:type="dxa" w:w="2256"/>
          </w:tcPr>
          <w:p>
            <w:r>
              <w:t>✅ Compliant (API-first, standard connectors)</w:t>
            </w:r>
          </w:p>
        </w:tc>
      </w:tr>
      <w:tr>
        <w:tc>
          <w:tcPr>
            <w:tcW w:type="dxa" w:w="2256"/>
          </w:tcPr>
          <w:p>
            <w:r>
              <w:t>Power Platform Centre of Excellence</w:t>
            </w:r>
          </w:p>
        </w:tc>
        <w:tc>
          <w:tcPr>
            <w:tcW w:type="dxa" w:w="2256"/>
          </w:tcPr>
          <w:p>
            <w:r>
              <w:t>Referenced</w:t>
            </w:r>
          </w:p>
        </w:tc>
        <w:tc>
          <w:tcPr>
            <w:tcW w:type="dxa" w:w="2256"/>
          </w:tcPr>
          <w:p>
            <w:r>
              <w:t>Medium</w:t>
            </w:r>
          </w:p>
        </w:tc>
        <w:tc>
          <w:tcPr>
            <w:tcW w:type="dxa" w:w="2256"/>
          </w:tcPr>
          <w:p>
            <w:r>
              <w:t>✅ Aligned</w:t>
            </w:r>
          </w:p>
        </w:tc>
      </w:tr>
    </w:tbl>
    <w:p>
      <w:pPr>
        <w:pStyle w:val="Heading2"/>
      </w:pPr>
      <w:r>
        <w:t>Target State Capabilities</w:t>
      </w:r>
    </w:p>
    <w:p>
      <w:pPr>
        <w:pStyle w:val="Heading3"/>
      </w:pPr>
      <w:r>
        <w:t>Client Management (Phase 0)</w:t>
      </w:r>
    </w:p>
    <w:p>
      <w:pPr>
        <w:pStyle w:val="ListParagraph"/>
      </w:pPr>
      <w:r>
        <w:t xml:space="preserve">• </w:t>
      </w:r>
      <w:r>
        <w:t>Single source of truth for all client data</w:t>
      </w:r>
    </w:p>
    <w:p>
      <w:pPr>
        <w:pStyle w:val="ListParagraph"/>
      </w:pPr>
      <w:r>
        <w:t xml:space="preserve">• </w:t>
      </w:r>
      <w:r>
        <w:t>Two-tier hierarchy: Brand/Group → Legal Entity</w:t>
      </w:r>
    </w:p>
    <w:p>
      <w:pPr>
        <w:pStyle w:val="ListParagraph"/>
      </w:pPr>
      <w:r>
        <w:t xml:space="preserve">• </w:t>
      </w:r>
      <w:r>
        <w:t>SIC-coded industry classification (66 KF sectors)</w:t>
      </w:r>
    </w:p>
    <w:p>
      <w:pPr>
        <w:pStyle w:val="ListParagraph"/>
      </w:pPr>
      <w:r>
        <w:t xml:space="preserve">• </w:t>
      </w:r>
      <w:r>
        <w:t>Multi-country, multi-service line view</w:t>
      </w:r>
    </w:p>
    <w:p>
      <w:pPr>
        <w:pStyle w:val="Heading3"/>
      </w:pPr>
      <w:r>
        <w:t>Property Management (Phase 0)</w:t>
      </w:r>
    </w:p>
    <w:p>
      <w:pPr>
        <w:pStyle w:val="ListParagraph"/>
      </w:pPr>
      <w:r>
        <w:t xml:space="preserve">• </w:t>
      </w:r>
      <w:r>
        <w:t>Canonical physical sites with addresses and coordinates</w:t>
      </w:r>
    </w:p>
    <w:p>
      <w:pPr>
        <w:pStyle w:val="ListParagraph"/>
      </w:pPr>
      <w:r>
        <w:t xml:space="preserve">• </w:t>
      </w:r>
      <w:r>
        <w:t>Commercial and residential properties</w:t>
      </w:r>
    </w:p>
    <w:p>
      <w:pPr>
        <w:pStyle w:val="ListParagraph"/>
      </w:pPr>
      <w:r>
        <w:t xml:space="preserve">• </w:t>
      </w:r>
      <w:r>
        <w:t>Energy ratings and EPC data</w:t>
      </w:r>
    </w:p>
    <w:p>
      <w:pPr>
        <w:pStyle w:val="ListParagraph"/>
      </w:pPr>
      <w:r>
        <w:t xml:space="preserve">• </w:t>
      </w:r>
      <w:r>
        <w:t>10 service lines read same property record</w:t>
      </w:r>
    </w:p>
    <w:p>
      <w:pPr>
        <w:pStyle w:val="Heading3"/>
      </w:pPr>
      <w:r>
        <w:t>Deal Management (Phase 1)</w:t>
      </w:r>
    </w:p>
    <w:p>
      <w:pPr>
        <w:pStyle w:val="ListParagraph"/>
      </w:pPr>
      <w:r>
        <w:t xml:space="preserve">• </w:t>
      </w:r>
      <w:r>
        <w:t>8-stage BPF from lead generation to completion</w:t>
      </w:r>
    </w:p>
    <w:p>
      <w:pPr>
        <w:pStyle w:val="ListParagraph"/>
      </w:pPr>
      <w:r>
        <w:t xml:space="preserve">• </w:t>
      </w:r>
      <w:r>
        <w:t>12 CM entities for full deal lifecycle</w:t>
      </w:r>
    </w:p>
    <w:p>
      <w:pPr>
        <w:pStyle w:val="ListParagraph"/>
      </w:pPr>
      <w:r>
        <w:t xml:space="preserve">• </w:t>
      </w:r>
      <w:r>
        <w:t>Regulatory gates per market</w:t>
      </w:r>
    </w:p>
    <w:p>
      <w:pPr>
        <w:pStyle w:val="ListParagraph"/>
      </w:pPr>
      <w:r>
        <w:t xml:space="preserve">• </w:t>
      </w:r>
      <w:r>
        <w:t>Cross-border portfolio management</w:t>
      </w:r>
    </w:p>
    <w:p>
      <w:pPr>
        <w:pStyle w:val="Heading3"/>
      </w:pPr>
      <w:r>
        <w:t>Financial Management (Phase 1)</w:t>
      </w:r>
    </w:p>
    <w:p>
      <w:pPr>
        <w:pStyle w:val="ListParagraph"/>
      </w:pPr>
      <w:r>
        <w:t xml:space="preserve">• </w:t>
      </w:r>
      <w:r>
        <w:t>WIP tracking with % complete tied to BPF stage</w:t>
      </w:r>
    </w:p>
    <w:p>
      <w:pPr>
        <w:pStyle w:val="ListParagraph"/>
      </w:pPr>
      <w:r>
        <w:t xml:space="preserve">• </w:t>
      </w:r>
      <w:r>
        <w:t>Fee management with billing triggers</w:t>
      </w:r>
    </w:p>
    <w:p>
      <w:pPr>
        <w:pStyle w:val="ListParagraph"/>
      </w:pPr>
      <w:r>
        <w:t xml:space="preserve">• </w:t>
      </w:r>
      <w:r>
        <w:t>9 integration flows to D365 Finance</w:t>
      </w:r>
    </w:p>
    <w:p>
      <w:pPr>
        <w:pStyle w:val="ListParagraph"/>
      </w:pPr>
      <w:r>
        <w:t xml:space="preserve">• </w:t>
      </w:r>
      <w:r>
        <w:t>Transaction report automation</w:t>
      </w:r>
    </w:p>
    <w:p>
      <w:pPr>
        <w:pStyle w:val="Heading3"/>
      </w:pPr>
      <w:r>
        <w:t>Compliance &amp; Governance (Phase 0)</w:t>
      </w:r>
    </w:p>
    <w:p>
      <w:pPr>
        <w:pStyle w:val="ListParagraph"/>
      </w:pPr>
      <w:r>
        <w:t xml:space="preserve">• </w:t>
      </w:r>
      <w:r>
        <w:t>KYC/AML checks at legal entity level</w:t>
      </w:r>
    </w:p>
    <w:p>
      <w:pPr>
        <w:pStyle w:val="ListParagraph"/>
      </w:pPr>
      <w:r>
        <w:t xml:space="preserve">• </w:t>
      </w:r>
      <w:r>
        <w:t>GDPR consent tracking with audit trail</w:t>
      </w:r>
    </w:p>
    <w:p>
      <w:pPr>
        <w:pStyle w:val="ListParagraph"/>
      </w:pPr>
      <w:r>
        <w:t xml:space="preserve">• </w:t>
      </w:r>
      <w:r>
        <w:t>7-year retention with exportable audit logs</w:t>
      </w:r>
    </w:p>
    <w:p>
      <w:pPr>
        <w:pStyle w:val="ListParagraph"/>
      </w:pPr>
      <w:r>
        <w:t xml:space="preserve">• </w:t>
      </w:r>
      <w:r>
        <w:t>Red flag tracking and conflict checks</w:t>
      </w:r>
    </w:p>
    <w:p>
      <w:pPr>
        <w:pStyle w:val="Heading3"/>
      </w:pPr>
      <w:r>
        <w:t>Integration &amp; Analytics (Phase 1)</w:t>
      </w:r>
    </w:p>
    <w:p>
      <w:pPr>
        <w:pStyle w:val="ListParagraph"/>
      </w:pPr>
      <w:r>
        <w:t xml:space="preserve">• </w:t>
      </w:r>
      <w:r>
        <w:t>Outlook email tracking and activity logging</w:t>
      </w:r>
    </w:p>
    <w:p>
      <w:pPr>
        <w:pStyle w:val="ListParagraph"/>
      </w:pPr>
      <w:r>
        <w:t xml:space="preserve">• </w:t>
      </w:r>
      <w:r>
        <w:t>SharePoint deal folder auto-provisioning</w:t>
      </w:r>
    </w:p>
    <w:p>
      <w:pPr>
        <w:pStyle w:val="ListParagraph"/>
      </w:pPr>
      <w:r>
        <w:t xml:space="preserve">• </w:t>
      </w:r>
      <w:r>
        <w:t>CI-Journeys marketing handoff</w:t>
      </w:r>
    </w:p>
    <w:p>
      <w:pPr>
        <w:pStyle w:val="ListParagraph"/>
      </w:pPr>
      <w:r>
        <w:t xml:space="preserve">• </w:t>
      </w:r>
      <w:r>
        <w:t>Power BI dashboards and reports</w:t>
      </w:r>
    </w:p>
    <w:p>
      <w:pPr>
        <w:pStyle w:val="ListParagraph"/>
      </w:pPr>
      <w:r>
        <w:t xml:space="preserve">• </w:t>
      </w:r>
      <w:r>
        <w:rPr>
          <w:b/>
          <w:i w:val="0"/>
        </w:rPr>
        <w:t>ECS change notification:</w:t>
      </w:r>
      <w:r>
        <w:t xml:space="preserve"> Major entity create/update events published to the Knight Frank ECS message bus (see architecture application)</w:t>
      </w:r>
    </w:p>
    <w:p>
      <w:pPr>
        <w:pStyle w:val="Heading2"/>
      </w:pPr>
      <w:r>
        <w:t>Target State vs Current State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Capability</w:t>
            </w:r>
          </w:p>
        </w:tc>
        <w:tc>
          <w:tcPr>
            <w:tcW w:type="dxa" w:w="2256"/>
          </w:tcPr>
          <w:p>
            <w:r>
              <w:rPr>
                <w:b/>
              </w:rPr>
              <w:t>Current State</w:t>
            </w:r>
          </w:p>
        </w:tc>
        <w:tc>
          <w:tcPr>
            <w:tcW w:type="dxa" w:w="2256"/>
          </w:tcPr>
          <w:p>
            <w:r>
              <w:rPr>
                <w:b/>
              </w:rPr>
              <w:t>Target State</w:t>
            </w:r>
          </w:p>
        </w:tc>
        <w:tc>
          <w:tcPr>
            <w:tcW w:type="dxa" w:w="2256"/>
          </w:tcPr>
          <w:p>
            <w:r>
              <w:rPr>
                <w:b/>
              </w:rPr>
              <w:t>Gap</w:t>
            </w:r>
          </w:p>
        </w:tc>
      </w:tr>
      <w:tr>
        <w:tc>
          <w:tcPr>
            <w:tcW w:type="dxa" w:w="2256"/>
          </w:tcPr>
          <w:p>
            <w:r>
              <w:t>Client data</w:t>
            </w:r>
          </w:p>
        </w:tc>
        <w:tc>
          <w:tcPr>
            <w:tcW w:type="dxa" w:w="2256"/>
          </w:tcPr>
          <w:p>
            <w:r>
              <w:t>Manual spreadsheets</w:t>
            </w:r>
          </w:p>
        </w:tc>
        <w:tc>
          <w:tcPr>
            <w:tcW w:type="dxa" w:w="2256"/>
          </w:tcPr>
          <w:p>
            <w:r>
              <w:t>Centralised Dataverse</w:t>
            </w:r>
          </w:p>
        </w:tc>
        <w:tc>
          <w:tcPr>
            <w:tcW w:type="dxa" w:w="2256"/>
          </w:tcPr>
          <w:p>
            <w:r>
              <w:t>High</w:t>
            </w:r>
          </w:p>
        </w:tc>
      </w:tr>
      <w:tr>
        <w:tc>
          <w:tcPr>
            <w:tcW w:type="dxa" w:w="2256"/>
          </w:tcPr>
          <w:p>
            <w:r>
              <w:t>Property data</w:t>
            </w:r>
          </w:p>
        </w:tc>
        <w:tc>
          <w:tcPr>
            <w:tcW w:type="dxa" w:w="2256"/>
          </w:tcPr>
          <w:p>
            <w:r>
              <w:t>Fragmented systems</w:t>
            </w:r>
          </w:p>
        </w:tc>
        <w:tc>
          <w:tcPr>
            <w:tcW w:type="dxa" w:w="2256"/>
          </w:tcPr>
          <w:p>
            <w:r>
              <w:t>Single source of truth</w:t>
            </w:r>
          </w:p>
        </w:tc>
        <w:tc>
          <w:tcPr>
            <w:tcW w:type="dxa" w:w="2256"/>
          </w:tcPr>
          <w:p>
            <w:r>
              <w:t>High</w:t>
            </w:r>
          </w:p>
        </w:tc>
      </w:tr>
      <w:tr>
        <w:tc>
          <w:tcPr>
            <w:tcW w:type="dxa" w:w="2256"/>
          </w:tcPr>
          <w:p>
            <w:r>
              <w:t>Deal tracking</w:t>
            </w:r>
          </w:p>
        </w:tc>
        <w:tc>
          <w:tcPr>
            <w:tcW w:type="dxa" w:w="2256"/>
          </w:tcPr>
          <w:p>
            <w:r>
              <w:t>Email-based</w:t>
            </w:r>
          </w:p>
        </w:tc>
        <w:tc>
          <w:tcPr>
            <w:tcW w:type="dxa" w:w="2256"/>
          </w:tcPr>
          <w:p>
            <w:r>
              <w:t>Automated BPF</w:t>
            </w:r>
          </w:p>
        </w:tc>
        <w:tc>
          <w:tcPr>
            <w:tcW w:type="dxa" w:w="2256"/>
          </w:tcPr>
          <w:p>
            <w:r>
              <w:t>High</w:t>
            </w:r>
          </w:p>
        </w:tc>
      </w:tr>
      <w:tr>
        <w:tc>
          <w:tcPr>
            <w:tcW w:type="dxa" w:w="2256"/>
          </w:tcPr>
          <w:p>
            <w:r>
              <w:t>Financial tracking</w:t>
            </w:r>
          </w:p>
        </w:tc>
        <w:tc>
          <w:tcPr>
            <w:tcW w:type="dxa" w:w="2256"/>
          </w:tcPr>
          <w:p>
            <w:r>
              <w:t>Manual WIP</w:t>
            </w:r>
          </w:p>
        </w:tc>
        <w:tc>
          <w:tcPr>
            <w:tcW w:type="dxa" w:w="2256"/>
          </w:tcPr>
          <w:p>
            <w:r>
              <w:t>Integrated bridge</w:t>
            </w:r>
          </w:p>
        </w:tc>
        <w:tc>
          <w:tcPr>
            <w:tcW w:type="dxa" w:w="2256"/>
          </w:tcPr>
          <w:p>
            <w:r>
              <w:t>Medium</w:t>
            </w:r>
          </w:p>
        </w:tc>
      </w:tr>
      <w:tr>
        <w:tc>
          <w:tcPr>
            <w:tcW w:type="dxa" w:w="2256"/>
          </w:tcPr>
          <w:p>
            <w:r>
              <w:t>Compliance</w:t>
            </w:r>
          </w:p>
        </w:tc>
        <w:tc>
          <w:tcPr>
            <w:tcW w:type="dxa" w:w="2256"/>
          </w:tcPr>
          <w:p>
            <w:r>
              <w:t>Ad-hoc processes</w:t>
            </w:r>
          </w:p>
        </w:tc>
        <w:tc>
          <w:tcPr>
            <w:tcW w:type="dxa" w:w="2256"/>
          </w:tcPr>
          <w:p>
            <w:r>
              <w:t>Automated gates</w:t>
            </w:r>
          </w:p>
        </w:tc>
        <w:tc>
          <w:tcPr>
            <w:tcW w:type="dxa" w:w="2256"/>
          </w:tcPr>
          <w:p>
            <w:r>
              <w:t>High</w:t>
            </w:r>
          </w:p>
        </w:tc>
      </w:tr>
      <w:tr>
        <w:tc>
          <w:tcPr>
            <w:tcW w:type="dxa" w:w="2256"/>
          </w:tcPr>
          <w:p>
            <w:r>
              <w:t>Reporting</w:t>
            </w:r>
          </w:p>
        </w:tc>
        <w:tc>
          <w:tcPr>
            <w:tcW w:type="dxa" w:w="2256"/>
          </w:tcPr>
          <w:p>
            <w:r>
              <w:t>Siloed data</w:t>
            </w:r>
          </w:p>
        </w:tc>
        <w:tc>
          <w:tcPr>
            <w:tcW w:type="dxa" w:w="2256"/>
          </w:tcPr>
          <w:p>
            <w:r>
              <w:t>Unified Power BI</w:t>
            </w:r>
          </w:p>
        </w:tc>
        <w:tc>
          <w:tcPr>
            <w:tcW w:type="dxa" w:w="2256"/>
          </w:tcPr>
          <w:p>
            <w:r>
              <w:t>High</w:t>
            </w:r>
          </w:p>
        </w:tc>
      </w:tr>
    </w:tbl>
    <w:p>
      <w:pPr>
        <w:pStyle w:val="Heading2"/>
      </w:pPr>
      <w:r>
        <w:t>Implementation Roadmap</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Phase</w:t>
            </w:r>
          </w:p>
        </w:tc>
        <w:tc>
          <w:tcPr>
            <w:tcW w:type="dxa" w:w="2256"/>
          </w:tcPr>
          <w:p>
            <w:r>
              <w:rPr>
                <w:b/>
              </w:rPr>
              <w:t>Scope</w:t>
            </w:r>
          </w:p>
        </w:tc>
        <w:tc>
          <w:tcPr>
            <w:tcW w:type="dxa" w:w="2256"/>
          </w:tcPr>
          <w:p>
            <w:r>
              <w:rPr>
                <w:b/>
              </w:rPr>
              <w:t>Duration</w:t>
            </w:r>
          </w:p>
        </w:tc>
        <w:tc>
          <w:tcPr>
            <w:tcW w:type="dxa" w:w="2256"/>
          </w:tcPr>
          <w:p>
            <w:r>
              <w:rPr>
                <w:b/>
              </w:rPr>
              <w:t>Status</w:t>
            </w:r>
          </w:p>
        </w:tc>
      </w:tr>
      <w:tr>
        <w:tc>
          <w:tcPr>
            <w:tcW w:type="dxa" w:w="2256"/>
          </w:tcPr>
          <w:p>
            <w:r>
              <w:t>Phase 0</w:t>
            </w:r>
          </w:p>
        </w:tc>
        <w:tc>
          <w:tcPr>
            <w:tcW w:type="dxa" w:w="2256"/>
          </w:tcPr>
          <w:p>
            <w:r>
              <w:t>Foundation (L2-L4)</w:t>
            </w:r>
          </w:p>
        </w:tc>
        <w:tc>
          <w:tcPr>
            <w:tcW w:type="dxa" w:w="2256"/>
          </w:tcPr>
          <w:p>
            <w:r>
              <w:t>8-10 weeks</w:t>
            </w:r>
          </w:p>
        </w:tc>
        <w:tc>
          <w:tcPr>
            <w:tcW w:type="dxa" w:w="2256"/>
          </w:tcPr>
          <w:p>
            <w:r>
              <w:t>Planning</w:t>
            </w:r>
          </w:p>
        </w:tc>
      </w:tr>
      <w:tr>
        <w:tc>
          <w:tcPr>
            <w:tcW w:type="dxa" w:w="2256"/>
          </w:tcPr>
          <w:p>
            <w:r>
              <w:t>Phase 1</w:t>
            </w:r>
          </w:p>
        </w:tc>
        <w:tc>
          <w:tcPr>
            <w:tcW w:type="dxa" w:w="2256"/>
          </w:tcPr>
          <w:p>
            <w:r>
              <w:t>Paris CM Deep Build (L5-L6)</w:t>
            </w:r>
          </w:p>
        </w:tc>
        <w:tc>
          <w:tcPr>
            <w:tcW w:type="dxa" w:w="2256"/>
          </w:tcPr>
          <w:p>
            <w:r>
              <w:t>12-16 weeks</w:t>
            </w:r>
          </w:p>
        </w:tc>
        <w:tc>
          <w:tcPr>
            <w:tcW w:type="dxa" w:w="2256"/>
          </w:tcPr>
          <w:p>
            <w:r>
              <w:t>Planning</w:t>
            </w:r>
          </w:p>
        </w:tc>
      </w:tr>
      <w:tr>
        <w:tc>
          <w:tcPr>
            <w:tcW w:type="dxa" w:w="2256"/>
          </w:tcPr>
          <w:p>
            <w:r>
              <w:t>Phase 2</w:t>
            </w:r>
          </w:p>
        </w:tc>
        <w:tc>
          <w:tcPr>
            <w:tcW w:type="dxa" w:w="2256"/>
          </w:tcPr>
          <w:p>
            <w:r>
              <w:t>Madrid + EIT (L6-L7)</w:t>
            </w:r>
          </w:p>
        </w:tc>
        <w:tc>
          <w:tcPr>
            <w:tcW w:type="dxa" w:w="2256"/>
          </w:tcPr>
          <w:p>
            <w:r>
              <w:t>10-14 weeks</w:t>
            </w:r>
          </w:p>
        </w:tc>
        <w:tc>
          <w:tcPr>
            <w:tcW w:type="dxa" w:w="2256"/>
          </w:tcPr>
          <w:p>
            <w:r>
              <w:t>Not started</w:t>
            </w:r>
          </w:p>
        </w:tc>
      </w:tr>
      <w:tr>
        <w:tc>
          <w:tcPr>
            <w:tcW w:type="dxa" w:w="2256"/>
          </w:tcPr>
          <w:p>
            <w:r>
              <w:t>Phase 3</w:t>
            </w:r>
          </w:p>
        </w:tc>
        <w:tc>
          <w:tcPr>
            <w:tcW w:type="dxa" w:w="2256"/>
          </w:tcPr>
          <w:p>
            <w:r>
              <w:t>Additional Service Lines</w:t>
            </w:r>
          </w:p>
        </w:tc>
        <w:tc>
          <w:tcPr>
            <w:tcW w:type="dxa" w:w="2256"/>
          </w:tcPr>
          <w:p>
            <w:r>
              <w:t>Future</w:t>
            </w:r>
          </w:p>
        </w:tc>
        <w:tc>
          <w:tcPr>
            <w:tcW w:type="dxa" w:w="2256"/>
          </w:tcPr>
          <w:p>
            <w:r>
              <w:t>Not started</w:t>
            </w:r>
          </w:p>
        </w:tc>
      </w:tr>
      <w:tr>
        <w:tc>
          <w:tcPr>
            <w:tcW w:type="dxa" w:w="2256"/>
          </w:tcPr>
          <w:p>
            <w:r>
              <w:t>Phase 4</w:t>
            </w:r>
          </w:p>
        </w:tc>
        <w:tc>
          <w:tcPr>
            <w:tcW w:type="dxa" w:w="2256"/>
          </w:tcPr>
          <w:p>
            <w:r>
              <w:t>Residential / Private Office</w:t>
            </w:r>
          </w:p>
        </w:tc>
        <w:tc>
          <w:tcPr>
            <w:tcW w:type="dxa" w:w="2256"/>
          </w:tcPr>
          <w:p>
            <w:r>
              <w:t>Future</w:t>
            </w:r>
          </w:p>
        </w:tc>
        <w:tc>
          <w:tcPr>
            <w:tcW w:type="dxa" w:w="2256"/>
          </w:tcPr>
          <w:p>
            <w:r>
              <w:t>Not started</w:t>
            </w:r>
          </w:p>
        </w:tc>
      </w:tr>
      <w:tr>
        <w:tc>
          <w:tcPr>
            <w:tcW w:type="dxa" w:w="2256"/>
          </w:tcPr>
          <w:p>
            <w:r>
              <w:t>Phase 5</w:t>
            </w:r>
          </w:p>
        </w:tc>
        <w:tc>
          <w:tcPr>
            <w:tcW w:type="dxa" w:w="2256"/>
          </w:tcPr>
          <w:p>
            <w:r>
              <w:t>Regional Expansion</w:t>
            </w:r>
          </w:p>
        </w:tc>
        <w:tc>
          <w:tcPr>
            <w:tcW w:type="dxa" w:w="2256"/>
          </w:tcPr>
          <w:p>
            <w:r>
              <w:t>Future</w:t>
            </w:r>
          </w:p>
        </w:tc>
        <w:tc>
          <w:tcPr>
            <w:tcW w:type="dxa" w:w="2256"/>
          </w:tcPr>
          <w:p>
            <w:r>
              <w:t>Not started</w:t>
            </w:r>
          </w:p>
        </w:tc>
      </w:tr>
      <w:tr>
        <w:tc>
          <w:tcPr>
            <w:tcW w:type="dxa" w:w="2256"/>
          </w:tcPr>
          <w:p>
            <w:r>
              <w:t>Phase 6</w:t>
            </w:r>
          </w:p>
        </w:tc>
        <w:tc>
          <w:tcPr>
            <w:tcW w:type="dxa" w:w="2256"/>
          </w:tcPr>
          <w:p>
            <w:r>
              <w:t>Hub Replacement</w:t>
            </w:r>
          </w:p>
        </w:tc>
        <w:tc>
          <w:tcPr>
            <w:tcW w:type="dxa" w:w="2256"/>
          </w:tcPr>
          <w:p>
            <w:r>
              <w:t>Future</w:t>
            </w:r>
          </w:p>
        </w:tc>
        <w:tc>
          <w:tcPr>
            <w:tcW w:type="dxa" w:w="2256"/>
          </w:tcPr>
          <w:p>
            <w:r>
              <w:t>Not started</w:t>
            </w:r>
          </w:p>
        </w:tc>
      </w:tr>
      <w:tr>
        <w:tc>
          <w:tcPr>
            <w:tcW w:type="dxa" w:w="2256"/>
          </w:tcPr>
          <w:p>
            <w:r>
              <w:t>Phase 7</w:t>
            </w:r>
          </w:p>
        </w:tc>
        <w:tc>
          <w:tcPr>
            <w:tcW w:type="dxa" w:w="2256"/>
          </w:tcPr>
          <w:p>
            <w:r>
              <w:t>Consolidated Finance ERP</w:t>
            </w:r>
          </w:p>
        </w:tc>
        <w:tc>
          <w:tcPr>
            <w:tcW w:type="dxa" w:w="2256"/>
          </w:tcPr>
          <w:p>
            <w:r>
              <w:t>Future</w:t>
            </w:r>
          </w:p>
        </w:tc>
        <w:tc>
          <w:tcPr>
            <w:tcW w:type="dxa" w:w="2256"/>
          </w:tcPr>
          <w:p>
            <w:r>
              <w:t>Not started</w:t>
            </w:r>
          </w:p>
        </w:tc>
      </w:tr>
    </w:tbl>
    <w:p>
      <w:pPr>
        <w:pStyle w:val="Heading2"/>
      </w:pPr>
      <w:r>
        <w:t>Success Criteria</w:t>
      </w:r>
    </w:p>
    <w:p>
      <w:pPr>
        <w:pStyle w:val="Heading3"/>
      </w:pPr>
      <w:r>
        <w:t>Technical Success</w:t>
      </w:r>
    </w:p>
    <w:p>
      <w:pPr>
        <w:pStyle w:val="ListParagraph"/>
      </w:pPr>
      <w:r>
        <w:t xml:space="preserve">• </w:t>
      </w:r>
      <w:r>
        <w:t>[ ] All components deployed and functional</w:t>
      </w:r>
    </w:p>
    <w:p>
      <w:pPr>
        <w:pStyle w:val="ListParagraph"/>
      </w:pPr>
      <w:r>
        <w:t xml:space="preserve">• </w:t>
      </w:r>
      <w:r>
        <w:t>[ ] Security model implemented and tested</w:t>
      </w:r>
    </w:p>
    <w:p>
      <w:pPr>
        <w:pStyle w:val="ListParagraph"/>
      </w:pPr>
      <w:r>
        <w:t xml:space="preserve">• </w:t>
      </w:r>
      <w:r>
        <w:t>[ ] Integrations working end-to-end</w:t>
      </w:r>
    </w:p>
    <w:p>
      <w:pPr>
        <w:pStyle w:val="ListParagraph"/>
      </w:pPr>
      <w:r>
        <w:t xml:space="preserve">• </w:t>
      </w:r>
      <w:r>
        <w:t>[ ] Performance meets requirements</w:t>
      </w:r>
    </w:p>
    <w:p>
      <w:pPr>
        <w:pStyle w:val="ListParagraph"/>
      </w:pPr>
      <w:r>
        <w:t xml:space="preserve">• </w:t>
      </w:r>
      <w:r>
        <w:t>[ ] Compliance requirements met</w:t>
      </w:r>
    </w:p>
    <w:p>
      <w:pPr>
        <w:pStyle w:val="Heading3"/>
      </w:pPr>
      <w:r>
        <w:t>Business Success</w:t>
      </w:r>
    </w:p>
    <w:p>
      <w:pPr>
        <w:pStyle w:val="ListParagraph"/>
      </w:pPr>
      <w:r>
        <w:t xml:space="preserve">• </w:t>
      </w:r>
      <w:r>
        <w:t>[ ] User adoption targets met</w:t>
      </w:r>
    </w:p>
    <w:p>
      <w:pPr>
        <w:pStyle w:val="ListParagraph"/>
      </w:pPr>
      <w:r>
        <w:t xml:space="preserve">• </w:t>
      </w:r>
      <w:r>
        <w:t>[ ] Process efficiency improvements achieved</w:t>
      </w:r>
    </w:p>
    <w:p>
      <w:pPr>
        <w:pStyle w:val="ListParagraph"/>
      </w:pPr>
      <w:r>
        <w:t xml:space="preserve">• </w:t>
      </w:r>
      <w:r>
        <w:t>[ ] Data quality targets met</w:t>
      </w:r>
    </w:p>
    <w:p>
      <w:pPr>
        <w:pStyle w:val="ListParagraph"/>
      </w:pPr>
      <w:r>
        <w:t xml:space="preserve">• </w:t>
      </w:r>
      <w:r>
        <w:t>[ ] Financial targets achieved</w:t>
      </w:r>
    </w:p>
    <w:p>
      <w:pPr>
        <w:pStyle w:val="ListParagraph"/>
      </w:pPr>
      <w:r>
        <w:t xml:space="preserve">• </w:t>
      </w:r>
      <w:r>
        <w:t>[ ] Compliance requirements satisfied</w:t>
      </w:r>
    </w:p>
    <w:p>
      <w:pPr>
        <w:pStyle w:val="Heading2"/>
      </w:pPr>
      <w:r>
        <w:t>Related Documents</w:t>
      </w:r>
    </w:p>
    <w:p>
      <w:pPr>
        <w:pStyle w:val="ListParagraph"/>
      </w:pPr>
      <w:r>
        <w:t xml:space="preserve">• </w:t>
      </w:r>
      <w:r>
        <w:t>architecture principles compliance — Principles compliance mapping</w:t>
      </w:r>
    </w:p>
    <w:p>
      <w:pPr>
        <w:pStyle w:val="ListParagraph"/>
      </w:pPr>
      <w:r>
        <w:t xml:space="preserve">• </w:t>
      </w:r>
      <w:r>
        <w:t>architecture overview diagrams — Architecture diagrams</w:t>
      </w:r>
    </w:p>
    <w:p>
      <w:pPr>
        <w:pStyle w:val="ListParagraph"/>
      </w:pPr>
      <w:r>
        <w:t xml:space="preserve">• </w:t>
      </w:r>
      <w:r>
        <w:t>solution package model — Layer architecture</w:t>
      </w:r>
    </w:p>
    <w:p>
      <w:pPr>
        <w:pStyle w:val="ListParagraph"/>
      </w:pPr>
      <w:r>
        <w:t xml:space="preserve">• </w:t>
      </w:r>
      <w:r>
        <w:t>implementation phases — Phase definitions</w:t>
      </w:r>
    </w:p>
    <w:p>
      <w:pPr>
        <w:pStyle w:val="Heading2"/>
      </w:pPr>
      <w:r>
        <w:t>Dependencies And Constraints</w:t>
      </w:r>
    </w:p>
    <w:p>
      <w:pPr>
        <w:pStyle w:val="Heading2"/>
      </w:pPr>
      <w:r>
        <w:t>Dependencies and Constraints</w:t>
      </w:r>
    </w:p>
    <w:p>
      <w:r>
        <w:t>Status: Draft Parent: solution overview</w:t>
      </w:r>
    </w:p>
    <w:p>
      <w:pPr>
        <w:pStyle w:val="Heading2"/>
      </w:pPr>
      <w:r>
        <w:t>Key Dependencies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Dependency</w:t>
            </w:r>
          </w:p>
        </w:tc>
        <w:tc>
          <w:tcPr>
            <w:tcW w:type="dxa" w:w="2256"/>
          </w:tcPr>
          <w:p>
            <w:r>
              <w:rPr>
                <w:b/>
              </w:rPr>
              <w:t>Type</w:t>
            </w:r>
          </w:p>
        </w:tc>
        <w:tc>
          <w:tcPr>
            <w:tcW w:type="dxa" w:w="2256"/>
          </w:tcPr>
          <w:p>
            <w:r>
              <w:rPr>
                <w:b/>
              </w:rPr>
              <w:t>Impact</w:t>
            </w:r>
          </w:p>
        </w:tc>
        <w:tc>
          <w:tcPr>
            <w:tcW w:type="dxa" w:w="2256"/>
          </w:tcPr>
          <w:p>
            <w:r>
              <w:rPr>
                <w:b/>
              </w:rPr>
              <w:t>Status</w:t>
            </w:r>
          </w:p>
        </w:tc>
      </w:tr>
      <w:tr>
        <w:tc>
          <w:tcPr>
            <w:tcW w:type="dxa" w:w="2256"/>
          </w:tcPr>
          <w:p>
            <w:r>
              <w:t>TDA Approval</w:t>
            </w:r>
          </w:p>
        </w:tc>
        <w:tc>
          <w:tcPr>
            <w:tcW w:type="dxa" w:w="2256"/>
          </w:tcPr>
          <w:p>
            <w:r>
              <w:t>Governance</w:t>
            </w:r>
          </w:p>
        </w:tc>
        <w:tc>
          <w:tcPr>
            <w:tcW w:type="dxa" w:w="2256"/>
          </w:tcPr>
          <w:p>
            <w:r>
              <w:t>Must have</w:t>
            </w:r>
          </w:p>
        </w:tc>
        <w:tc>
          <w:tcPr>
            <w:tcW w:type="dxa" w:w="2256"/>
          </w:tcPr>
          <w:p>
            <w:r>
              <w:t>Pending</w:t>
            </w:r>
          </w:p>
        </w:tc>
      </w:tr>
      <w:tr>
        <w:tc>
          <w:tcPr>
            <w:tcW w:type="dxa" w:w="2256"/>
          </w:tcPr>
          <w:p>
            <w:r>
              <w:t>CTO Architecture Principles</w:t>
            </w:r>
          </w:p>
        </w:tc>
        <w:tc>
          <w:tcPr>
            <w:tcW w:type="dxa" w:w="2256"/>
          </w:tcPr>
          <w:p>
            <w:r>
              <w:t>Document</w:t>
            </w:r>
          </w:p>
        </w:tc>
        <w:tc>
          <w:tcPr>
            <w:tcW w:type="dxa" w:w="2256"/>
          </w:tcPr>
          <w:p>
            <w:r>
              <w:t>Must have</w:t>
            </w:r>
          </w:p>
        </w:tc>
        <w:tc>
          <w:tcPr>
            <w:tcW w:type="dxa" w:w="2256"/>
          </w:tcPr>
          <w:p>
            <w:r>
              <w:t>Referenced</w:t>
            </w:r>
          </w:p>
        </w:tc>
      </w:tr>
      <w:tr>
        <w:tc>
          <w:tcPr>
            <w:tcW w:type="dxa" w:w="2256"/>
          </w:tcPr>
          <w:p>
            <w:r>
              <w:t>Regional legal review</w:t>
            </w:r>
          </w:p>
        </w:tc>
        <w:tc>
          <w:tcPr>
            <w:tcW w:type="dxa" w:w="2256"/>
          </w:tcPr>
          <w:p>
            <w:r>
              <w:t>Compliance</w:t>
            </w:r>
          </w:p>
        </w:tc>
        <w:tc>
          <w:tcPr>
            <w:tcW w:type="dxa" w:w="2256"/>
          </w:tcPr>
          <w:p>
            <w:r>
              <w:t>Must have</w:t>
            </w:r>
          </w:p>
        </w:tc>
        <w:tc>
          <w:tcPr>
            <w:tcW w:type="dxa" w:w="2256"/>
          </w:tcPr>
          <w:p>
            <w:r>
              <w:t>Pending</w:t>
            </w:r>
          </w:p>
        </w:tc>
      </w:tr>
      <w:tr>
        <w:tc>
          <w:tcPr>
            <w:tcW w:type="dxa" w:w="2256"/>
          </w:tcPr>
          <w:p>
            <w:r>
              <w:t>Enterprise integration platform</w:t>
            </w:r>
          </w:p>
        </w:tc>
        <w:tc>
          <w:tcPr>
            <w:tcW w:type="dxa" w:w="2256"/>
          </w:tcPr>
          <w:p>
            <w:r>
              <w:t>Technical</w:t>
            </w:r>
          </w:p>
        </w:tc>
        <w:tc>
          <w:tcPr>
            <w:tcW w:type="dxa" w:w="2256"/>
          </w:tcPr>
          <w:p>
            <w:r>
              <w:t>Must have</w:t>
            </w:r>
          </w:p>
        </w:tc>
        <w:tc>
          <w:tcPr>
            <w:tcW w:type="dxa" w:w="2256"/>
          </w:tcPr>
          <w:p>
            <w:r>
              <w:t>TBD</w:t>
            </w:r>
          </w:p>
        </w:tc>
      </w:tr>
      <w:tr>
        <w:tc>
          <w:tcPr>
            <w:tcW w:type="dxa" w:w="2256"/>
          </w:tcPr>
          <w:p>
            <w:r>
              <w:t>ECS (Enterprise Connectivity Services)</w:t>
            </w:r>
          </w:p>
        </w:tc>
        <w:tc>
          <w:tcPr>
            <w:tcW w:type="dxa" w:w="2256"/>
          </w:tcPr>
          <w:p>
            <w:r>
              <w:t>Technical</w:t>
            </w:r>
          </w:p>
        </w:tc>
        <w:tc>
          <w:tcPr>
            <w:tcW w:type="dxa" w:w="2256"/>
          </w:tcPr>
          <w:p>
            <w:r>
              <w:t>Must have</w:t>
            </w:r>
          </w:p>
        </w:tc>
        <w:tc>
          <w:tcPr>
            <w:tcW w:type="dxa" w:w="2256"/>
          </w:tcPr>
          <w:p>
            <w:r>
              <w:t>TBD</w:t>
            </w:r>
          </w:p>
        </w:tc>
      </w:tr>
    </w:tbl>
    <w:p>
      <w:r>
        <w:rPr>
          <w:b/>
          <w:i w:val="0"/>
        </w:rPr>
        <w:t>Note:</w:t>
      </w:r>
      <w:r>
        <w:t xml:space="preserve"> Major entity create/update events must be published to the Knight Frank ECS platform — the internal notification and message bus that notifies other systems of changes. ECS access, topic contracts, and payload schemas are an integration dependency to be confirmed with the enterprise integration team.</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Vendor selection</w:t>
            </w:r>
          </w:p>
        </w:tc>
        <w:tc>
          <w:tcPr>
            <w:tcW w:type="dxa" w:w="2256"/>
          </w:tcPr>
          <w:p>
            <w:r>
              <w:rPr>
                <w:b/>
              </w:rPr>
              <w:t>Decision</w:t>
            </w:r>
          </w:p>
        </w:tc>
        <w:tc>
          <w:tcPr>
            <w:tcW w:type="dxa" w:w="2256"/>
          </w:tcPr>
          <w:p>
            <w:r>
              <w:rPr>
                <w:b/>
              </w:rPr>
              <w:t>Must have</w:t>
            </w:r>
          </w:p>
        </w:tc>
        <w:tc>
          <w:tcPr>
            <w:tcW w:type="dxa" w:w="2256"/>
          </w:tcPr>
          <w:p>
            <w:r>
              <w:rPr>
                <w:b/>
              </w:rPr>
              <w:t>Pending</w:t>
            </w:r>
          </w:p>
        </w:tc>
      </w:tr>
    </w:tbl>
    <w:p>
      <w:pPr>
        <w:pStyle w:val="Heading2"/>
      </w:pPr>
      <w:r>
        <w:t>Constraints</w:t>
      </w:r>
    </w:p>
    <w:p>
      <w:pPr>
        <w:pStyle w:val="ListParagraph"/>
      </w:pPr>
      <w:r>
        <w:t xml:space="preserve">• </w:t>
      </w:r>
      <w:r>
        <w:t>TDA governance oversight required</w:t>
      </w:r>
    </w:p>
    <w:p>
      <w:pPr>
        <w:pStyle w:val="ListParagraph"/>
      </w:pPr>
      <w:r>
        <w:t xml:space="preserve">• </w:t>
      </w:r>
      <w:r>
        <w:t>Regional data residency requirements</w:t>
      </w:r>
    </w:p>
    <w:p>
      <w:pPr>
        <w:pStyle w:val="ListParagraph"/>
      </w:pPr>
      <w:r>
        <w:t xml:space="preserve">• </w:t>
      </w:r>
      <w:r>
        <w:t>Existing system integrations</w:t>
      </w:r>
    </w:p>
    <w:p>
      <w:pPr>
        <w:pStyle w:val="ListParagraph"/>
      </w:pPr>
      <w:r>
        <w:t xml:space="preserve">• </w:t>
      </w:r>
      <w:r>
        <w:t>Budget and resource limitations (TBD)</w:t>
      </w:r>
    </w:p>
    <w:p>
      <w:r>
        <w:br w:type="page"/>
      </w:r>
    </w:p>
    <w:p>
      <w:pPr>
        <w:pStyle w:val="Heading1"/>
      </w:pPr>
      <w:r>
        <w:t>Key Functional and Non-Functional Requirements</w:t>
      </w:r>
    </w:p>
    <w:p>
      <w:pPr>
        <w:pStyle w:val="Heading2"/>
      </w:pPr>
      <w:r>
        <w:t>Functional Requirements</w:t>
      </w:r>
    </w:p>
    <w:p>
      <w:pPr>
        <w:pStyle w:val="Heading2"/>
      </w:pPr>
      <w:r>
        <w:t>Functional Requirements</w:t>
      </w:r>
    </w:p>
    <w:p>
      <w:r>
        <w:t>Status: Draft Parent: solution overview</w:t>
      </w:r>
    </w:p>
    <w:p>
      <w:pPr>
        <w:pStyle w:val="Heading2"/>
      </w:pPr>
      <w:r>
        <w:t>Requirements</w:t>
      </w:r>
    </w:p>
    <w:p>
      <w:r>
        <w:t>To be gathered from business stakeholders across all four regions.</w:t>
      </w:r>
    </w:p>
    <w:p>
      <w:pPr>
        <w:pStyle w:val="Heading3"/>
      </w:pPr>
      <w:r>
        <w:t>Contact Management</w:t>
      </w:r>
    </w:p>
    <w:p>
      <w:pPr>
        <w:pStyle w:val="ListParagraph"/>
      </w:pPr>
      <w:r>
        <w:t xml:space="preserve">• </w:t>
      </w:r>
      <w:r>
        <w:t>Create, read, update, delete contacts</w:t>
      </w:r>
    </w:p>
    <w:p>
      <w:pPr>
        <w:pStyle w:val="ListParagraph"/>
      </w:pPr>
      <w:r>
        <w:t xml:space="preserve">• </w:t>
      </w:r>
      <w:r>
        <w:t>Contact hierarchy and relationships</w:t>
      </w:r>
    </w:p>
    <w:p>
      <w:pPr>
        <w:pStyle w:val="ListParagraph"/>
      </w:pPr>
      <w:r>
        <w:t xml:space="preserve">• </w:t>
      </w:r>
      <w:r>
        <w:t>Multi-language support</w:t>
      </w:r>
    </w:p>
    <w:p>
      <w:pPr>
        <w:pStyle w:val="Heading3"/>
      </w:pPr>
      <w:r>
        <w:t>Opportunity Management</w:t>
      </w:r>
    </w:p>
    <w:p>
      <w:pPr>
        <w:pStyle w:val="ListParagraph"/>
      </w:pPr>
      <w:r>
        <w:t xml:space="preserve">• </w:t>
      </w:r>
      <w:r>
        <w:t>Pipeline stages and workflows</w:t>
      </w:r>
    </w:p>
    <w:p>
      <w:pPr>
        <w:pStyle w:val="ListParagraph"/>
      </w:pPr>
      <w:r>
        <w:t xml:space="preserve">• </w:t>
      </w:r>
      <w:r>
        <w:t>Activity tracking</w:t>
      </w:r>
    </w:p>
    <w:p>
      <w:pPr>
        <w:pStyle w:val="ListParagraph"/>
      </w:pPr>
      <w:r>
        <w:t xml:space="preserve">• </w:t>
      </w:r>
      <w:r>
        <w:t>Reporting and analytics</w:t>
      </w:r>
    </w:p>
    <w:p>
      <w:pPr>
        <w:pStyle w:val="Heading3"/>
      </w:pPr>
      <w:r>
        <w:t>Data Management</w:t>
      </w:r>
    </w:p>
    <w:p>
      <w:pPr>
        <w:pStyle w:val="ListParagraph"/>
      </w:pPr>
      <w:r>
        <w:t xml:space="preserve">• </w:t>
      </w:r>
      <w:r>
        <w:t>Import/export capabilities</w:t>
      </w:r>
    </w:p>
    <w:p>
      <w:pPr>
        <w:pStyle w:val="ListParagraph"/>
      </w:pPr>
      <w:r>
        <w:t xml:space="preserve">• </w:t>
      </w:r>
      <w:r>
        <w:t>Data quality controls</w:t>
      </w:r>
    </w:p>
    <w:p>
      <w:pPr>
        <w:pStyle w:val="ListParagraph"/>
      </w:pPr>
      <w:r>
        <w:t xml:space="preserve">• </w:t>
      </w:r>
      <w:r>
        <w:t>Duplicate detection</w:t>
      </w:r>
    </w:p>
    <w:p>
      <w:pPr>
        <w:pStyle w:val="Heading2"/>
      </w:pPr>
      <w:r>
        <w:t>Functional Non Functional Requirements</w:t>
      </w:r>
    </w:p>
    <w:p>
      <w:pPr>
        <w:pStyle w:val="Heading2"/>
      </w:pPr>
      <w:r>
        <w:t>Non-Functional Requirements</w:t>
      </w:r>
    </w:p>
    <w:p>
      <w:r>
        <w:t>Status: Draft Parent: solution overview</w:t>
      </w:r>
    </w:p>
    <w:p>
      <w:pPr>
        <w:pStyle w:val="Heading2"/>
      </w:pPr>
      <w:r>
        <w:t>Performance</w:t>
      </w:r>
    </w:p>
    <w:p>
      <w:pPr>
        <w:pStyle w:val="ListParagraph"/>
      </w:pPr>
      <w:r>
        <w:t xml:space="preserve">• </w:t>
      </w:r>
      <w:r>
        <w:t>Response time targets: TBD</w:t>
      </w:r>
    </w:p>
    <w:p>
      <w:pPr>
        <w:pStyle w:val="ListParagraph"/>
      </w:pPr>
      <w:r>
        <w:t xml:space="preserve">• </w:t>
      </w:r>
      <w:r>
        <w:t>Concurrent user capacity: TBD</w:t>
      </w:r>
    </w:p>
    <w:p>
      <w:pPr>
        <w:pStyle w:val="ListParagraph"/>
      </w:pPr>
      <w:r>
        <w:t xml:space="preserve">• </w:t>
      </w:r>
      <w:r>
        <w:t>Data volume requirements: TBD</w:t>
      </w:r>
    </w:p>
    <w:p>
      <w:pPr>
        <w:pStyle w:val="Heading2"/>
      </w:pPr>
      <w:r>
        <w:t>Security</w:t>
      </w:r>
    </w:p>
    <w:p>
      <w:pPr>
        <w:pStyle w:val="ListParagraph"/>
      </w:pPr>
      <w:r>
        <w:t xml:space="preserve">• </w:t>
      </w:r>
      <w:r>
        <w:t>Authentication method: TBD</w:t>
      </w:r>
    </w:p>
    <w:p>
      <w:pPr>
        <w:pStyle w:val="ListParagraph"/>
      </w:pPr>
      <w:r>
        <w:t xml:space="preserve">• </w:t>
      </w:r>
      <w:r>
        <w:t>Authorisation model: TBD</w:t>
      </w:r>
    </w:p>
    <w:p>
      <w:pPr>
        <w:pStyle w:val="ListParagraph"/>
      </w:pPr>
      <w:r>
        <w:t xml:space="preserve">• </w:t>
      </w:r>
      <w:r>
        <w:t>Data encryption: TBD</w:t>
      </w:r>
    </w:p>
    <w:p>
      <w:pPr>
        <w:pStyle w:val="ListParagraph"/>
      </w:pPr>
      <w:r>
        <w:t xml:space="preserve">• </w:t>
      </w:r>
      <w:r>
        <w:t>Audit logging: TBD</w:t>
      </w:r>
    </w:p>
    <w:p>
      <w:pPr>
        <w:pStyle w:val="Heading2"/>
      </w:pPr>
      <w:r>
        <w:t>Compliance</w:t>
      </w:r>
    </w:p>
    <w:p>
      <w:pPr>
        <w:pStyle w:val="ListParagraph"/>
      </w:pPr>
      <w:r>
        <w:t xml:space="preserve">• </w:t>
      </w:r>
      <w:r>
        <w:t>GDPR requirements: TBD</w:t>
      </w:r>
    </w:p>
    <w:p>
      <w:pPr>
        <w:pStyle w:val="ListParagraph"/>
      </w:pPr>
      <w:r>
        <w:t xml:space="preserve">• </w:t>
      </w:r>
      <w:r>
        <w:t>Regional data residency: TBD</w:t>
      </w:r>
    </w:p>
    <w:p>
      <w:pPr>
        <w:pStyle w:val="ListParagraph"/>
      </w:pPr>
      <w:r>
        <w:t xml:space="preserve">• </w:t>
      </w:r>
      <w:r>
        <w:t>Data retention policies: TBD</w:t>
      </w:r>
    </w:p>
    <w:p>
      <w:pPr>
        <w:pStyle w:val="Heading2"/>
      </w:pPr>
      <w:r>
        <w:t>Availability</w:t>
      </w:r>
    </w:p>
    <w:p>
      <w:pPr>
        <w:pStyle w:val="ListParagraph"/>
      </w:pPr>
      <w:r>
        <w:t xml:space="preserve">• </w:t>
      </w:r>
      <w:r>
        <w:t>Uptime requirements: TBD</w:t>
      </w:r>
    </w:p>
    <w:p>
      <w:pPr>
        <w:pStyle w:val="ListParagraph"/>
      </w:pPr>
      <w:r>
        <w:t xml:space="preserve">• </w:t>
      </w:r>
      <w:r>
        <w:t>Disaster recovery: TBD</w:t>
      </w:r>
    </w:p>
    <w:p>
      <w:pPr>
        <w:pStyle w:val="ListParagraph"/>
      </w:pPr>
      <w:r>
        <w:t xml:space="preserve">• </w:t>
      </w:r>
      <w:r>
        <w:t>Backup strategy: TBD</w:t>
      </w:r>
    </w:p>
    <w:p>
      <w:r>
        <w:br w:type="page"/>
      </w:r>
    </w:p>
    <w:p>
      <w:pPr>
        <w:pStyle w:val="Heading1"/>
      </w:pPr>
      <w:r>
        <w:t>Risks and Issues</w:t>
      </w:r>
    </w:p>
    <w:p>
      <w:pPr>
        <w:pStyle w:val="Heading2"/>
      </w:pPr>
      <w:r>
        <w:t>Risks And Issues</w:t>
      </w:r>
    </w:p>
    <w:p>
      <w:pPr>
        <w:pStyle w:val="Heading2"/>
      </w:pPr>
      <w:r>
        <w:t>Risks and Issues</w:t>
      </w:r>
    </w:p>
    <w:p>
      <w:r>
        <w:t>Status: Draft Parent: solution overview</w:t>
      </w:r>
    </w:p>
    <w:p>
      <w:pPr>
        <w:pStyle w:val="Heading2"/>
      </w:pPr>
      <w:r>
        <w:t>Risk of Inaction</w:t>
      </w:r>
    </w:p>
    <w:p>
      <w:r>
        <w:t xml:space="preserve">The register below captures the risks of </w:t>
      </w:r>
      <w:r>
        <w:rPr>
          <w:b/>
          <w:i w:val="0"/>
        </w:rPr>
        <w:t>not</w:t>
      </w:r>
      <w:r>
        <w:t xml:space="preserve"> proceeding with the EuroCRM programme — i.e. the cost of maintaining the status quo. Likelihood/impact ratings are provisional and to be confirmed with stakeholders during the requirements phase.</w:t>
      </w:r>
    </w:p>
    <w:p>
      <w:pPr>
        <w:pStyle w:val="Heading2"/>
      </w:pPr>
      <w:r>
        <w:t>Risk Register</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Risk</w:t>
            </w:r>
          </w:p>
        </w:tc>
        <w:tc>
          <w:tcPr>
            <w:tcW w:type="dxa" w:w="1805"/>
          </w:tcPr>
          <w:p>
            <w:r>
              <w:rPr>
                <w:b/>
              </w:rPr>
              <w:t>Likelihood</w:t>
            </w:r>
          </w:p>
        </w:tc>
        <w:tc>
          <w:tcPr>
            <w:tcW w:type="dxa" w:w="1805"/>
          </w:tcPr>
          <w:p>
            <w:r>
              <w:rPr>
                <w:b/>
              </w:rPr>
              <w:t>Impact</w:t>
            </w:r>
          </w:p>
        </w:tc>
        <w:tc>
          <w:tcPr>
            <w:tcW w:type="dxa" w:w="1805"/>
          </w:tcPr>
          <w:p>
            <w:r>
              <w:rPr>
                <w:b/>
              </w:rPr>
              <w:t>Mitigation</w:t>
            </w:r>
          </w:p>
        </w:tc>
        <w:tc>
          <w:tcPr>
            <w:tcW w:type="dxa" w:w="1805"/>
          </w:tcPr>
          <w:p>
            <w:r>
              <w:rPr>
                <w:b/>
              </w:rPr>
              <w:t>Owner</w:t>
            </w:r>
          </w:p>
        </w:tc>
      </w:tr>
      <w:tr>
        <w:tc>
          <w:tcPr>
            <w:tcW w:type="dxa" w:w="1805"/>
          </w:tcPr>
          <w:p>
            <w:r>
              <w:t>Missed cross-border opportunities — relationship and client/market intelligence sits locally and isn't visible across Europe; where it is, unlocking it takes tremendous manual effort</w:t>
            </w:r>
          </w:p>
        </w:tc>
        <w:tc>
          <w:tcPr>
            <w:tcW w:type="dxa" w:w="1805"/>
          </w:tcPr>
          <w:p>
            <w:r>
              <w:t>Medium</w:t>
            </w:r>
          </w:p>
        </w:tc>
        <w:tc>
          <w:tcPr>
            <w:tcW w:type="dxa" w:w="1805"/>
          </w:tcPr>
          <w:p>
            <w:r>
              <w:t>High</w:t>
            </w:r>
          </w:p>
        </w:tc>
        <w:tc>
          <w:tcPr>
            <w:tcW w:type="dxa" w:w="1805"/>
          </w:tcPr>
          <w:p>
            <w:r>
              <w:t>Deliver a single, trusted view of clients, contacts, properties and opportunities across the region</w:t>
            </w:r>
          </w:p>
        </w:tc>
        <w:tc>
          <w:tcPr>
            <w:tcW w:type="dxa" w:w="1805"/>
          </w:tcPr>
          <w:p>
            <w:r>
              <w:t>TBD</w:t>
            </w:r>
          </w:p>
        </w:tc>
      </w:tr>
      <w:tr>
        <w:tc>
          <w:tcPr>
            <w:tcW w:type="dxa" w:w="1805"/>
          </w:tcPr>
          <w:p>
            <w:r>
              <w:t>No institutionalised client knowledge — knowledge sits with individuals in Excel trackers, mailboxes, and black books</w:t>
            </w:r>
          </w:p>
        </w:tc>
        <w:tc>
          <w:tcPr>
            <w:tcW w:type="dxa" w:w="1805"/>
          </w:tcPr>
          <w:p>
            <w:r>
              <w:t>High</w:t>
            </w:r>
          </w:p>
        </w:tc>
        <w:tc>
          <w:tcPr>
            <w:tcW w:type="dxa" w:w="1805"/>
          </w:tcPr>
          <w:p>
            <w:r>
              <w:t>High</w:t>
            </w:r>
          </w:p>
        </w:tc>
        <w:tc>
          <w:tcPr>
            <w:tcW w:type="dxa" w:w="1805"/>
          </w:tcPr>
          <w:p>
            <w:r>
              <w:t>Centralise fragmented data into a common client/contact/property foundation</w:t>
            </w:r>
          </w:p>
        </w:tc>
        <w:tc>
          <w:tcPr>
            <w:tcW w:type="dxa" w:w="1805"/>
          </w:tcPr>
          <w:p>
            <w:r>
              <w:t>TBD</w:t>
            </w:r>
          </w:p>
        </w:tc>
      </w:tr>
      <w:tr>
        <w:tc>
          <w:tcPr>
            <w:tcW w:type="dxa" w:w="1805"/>
          </w:tcPr>
          <w:p>
            <w:r>
              <w:t>Employee frustration and attrition — HR surveys flag frustration with the current technology landscape and manual effort; modernising improves efficiency, satisfaction, and talent retention</w:t>
            </w:r>
          </w:p>
        </w:tc>
        <w:tc>
          <w:tcPr>
            <w:tcW w:type="dxa" w:w="1805"/>
          </w:tcPr>
          <w:p>
            <w:r>
              <w:t>High</w:t>
            </w:r>
          </w:p>
        </w:tc>
        <w:tc>
          <w:tcPr>
            <w:tcW w:type="dxa" w:w="1805"/>
          </w:tcPr>
          <w:p>
            <w:r>
              <w:t>Medium</w:t>
            </w:r>
          </w:p>
        </w:tc>
        <w:tc>
          <w:tcPr>
            <w:tcW w:type="dxa" w:w="1805"/>
          </w:tcPr>
          <w:p>
            <w:r>
              <w:t>Streamline lead and deal management and reduce manual reporting processes</w:t>
            </w:r>
          </w:p>
        </w:tc>
        <w:tc>
          <w:tcPr>
            <w:tcW w:type="dxa" w:w="1805"/>
          </w:tcPr>
          <w:p>
            <w:r>
              <w:t>TBD</w:t>
            </w:r>
          </w:p>
        </w:tc>
      </w:tr>
      <w:tr>
        <w:tc>
          <w:tcPr>
            <w:tcW w:type="dxa" w:w="1805"/>
          </w:tcPr>
          <w:p>
            <w:r>
              <w:t>Excessive data management and reporting effort — reconciling information and assembling regional reports consumes significant time and effort</w:t>
            </w:r>
          </w:p>
        </w:tc>
        <w:tc>
          <w:tcPr>
            <w:tcW w:type="dxa" w:w="1805"/>
          </w:tcPr>
          <w:p>
            <w:r>
              <w:t>High</w:t>
            </w:r>
          </w:p>
        </w:tc>
        <w:tc>
          <w:tcPr>
            <w:tcW w:type="dxa" w:w="1805"/>
          </w:tcPr>
          <w:p>
            <w:r>
              <w:t>Medium</w:t>
            </w:r>
          </w:p>
        </w:tc>
        <w:tc>
          <w:tcPr>
            <w:tcW w:type="dxa" w:w="1805"/>
          </w:tcPr>
          <w:p>
            <w:r>
              <w:t>Reduce reliance on manual reporting; provide a foundation for standardised reporting</w:t>
            </w:r>
          </w:p>
        </w:tc>
        <w:tc>
          <w:tcPr>
            <w:tcW w:type="dxa" w:w="1805"/>
          </w:tcPr>
          <w:p>
            <w:r>
              <w:t>TBD</w:t>
            </w:r>
          </w:p>
        </w:tc>
      </w:tr>
      <w:tr>
        <w:tc>
          <w:tcPr>
            <w:tcW w:type="dxa" w:w="1805"/>
          </w:tcPr>
          <w:p>
            <w:r>
              <w:t>Missed AI / advanced analytics value — fragmented data blocks leveraging AI and advanced analytics</w:t>
            </w:r>
          </w:p>
        </w:tc>
        <w:tc>
          <w:tcPr>
            <w:tcW w:type="dxa" w:w="1805"/>
          </w:tcPr>
          <w:p>
            <w:r>
              <w:t>Medium</w:t>
            </w:r>
          </w:p>
        </w:tc>
        <w:tc>
          <w:tcPr>
            <w:tcW w:type="dxa" w:w="1805"/>
          </w:tcPr>
          <w:p>
            <w:r>
              <w:t>High</w:t>
            </w:r>
          </w:p>
        </w:tc>
        <w:tc>
          <w:tcPr>
            <w:tcW w:type="dxa" w:w="1805"/>
          </w:tcPr>
          <w:p>
            <w:r>
              <w:t>Establish a clean, structured data foundation enabling reporting, analytics and future AI-driven insights</w:t>
            </w:r>
          </w:p>
        </w:tc>
        <w:tc>
          <w:tcPr>
            <w:tcW w:type="dxa" w:w="1805"/>
          </w:tcPr>
          <w:p>
            <w:r>
              <w:t>TBD</w:t>
            </w:r>
          </w:p>
        </w:tc>
      </w:tr>
    </w:tbl>
    <w:p>
      <w:pPr>
        <w:pStyle w:val="Heading2"/>
      </w:pPr>
      <w:r>
        <w:t>Issues</w:t>
      </w:r>
    </w:p>
    <w:p>
      <w:r>
        <w:t>No issues logged yet.</w:t>
      </w:r>
    </w:p>
    <w:p>
      <w:pPr>
        <w:pStyle w:val="Heading2"/>
      </w:pPr>
      <w:r>
        <w:t>Assumptions</w:t>
      </w:r>
    </w:p>
    <w:p>
      <w:r>
        <w:t>To be documented during requirements phase.</w:t>
      </w:r>
    </w:p>
    <w:p>
      <w:r>
        <w:br w:type="page"/>
      </w:r>
    </w:p>
    <w:p>
      <w:pPr>
        <w:pStyle w:val="Heading1"/>
      </w:pPr>
      <w:r>
        <w:t>Solution Options and Trade-offs</w:t>
      </w:r>
    </w:p>
    <w:p>
      <w:pPr>
        <w:pStyle w:val="Heading2"/>
      </w:pPr>
      <w:r>
        <w:t>Solution Options</w:t>
      </w:r>
    </w:p>
    <w:p>
      <w:pPr>
        <w:pStyle w:val="Heading2"/>
      </w:pPr>
      <w:r>
        <w:t>Solution Options and Trade-offs</w:t>
      </w:r>
    </w:p>
    <w:p>
      <w:r>
        <w:t>Status: Draft Parent: solution overview</w:t>
      </w:r>
    </w:p>
    <w:p>
      <w:pPr>
        <w:pStyle w:val="Heading2"/>
      </w:pPr>
      <w:r>
        <w:t>Options Analysis</w:t>
      </w:r>
    </w:p>
    <w:p>
      <w:r>
        <w:t>To be completed with vendor evaluation and architecture assessment.</w:t>
      </w:r>
    </w:p>
    <w:p>
      <w:pPr>
        <w:pStyle w:val="Heading3"/>
      </w:pPr>
      <w:r>
        <w:t>Option 1: TBD</w:t>
      </w:r>
    </w:p>
    <w:p>
      <w:pPr>
        <w:pStyle w:val="ListParagraph"/>
      </w:pPr>
      <w:r>
        <w:t xml:space="preserve">• </w:t>
      </w:r>
      <w:r>
        <w:t>Pros: TBD</w:t>
      </w:r>
    </w:p>
    <w:p>
      <w:pPr>
        <w:pStyle w:val="ListParagraph"/>
      </w:pPr>
      <w:r>
        <w:t xml:space="preserve">• </w:t>
      </w:r>
      <w:r>
        <w:t>Cons: TBD</w:t>
      </w:r>
    </w:p>
    <w:p>
      <w:pPr>
        <w:pStyle w:val="ListParagraph"/>
      </w:pPr>
      <w:r>
        <w:t xml:space="preserve">• </w:t>
      </w:r>
      <w:r>
        <w:t>Cost: TBD</w:t>
      </w:r>
    </w:p>
    <w:p>
      <w:pPr>
        <w:pStyle w:val="Heading3"/>
      </w:pPr>
      <w:r>
        <w:t>Option 2: TBD</w:t>
      </w:r>
    </w:p>
    <w:p>
      <w:pPr>
        <w:pStyle w:val="ListParagraph"/>
      </w:pPr>
      <w:r>
        <w:t xml:space="preserve">• </w:t>
      </w:r>
      <w:r>
        <w:t>Pros: TBD</w:t>
      </w:r>
    </w:p>
    <w:p>
      <w:pPr>
        <w:pStyle w:val="ListParagraph"/>
      </w:pPr>
      <w:r>
        <w:t xml:space="preserve">• </w:t>
      </w:r>
      <w:r>
        <w:t>Cons: TBD</w:t>
      </w:r>
    </w:p>
    <w:p>
      <w:pPr>
        <w:pStyle w:val="ListParagraph"/>
      </w:pPr>
      <w:r>
        <w:t xml:space="preserve">• </w:t>
      </w:r>
      <w:r>
        <w:t>Cost: TBD</w:t>
      </w:r>
    </w:p>
    <w:p>
      <w:pPr>
        <w:pStyle w:val="Heading2"/>
      </w:pPr>
      <w:r>
        <w:t>Recommendation</w:t>
      </w:r>
    </w:p>
    <w:p>
      <w:r>
        <w:t>Pending analysis.</w:t>
      </w:r>
    </w:p>
    <w:p>
      <w:pPr>
        <w:pStyle w:val="Heading2"/>
      </w:pPr>
      <w:r>
        <w:t>Power Apps Rationale</w:t>
      </w:r>
    </w:p>
    <w:p>
      <w:pPr>
        <w:pStyle w:val="Heading2"/>
      </w:pPr>
      <w:r>
        <w:t>Power Apps Model-Driven Apps Rationale</w:t>
      </w:r>
    </w:p>
    <w:p>
      <w:r>
        <w:t>Status: Draft Parent: solution overview Source: European CRM Architecture Review 2.pdf</w:t>
      </w:r>
    </w:p>
    <w:p>
      <w:pPr>
        <w:pStyle w:val="Heading2"/>
      </w:pPr>
      <w:r>
        <w:t>Current Hypothesis</w:t>
      </w:r>
    </w:p>
    <w:p>
      <w:r>
        <w:t>Power Apps model-driven apps on Dataverse are a better fit where the value sits in a custom Knight Frank data model rather than a packaged sales process.</w:t>
      </w:r>
    </w:p>
    <w:p>
      <w:pPr>
        <w:pStyle w:val="Heading2"/>
      </w:pPr>
      <w:r>
        <w:t>Where D365 Sales May Be a Poor Fit</w:t>
      </w:r>
    </w:p>
    <w:p>
      <w:pPr>
        <w:pStyle w:val="ListParagraph"/>
      </w:pPr>
      <w:r>
        <w:t xml:space="preserve">• </w:t>
      </w:r>
      <w:r>
        <w:t>Packaged CRM assumes a lifecycle that differs from KF advisory</w:t>
      </w:r>
    </w:p>
    <w:p>
      <w:pPr>
        <w:pStyle w:val="ListParagraph"/>
      </w:pPr>
      <w:r>
        <w:t xml:space="preserve">• </w:t>
      </w:r>
      <w:r>
        <w:t>D365 Sales entity fit — 11 core KF entities</w:t>
      </w:r>
    </w:p>
    <w:p>
      <w:pPr>
        <w:pStyle w:val="ListParagraph"/>
      </w:pPr>
      <w:r>
        <w:t xml:space="preserve">• </w:t>
      </w:r>
      <w:r>
        <w:t>Unwanted features bundled in D365 Sales</w:t>
      </w:r>
    </w:p>
    <w:p>
      <w:pPr>
        <w:pStyle w:val="ListParagraph"/>
      </w:pPr>
      <w:r>
        <w:t xml:space="preserve">• </w:t>
      </w:r>
      <w:r>
        <w:t>D365 model: Lead → Opportunity → Quote → Order → Invoice</w:t>
      </w:r>
    </w:p>
    <w:p>
      <w:pPr>
        <w:pStyle w:val="ListParagraph"/>
      </w:pPr>
      <w:r>
        <w:t xml:space="preserve">• </w:t>
      </w:r>
      <w:r>
        <w:t>KF lifecycle (Capital Markets): Competitive pitching; NDA issuance; Multi-round bidding; Due diligence with milestone tracking; Regulatory gates per jurisdiction</w:t>
      </w:r>
    </w:p>
    <w:p>
      <w:pPr>
        <w:pStyle w:val="ListParagraph"/>
      </w:pPr>
      <w:r>
        <w:t xml:space="preserve">• </w:t>
      </w:r>
      <w:r>
        <w:t>Product Catalogue; LinkedIn Sales Navigator</w:t>
      </w:r>
    </w:p>
    <w:p>
      <w:pPr>
        <w:pStyle w:val="Heading3"/>
      </w:pPr>
      <w:r>
        <w:t>Entity Fit Assessment</w:t>
      </w:r>
    </w:p>
    <w:tbl>
      <w:tblPr>
        <w:tblW w:type="auto" w:w="0"/>
        <w:jc w:val="center"/>
        <w:tblLook w:firstColumn="1" w:firstRow="1" w:lastColumn="0" w:lastRow="0" w:noHBand="0" w:noVBand="1" w:val="04A0"/>
      </w:tblPr>
      <w:tblGrid>
        <w:gridCol w:w="4513"/>
        <w:gridCol w:w="4513"/>
      </w:tblGrid>
      <w:tr>
        <w:tc>
          <w:tcPr>
            <w:tcW w:type="dxa" w:w="4513"/>
          </w:tcPr>
          <w:p>
            <w:r>
              <w:rPr>
                <w:b/>
              </w:rPr>
              <w:t>Entity</w:t>
            </w:r>
          </w:p>
        </w:tc>
        <w:tc>
          <w:tcPr>
            <w:tcW w:type="dxa" w:w="4513"/>
          </w:tcPr>
          <w:p>
            <w:r>
              <w:rPr>
                <w:b/>
              </w:rPr>
              <w:t>D365 OOB Fit</w:t>
            </w:r>
          </w:p>
        </w:tc>
      </w:tr>
      <w:tr>
        <w:tc>
          <w:tcPr>
            <w:tcW w:type="dxa" w:w="4513"/>
          </w:tcPr>
          <w:p>
            <w:r>
              <w:t>Opportunity, Quote, Product/Price List</w:t>
            </w:r>
          </w:p>
        </w:tc>
        <w:tc>
          <w:tcPr>
            <w:tcW w:type="dxa" w:w="4513"/>
          </w:tcPr>
          <w:p>
            <w:r>
              <w:t>Poor fit (3)</w:t>
            </w:r>
          </w:p>
        </w:tc>
      </w:tr>
      <w:tr>
        <w:tc>
          <w:tcPr>
            <w:tcW w:type="dxa" w:w="4513"/>
          </w:tcPr>
          <w:p>
            <w:r>
              <w:t>kf_Pitch, kf_NDA, kf_Bid, kf_DDMilestone, kf_RedFlag, kf_InvestorProfile, kf_DataRoomAccess, kf_KYCRecord</w:t>
            </w:r>
          </w:p>
        </w:tc>
        <w:tc>
          <w:tcPr>
            <w:tcW w:type="dxa" w:w="4513"/>
          </w:tcPr>
          <w:p>
            <w:r>
              <w:t>No equivalent (8)</w:t>
            </w:r>
          </w:p>
        </w:tc>
      </w:tr>
    </w:tbl>
    <w:p>
      <w:pPr>
        <w:pStyle w:val="Heading2"/>
      </w:pPr>
      <w:r>
        <w:t>What Dataverse Provides Natively</w:t>
      </w:r>
    </w:p>
    <w:p>
      <w:r>
        <w:t>Core platform capabilities (to validate):</w:t>
      </w:r>
    </w:p>
    <w:p>
      <w:pPr>
        <w:pStyle w:val="ListParagraph"/>
      </w:pPr>
      <w:r>
        <w:t xml:space="preserve">• </w:t>
      </w:r>
      <w:r>
        <w:t>Custom tables with relationships</w:t>
      </w:r>
    </w:p>
    <w:p>
      <w:pPr>
        <w:pStyle w:val="ListParagraph"/>
      </w:pPr>
      <w:r>
        <w:t xml:space="preserve">• </w:t>
      </w:r>
      <w:r>
        <w:t>Business Process Flows (BPFs)</w:t>
      </w:r>
    </w:p>
    <w:p>
      <w:pPr>
        <w:pStyle w:val="ListParagraph"/>
      </w:pPr>
      <w:r>
        <w:t xml:space="preserve">• </w:t>
      </w:r>
      <w:r>
        <w:t>Security roles + Business Units</w:t>
      </w:r>
    </w:p>
    <w:p>
      <w:pPr>
        <w:pStyle w:val="ListParagraph"/>
      </w:pPr>
      <w:r>
        <w:t xml:space="preserve">• </w:t>
      </w:r>
      <w:r>
        <w:t>Power Automate</w:t>
      </w:r>
    </w:p>
    <w:p>
      <w:pPr>
        <w:pStyle w:val="ListParagraph"/>
      </w:pPr>
      <w:r>
        <w:t xml:space="preserve">• </w:t>
      </w:r>
      <w:r>
        <w:t>Power BI</w:t>
      </w:r>
    </w:p>
    <w:p>
      <w:pPr>
        <w:pStyle w:val="ListParagraph"/>
      </w:pPr>
      <w:r>
        <w:t xml:space="preserve">• </w:t>
      </w:r>
      <w:r>
        <w:t>Outlook / Teams integration</w:t>
      </w:r>
    </w:p>
    <w:p>
      <w:pPr>
        <w:pStyle w:val="ListParagraph"/>
      </w:pPr>
      <w:r>
        <w:t xml:space="preserve">• </w:t>
      </w:r>
      <w:r>
        <w:t>SharePoint document management</w:t>
      </w:r>
    </w:p>
    <w:p>
      <w:pPr>
        <w:pStyle w:val="ListParagraph"/>
      </w:pPr>
      <w:r>
        <w:t xml:space="preserve">• </w:t>
      </w:r>
      <w:r>
        <w:t>Dataverse audit trail</w:t>
      </w:r>
    </w:p>
    <w:p>
      <w:pPr>
        <w:pStyle w:val="ListParagraph"/>
      </w:pPr>
      <w:r>
        <w:t xml:space="preserve">• </w:t>
      </w:r>
      <w:r>
        <w:t>API access (OData + custom)</w:t>
      </w:r>
    </w:p>
    <w:p>
      <w:pPr>
        <w:pStyle w:val="ListParagraph"/>
      </w:pPr>
      <w:r>
        <w:t xml:space="preserve">• </w:t>
      </w:r>
      <w:r>
        <w:t>Mobile access</w:t>
      </w:r>
    </w:p>
    <w:p>
      <w:r>
        <w:br w:type="page"/>
      </w:r>
    </w:p>
    <w:p>
      <w:pPr>
        <w:pStyle w:val="Heading1"/>
      </w:pPr>
      <w:r>
        <w:t>Implementation Roadmap</w:t>
      </w:r>
    </w:p>
    <w:p>
      <w:pPr>
        <w:pStyle w:val="Heading2"/>
      </w:pPr>
      <w:r>
        <w:t>Roadmap Phases</w:t>
      </w:r>
    </w:p>
    <w:p>
      <w:pPr>
        <w:pStyle w:val="Heading2"/>
      </w:pPr>
      <w:r>
        <w:t>Implementation Roadmap — Phases</w:t>
      </w:r>
    </w:p>
    <w:p>
      <w:r>
        <w:t>Status: Draft Parent: solution overview</w:t>
      </w:r>
    </w:p>
    <w:p>
      <w:pPr>
        <w:pStyle w:val="Heading2"/>
      </w:pPr>
      <w:r>
        <w:t>Proposed Phases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Phase</w:t>
            </w:r>
          </w:p>
        </w:tc>
        <w:tc>
          <w:tcPr>
            <w:tcW w:type="dxa" w:w="2256"/>
          </w:tcPr>
          <w:p>
            <w:r>
              <w:rPr>
                <w:b/>
              </w:rPr>
              <w:t>Description</w:t>
            </w:r>
          </w:p>
        </w:tc>
        <w:tc>
          <w:tcPr>
            <w:tcW w:type="dxa" w:w="2256"/>
          </w:tcPr>
          <w:p>
            <w:r>
              <w:rPr>
                <w:b/>
              </w:rPr>
              <w:t>Dependencies</w:t>
            </w:r>
          </w:p>
        </w:tc>
        <w:tc>
          <w:tcPr>
            <w:tcW w:type="dxa" w:w="2256"/>
          </w:tcPr>
          <w:p>
            <w:r>
              <w:rPr>
                <w:b/>
              </w:rPr>
              <w:t>Status</w:t>
            </w:r>
          </w:p>
        </w:tc>
      </w:tr>
      <w:tr>
        <w:tc>
          <w:tcPr>
            <w:tcW w:type="dxa" w:w="2256"/>
          </w:tcPr>
          <w:p>
            <w:r>
              <w:t>Phase 1</w:t>
            </w:r>
          </w:p>
        </w:tc>
        <w:tc>
          <w:tcPr>
            <w:tcW w:type="dxa" w:w="2256"/>
          </w:tcPr>
          <w:p>
            <w:r>
              <w:t>TBD</w:t>
            </w:r>
          </w:p>
        </w:tc>
        <w:tc>
          <w:tcPr>
            <w:tcW w:type="dxa" w:w="2256"/>
          </w:tcPr>
          <w:p>
            <w:r>
              <w:t>TDA Approval</w:t>
            </w:r>
          </w:p>
        </w:tc>
        <w:tc>
          <w:tcPr>
            <w:tcW w:type="dxa" w:w="2256"/>
          </w:tcPr>
          <w:p>
            <w:r>
              <w:t>Planning</w:t>
            </w:r>
          </w:p>
        </w:tc>
      </w:tr>
      <w:tr>
        <w:tc>
          <w:tcPr>
            <w:tcW w:type="dxa" w:w="2256"/>
          </w:tcPr>
          <w:p>
            <w:r>
              <w:t>Phase 2</w:t>
            </w:r>
          </w:p>
        </w:tc>
        <w:tc>
          <w:tcPr>
            <w:tcW w:type="dxa" w:w="2256"/>
          </w:tcPr>
          <w:p>
            <w:r>
              <w:t>TBD</w:t>
            </w:r>
          </w:p>
        </w:tc>
        <w:tc>
          <w:tcPr>
            <w:tcW w:type="dxa" w:w="2256"/>
          </w:tcPr>
          <w:p>
            <w:r>
              <w:t>Phase 1</w:t>
            </w:r>
          </w:p>
        </w:tc>
        <w:tc>
          <w:tcPr>
            <w:tcW w:type="dxa" w:w="2256"/>
          </w:tcPr>
          <w:p>
            <w:r>
              <w:t>Not started</w:t>
            </w:r>
          </w:p>
        </w:tc>
      </w:tr>
      <w:tr>
        <w:tc>
          <w:tcPr>
            <w:tcW w:type="dxa" w:w="2256"/>
          </w:tcPr>
          <w:p>
            <w:r>
              <w:t>Phase 3</w:t>
            </w:r>
          </w:p>
        </w:tc>
        <w:tc>
          <w:tcPr>
            <w:tcW w:type="dxa" w:w="2256"/>
          </w:tcPr>
          <w:p>
            <w:r>
              <w:t>TBD</w:t>
            </w:r>
          </w:p>
        </w:tc>
        <w:tc>
          <w:tcPr>
            <w:tcW w:type="dxa" w:w="2256"/>
          </w:tcPr>
          <w:p>
            <w:r>
              <w:t>Phase 2</w:t>
            </w:r>
          </w:p>
        </w:tc>
        <w:tc>
          <w:tcPr>
            <w:tcW w:type="dxa" w:w="2256"/>
          </w:tcPr>
          <w:p>
            <w:r>
              <w:t>Not started</w:t>
            </w:r>
          </w:p>
        </w:tc>
      </w:tr>
    </w:tbl>
    <w:p>
      <w:pPr>
        <w:pStyle w:val="Heading2"/>
      </w:pPr>
      <w:r>
        <w:t>Approach</w:t>
      </w:r>
    </w:p>
    <w:p>
      <w:r>
        <w:t>Phasing to be defined based on regional priorities and dependencies.</w:t>
      </w:r>
    </w:p>
    <w:p>
      <w:pPr>
        <w:pStyle w:val="Heading2"/>
      </w:pPr>
      <w:r>
        <w:t>Roadmap Timelines</w:t>
      </w:r>
    </w:p>
    <w:p>
      <w:pPr>
        <w:pStyle w:val="Heading2"/>
      </w:pPr>
      <w:r>
        <w:t>Implementation Roadmap — Timelines</w:t>
      </w:r>
    </w:p>
    <w:p>
      <w:r>
        <w:t>Status: Draft Parent: solution overview</w:t>
      </w:r>
    </w:p>
    <w:p>
      <w:pPr>
        <w:pStyle w:val="Heading2"/>
      </w:pPr>
      <w:r>
        <w:t>Timeline Overview</w:t>
      </w:r>
    </w:p>
    <w:p>
      <w:r>
        <w:t>8 phases spanning 6-12 months for MVP (Phases 0-1), with future phases dependent on business priorities.</w:t>
      </w:r>
    </w:p>
    <w:p>
      <w:pPr>
        <w:pStyle w:val="Heading2"/>
      </w:pPr>
      <w:r>
        <w:t>Detailed Timeline</w:t>
      </w:r>
    </w:p>
    <w:p>
      <w:pPr>
        <w:pStyle w:val="Heading3"/>
      </w:pPr>
      <w:r>
        <w:t>Phase 0: Foundation ("CRM Lite")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Week</w:t>
            </w:r>
          </w:p>
        </w:tc>
        <w:tc>
          <w:tcPr>
            <w:tcW w:type="dxa" w:w="2256"/>
          </w:tcPr>
          <w:p>
            <w:r>
              <w:rPr>
                <w:b/>
              </w:rPr>
              <w:t>Milestone</w:t>
            </w:r>
          </w:p>
        </w:tc>
        <w:tc>
          <w:tcPr>
            <w:tcW w:type="dxa" w:w="2256"/>
          </w:tcPr>
          <w:p>
            <w:r>
              <w:rPr>
                <w:b/>
              </w:rPr>
              <w:t>Deliverable</w:t>
            </w:r>
          </w:p>
        </w:tc>
        <w:tc>
          <w:tcPr>
            <w:tcW w:type="dxa" w:w="2256"/>
          </w:tcPr>
          <w:p>
            <w:r>
              <w:rPr>
                <w:b/>
              </w:rPr>
              <w:t>Owner</w:t>
            </w:r>
          </w:p>
        </w:tc>
      </w:tr>
      <w:tr>
        <w:tc>
          <w:tcPr>
            <w:tcW w:type="dxa" w:w="2256"/>
          </w:tcPr>
          <w:p>
            <w:r>
              <w:t>1</w:t>
            </w:r>
          </w:p>
        </w:tc>
        <w:tc>
          <w:tcPr>
            <w:tcW w:type="dxa" w:w="2256"/>
          </w:tcPr>
          <w:p>
            <w:r>
              <w:t>Kick-off</w:t>
            </w:r>
          </w:p>
        </w:tc>
        <w:tc>
          <w:tcPr>
            <w:tcW w:type="dxa" w:w="2256"/>
          </w:tcPr>
          <w:p>
            <w:r>
              <w:t>Project plan finalised</w:t>
            </w:r>
          </w:p>
        </w:tc>
        <w:tc>
          <w:tcPr>
            <w:tcW w:type="dxa" w:w="2256"/>
          </w:tcPr>
          <w:p>
            <w:r>
              <w:t>Project Lead</w:t>
            </w:r>
          </w:p>
        </w:tc>
      </w:tr>
      <w:tr>
        <w:tc>
          <w:tcPr>
            <w:tcW w:type="dxa" w:w="2256"/>
          </w:tcPr>
          <w:p>
            <w:r>
              <w:t>2</w:t>
            </w:r>
          </w:p>
        </w:tc>
        <w:tc>
          <w:tcPr>
            <w:tcW w:type="dxa" w:w="2256"/>
          </w:tcPr>
          <w:p>
            <w:r>
              <w:t>Environments Ready</w:t>
            </w:r>
          </w:p>
        </w:tc>
        <w:tc>
          <w:tcPr>
            <w:tcW w:type="dxa" w:w="2256"/>
          </w:tcPr>
          <w:p>
            <w:r>
              <w:t>DEV, TEST, UAT, PROD provisioned</w:t>
            </w:r>
          </w:p>
        </w:tc>
        <w:tc>
          <w:tcPr>
            <w:tcW w:type="dxa" w:w="2256"/>
          </w:tcPr>
          <w:p>
            <w:r>
              <w:t>IT</w:t>
            </w:r>
          </w:p>
        </w:tc>
      </w:tr>
      <w:tr>
        <w:tc>
          <w:tcPr>
            <w:tcW w:type="dxa" w:w="2256"/>
          </w:tcPr>
          <w:p>
            <w:r>
              <w:t>3</w:t>
            </w:r>
          </w:p>
        </w:tc>
        <w:tc>
          <w:tcPr>
            <w:tcW w:type="dxa" w:w="2256"/>
          </w:tcPr>
          <w:p>
            <w:r>
              <w:t>KF_Core Deployed</w:t>
            </w:r>
          </w:p>
        </w:tc>
        <w:tc>
          <w:tcPr>
            <w:tcW w:type="dxa" w:w="2256"/>
          </w:tcPr>
          <w:p>
            <w:r>
              <w:t>40+ table shells, option sets</w:t>
            </w:r>
          </w:p>
        </w:tc>
        <w:tc>
          <w:tcPr>
            <w:tcW w:type="dxa" w:w="2256"/>
          </w:tcPr>
          <w:p>
            <w:r>
              <w:t>Solution Architect</w:t>
            </w:r>
          </w:p>
        </w:tc>
      </w:tr>
      <w:tr>
        <w:tc>
          <w:tcPr>
            <w:tcW w:type="dxa" w:w="2256"/>
          </w:tcPr>
          <w:p>
            <w:r>
              <w:t>4</w:t>
            </w:r>
          </w:p>
        </w:tc>
        <w:tc>
          <w:tcPr>
            <w:tcW w:type="dxa" w:w="2256"/>
          </w:tcPr>
          <w:p>
            <w:r>
              <w:t>BU Hierarchy Configured</w:t>
            </w:r>
          </w:p>
        </w:tc>
        <w:tc>
          <w:tcPr>
            <w:tcW w:type="dxa" w:w="2256"/>
          </w:tcPr>
          <w:p>
            <w:r>
              <w:t>Security roles, BU isolation</w:t>
            </w:r>
          </w:p>
        </w:tc>
        <w:tc>
          <w:tcPr>
            <w:tcW w:type="dxa" w:w="2256"/>
          </w:tcPr>
          <w:p>
            <w:r>
              <w:t>Security Lead</w:t>
            </w:r>
          </w:p>
        </w:tc>
      </w:tr>
      <w:tr>
        <w:tc>
          <w:tcPr>
            <w:tcW w:type="dxa" w:w="2256"/>
          </w:tcPr>
          <w:p>
            <w:r>
              <w:t>5</w:t>
            </w:r>
          </w:p>
        </w:tc>
        <w:tc>
          <w:tcPr>
            <w:tcW w:type="dxa" w:w="2256"/>
          </w:tcPr>
          <w:p>
            <w:r>
              <w:t>KF_Europe Deployed</w:t>
            </w:r>
          </w:p>
        </w:tc>
        <w:tc>
          <w:tcPr>
            <w:tcW w:type="dxa" w:w="2256"/>
          </w:tcPr>
          <w:p>
            <w:r>
              <w:t>EUR defaults, GDPR baseline</w:t>
            </w:r>
          </w:p>
        </w:tc>
        <w:tc>
          <w:tcPr>
            <w:tcW w:type="dxa" w:w="2256"/>
          </w:tcPr>
          <w:p>
            <w:r>
              <w:t>Solution Architect</w:t>
            </w:r>
          </w:p>
        </w:tc>
      </w:tr>
      <w:tr>
        <w:tc>
          <w:tcPr>
            <w:tcW w:type="dxa" w:w="2256"/>
          </w:tcPr>
          <w:p>
            <w:r>
              <w:t>6</w:t>
            </w:r>
          </w:p>
        </w:tc>
        <w:tc>
          <w:tcPr>
            <w:tcW w:type="dxa" w:w="2256"/>
          </w:tcPr>
          <w:p>
            <w:r>
              <w:t>Country Layers Deployed</w:t>
            </w:r>
          </w:p>
        </w:tc>
        <w:tc>
          <w:tcPr>
            <w:tcW w:type="dxa" w:w="2256"/>
          </w:tcPr>
          <w:p>
            <w:r>
              <w:t>FR, DE, PL, ES solutions</w:t>
            </w:r>
          </w:p>
        </w:tc>
        <w:tc>
          <w:tcPr>
            <w:tcW w:type="dxa" w:w="2256"/>
          </w:tcPr>
          <w:p>
            <w:r>
              <w:t>Solution Architect</w:t>
            </w:r>
          </w:p>
        </w:tc>
      </w:tr>
      <w:tr>
        <w:tc>
          <w:tcPr>
            <w:tcW w:type="dxa" w:w="2256"/>
          </w:tcPr>
          <w:p>
            <w:r>
              <w:t>7</w:t>
            </w:r>
          </w:p>
        </w:tc>
        <w:tc>
          <w:tcPr>
            <w:tcW w:type="dxa" w:w="2256"/>
          </w:tcPr>
          <w:p>
            <w:r>
              <w:t>SharePoint Integration</w:t>
            </w:r>
          </w:p>
        </w:tc>
        <w:tc>
          <w:tcPr>
            <w:tcW w:type="dxa" w:w="2256"/>
          </w:tcPr>
          <w:p>
            <w:r>
              <w:t>Deal folder auto-provision</w:t>
            </w:r>
          </w:p>
        </w:tc>
        <w:tc>
          <w:tcPr>
            <w:tcW w:type="dxa" w:w="2256"/>
          </w:tcPr>
          <w:p>
            <w:r>
              <w:t>Integration Lead</w:t>
            </w:r>
          </w:p>
        </w:tc>
      </w:tr>
      <w:tr>
        <w:tc>
          <w:tcPr>
            <w:tcW w:type="dxa" w:w="2256"/>
          </w:tcPr>
          <w:p>
            <w:r>
              <w:t>8</w:t>
            </w:r>
          </w:p>
        </w:tc>
        <w:tc>
          <w:tcPr>
            <w:tcW w:type="dxa" w:w="2256"/>
          </w:tcPr>
          <w:p>
            <w:r>
              <w:t>Power BI Foundation</w:t>
            </w:r>
          </w:p>
        </w:tc>
        <w:tc>
          <w:tcPr>
            <w:tcW w:type="dxa" w:w="2256"/>
          </w:tcPr>
          <w:p>
            <w:r>
              <w:t>Regional dashboard</w:t>
            </w:r>
          </w:p>
        </w:tc>
        <w:tc>
          <w:tcPr>
            <w:tcW w:type="dxa" w:w="2256"/>
          </w:tcPr>
          <w:p>
            <w:r>
              <w:t>BI Lead</w:t>
            </w:r>
          </w:p>
        </w:tc>
      </w:tr>
      <w:tr>
        <w:tc>
          <w:tcPr>
            <w:tcW w:type="dxa" w:w="2256"/>
          </w:tcPr>
          <w:p>
            <w:r>
              <w:t>9</w:t>
            </w:r>
          </w:p>
        </w:tc>
        <w:tc>
          <w:tcPr>
            <w:tcW w:type="dxa" w:w="2256"/>
          </w:tcPr>
          <w:p>
            <w:r>
              <w:t>UAT Complete</w:t>
            </w:r>
          </w:p>
        </w:tc>
        <w:tc>
          <w:tcPr>
            <w:tcW w:type="dxa" w:w="2256"/>
          </w:tcPr>
          <w:p>
            <w:r>
              <w:t>Phase 0 testing signed off</w:t>
            </w:r>
          </w:p>
        </w:tc>
        <w:tc>
          <w:tcPr>
            <w:tcW w:type="dxa" w:w="2256"/>
          </w:tcPr>
          <w:p>
            <w:r>
              <w:t>QA Lead</w:t>
            </w:r>
          </w:p>
        </w:tc>
      </w:tr>
      <w:tr>
        <w:tc>
          <w:tcPr>
            <w:tcW w:type="dxa" w:w="2256"/>
          </w:tcPr>
          <w:p>
            <w:r>
              <w:t>10</w:t>
            </w:r>
          </w:p>
        </w:tc>
        <w:tc>
          <w:tcPr>
            <w:tcW w:type="dxa" w:w="2256"/>
          </w:tcPr>
          <w:p>
            <w:r>
              <w:t>Phase 0 Sign-off</w:t>
            </w:r>
          </w:p>
        </w:tc>
        <w:tc>
          <w:tcPr>
            <w:tcW w:type="dxa" w:w="2256"/>
          </w:tcPr>
          <w:p>
            <w:r>
              <w:t>Ready for Phase 1</w:t>
            </w:r>
          </w:p>
        </w:tc>
        <w:tc>
          <w:tcPr>
            <w:tcW w:type="dxa" w:w="2256"/>
          </w:tcPr>
          <w:p>
            <w:r>
              <w:t>Project Lead</w:t>
            </w:r>
          </w:p>
        </w:tc>
      </w:tr>
    </w:tbl>
    <w:p>
      <w:r>
        <w:rPr>
          <w:b/>
          <w:i w:val="0"/>
        </w:rPr>
        <w:t>Critical Path:</w:t>
      </w:r>
      <w:r>
        <w:t xml:space="preserve"> Environments → KF_Core → BU Hierarchy → Country Layers → SharePoint → Sign-off</w:t>
      </w:r>
    </w:p>
    <w:p>
      <w:pPr>
        <w:pStyle w:val="Heading3"/>
      </w:pPr>
      <w:r>
        <w:t>Phase 1: Paris CM Deep Build</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Week</w:t>
            </w:r>
          </w:p>
        </w:tc>
        <w:tc>
          <w:tcPr>
            <w:tcW w:type="dxa" w:w="2256"/>
          </w:tcPr>
          <w:p>
            <w:r>
              <w:rPr>
                <w:b/>
              </w:rPr>
              <w:t>Milestone</w:t>
            </w:r>
          </w:p>
        </w:tc>
        <w:tc>
          <w:tcPr>
            <w:tcW w:type="dxa" w:w="2256"/>
          </w:tcPr>
          <w:p>
            <w:r>
              <w:rPr>
                <w:b/>
              </w:rPr>
              <w:t>Deliverable</w:t>
            </w:r>
          </w:p>
        </w:tc>
        <w:tc>
          <w:tcPr>
            <w:tcW w:type="dxa" w:w="2256"/>
          </w:tcPr>
          <w:p>
            <w:r>
              <w:rPr>
                <w:b/>
              </w:rPr>
              <w:t>Owner</w:t>
            </w:r>
          </w:p>
        </w:tc>
      </w:tr>
      <w:tr>
        <w:tc>
          <w:tcPr>
            <w:tcW w:type="dxa" w:w="2256"/>
          </w:tcPr>
          <w:p>
            <w:r>
              <w:t>11</w:t>
            </w:r>
          </w:p>
        </w:tc>
        <w:tc>
          <w:tcPr>
            <w:tcW w:type="dxa" w:w="2256"/>
          </w:tcPr>
          <w:p>
            <w:r>
              <w:t>Kick-off</w:t>
            </w:r>
          </w:p>
        </w:tc>
        <w:tc>
          <w:tcPr>
            <w:tcW w:type="dxa" w:w="2256"/>
          </w:tcPr>
          <w:p>
            <w:r>
              <w:t>CM requirements finalised</w:t>
            </w:r>
          </w:p>
        </w:tc>
        <w:tc>
          <w:tcPr>
            <w:tcW w:type="dxa" w:w="2256"/>
          </w:tcPr>
          <w:p>
            <w:r>
              <w:t>Business Analyst</w:t>
            </w:r>
          </w:p>
        </w:tc>
      </w:tr>
      <w:tr>
        <w:tc>
          <w:tcPr>
            <w:tcW w:type="dxa" w:w="2256"/>
          </w:tcPr>
          <w:p>
            <w:r>
              <w:t>12</w:t>
            </w:r>
          </w:p>
        </w:tc>
        <w:tc>
          <w:tcPr>
            <w:tcW w:type="dxa" w:w="2256"/>
          </w:tcPr>
          <w:p>
            <w:r>
              <w:t>BPF Designed</w:t>
            </w:r>
          </w:p>
        </w:tc>
        <w:tc>
          <w:tcPr>
            <w:tcW w:type="dxa" w:w="2256"/>
          </w:tcPr>
          <w:p>
            <w:r>
              <w:t>8-stage BPF configured</w:t>
            </w:r>
          </w:p>
        </w:tc>
        <w:tc>
          <w:tcPr>
            <w:tcW w:type="dxa" w:w="2256"/>
          </w:tcPr>
          <w:p>
            <w:r>
              <w:t>Solution Architect</w:t>
            </w:r>
          </w:p>
        </w:tc>
      </w:tr>
      <w:tr>
        <w:tc>
          <w:tcPr>
            <w:tcW w:type="dxa" w:w="2256"/>
          </w:tcPr>
          <w:p>
            <w:r>
              <w:t>13</w:t>
            </w:r>
          </w:p>
        </w:tc>
        <w:tc>
          <w:tcPr>
            <w:tcW w:type="dxa" w:w="2256"/>
          </w:tcPr>
          <w:p>
            <w:r>
              <w:t>CM Entities Deployed</w:t>
            </w:r>
          </w:p>
        </w:tc>
        <w:tc>
          <w:tcPr>
            <w:tcW w:type="dxa" w:w="2256"/>
          </w:tcPr>
          <w:p>
            <w:r>
              <w:t>Deal, Pitch, NDA, Bid</w:t>
            </w:r>
          </w:p>
        </w:tc>
        <w:tc>
          <w:tcPr>
            <w:tcW w:type="dxa" w:w="2256"/>
          </w:tcPr>
          <w:p>
            <w:r>
              <w:t>Solution Architect</w:t>
            </w:r>
          </w:p>
        </w:tc>
      </w:tr>
      <w:tr>
        <w:tc>
          <w:tcPr>
            <w:tcW w:type="dxa" w:w="2256"/>
          </w:tcPr>
          <w:p>
            <w:r>
              <w:t>14</w:t>
            </w:r>
          </w:p>
        </w:tc>
        <w:tc>
          <w:tcPr>
            <w:tcW w:type="dxa" w:w="2256"/>
          </w:tcPr>
          <w:p>
            <w:r>
              <w:t>CM Entities Deployed</w:t>
            </w:r>
          </w:p>
        </w:tc>
        <w:tc>
          <w:tcPr>
            <w:tcW w:type="dxa" w:w="2256"/>
          </w:tcPr>
          <w:p>
            <w:r>
              <w:t>DDMilestone, RedFlag, KYC</w:t>
            </w:r>
          </w:p>
        </w:tc>
        <w:tc>
          <w:tcPr>
            <w:tcW w:type="dxa" w:w="2256"/>
          </w:tcPr>
          <w:p>
            <w:r>
              <w:t>Solution Architect</w:t>
            </w:r>
          </w:p>
        </w:tc>
      </w:tr>
      <w:tr>
        <w:tc>
          <w:tcPr>
            <w:tcW w:type="dxa" w:w="2256"/>
          </w:tcPr>
          <w:p>
            <w:r>
              <w:t>15</w:t>
            </w:r>
          </w:p>
        </w:tc>
        <w:tc>
          <w:tcPr>
            <w:tcW w:type="dxa" w:w="2256"/>
          </w:tcPr>
          <w:p>
            <w:r>
              <w:t>CM Entities Deployed</w:t>
            </w:r>
          </w:p>
        </w:tc>
        <w:tc>
          <w:tcPr>
            <w:tcW w:type="dxa" w:w="2256"/>
          </w:tcPr>
          <w:p>
            <w:r>
              <w:t>InvestorProfile, DataRoom</w:t>
            </w:r>
          </w:p>
        </w:tc>
        <w:tc>
          <w:tcPr>
            <w:tcW w:type="dxa" w:w="2256"/>
          </w:tcPr>
          <w:p>
            <w:r>
              <w:t>Solution Architect</w:t>
            </w:r>
          </w:p>
        </w:tc>
      </w:tr>
      <w:tr>
        <w:tc>
          <w:tcPr>
            <w:tcW w:type="dxa" w:w="2256"/>
          </w:tcPr>
          <w:p>
            <w:r>
              <w:t>16</w:t>
            </w:r>
          </w:p>
        </w:tc>
        <w:tc>
          <w:tcPr>
            <w:tcW w:type="dxa" w:w="2256"/>
          </w:tcPr>
          <w:p>
            <w:r>
              <w:t>CM Entities Deployed</w:t>
            </w:r>
          </w:p>
        </w:tc>
        <w:tc>
          <w:tcPr>
            <w:tcW w:type="dxa" w:w="2256"/>
          </w:tcPr>
          <w:p>
            <w:r>
              <w:t>FeeSchedule, TransactionReport</w:t>
            </w:r>
          </w:p>
        </w:tc>
        <w:tc>
          <w:tcPr>
            <w:tcW w:type="dxa" w:w="2256"/>
          </w:tcPr>
          <w:p>
            <w:r>
              <w:t>Solution Architect</w:t>
            </w:r>
          </w:p>
        </w:tc>
      </w:tr>
      <w:tr>
        <w:tc>
          <w:tcPr>
            <w:tcW w:type="dxa" w:w="2256"/>
          </w:tcPr>
          <w:p>
            <w:r>
              <w:t>17</w:t>
            </w:r>
          </w:p>
        </w:tc>
        <w:tc>
          <w:tcPr>
            <w:tcW w:type="dxa" w:w="2256"/>
          </w:tcPr>
          <w:p>
            <w:r>
              <w:t>Finance Bridge Designed</w:t>
            </w:r>
          </w:p>
        </w:tc>
        <w:tc>
          <w:tcPr>
            <w:tcW w:type="dxa" w:w="2256"/>
          </w:tcPr>
          <w:p>
            <w:r>
              <w:t>9 integration flows mapped</w:t>
            </w:r>
          </w:p>
        </w:tc>
        <w:tc>
          <w:tcPr>
            <w:tcW w:type="dxa" w:w="2256"/>
          </w:tcPr>
          <w:p>
            <w:r>
              <w:t>Integration Lead</w:t>
            </w:r>
          </w:p>
        </w:tc>
      </w:tr>
      <w:tr>
        <w:tc>
          <w:tcPr>
            <w:tcW w:type="dxa" w:w="2256"/>
          </w:tcPr>
          <w:p>
            <w:r>
              <w:t>18</w:t>
            </w:r>
          </w:p>
        </w:tc>
        <w:tc>
          <w:tcPr>
            <w:tcW w:type="dxa" w:w="2256"/>
          </w:tcPr>
          <w:p>
            <w:r>
              <w:t>Finance Bridge Implemented</w:t>
            </w:r>
          </w:p>
        </w:tc>
        <w:tc>
          <w:tcPr>
            <w:tcW w:type="dxa" w:w="2256"/>
          </w:tcPr>
          <w:p>
            <w:r>
              <w:t>D365 Finance integration</w:t>
            </w:r>
          </w:p>
        </w:tc>
        <w:tc>
          <w:tcPr>
            <w:tcW w:type="dxa" w:w="2256"/>
          </w:tcPr>
          <w:p>
            <w:r>
              <w:t>Integration Lead</w:t>
            </w:r>
          </w:p>
        </w:tc>
      </w:tr>
      <w:tr>
        <w:tc>
          <w:tcPr>
            <w:tcW w:type="dxa" w:w="2256"/>
          </w:tcPr>
          <w:p>
            <w:r>
              <w:t>19</w:t>
            </w:r>
          </w:p>
        </w:tc>
        <w:tc>
          <w:tcPr>
            <w:tcW w:type="dxa" w:w="2256"/>
          </w:tcPr>
          <w:p>
            <w:r>
              <w:t>French Regulatory Gates</w:t>
            </w:r>
          </w:p>
        </w:tc>
        <w:tc>
          <w:tcPr>
            <w:tcW w:type="dxa" w:w="2256"/>
          </w:tcPr>
          <w:p>
            <w:r>
              <w:t>City pre-emption, notarial deed</w:t>
            </w:r>
          </w:p>
        </w:tc>
        <w:tc>
          <w:tcPr>
            <w:tcW w:type="dxa" w:w="2256"/>
          </w:tcPr>
          <w:p>
            <w:r>
              <w:t>Compliance Lead</w:t>
            </w:r>
          </w:p>
        </w:tc>
      </w:tr>
      <w:tr>
        <w:tc>
          <w:tcPr>
            <w:tcW w:type="dxa" w:w="2256"/>
          </w:tcPr>
          <w:p>
            <w:r>
              <w:t>20</w:t>
            </w:r>
          </w:p>
        </w:tc>
        <w:tc>
          <w:tcPr>
            <w:tcW w:type="dxa" w:w="2256"/>
          </w:tcPr>
          <w:p>
            <w:r>
              <w:t>Marketing Handoff</w:t>
            </w:r>
          </w:p>
        </w:tc>
        <w:tc>
          <w:tcPr>
            <w:tcW w:type="dxa" w:w="2256"/>
          </w:tcPr>
          <w:p>
            <w:r>
              <w:t>CI-Journeys integration</w:t>
            </w:r>
          </w:p>
        </w:tc>
        <w:tc>
          <w:tcPr>
            <w:tcW w:type="dxa" w:w="2256"/>
          </w:tcPr>
          <w:p>
            <w:r>
              <w:t>Marketing Lead</w:t>
            </w:r>
          </w:p>
        </w:tc>
      </w:tr>
      <w:tr>
        <w:tc>
          <w:tcPr>
            <w:tcW w:type="dxa" w:w="2256"/>
          </w:tcPr>
          <w:p>
            <w:r>
              <w:t>21</w:t>
            </w:r>
          </w:p>
        </w:tc>
        <w:tc>
          <w:tcPr>
            <w:tcW w:type="dxa" w:w="2256"/>
          </w:tcPr>
          <w:p>
            <w:r>
              <w:t>Copilot Pilot</w:t>
            </w:r>
          </w:p>
        </w:tc>
        <w:tc>
          <w:tcPr>
            <w:tcW w:type="dxa" w:w="2256"/>
          </w:tcPr>
          <w:p>
            <w:r>
              <w:t>Copilot for Sales configured</w:t>
            </w:r>
          </w:p>
        </w:tc>
        <w:tc>
          <w:tcPr>
            <w:tcW w:type="dxa" w:w="2256"/>
          </w:tcPr>
          <w:p>
            <w:r>
              <w:t>AI Lead</w:t>
            </w:r>
          </w:p>
        </w:tc>
      </w:tr>
      <w:tr>
        <w:tc>
          <w:tcPr>
            <w:tcW w:type="dxa" w:w="2256"/>
          </w:tcPr>
          <w:p>
            <w:r>
              <w:t>22</w:t>
            </w:r>
          </w:p>
        </w:tc>
        <w:tc>
          <w:tcPr>
            <w:tcW w:type="dxa" w:w="2256"/>
          </w:tcPr>
          <w:p>
            <w:r>
              <w:t>UAT Complete</w:t>
            </w:r>
          </w:p>
        </w:tc>
        <w:tc>
          <w:tcPr>
            <w:tcW w:type="dxa" w:w="2256"/>
          </w:tcPr>
          <w:p>
            <w:r>
              <w:t>Paris CM team testing</w:t>
            </w:r>
          </w:p>
        </w:tc>
        <w:tc>
          <w:tcPr>
            <w:tcW w:type="dxa" w:w="2256"/>
          </w:tcPr>
          <w:p>
            <w:r>
              <w:t>QA Lead</w:t>
            </w:r>
          </w:p>
        </w:tc>
      </w:tr>
      <w:tr>
        <w:tc>
          <w:tcPr>
            <w:tcW w:type="dxa" w:w="2256"/>
          </w:tcPr>
          <w:p>
            <w:r>
              <w:t>23</w:t>
            </w:r>
          </w:p>
        </w:tc>
        <w:tc>
          <w:tcPr>
            <w:tcW w:type="dxa" w:w="2256"/>
          </w:tcPr>
          <w:p>
            <w:r>
              <w:t>UAT Fixes Applied</w:t>
            </w:r>
          </w:p>
        </w:tc>
        <w:tc>
          <w:tcPr>
            <w:tcW w:type="dxa" w:w="2256"/>
          </w:tcPr>
          <w:p>
            <w:r>
              <w:t>Issues resolved</w:t>
            </w:r>
          </w:p>
        </w:tc>
        <w:tc>
          <w:tcPr>
            <w:tcW w:type="dxa" w:w="2256"/>
          </w:tcPr>
          <w:p>
            <w:r>
              <w:t>Development Team</w:t>
            </w:r>
          </w:p>
        </w:tc>
      </w:tr>
      <w:tr>
        <w:tc>
          <w:tcPr>
            <w:tcW w:type="dxa" w:w="2256"/>
          </w:tcPr>
          <w:p>
            <w:r>
              <w:t>24</w:t>
            </w:r>
          </w:p>
        </w:tc>
        <w:tc>
          <w:tcPr>
            <w:tcW w:type="dxa" w:w="2256"/>
          </w:tcPr>
          <w:p>
            <w:r>
              <w:t>Pre-Go-Live</w:t>
            </w:r>
          </w:p>
        </w:tc>
        <w:tc>
          <w:tcPr>
            <w:tcW w:type="dxa" w:w="2256"/>
          </w:tcPr>
          <w:p>
            <w:r>
              <w:t>Final validation</w:t>
            </w:r>
          </w:p>
        </w:tc>
        <w:tc>
          <w:tcPr>
            <w:tcW w:type="dxa" w:w="2256"/>
          </w:tcPr>
          <w:p>
            <w:r>
              <w:t>Project Lead</w:t>
            </w:r>
          </w:p>
        </w:tc>
      </w:tr>
      <w:tr>
        <w:tc>
          <w:tcPr>
            <w:tcW w:type="dxa" w:w="2256"/>
          </w:tcPr>
          <w:p>
            <w:r>
              <w:t>25</w:t>
            </w:r>
          </w:p>
        </w:tc>
        <w:tc>
          <w:tcPr>
            <w:tcW w:type="dxa" w:w="2256"/>
          </w:tcPr>
          <w:p>
            <w:r>
              <w:t>Go-Live Prep</w:t>
            </w:r>
          </w:p>
        </w:tc>
        <w:tc>
          <w:tcPr>
            <w:tcW w:type="dxa" w:w="2256"/>
          </w:tcPr>
          <w:p>
            <w:r>
              <w:t>Training materials, rollout plan</w:t>
            </w:r>
          </w:p>
        </w:tc>
        <w:tc>
          <w:tcPr>
            <w:tcW w:type="dxa" w:w="2256"/>
          </w:tcPr>
          <w:p>
            <w:r>
              <w:t>Change Lead</w:t>
            </w:r>
          </w:p>
        </w:tc>
      </w:tr>
      <w:tr>
        <w:tc>
          <w:tcPr>
            <w:tcW w:type="dxa" w:w="2256"/>
          </w:tcPr>
          <w:p>
            <w:r>
              <w:t>26</w:t>
            </w:r>
          </w:p>
        </w:tc>
        <w:tc>
          <w:tcPr>
            <w:tcW w:type="dxa" w:w="2256"/>
          </w:tcPr>
          <w:p>
            <w:r>
              <w:t>MVP Go-Live</w:t>
            </w:r>
          </w:p>
        </w:tc>
        <w:tc>
          <w:tcPr>
            <w:tcW w:type="dxa" w:w="2256"/>
          </w:tcPr>
          <w:p>
            <w:r>
              <w:t>Phase 1 live</w:t>
            </w:r>
          </w:p>
        </w:tc>
        <w:tc>
          <w:tcPr>
            <w:tcW w:type="dxa" w:w="2256"/>
          </w:tcPr>
          <w:p>
            <w:r>
              <w:t>Project Lead</w:t>
            </w:r>
          </w:p>
        </w:tc>
      </w:tr>
    </w:tbl>
    <w:p>
      <w:r>
        <w:rPr>
          <w:b/>
          <w:i w:val="0"/>
        </w:rPr>
        <w:t>Critical Path:</w:t>
      </w:r>
      <w:r>
        <w:t xml:space="preserve"> BPF → CM Entities → Finance Bridge → Regulatory Gates → UAT → Go-Live</w:t>
      </w:r>
    </w:p>
    <w:p>
      <w:pPr>
        <w:pStyle w:val="Heading3"/>
      </w:pPr>
      <w:r>
        <w:t>Phase 2: Madrid + EIT CM Deep Build</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Week</w:t>
            </w:r>
          </w:p>
        </w:tc>
        <w:tc>
          <w:tcPr>
            <w:tcW w:type="dxa" w:w="2256"/>
          </w:tcPr>
          <w:p>
            <w:r>
              <w:rPr>
                <w:b/>
              </w:rPr>
              <w:t>Milestone</w:t>
            </w:r>
          </w:p>
        </w:tc>
        <w:tc>
          <w:tcPr>
            <w:tcW w:type="dxa" w:w="2256"/>
          </w:tcPr>
          <w:p>
            <w:r>
              <w:rPr>
                <w:b/>
              </w:rPr>
              <w:t>Deliverable</w:t>
            </w:r>
          </w:p>
        </w:tc>
        <w:tc>
          <w:tcPr>
            <w:tcW w:type="dxa" w:w="2256"/>
          </w:tcPr>
          <w:p>
            <w:r>
              <w:rPr>
                <w:b/>
              </w:rPr>
              <w:t>Owner</w:t>
            </w:r>
          </w:p>
        </w:tc>
      </w:tr>
      <w:tr>
        <w:tc>
          <w:tcPr>
            <w:tcW w:type="dxa" w:w="2256"/>
          </w:tcPr>
          <w:p>
            <w:r>
              <w:t>27</w:t>
            </w:r>
          </w:p>
        </w:tc>
        <w:tc>
          <w:tcPr>
            <w:tcW w:type="dxa" w:w="2256"/>
          </w:tcPr>
          <w:p>
            <w:r>
              <w:t>Kick-off</w:t>
            </w:r>
          </w:p>
        </w:tc>
        <w:tc>
          <w:tcPr>
            <w:tcW w:type="dxa" w:w="2256"/>
          </w:tcPr>
          <w:p>
            <w:r>
              <w:t>Spanish requirements finalised</w:t>
            </w:r>
          </w:p>
        </w:tc>
        <w:tc>
          <w:tcPr>
            <w:tcW w:type="dxa" w:w="2256"/>
          </w:tcPr>
          <w:p>
            <w:r>
              <w:t>Business Analyst</w:t>
            </w:r>
          </w:p>
        </w:tc>
      </w:tr>
      <w:tr>
        <w:tc>
          <w:tcPr>
            <w:tcW w:type="dxa" w:w="2256"/>
          </w:tcPr>
          <w:p>
            <w:r>
              <w:t>28</w:t>
            </w:r>
          </w:p>
        </w:tc>
        <w:tc>
          <w:tcPr>
            <w:tcW w:type="dxa" w:w="2256"/>
          </w:tcPr>
          <w:p>
            <w:r>
              <w:t>KF_CM_Spain Deployed</w:t>
            </w:r>
          </w:p>
        </w:tc>
        <w:tc>
          <w:tcPr>
            <w:tcW w:type="dxa" w:w="2256"/>
          </w:tcPr>
          <w:p>
            <w:r>
              <w:t>Spanish regulatory gate</w:t>
            </w:r>
          </w:p>
        </w:tc>
        <w:tc>
          <w:tcPr>
            <w:tcW w:type="dxa" w:w="2256"/>
          </w:tcPr>
          <w:p>
            <w:r>
              <w:t>Solution Architect</w:t>
            </w:r>
          </w:p>
        </w:tc>
      </w:tr>
      <w:tr>
        <w:tc>
          <w:tcPr>
            <w:tcW w:type="dxa" w:w="2256"/>
          </w:tcPr>
          <w:p>
            <w:r>
              <w:t>29</w:t>
            </w:r>
          </w:p>
        </w:tc>
        <w:tc>
          <w:tcPr>
            <w:tcW w:type="dxa" w:w="2256"/>
          </w:tcPr>
          <w:p>
            <w:r>
              <w:t>KF_EIT Deployed</w:t>
            </w:r>
          </w:p>
        </w:tc>
        <w:tc>
          <w:tcPr>
            <w:tcW w:type="dxa" w:w="2256"/>
          </w:tcPr>
          <w:p>
            <w:r>
              <w:t>Cross-border overlay</w:t>
            </w:r>
          </w:p>
        </w:tc>
        <w:tc>
          <w:tcPr>
            <w:tcW w:type="dxa" w:w="2256"/>
          </w:tcPr>
          <w:p>
            <w:r>
              <w:t>Solution Architect</w:t>
            </w:r>
          </w:p>
        </w:tc>
      </w:tr>
      <w:tr>
        <w:tc>
          <w:tcPr>
            <w:tcW w:type="dxa" w:w="2256"/>
          </w:tcPr>
          <w:p>
            <w:r>
              <w:t>30</w:t>
            </w:r>
          </w:p>
        </w:tc>
        <w:tc>
          <w:tcPr>
            <w:tcW w:type="dxa" w:w="2256"/>
          </w:tcPr>
          <w:p>
            <w:r>
              <w:t>Cross-Border Portfolios</w:t>
            </w:r>
          </w:p>
        </w:tc>
        <w:tc>
          <w:tcPr>
            <w:tcW w:type="dxa" w:w="2256"/>
          </w:tcPr>
          <w:p>
            <w:r>
              <w:t>Multi-jurisdiction view</w:t>
            </w:r>
          </w:p>
        </w:tc>
        <w:tc>
          <w:tcPr>
            <w:tcW w:type="dxa" w:w="2256"/>
          </w:tcPr>
          <w:p>
            <w:r>
              <w:t>Solution Architect</w:t>
            </w:r>
          </w:p>
        </w:tc>
      </w:tr>
      <w:tr>
        <w:tc>
          <w:tcPr>
            <w:tcW w:type="dxa" w:w="2256"/>
          </w:tcPr>
          <w:p>
            <w:r>
              <w:t>31</w:t>
            </w:r>
          </w:p>
        </w:tc>
        <w:tc>
          <w:tcPr>
            <w:tcW w:type="dxa" w:w="2256"/>
          </w:tcPr>
          <w:p>
            <w:r>
              <w:t>Multi-Jurisdiction KYC</w:t>
            </w:r>
          </w:p>
        </w:tc>
        <w:tc>
          <w:tcPr>
            <w:tcW w:type="dxa" w:w="2256"/>
          </w:tcPr>
          <w:p>
            <w:r>
              <w:t>Cross-border compliance</w:t>
            </w:r>
          </w:p>
        </w:tc>
        <w:tc>
          <w:tcPr>
            <w:tcW w:type="dxa" w:w="2256"/>
          </w:tcPr>
          <w:p>
            <w:r>
              <w:t>Compliance Lead</w:t>
            </w:r>
          </w:p>
        </w:tc>
      </w:tr>
      <w:tr>
        <w:tc>
          <w:tcPr>
            <w:tcW w:type="dxa" w:w="2256"/>
          </w:tcPr>
          <w:p>
            <w:r>
              <w:t>32</w:t>
            </w:r>
          </w:p>
        </w:tc>
        <w:tc>
          <w:tcPr>
            <w:tcW w:type="dxa" w:w="2256"/>
          </w:tcPr>
          <w:p>
            <w:r>
              <w:t>Hub Coexistence</w:t>
            </w:r>
          </w:p>
        </w:tc>
        <w:tc>
          <w:tcPr>
            <w:tcW w:type="dxa" w:w="2256"/>
          </w:tcPr>
          <w:p>
            <w:r>
              <w:t>Manual transition strategy</w:t>
            </w:r>
          </w:p>
        </w:tc>
        <w:tc>
          <w:tcPr>
            <w:tcW w:type="dxa" w:w="2256"/>
          </w:tcPr>
          <w:p>
            <w:r>
              <w:t>Integration Lead</w:t>
            </w:r>
          </w:p>
        </w:tc>
      </w:tr>
      <w:tr>
        <w:tc>
          <w:tcPr>
            <w:tcW w:type="dxa" w:w="2256"/>
          </w:tcPr>
          <w:p>
            <w:r>
              <w:t>33</w:t>
            </w:r>
          </w:p>
        </w:tc>
        <w:tc>
          <w:tcPr>
            <w:tcW w:type="dxa" w:w="2256"/>
          </w:tcPr>
          <w:p>
            <w:r>
              <w:t>UAT Complete</w:t>
            </w:r>
          </w:p>
        </w:tc>
        <w:tc>
          <w:tcPr>
            <w:tcW w:type="dxa" w:w="2256"/>
          </w:tcPr>
          <w:p>
            <w:r>
              <w:t>Madrid team testing</w:t>
            </w:r>
          </w:p>
        </w:tc>
        <w:tc>
          <w:tcPr>
            <w:tcW w:type="dxa" w:w="2256"/>
          </w:tcPr>
          <w:p>
            <w:r>
              <w:t>QA Lead</w:t>
            </w:r>
          </w:p>
        </w:tc>
      </w:tr>
      <w:tr>
        <w:tc>
          <w:tcPr>
            <w:tcW w:type="dxa" w:w="2256"/>
          </w:tcPr>
          <w:p>
            <w:r>
              <w:t>34</w:t>
            </w:r>
          </w:p>
        </w:tc>
        <w:tc>
          <w:tcPr>
            <w:tcW w:type="dxa" w:w="2256"/>
          </w:tcPr>
          <w:p>
            <w:r>
              <w:t>Phase 2 Sign-off</w:t>
            </w:r>
          </w:p>
        </w:tc>
        <w:tc>
          <w:tcPr>
            <w:tcW w:type="dxa" w:w="2256"/>
          </w:tcPr>
          <w:p>
            <w:r>
              <w:t>Ready for Phase 3</w:t>
            </w:r>
          </w:p>
        </w:tc>
        <w:tc>
          <w:tcPr>
            <w:tcW w:type="dxa" w:w="2256"/>
          </w:tcPr>
          <w:p>
            <w:r>
              <w:t>Project Lead</w:t>
            </w:r>
          </w:p>
        </w:tc>
      </w:tr>
    </w:tbl>
    <w:p>
      <w:pPr>
        <w:pStyle w:val="Heading2"/>
      </w:pPr>
      <w:r>
        <w:t>Visual Timeline (Mermaid)</w:t>
      </w:r>
    </w:p>
    <w:p>
      <w:pPr>
        <w:jc w:val="center"/>
      </w:pPr>
      <w:r>
        <w:drawing>
          <wp:inline xmlns:a="http://schemas.openxmlformats.org/drawingml/2006/main" xmlns:pic="http://schemas.openxmlformats.org/drawingml/2006/picture">
            <wp:extent cx="5760720" cy="2813762"/>
            <wp:docPr id="12" name="Picture 12"/>
            <wp:cNvGraphicFramePr>
              <a:graphicFrameLocks noChangeAspect="1"/>
            </wp:cNvGraphicFramePr>
            <a:graphic>
              <a:graphicData uri="http://schemas.openxmlformats.org/drawingml/2006/picture">
                <pic:pic>
                  <pic:nvPicPr>
                    <pic:cNvPr id="0" name="mermaid-004.png"/>
                    <pic:cNvPicPr/>
                  </pic:nvPicPr>
                  <pic:blipFill>
                    <a:blip r:embed="rId24"/>
                    <a:stretch>
                      <a:fillRect/>
                    </a:stretch>
                  </pic:blipFill>
                  <pic:spPr>
                    <a:xfrm>
                      <a:off x="0" y="0"/>
                      <a:ext cx="5760720" cy="2813762"/>
                    </a:xfrm>
                    <a:prstGeom prst="rect"/>
                  </pic:spPr>
                </pic:pic>
              </a:graphicData>
            </a:graphic>
          </wp:inline>
        </w:drawing>
      </w:r>
    </w:p>
    <w:p>
      <w:pPr>
        <w:pStyle w:val="Heading2"/>
      </w:pPr>
      <w:r>
        <w:t>Key Milestones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Milestone</w:t>
            </w:r>
          </w:p>
        </w:tc>
        <w:tc>
          <w:tcPr>
            <w:tcW w:type="dxa" w:w="2256"/>
          </w:tcPr>
          <w:p>
            <w:r>
              <w:rPr>
                <w:b/>
              </w:rPr>
              <w:t>Target Week</w:t>
            </w:r>
          </w:p>
        </w:tc>
        <w:tc>
          <w:tcPr>
            <w:tcW w:type="dxa" w:w="2256"/>
          </w:tcPr>
          <w:p>
            <w:r>
              <w:rPr>
                <w:b/>
              </w:rPr>
              <w:t>Phase</w:t>
            </w:r>
          </w:p>
        </w:tc>
        <w:tc>
          <w:tcPr>
            <w:tcW w:type="dxa" w:w="2256"/>
          </w:tcPr>
          <w:p>
            <w:r>
              <w:rPr>
                <w:b/>
              </w:rPr>
              <w:t>Dependencies</w:t>
            </w:r>
          </w:p>
        </w:tc>
      </w:tr>
      <w:tr>
        <w:tc>
          <w:tcPr>
            <w:tcW w:type="dxa" w:w="2256"/>
          </w:tcPr>
          <w:p>
            <w:r>
              <w:t>Environments Ready</w:t>
            </w:r>
          </w:p>
        </w:tc>
        <w:tc>
          <w:tcPr>
            <w:tcW w:type="dxa" w:w="2256"/>
          </w:tcPr>
          <w:p>
            <w:r>
              <w:t>Week 2</w:t>
            </w:r>
          </w:p>
        </w:tc>
        <w:tc>
          <w:tcPr>
            <w:tcW w:type="dxa" w:w="2256"/>
          </w:tcPr>
          <w:p>
            <w:r>
              <w:t>Phase 0</w:t>
            </w:r>
          </w:p>
        </w:tc>
        <w:tc>
          <w:tcPr>
            <w:tcW w:type="dxa" w:w="2256"/>
          </w:tcPr>
          <w:p>
            <w:r>
              <w:t>IT provisioning</w:t>
            </w:r>
          </w:p>
        </w:tc>
      </w:tr>
      <w:tr>
        <w:tc>
          <w:tcPr>
            <w:tcW w:type="dxa" w:w="2256"/>
          </w:tcPr>
          <w:p>
            <w:r>
              <w:t>KF_Core Deployed</w:t>
            </w:r>
          </w:p>
        </w:tc>
        <w:tc>
          <w:tcPr>
            <w:tcW w:type="dxa" w:w="2256"/>
          </w:tcPr>
          <w:p>
            <w:r>
              <w:t>Week 4</w:t>
            </w:r>
          </w:p>
        </w:tc>
        <w:tc>
          <w:tcPr>
            <w:tcW w:type="dxa" w:w="2256"/>
          </w:tcPr>
          <w:p>
            <w:r>
              <w:t>Phase 0</w:t>
            </w:r>
          </w:p>
        </w:tc>
        <w:tc>
          <w:tcPr>
            <w:tcW w:type="dxa" w:w="2256"/>
          </w:tcPr>
          <w:p>
            <w:r>
              <w:t>Environment ready</w:t>
            </w:r>
          </w:p>
        </w:tc>
      </w:tr>
      <w:tr>
        <w:tc>
          <w:tcPr>
            <w:tcW w:type="dxa" w:w="2256"/>
          </w:tcPr>
          <w:p>
            <w:r>
              <w:t>BU Hierarchy Configured</w:t>
            </w:r>
          </w:p>
        </w:tc>
        <w:tc>
          <w:tcPr>
            <w:tcW w:type="dxa" w:w="2256"/>
          </w:tcPr>
          <w:p>
            <w:r>
              <w:t>Week 6</w:t>
            </w:r>
          </w:p>
        </w:tc>
        <w:tc>
          <w:tcPr>
            <w:tcW w:type="dxa" w:w="2256"/>
          </w:tcPr>
          <w:p>
            <w:r>
              <w:t>Phase 0</w:t>
            </w:r>
          </w:p>
        </w:tc>
        <w:tc>
          <w:tcPr>
            <w:tcW w:type="dxa" w:w="2256"/>
          </w:tcPr>
          <w:p>
            <w:r>
              <w:t>KF_Core deployed</w:t>
            </w:r>
          </w:p>
        </w:tc>
      </w:tr>
      <w:tr>
        <w:tc>
          <w:tcPr>
            <w:tcW w:type="dxa" w:w="2256"/>
          </w:tcPr>
          <w:p>
            <w:r>
              <w:t>Country Layers Deployed</w:t>
            </w:r>
          </w:p>
        </w:tc>
        <w:tc>
          <w:tcPr>
            <w:tcW w:type="dxa" w:w="2256"/>
          </w:tcPr>
          <w:p>
            <w:r>
              <w:t>Week 8</w:t>
            </w:r>
          </w:p>
        </w:tc>
        <w:tc>
          <w:tcPr>
            <w:tcW w:type="dxa" w:w="2256"/>
          </w:tcPr>
          <w:p>
            <w:r>
              <w:t>Phase 0</w:t>
            </w:r>
          </w:p>
        </w:tc>
        <w:tc>
          <w:tcPr>
            <w:tcW w:type="dxa" w:w="2256"/>
          </w:tcPr>
          <w:p>
            <w:r>
              <w:t>BU hierarchy configured</w:t>
            </w:r>
          </w:p>
        </w:tc>
      </w:tr>
      <w:tr>
        <w:tc>
          <w:tcPr>
            <w:tcW w:type="dxa" w:w="2256"/>
          </w:tcPr>
          <w:p>
            <w:r>
              <w:t>Phase 0 Complete</w:t>
            </w:r>
          </w:p>
        </w:tc>
        <w:tc>
          <w:tcPr>
            <w:tcW w:type="dxa" w:w="2256"/>
          </w:tcPr>
          <w:p>
            <w:r>
              <w:t>Week 10</w:t>
            </w:r>
          </w:p>
        </w:tc>
        <w:tc>
          <w:tcPr>
            <w:tcW w:type="dxa" w:w="2256"/>
          </w:tcPr>
          <w:p>
            <w:r>
              <w:t>Phase 0</w:t>
            </w:r>
          </w:p>
        </w:tc>
        <w:tc>
          <w:tcPr>
            <w:tcW w:type="dxa" w:w="2256"/>
          </w:tcPr>
          <w:p>
            <w:r>
              <w:t>All Phase 0 tasks complete</w:t>
            </w:r>
          </w:p>
        </w:tc>
      </w:tr>
      <w:tr>
        <w:tc>
          <w:tcPr>
            <w:tcW w:type="dxa" w:w="2256"/>
          </w:tcPr>
          <w:p>
            <w:r>
              <w:t>BPF Configured</w:t>
            </w:r>
          </w:p>
        </w:tc>
        <w:tc>
          <w:tcPr>
            <w:tcW w:type="dxa" w:w="2256"/>
          </w:tcPr>
          <w:p>
            <w:r>
              <w:t>Week 12</w:t>
            </w:r>
          </w:p>
        </w:tc>
        <w:tc>
          <w:tcPr>
            <w:tcW w:type="dxa" w:w="2256"/>
          </w:tcPr>
          <w:p>
            <w:r>
              <w:t>Phase 1</w:t>
            </w:r>
          </w:p>
        </w:tc>
        <w:tc>
          <w:tcPr>
            <w:tcW w:type="dxa" w:w="2256"/>
          </w:tcPr>
          <w:p>
            <w:r>
              <w:t>Phase 0 complete</w:t>
            </w:r>
          </w:p>
        </w:tc>
      </w:tr>
      <w:tr>
        <w:tc>
          <w:tcPr>
            <w:tcW w:type="dxa" w:w="2256"/>
          </w:tcPr>
          <w:p>
            <w:r>
              <w:t>CM Entities Deployed</w:t>
            </w:r>
          </w:p>
        </w:tc>
        <w:tc>
          <w:tcPr>
            <w:tcW w:type="dxa" w:w="2256"/>
          </w:tcPr>
          <w:p>
            <w:r>
              <w:t>Week 16</w:t>
            </w:r>
          </w:p>
        </w:tc>
        <w:tc>
          <w:tcPr>
            <w:tcW w:type="dxa" w:w="2256"/>
          </w:tcPr>
          <w:p>
            <w:r>
              <w:t>Phase 1</w:t>
            </w:r>
          </w:p>
        </w:tc>
        <w:tc>
          <w:tcPr>
            <w:tcW w:type="dxa" w:w="2256"/>
          </w:tcPr>
          <w:p>
            <w:r>
              <w:t>BPF configured</w:t>
            </w:r>
          </w:p>
        </w:tc>
      </w:tr>
      <w:tr>
        <w:tc>
          <w:tcPr>
            <w:tcW w:type="dxa" w:w="2256"/>
          </w:tcPr>
          <w:p>
            <w:r>
              <w:t>Finance Bridge Tested</w:t>
            </w:r>
          </w:p>
        </w:tc>
        <w:tc>
          <w:tcPr>
            <w:tcW w:type="dxa" w:w="2256"/>
          </w:tcPr>
          <w:p>
            <w:r>
              <w:t>Week 20</w:t>
            </w:r>
          </w:p>
        </w:tc>
        <w:tc>
          <w:tcPr>
            <w:tcW w:type="dxa" w:w="2256"/>
          </w:tcPr>
          <w:p>
            <w:r>
              <w:t>Phase 1</w:t>
            </w:r>
          </w:p>
        </w:tc>
        <w:tc>
          <w:tcPr>
            <w:tcW w:type="dxa" w:w="2256"/>
          </w:tcPr>
          <w:p>
            <w:r>
              <w:t>CM entities deployed</w:t>
            </w:r>
          </w:p>
        </w:tc>
      </w:tr>
      <w:tr>
        <w:tc>
          <w:tcPr>
            <w:tcW w:type="dxa" w:w="2256"/>
          </w:tcPr>
          <w:p>
            <w:r>
              <w:t>UAT Complete</w:t>
            </w:r>
          </w:p>
        </w:tc>
        <w:tc>
          <w:tcPr>
            <w:tcW w:type="dxa" w:w="2256"/>
          </w:tcPr>
          <w:p>
            <w:r>
              <w:t>Week 24</w:t>
            </w:r>
          </w:p>
        </w:tc>
        <w:tc>
          <w:tcPr>
            <w:tcW w:type="dxa" w:w="2256"/>
          </w:tcPr>
          <w:p>
            <w:r>
              <w:t>Phase 1</w:t>
            </w:r>
          </w:p>
        </w:tc>
        <w:tc>
          <w:tcPr>
            <w:tcW w:type="dxa" w:w="2256"/>
          </w:tcPr>
          <w:p>
            <w:r>
              <w:t>Finance bridge tested</w:t>
            </w:r>
          </w:p>
        </w:tc>
      </w:tr>
      <w:tr>
        <w:tc>
          <w:tcPr>
            <w:tcW w:type="dxa" w:w="2256"/>
          </w:tcPr>
          <w:p>
            <w:r>
              <w:t>MVP Go-Live</w:t>
            </w:r>
          </w:p>
        </w:tc>
        <w:tc>
          <w:tcPr>
            <w:tcW w:type="dxa" w:w="2256"/>
          </w:tcPr>
          <w:p>
            <w:r>
              <w:t>Week 26</w:t>
            </w:r>
          </w:p>
        </w:tc>
        <w:tc>
          <w:tcPr>
            <w:tcW w:type="dxa" w:w="2256"/>
          </w:tcPr>
          <w:p>
            <w:r>
              <w:t>Phase 1</w:t>
            </w:r>
          </w:p>
        </w:tc>
        <w:tc>
          <w:tcPr>
            <w:tcW w:type="dxa" w:w="2256"/>
          </w:tcPr>
          <w:p>
            <w:r>
              <w:t>UAT complete</w:t>
            </w:r>
          </w:p>
        </w:tc>
      </w:tr>
    </w:tbl>
    <w:p>
      <w:pPr>
        <w:pStyle w:val="Heading2"/>
      </w:pPr>
      <w:r>
        <w:t>Resource Requirements</w:t>
      </w:r>
    </w:p>
    <w:p>
      <w:pPr>
        <w:pStyle w:val="Heading3"/>
      </w:pPr>
      <w:r>
        <w:t>Phase 0 (8-10 weeks)</w:t>
      </w:r>
    </w:p>
    <w:tbl>
      <w:tblPr>
        <w:tblW w:type="auto" w:w="0"/>
        <w:jc w:val="center"/>
        <w:tblLook w:firstColumn="1" w:firstRow="1" w:lastColumn="0" w:lastRow="0" w:noHBand="0" w:noVBand="1" w:val="04A0"/>
      </w:tblPr>
      <w:tblGrid>
        <w:gridCol w:w="3009"/>
        <w:gridCol w:w="3009"/>
        <w:gridCol w:w="3009"/>
      </w:tblGrid>
      <w:tr>
        <w:tc>
          <w:tcPr>
            <w:tcW w:type="dxa" w:w="3009"/>
          </w:tcPr>
          <w:p>
            <w:r>
              <w:rPr>
                <w:b/>
              </w:rPr>
              <w:t>Role</w:t>
            </w:r>
          </w:p>
        </w:tc>
        <w:tc>
          <w:tcPr>
            <w:tcW w:type="dxa" w:w="3009"/>
          </w:tcPr>
          <w:p>
            <w:r>
              <w:rPr>
                <w:b/>
              </w:rPr>
              <w:t>FTE</w:t>
            </w:r>
          </w:p>
        </w:tc>
        <w:tc>
          <w:tcPr>
            <w:tcW w:type="dxa" w:w="3009"/>
          </w:tcPr>
          <w:p>
            <w:r>
              <w:rPr>
                <w:b/>
              </w:rPr>
              <w:t>Duration</w:t>
            </w:r>
          </w:p>
        </w:tc>
      </w:tr>
      <w:tr>
        <w:tc>
          <w:tcPr>
            <w:tcW w:type="dxa" w:w="3009"/>
          </w:tcPr>
          <w:p>
            <w:r>
              <w:t>Project Lead</w:t>
            </w:r>
          </w:p>
        </w:tc>
        <w:tc>
          <w:tcPr>
            <w:tcW w:type="dxa" w:w="3009"/>
          </w:tcPr>
          <w:p>
            <w:r>
              <w:t>0.5</w:t>
            </w:r>
          </w:p>
        </w:tc>
        <w:tc>
          <w:tcPr>
            <w:tcW w:type="dxa" w:w="3009"/>
          </w:tcPr>
          <w:p>
            <w:r>
              <w:t>10 weeks</w:t>
            </w:r>
          </w:p>
        </w:tc>
      </w:tr>
      <w:tr>
        <w:tc>
          <w:tcPr>
            <w:tcW w:type="dxa" w:w="3009"/>
          </w:tcPr>
          <w:p>
            <w:r>
              <w:t>Solution Architect</w:t>
            </w:r>
          </w:p>
        </w:tc>
        <w:tc>
          <w:tcPr>
            <w:tcW w:type="dxa" w:w="3009"/>
          </w:tcPr>
          <w:p>
            <w:r>
              <w:t>1.0</w:t>
            </w:r>
          </w:p>
        </w:tc>
        <w:tc>
          <w:tcPr>
            <w:tcW w:type="dxa" w:w="3009"/>
          </w:tcPr>
          <w:p>
            <w:r>
              <w:t>8 weeks</w:t>
            </w:r>
          </w:p>
        </w:tc>
      </w:tr>
      <w:tr>
        <w:tc>
          <w:tcPr>
            <w:tcW w:type="dxa" w:w="3009"/>
          </w:tcPr>
          <w:p>
            <w:r>
              <w:t>Security Lead</w:t>
            </w:r>
          </w:p>
        </w:tc>
        <w:tc>
          <w:tcPr>
            <w:tcW w:type="dxa" w:w="3009"/>
          </w:tcPr>
          <w:p>
            <w:r>
              <w:t>0.5</w:t>
            </w:r>
          </w:p>
        </w:tc>
        <w:tc>
          <w:tcPr>
            <w:tcW w:type="dxa" w:w="3009"/>
          </w:tcPr>
          <w:p>
            <w:r>
              <w:t>4 weeks</w:t>
            </w:r>
          </w:p>
        </w:tc>
      </w:tr>
      <w:tr>
        <w:tc>
          <w:tcPr>
            <w:tcW w:type="dxa" w:w="3009"/>
          </w:tcPr>
          <w:p>
            <w:r>
              <w:t>Integration Lead</w:t>
            </w:r>
          </w:p>
        </w:tc>
        <w:tc>
          <w:tcPr>
            <w:tcW w:type="dxa" w:w="3009"/>
          </w:tcPr>
          <w:p>
            <w:r>
              <w:t>0.5</w:t>
            </w:r>
          </w:p>
        </w:tc>
        <w:tc>
          <w:tcPr>
            <w:tcW w:type="dxa" w:w="3009"/>
          </w:tcPr>
          <w:p>
            <w:r>
              <w:t>2 weeks</w:t>
            </w:r>
          </w:p>
        </w:tc>
      </w:tr>
      <w:tr>
        <w:tc>
          <w:tcPr>
            <w:tcW w:type="dxa" w:w="3009"/>
          </w:tcPr>
          <w:p>
            <w:r>
              <w:t>BI Lead</w:t>
            </w:r>
          </w:p>
        </w:tc>
        <w:tc>
          <w:tcPr>
            <w:tcW w:type="dxa" w:w="3009"/>
          </w:tcPr>
          <w:p>
            <w:r>
              <w:t>0.5</w:t>
            </w:r>
          </w:p>
        </w:tc>
        <w:tc>
          <w:tcPr>
            <w:tcW w:type="dxa" w:w="3009"/>
          </w:tcPr>
          <w:p>
            <w:r>
              <w:t>2 weeks</w:t>
            </w:r>
          </w:p>
        </w:tc>
      </w:tr>
      <w:tr>
        <w:tc>
          <w:tcPr>
            <w:tcW w:type="dxa" w:w="3009"/>
          </w:tcPr>
          <w:p>
            <w:r>
              <w:t>QA Lead</w:t>
            </w:r>
          </w:p>
        </w:tc>
        <w:tc>
          <w:tcPr>
            <w:tcW w:type="dxa" w:w="3009"/>
          </w:tcPr>
          <w:p>
            <w:r>
              <w:t>0.5</w:t>
            </w:r>
          </w:p>
        </w:tc>
        <w:tc>
          <w:tcPr>
            <w:tcW w:type="dxa" w:w="3009"/>
          </w:tcPr>
          <w:p>
            <w:r>
              <w:t>2 weeks</w:t>
            </w:r>
          </w:p>
        </w:tc>
      </w:tr>
      <w:tr>
        <w:tc>
          <w:tcPr>
            <w:tcW w:type="dxa" w:w="3009"/>
          </w:tcPr>
          <w:p>
            <w:r>
              <w:t>**Total**</w:t>
            </w:r>
          </w:p>
        </w:tc>
        <w:tc>
          <w:tcPr>
            <w:tcW w:type="dxa" w:w="3009"/>
          </w:tcPr>
          <w:p>
            <w:r>
              <w:t>**3.5**</w:t>
            </w:r>
          </w:p>
        </w:tc>
        <w:tc>
          <w:tcPr>
            <w:tcW w:type="dxa" w:w="3009"/>
          </w:tcPr>
          <w:p>
            <w:r/>
          </w:p>
        </w:tc>
      </w:tr>
    </w:tbl>
    <w:p>
      <w:pPr>
        <w:pStyle w:val="Heading3"/>
      </w:pPr>
      <w:r>
        <w:t>Phase 1 (12-16 weeks)</w:t>
      </w:r>
    </w:p>
    <w:tbl>
      <w:tblPr>
        <w:tblW w:type="auto" w:w="0"/>
        <w:jc w:val="center"/>
        <w:tblLook w:firstColumn="1" w:firstRow="1" w:lastColumn="0" w:lastRow="0" w:noHBand="0" w:noVBand="1" w:val="04A0"/>
      </w:tblPr>
      <w:tblGrid>
        <w:gridCol w:w="3009"/>
        <w:gridCol w:w="3009"/>
        <w:gridCol w:w="3009"/>
      </w:tblGrid>
      <w:tr>
        <w:tc>
          <w:tcPr>
            <w:tcW w:type="dxa" w:w="3009"/>
          </w:tcPr>
          <w:p>
            <w:r>
              <w:rPr>
                <w:b/>
              </w:rPr>
              <w:t>Role</w:t>
            </w:r>
          </w:p>
        </w:tc>
        <w:tc>
          <w:tcPr>
            <w:tcW w:type="dxa" w:w="3009"/>
          </w:tcPr>
          <w:p>
            <w:r>
              <w:rPr>
                <w:b/>
              </w:rPr>
              <w:t>FTE</w:t>
            </w:r>
          </w:p>
        </w:tc>
        <w:tc>
          <w:tcPr>
            <w:tcW w:type="dxa" w:w="3009"/>
          </w:tcPr>
          <w:p>
            <w:r>
              <w:rPr>
                <w:b/>
              </w:rPr>
              <w:t>Duration</w:t>
            </w:r>
          </w:p>
        </w:tc>
      </w:tr>
      <w:tr>
        <w:tc>
          <w:tcPr>
            <w:tcW w:type="dxa" w:w="3009"/>
          </w:tcPr>
          <w:p>
            <w:r>
              <w:t>Project Lead</w:t>
            </w:r>
          </w:p>
        </w:tc>
        <w:tc>
          <w:tcPr>
            <w:tcW w:type="dxa" w:w="3009"/>
          </w:tcPr>
          <w:p>
            <w:r>
              <w:t>0.5</w:t>
            </w:r>
          </w:p>
        </w:tc>
        <w:tc>
          <w:tcPr>
            <w:tcW w:type="dxa" w:w="3009"/>
          </w:tcPr>
          <w:p>
            <w:r>
              <w:t>16 weeks</w:t>
            </w:r>
          </w:p>
        </w:tc>
      </w:tr>
      <w:tr>
        <w:tc>
          <w:tcPr>
            <w:tcW w:type="dxa" w:w="3009"/>
          </w:tcPr>
          <w:p>
            <w:r>
              <w:t>Solution Architect</w:t>
            </w:r>
          </w:p>
        </w:tc>
        <w:tc>
          <w:tcPr>
            <w:tcW w:type="dxa" w:w="3009"/>
          </w:tcPr>
          <w:p>
            <w:r>
              <w:t>1.0</w:t>
            </w:r>
          </w:p>
        </w:tc>
        <w:tc>
          <w:tcPr>
            <w:tcW w:type="dxa" w:w="3009"/>
          </w:tcPr>
          <w:p>
            <w:r>
              <w:t>14 weeks</w:t>
            </w:r>
          </w:p>
        </w:tc>
      </w:tr>
      <w:tr>
        <w:tc>
          <w:tcPr>
            <w:tcW w:type="dxa" w:w="3009"/>
          </w:tcPr>
          <w:p>
            <w:r>
              <w:t>Business Analyst</w:t>
            </w:r>
          </w:p>
        </w:tc>
        <w:tc>
          <w:tcPr>
            <w:tcW w:type="dxa" w:w="3009"/>
          </w:tcPr>
          <w:p>
            <w:r>
              <w:t>0.5</w:t>
            </w:r>
          </w:p>
        </w:tc>
        <w:tc>
          <w:tcPr>
            <w:tcW w:type="dxa" w:w="3009"/>
          </w:tcPr>
          <w:p>
            <w:r>
              <w:t>4 weeks</w:t>
            </w:r>
          </w:p>
        </w:tc>
      </w:tr>
      <w:tr>
        <w:tc>
          <w:tcPr>
            <w:tcW w:type="dxa" w:w="3009"/>
          </w:tcPr>
          <w:p>
            <w:r>
              <w:t>Integration Lead</w:t>
            </w:r>
          </w:p>
        </w:tc>
        <w:tc>
          <w:tcPr>
            <w:tcW w:type="dxa" w:w="3009"/>
          </w:tcPr>
          <w:p>
            <w:r>
              <w:t>1.0</w:t>
            </w:r>
          </w:p>
        </w:tc>
        <w:tc>
          <w:tcPr>
            <w:tcW w:type="dxa" w:w="3009"/>
          </w:tcPr>
          <w:p>
            <w:r>
              <w:t>6 weeks</w:t>
            </w:r>
          </w:p>
        </w:tc>
      </w:tr>
      <w:tr>
        <w:tc>
          <w:tcPr>
            <w:tcW w:type="dxa" w:w="3009"/>
          </w:tcPr>
          <w:p>
            <w:r>
              <w:t>Compliance Lead</w:t>
            </w:r>
          </w:p>
        </w:tc>
        <w:tc>
          <w:tcPr>
            <w:tcW w:type="dxa" w:w="3009"/>
          </w:tcPr>
          <w:p>
            <w:r>
              <w:t>0.5</w:t>
            </w:r>
          </w:p>
        </w:tc>
        <w:tc>
          <w:tcPr>
            <w:tcW w:type="dxa" w:w="3009"/>
          </w:tcPr>
          <w:p>
            <w:r>
              <w:t>2 weeks</w:t>
            </w:r>
          </w:p>
        </w:tc>
      </w:tr>
      <w:tr>
        <w:tc>
          <w:tcPr>
            <w:tcW w:type="dxa" w:w="3009"/>
          </w:tcPr>
          <w:p>
            <w:r>
              <w:t>Marketing Lead</w:t>
            </w:r>
          </w:p>
        </w:tc>
        <w:tc>
          <w:tcPr>
            <w:tcW w:type="dxa" w:w="3009"/>
          </w:tcPr>
          <w:p>
            <w:r>
              <w:t>0.5</w:t>
            </w:r>
          </w:p>
        </w:tc>
        <w:tc>
          <w:tcPr>
            <w:tcW w:type="dxa" w:w="3009"/>
          </w:tcPr>
          <w:p>
            <w:r>
              <w:t>2 weeks</w:t>
            </w:r>
          </w:p>
        </w:tc>
      </w:tr>
      <w:tr>
        <w:tc>
          <w:tcPr>
            <w:tcW w:type="dxa" w:w="3009"/>
          </w:tcPr>
          <w:p>
            <w:r>
              <w:t>AI Lead</w:t>
            </w:r>
          </w:p>
        </w:tc>
        <w:tc>
          <w:tcPr>
            <w:tcW w:type="dxa" w:w="3009"/>
          </w:tcPr>
          <w:p>
            <w:r>
              <w:t>0.5</w:t>
            </w:r>
          </w:p>
        </w:tc>
        <w:tc>
          <w:tcPr>
            <w:tcW w:type="dxa" w:w="3009"/>
          </w:tcPr>
          <w:p>
            <w:r>
              <w:t>2 weeks</w:t>
            </w:r>
          </w:p>
        </w:tc>
      </w:tr>
      <w:tr>
        <w:tc>
          <w:tcPr>
            <w:tcW w:type="dxa" w:w="3009"/>
          </w:tcPr>
          <w:p>
            <w:r>
              <w:t>QA Lead</w:t>
            </w:r>
          </w:p>
        </w:tc>
        <w:tc>
          <w:tcPr>
            <w:tcW w:type="dxa" w:w="3009"/>
          </w:tcPr>
          <w:p>
            <w:r>
              <w:t>0.5</w:t>
            </w:r>
          </w:p>
        </w:tc>
        <w:tc>
          <w:tcPr>
            <w:tcW w:type="dxa" w:w="3009"/>
          </w:tcPr>
          <w:p>
            <w:r>
              <w:t>4 weeks</w:t>
            </w:r>
          </w:p>
        </w:tc>
      </w:tr>
      <w:tr>
        <w:tc>
          <w:tcPr>
            <w:tcW w:type="dxa" w:w="3009"/>
          </w:tcPr>
          <w:p>
            <w:r>
              <w:t>Change Lead</w:t>
            </w:r>
          </w:p>
        </w:tc>
        <w:tc>
          <w:tcPr>
            <w:tcW w:type="dxa" w:w="3009"/>
          </w:tcPr>
          <w:p>
            <w:r>
              <w:t>0.5</w:t>
            </w:r>
          </w:p>
        </w:tc>
        <w:tc>
          <w:tcPr>
            <w:tcW w:type="dxa" w:w="3009"/>
          </w:tcPr>
          <w:p>
            <w:r>
              <w:t>2 weeks</w:t>
            </w:r>
          </w:p>
        </w:tc>
      </w:tr>
      <w:tr>
        <w:tc>
          <w:tcPr>
            <w:tcW w:type="dxa" w:w="3009"/>
          </w:tcPr>
          <w:p>
            <w:r>
              <w:t>**Total**</w:t>
            </w:r>
          </w:p>
        </w:tc>
        <w:tc>
          <w:tcPr>
            <w:tcW w:type="dxa" w:w="3009"/>
          </w:tcPr>
          <w:p>
            <w:r>
              <w:t>**5.5**</w:t>
            </w:r>
          </w:p>
        </w:tc>
        <w:tc>
          <w:tcPr>
            <w:tcW w:type="dxa" w:w="3009"/>
          </w:tcPr>
          <w:p>
            <w:r/>
          </w:p>
        </w:tc>
      </w:tr>
    </w:tbl>
    <w:p>
      <w:pPr>
        <w:pStyle w:val="Heading2"/>
      </w:pPr>
      <w:r>
        <w:t>Timeline Risks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Risk</w:t>
            </w:r>
          </w:p>
        </w:tc>
        <w:tc>
          <w:tcPr>
            <w:tcW w:type="dxa" w:w="2256"/>
          </w:tcPr>
          <w:p>
            <w:r>
              <w:rPr>
                <w:b/>
              </w:rPr>
              <w:t>Likelihood</w:t>
            </w:r>
          </w:p>
        </w:tc>
        <w:tc>
          <w:tcPr>
            <w:tcW w:type="dxa" w:w="2256"/>
          </w:tcPr>
          <w:p>
            <w:r>
              <w:rPr>
                <w:b/>
              </w:rPr>
              <w:t>Impact</w:t>
            </w:r>
          </w:p>
        </w:tc>
        <w:tc>
          <w:tcPr>
            <w:tcW w:type="dxa" w:w="2256"/>
          </w:tcPr>
          <w:p>
            <w:r>
              <w:rPr>
                <w:b/>
              </w:rPr>
              <w:t>Mitigation</w:t>
            </w:r>
          </w:p>
        </w:tc>
      </w:tr>
      <w:tr>
        <w:tc>
          <w:tcPr>
            <w:tcW w:type="dxa" w:w="2256"/>
          </w:tcPr>
          <w:p>
            <w:r>
              <w:t>Phase 0 overruns</w:t>
            </w:r>
          </w:p>
        </w:tc>
        <w:tc>
          <w:tcPr>
            <w:tcW w:type="dxa" w:w="2256"/>
          </w:tcPr>
          <w:p>
            <w:r>
              <w:t>Medium</w:t>
            </w:r>
          </w:p>
        </w:tc>
        <w:tc>
          <w:tcPr>
            <w:tcW w:type="dxa" w:w="2256"/>
          </w:tcPr>
          <w:p>
            <w:r>
              <w:t>High</w:t>
            </w:r>
          </w:p>
        </w:tc>
        <w:tc>
          <w:tcPr>
            <w:tcW w:type="dxa" w:w="2256"/>
          </w:tcPr>
          <w:p>
            <w:r>
              <w:t>Early environment provisioning, parallel workstreams</w:t>
            </w:r>
          </w:p>
        </w:tc>
      </w:tr>
      <w:tr>
        <w:tc>
          <w:tcPr>
            <w:tcW w:type="dxa" w:w="2256"/>
          </w:tcPr>
          <w:p>
            <w:r>
              <w:t>Phase 1 overruns</w:t>
            </w:r>
          </w:p>
        </w:tc>
        <w:tc>
          <w:tcPr>
            <w:tcW w:type="dxa" w:w="2256"/>
          </w:tcPr>
          <w:p>
            <w:r>
              <w:t>High</w:t>
            </w:r>
          </w:p>
        </w:tc>
        <w:tc>
          <w:tcPr>
            <w:tcW w:type="dxa" w:w="2256"/>
          </w:tcPr>
          <w:p>
            <w:r>
              <w:t>High</w:t>
            </w:r>
          </w:p>
        </w:tc>
        <w:tc>
          <w:tcPr>
            <w:tcW w:type="dxa" w:w="2256"/>
          </w:tcPr>
          <w:p>
            <w:r>
              <w:t>Phased CM entity deployment, early UAT</w:t>
            </w:r>
          </w:p>
        </w:tc>
      </w:tr>
      <w:tr>
        <w:tc>
          <w:tcPr>
            <w:tcW w:type="dxa" w:w="2256"/>
          </w:tcPr>
          <w:p>
            <w:r>
              <w:t>Resource availability</w:t>
            </w:r>
          </w:p>
        </w:tc>
        <w:tc>
          <w:tcPr>
            <w:tcW w:type="dxa" w:w="2256"/>
          </w:tcPr>
          <w:p>
            <w:r>
              <w:t>Medium</w:t>
            </w:r>
          </w:p>
        </w:tc>
        <w:tc>
          <w:tcPr>
            <w:tcW w:type="dxa" w:w="2256"/>
          </w:tcPr>
          <w:p>
            <w:r>
              <w:t>Medium</w:t>
            </w:r>
          </w:p>
        </w:tc>
        <w:tc>
          <w:tcPr>
            <w:tcW w:type="dxa" w:w="2256"/>
          </w:tcPr>
          <w:p>
            <w:r>
              <w:t>Cross-training, shared resources</w:t>
            </w:r>
          </w:p>
        </w:tc>
      </w:tr>
      <w:tr>
        <w:tc>
          <w:tcPr>
            <w:tcW w:type="dxa" w:w="2256"/>
          </w:tcPr>
          <w:p>
            <w:r>
              <w:t>Licensing delays</w:t>
            </w:r>
          </w:p>
        </w:tc>
        <w:tc>
          <w:tcPr>
            <w:tcW w:type="dxa" w:w="2256"/>
          </w:tcPr>
          <w:p>
            <w:r>
              <w:t>Medium</w:t>
            </w:r>
          </w:p>
        </w:tc>
        <w:tc>
          <w:tcPr>
            <w:tcW w:type="dxa" w:w="2256"/>
          </w:tcPr>
          <w:p>
            <w:r>
              <w:t>Medium</w:t>
            </w:r>
          </w:p>
        </w:tc>
        <w:tc>
          <w:tcPr>
            <w:tcW w:type="dxa" w:w="2256"/>
          </w:tcPr>
          <w:p>
            <w:r>
              <w:t>Early procurement, Microsoft engagement</w:t>
            </w:r>
          </w:p>
        </w:tc>
      </w:tr>
      <w:tr>
        <w:tc>
          <w:tcPr>
            <w:tcW w:type="dxa" w:w="2256"/>
          </w:tcPr>
          <w:p>
            <w:r>
              <w:t>Regulatory changes</w:t>
            </w:r>
          </w:p>
        </w:tc>
        <w:tc>
          <w:tcPr>
            <w:tcW w:type="dxa" w:w="2256"/>
          </w:tcPr>
          <w:p>
            <w:r>
              <w:t>Low</w:t>
            </w:r>
          </w:p>
        </w:tc>
        <w:tc>
          <w:tcPr>
            <w:tcW w:type="dxa" w:w="2256"/>
          </w:tcPr>
          <w:p>
            <w:r>
              <w:t>High</w:t>
            </w:r>
          </w:p>
        </w:tc>
        <w:tc>
          <w:tcPr>
            <w:tcW w:type="dxa" w:w="2256"/>
          </w:tcPr>
          <w:p>
            <w:r>
              <w:t>Regular legal review, flexible design</w:t>
            </w:r>
          </w:p>
        </w:tc>
      </w:tr>
    </w:tbl>
    <w:p>
      <w:pPr>
        <w:pStyle w:val="Heading2"/>
      </w:pPr>
      <w:r>
        <w:t>Related Documents</w:t>
      </w:r>
    </w:p>
    <w:p>
      <w:pPr>
        <w:pStyle w:val="ListParagraph"/>
      </w:pPr>
      <w:r>
        <w:t xml:space="preserve">• </w:t>
      </w:r>
      <w:r>
        <w:t>implementation phases — Phase definitions and scope</w:t>
      </w:r>
    </w:p>
    <w:p>
      <w:pPr>
        <w:pStyle w:val="ListParagraph"/>
      </w:pPr>
      <w:r>
        <w:t xml:space="preserve">• </w:t>
      </w:r>
      <w:r>
        <w:t>roadmap dependencies — Dependency register</w:t>
      </w:r>
    </w:p>
    <w:p>
      <w:pPr>
        <w:pStyle w:val="ListParagraph"/>
      </w:pPr>
      <w:r>
        <w:t xml:space="preserve">• </w:t>
      </w:r>
      <w:r>
        <w:t>solution package model — Layer architecture</w:t>
      </w:r>
    </w:p>
    <w:p>
      <w:pPr>
        <w:pStyle w:val="Heading2"/>
      </w:pPr>
      <w:r>
        <w:t>Roadmap Dependencies</w:t>
      </w:r>
    </w:p>
    <w:p>
      <w:pPr>
        <w:pStyle w:val="Heading2"/>
      </w:pPr>
      <w:r>
        <w:t>Implementation Roadmap — Key Dependencies</w:t>
      </w:r>
    </w:p>
    <w:p>
      <w:r>
        <w:t>Status: Draft Parent: solution overview</w:t>
      </w:r>
    </w:p>
    <w:p>
      <w:pPr>
        <w:pStyle w:val="Heading2"/>
      </w:pPr>
      <w:r>
        <w:t>Dependency Overview</w:t>
      </w:r>
    </w:p>
    <w:p>
      <w:r>
        <w:t>Dependencies categorised by type: Governance, Technical, Compliance, Resource, and External.</w:t>
      </w:r>
    </w:p>
    <w:p>
      <w:pPr>
        <w:pStyle w:val="Heading2"/>
      </w:pPr>
      <w:r>
        <w:t>Pre-Implementation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TDA Approval</w:t>
            </w:r>
          </w:p>
        </w:tc>
        <w:tc>
          <w:tcPr>
            <w:tcW w:type="dxa" w:w="1805"/>
          </w:tcPr>
          <w:p>
            <w:r>
              <w:t>Governance</w:t>
            </w:r>
          </w:p>
        </w:tc>
        <w:tc>
          <w:tcPr>
            <w:tcW w:type="dxa" w:w="1805"/>
          </w:tcPr>
          <w:p>
            <w:r>
              <w:t>TDA</w:t>
            </w:r>
          </w:p>
        </w:tc>
        <w:tc>
          <w:tcPr>
            <w:tcW w:type="dxa" w:w="1805"/>
          </w:tcPr>
          <w:p>
            <w:r>
              <w:t>Pending</w:t>
            </w:r>
          </w:p>
        </w:tc>
        <w:tc>
          <w:tcPr>
            <w:tcW w:type="dxa" w:w="1805"/>
          </w:tcPr>
          <w:p>
            <w:r>
              <w:t>Cannot start any phase</w:t>
            </w:r>
          </w:p>
        </w:tc>
      </w:tr>
      <w:tr>
        <w:tc>
          <w:tcPr>
            <w:tcW w:type="dxa" w:w="1805"/>
          </w:tcPr>
          <w:p>
            <w:r>
              <w:t>CTO Architecture Principles Review</w:t>
            </w:r>
          </w:p>
        </w:tc>
        <w:tc>
          <w:tcPr>
            <w:tcW w:type="dxa" w:w="1805"/>
          </w:tcPr>
          <w:p>
            <w:r>
              <w:t>Governance</w:t>
            </w:r>
          </w:p>
        </w:tc>
        <w:tc>
          <w:tcPr>
            <w:tcW w:type="dxa" w:w="1805"/>
          </w:tcPr>
          <w:p>
            <w:r>
              <w:t>CTO</w:t>
            </w:r>
          </w:p>
        </w:tc>
        <w:tc>
          <w:tcPr>
            <w:tcW w:type="dxa" w:w="1805"/>
          </w:tcPr>
          <w:p>
            <w:r>
              <w:t>Referenced</w:t>
            </w:r>
          </w:p>
        </w:tc>
        <w:tc>
          <w:tcPr>
            <w:tcW w:type="dxa" w:w="1805"/>
          </w:tcPr>
          <w:p>
            <w:r>
              <w:t>Architecture decisions blocked</w:t>
            </w:r>
          </w:p>
        </w:tc>
      </w:tr>
      <w:tr>
        <w:tc>
          <w:tcPr>
            <w:tcW w:type="dxa" w:w="1805"/>
          </w:tcPr>
          <w:p>
            <w:r>
              <w:t>Budget Approval</w:t>
            </w:r>
          </w:p>
        </w:tc>
        <w:tc>
          <w:tcPr>
            <w:tcW w:type="dxa" w:w="1805"/>
          </w:tcPr>
          <w:p>
            <w:r>
              <w:t>Governance</w:t>
            </w:r>
          </w:p>
        </w:tc>
        <w:tc>
          <w:tcPr>
            <w:tcW w:type="dxa" w:w="1805"/>
          </w:tcPr>
          <w:p>
            <w:r>
              <w:t>Finance</w:t>
            </w:r>
          </w:p>
        </w:tc>
        <w:tc>
          <w:tcPr>
            <w:tcW w:type="dxa" w:w="1805"/>
          </w:tcPr>
          <w:p>
            <w:r>
              <w:t>TBD</w:t>
            </w:r>
          </w:p>
        </w:tc>
        <w:tc>
          <w:tcPr>
            <w:tcW w:type="dxa" w:w="1805"/>
          </w:tcPr>
          <w:p>
            <w:r>
              <w:t>Cannot procure resources</w:t>
            </w:r>
          </w:p>
        </w:tc>
      </w:tr>
      <w:tr>
        <w:tc>
          <w:tcPr>
            <w:tcW w:type="dxa" w:w="1805"/>
          </w:tcPr>
          <w:p>
            <w:r>
              <w:t>Environment Provisioning</w:t>
            </w:r>
          </w:p>
        </w:tc>
        <w:tc>
          <w:tcPr>
            <w:tcW w:type="dxa" w:w="1805"/>
          </w:tcPr>
          <w:p>
            <w:r>
              <w:t>Technical</w:t>
            </w:r>
          </w:p>
        </w:tc>
        <w:tc>
          <w:tcPr>
            <w:tcW w:type="dxa" w:w="1805"/>
          </w:tcPr>
          <w:p>
            <w:r>
              <w:t>IT</w:t>
            </w:r>
          </w:p>
        </w:tc>
        <w:tc>
          <w:tcPr>
            <w:tcW w:type="dxa" w:w="1805"/>
          </w:tcPr>
          <w:p>
            <w:r>
              <w:t>TBD</w:t>
            </w:r>
          </w:p>
        </w:tc>
        <w:tc>
          <w:tcPr>
            <w:tcW w:type="dxa" w:w="1805"/>
          </w:tcPr>
          <w:p>
            <w:r>
              <w:t>Phase 0 blocked</w:t>
            </w:r>
          </w:p>
        </w:tc>
      </w:tr>
    </w:tbl>
    <w:p>
      <w:pPr>
        <w:pStyle w:val="Heading2"/>
      </w:pPr>
      <w:r>
        <w:t>Phase 0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Dataverse Tenant</w:t>
            </w:r>
          </w:p>
        </w:tc>
        <w:tc>
          <w:tcPr>
            <w:tcW w:type="dxa" w:w="1805"/>
          </w:tcPr>
          <w:p>
            <w:r>
              <w:t>Technical</w:t>
            </w:r>
          </w:p>
        </w:tc>
        <w:tc>
          <w:tcPr>
            <w:tcW w:type="dxa" w:w="1805"/>
          </w:tcPr>
          <w:p>
            <w:r>
              <w:t>IT</w:t>
            </w:r>
          </w:p>
        </w:tc>
        <w:tc>
          <w:tcPr>
            <w:tcW w:type="dxa" w:w="1805"/>
          </w:tcPr>
          <w:p>
            <w:r>
              <w:t>TBD</w:t>
            </w:r>
          </w:p>
        </w:tc>
        <w:tc>
          <w:tcPr>
            <w:tcW w:type="dxa" w:w="1805"/>
          </w:tcPr>
          <w:p>
            <w:r>
              <w:t>Cannot provision environments</w:t>
            </w:r>
          </w:p>
        </w:tc>
      </w:tr>
      <w:tr>
        <w:tc>
          <w:tcPr>
            <w:tcW w:type="dxa" w:w="1805"/>
          </w:tcPr>
          <w:p>
            <w:r>
              <w:t>Microsoft 365 Licensing</w:t>
            </w:r>
          </w:p>
        </w:tc>
        <w:tc>
          <w:tcPr>
            <w:tcW w:type="dxa" w:w="1805"/>
          </w:tcPr>
          <w:p>
            <w:r>
              <w:t>Licensing</w:t>
            </w:r>
          </w:p>
        </w:tc>
        <w:tc>
          <w:tcPr>
            <w:tcW w:type="dxa" w:w="1805"/>
          </w:tcPr>
          <w:p>
            <w:r>
              <w:t>IT</w:t>
            </w:r>
          </w:p>
        </w:tc>
        <w:tc>
          <w:tcPr>
            <w:tcW w:type="dxa" w:w="1805"/>
          </w:tcPr>
          <w:p>
            <w:r>
              <w:t>TBD</w:t>
            </w:r>
          </w:p>
        </w:tc>
        <w:tc>
          <w:tcPr>
            <w:tcW w:type="dxa" w:w="1805"/>
          </w:tcPr>
          <w:p>
            <w:r>
              <w:t>No Outlook/SharePoint integration</w:t>
            </w:r>
          </w:p>
        </w:tc>
      </w:tr>
      <w:tr>
        <w:tc>
          <w:tcPr>
            <w:tcW w:type="dxa" w:w="1805"/>
          </w:tcPr>
          <w:p>
            <w:r>
              <w:t>Power Platform Licensing</w:t>
            </w:r>
          </w:p>
        </w:tc>
        <w:tc>
          <w:tcPr>
            <w:tcW w:type="dxa" w:w="1805"/>
          </w:tcPr>
          <w:p>
            <w:r>
              <w:t>Licensing</w:t>
            </w:r>
          </w:p>
        </w:tc>
        <w:tc>
          <w:tcPr>
            <w:tcW w:type="dxa" w:w="1805"/>
          </w:tcPr>
          <w:p>
            <w:r>
              <w:t>IT</w:t>
            </w:r>
          </w:p>
        </w:tc>
        <w:tc>
          <w:tcPr>
            <w:tcW w:type="dxa" w:w="1805"/>
          </w:tcPr>
          <w:p>
            <w:r>
              <w:t>TBD</w:t>
            </w:r>
          </w:p>
        </w:tc>
        <w:tc>
          <w:tcPr>
            <w:tcW w:type="dxa" w:w="1805"/>
          </w:tcPr>
          <w:p>
            <w:r>
              <w:t>No Power Apps access</w:t>
            </w:r>
          </w:p>
        </w:tc>
      </w:tr>
      <w:tr>
        <w:tc>
          <w:tcPr>
            <w:tcW w:type="dxa" w:w="1805"/>
          </w:tcPr>
          <w:p>
            <w:r>
              <w:t>BU Hierarchy Design</w:t>
            </w:r>
          </w:p>
        </w:tc>
        <w:tc>
          <w:tcPr>
            <w:tcW w:type="dxa" w:w="1805"/>
          </w:tcPr>
          <w:p>
            <w:r>
              <w:t>Governance</w:t>
            </w:r>
          </w:p>
        </w:tc>
        <w:tc>
          <w:tcPr>
            <w:tcW w:type="dxa" w:w="1805"/>
          </w:tcPr>
          <w:p>
            <w:r>
              <w:t>Business</w:t>
            </w:r>
          </w:p>
        </w:tc>
        <w:tc>
          <w:tcPr>
            <w:tcW w:type="dxa" w:w="1805"/>
          </w:tcPr>
          <w:p>
            <w:r>
              <w:t>TBD</w:t>
            </w:r>
          </w:p>
        </w:tc>
        <w:tc>
          <w:tcPr>
            <w:tcW w:type="dxa" w:w="1805"/>
          </w:tcPr>
          <w:p>
            <w:r>
              <w:t>Security model blocked</w:t>
            </w:r>
          </w:p>
        </w:tc>
      </w:tr>
      <w:tr>
        <w:tc>
          <w:tcPr>
            <w:tcW w:type="dxa" w:w="1805"/>
          </w:tcPr>
          <w:p>
            <w:r>
              <w:t>SIC Code Reference Data</w:t>
            </w:r>
          </w:p>
        </w:tc>
        <w:tc>
          <w:tcPr>
            <w:tcW w:type="dxa" w:w="1805"/>
          </w:tcPr>
          <w:p>
            <w:r>
              <w:t>Data</w:t>
            </w:r>
          </w:p>
        </w:tc>
        <w:tc>
          <w:tcPr>
            <w:tcW w:type="dxa" w:w="1805"/>
          </w:tcPr>
          <w:p>
            <w:r>
              <w:t>Business</w:t>
            </w:r>
          </w:p>
        </w:tc>
        <w:tc>
          <w:tcPr>
            <w:tcW w:type="dxa" w:w="1805"/>
          </w:tcPr>
          <w:p>
            <w:r>
              <w:t>TBD</w:t>
            </w:r>
          </w:p>
        </w:tc>
        <w:tc>
          <w:tcPr>
            <w:tcW w:type="dxa" w:w="1805"/>
          </w:tcPr>
          <w:p>
            <w:r>
              <w:t>Industry classification incomplete</w:t>
            </w:r>
          </w:p>
        </w:tc>
      </w:tr>
      <w:tr>
        <w:tc>
          <w:tcPr>
            <w:tcW w:type="dxa" w:w="1805"/>
          </w:tcPr>
          <w:p>
            <w:r>
              <w:t>Country Legal Review</w:t>
            </w:r>
          </w:p>
        </w:tc>
        <w:tc>
          <w:tcPr>
            <w:tcW w:type="dxa" w:w="1805"/>
          </w:tcPr>
          <w:p>
            <w:r>
              <w:t>Compliance</w:t>
            </w:r>
          </w:p>
        </w:tc>
        <w:tc>
          <w:tcPr>
            <w:tcW w:type="dxa" w:w="1805"/>
          </w:tcPr>
          <w:p>
            <w:r>
              <w:t>Legal</w:t>
            </w:r>
          </w:p>
        </w:tc>
        <w:tc>
          <w:tcPr>
            <w:tcW w:type="dxa" w:w="1805"/>
          </w:tcPr>
          <w:p>
            <w:r>
              <w:t>TBD</w:t>
            </w:r>
          </w:p>
        </w:tc>
        <w:tc>
          <w:tcPr>
            <w:tcW w:type="dxa" w:w="1805"/>
          </w:tcPr>
          <w:p>
            <w:r>
              <w:t>GDPR fields may be incorrect</w:t>
            </w:r>
          </w:p>
        </w:tc>
      </w:tr>
    </w:tbl>
    <w:p>
      <w:pPr>
        <w:pStyle w:val="Heading2"/>
      </w:pPr>
      <w:r>
        <w:t>Phase 1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0 Complete</w:t>
            </w:r>
          </w:p>
        </w:tc>
        <w:tc>
          <w:tcPr>
            <w:tcW w:type="dxa" w:w="1805"/>
          </w:tcPr>
          <w:p>
            <w:r>
              <w:t>Technical</w:t>
            </w:r>
          </w:p>
        </w:tc>
        <w:tc>
          <w:tcPr>
            <w:tcW w:type="dxa" w:w="1805"/>
          </w:tcPr>
          <w:p>
            <w:r>
              <w:t>Project</w:t>
            </w:r>
          </w:p>
        </w:tc>
        <w:tc>
          <w:tcPr>
            <w:tcW w:type="dxa" w:w="1805"/>
          </w:tcPr>
          <w:p>
            <w:r>
              <w:t>TBD</w:t>
            </w:r>
          </w:p>
        </w:tc>
        <w:tc>
          <w:tcPr>
            <w:tcW w:type="dxa" w:w="1805"/>
          </w:tcPr>
          <w:p>
            <w:r>
              <w:t>Cannot start Phase 1</w:t>
            </w:r>
          </w:p>
        </w:tc>
      </w:tr>
      <w:tr>
        <w:tc>
          <w:tcPr>
            <w:tcW w:type="dxa" w:w="1805"/>
          </w:tcPr>
          <w:p>
            <w:r>
              <w:t>Finance Integration Design</w:t>
            </w:r>
          </w:p>
        </w:tc>
        <w:tc>
          <w:tcPr>
            <w:tcW w:type="dxa" w:w="1805"/>
          </w:tcPr>
          <w:p>
            <w:r>
              <w:t>Technical</w:t>
            </w:r>
          </w:p>
        </w:tc>
        <w:tc>
          <w:tcPr>
            <w:tcW w:type="dxa" w:w="1805"/>
          </w:tcPr>
          <w:p>
            <w:r>
              <w:t>Finance + IT</w:t>
            </w:r>
          </w:p>
        </w:tc>
        <w:tc>
          <w:tcPr>
            <w:tcW w:type="dxa" w:w="1805"/>
          </w:tcPr>
          <w:p>
            <w:r>
              <w:t>TBD</w:t>
            </w:r>
          </w:p>
        </w:tc>
        <w:tc>
          <w:tcPr>
            <w:tcW w:type="dxa" w:w="1805"/>
          </w:tcPr>
          <w:p>
            <w:r>
              <w:t>WIP bridge blocked</w:t>
            </w:r>
          </w:p>
        </w:tc>
      </w:tr>
      <w:tr>
        <w:tc>
          <w:tcPr>
            <w:tcW w:type="dxa" w:w="1805"/>
          </w:tcPr>
          <w:p>
            <w:r>
              <w:t>D365 Finance Environment</w:t>
            </w:r>
          </w:p>
        </w:tc>
        <w:tc>
          <w:tcPr>
            <w:tcW w:type="dxa" w:w="1805"/>
          </w:tcPr>
          <w:p>
            <w:r>
              <w:t>Technical</w:t>
            </w:r>
          </w:p>
        </w:tc>
        <w:tc>
          <w:tcPr>
            <w:tcW w:type="dxa" w:w="1805"/>
          </w:tcPr>
          <w:p>
            <w:r>
              <w:t>IT</w:t>
            </w:r>
          </w:p>
        </w:tc>
        <w:tc>
          <w:tcPr>
            <w:tcW w:type="dxa" w:w="1805"/>
          </w:tcPr>
          <w:p>
            <w:r>
              <w:t>TBD</w:t>
            </w:r>
          </w:p>
        </w:tc>
        <w:tc>
          <w:tcPr>
            <w:tcW w:type="dxa" w:w="1805"/>
          </w:tcPr>
          <w:p>
            <w:r>
              <w:t>Integration flows cannot be tested</w:t>
            </w:r>
          </w:p>
        </w:tc>
      </w:tr>
      <w:tr>
        <w:tc>
          <w:tcPr>
            <w:tcW w:type="dxa" w:w="1805"/>
          </w:tcPr>
          <w:p>
            <w:r>
              <w:t>D365 CI-Journeys Licensing</w:t>
            </w:r>
          </w:p>
        </w:tc>
        <w:tc>
          <w:tcPr>
            <w:tcW w:type="dxa" w:w="1805"/>
          </w:tcPr>
          <w:p>
            <w:r>
              <w:t>Licensing</w:t>
            </w:r>
          </w:p>
        </w:tc>
        <w:tc>
          <w:tcPr>
            <w:tcW w:type="dxa" w:w="1805"/>
          </w:tcPr>
          <w:p>
            <w:r>
              <w:t>Marketing</w:t>
            </w:r>
          </w:p>
        </w:tc>
        <w:tc>
          <w:tcPr>
            <w:tcW w:type="dxa" w:w="1805"/>
          </w:tcPr>
          <w:p>
            <w:r>
              <w:t>TBD</w:t>
            </w:r>
          </w:p>
        </w:tc>
        <w:tc>
          <w:tcPr>
            <w:tcW w:type="dxa" w:w="1805"/>
          </w:tcPr>
          <w:p>
            <w:r>
              <w:t>Marketing handoff blocked</w:t>
            </w:r>
          </w:p>
        </w:tc>
      </w:tr>
      <w:tr>
        <w:tc>
          <w:tcPr>
            <w:tcW w:type="dxa" w:w="1805"/>
          </w:tcPr>
          <w:p>
            <w:r>
              <w:t>Copilot Licensing</w:t>
            </w:r>
          </w:p>
        </w:tc>
        <w:tc>
          <w:tcPr>
            <w:tcW w:type="dxa" w:w="1805"/>
          </w:tcPr>
          <w:p>
            <w:r>
              <w:t>Licensing</w:t>
            </w:r>
          </w:p>
        </w:tc>
        <w:tc>
          <w:tcPr>
            <w:tcW w:type="dxa" w:w="1805"/>
          </w:tcPr>
          <w:p>
            <w:r>
              <w:t>IT</w:t>
            </w:r>
          </w:p>
        </w:tc>
        <w:tc>
          <w:tcPr>
            <w:tcW w:type="dxa" w:w="1805"/>
          </w:tcPr>
          <w:p>
            <w:r>
              <w:t>TBD</w:t>
            </w:r>
          </w:p>
        </w:tc>
        <w:tc>
          <w:tcPr>
            <w:tcW w:type="dxa" w:w="1805"/>
          </w:tcPr>
          <w:p>
            <w:r>
              <w:t>AI features unavailable</w:t>
            </w:r>
          </w:p>
        </w:tc>
      </w:tr>
      <w:tr>
        <w:tc>
          <w:tcPr>
            <w:tcW w:type="dxa" w:w="1805"/>
          </w:tcPr>
          <w:p>
            <w:r>
              <w:t>Loqate API Key</w:t>
            </w:r>
          </w:p>
        </w:tc>
        <w:tc>
          <w:tcPr>
            <w:tcW w:type="dxa" w:w="1805"/>
          </w:tcPr>
          <w:p>
            <w:r>
              <w:t>Integration</w:t>
            </w:r>
          </w:p>
        </w:tc>
        <w:tc>
          <w:tcPr>
            <w:tcW w:type="dxa" w:w="1805"/>
          </w:tcPr>
          <w:p>
            <w:r>
              <w:t>IT</w:t>
            </w:r>
          </w:p>
        </w:tc>
        <w:tc>
          <w:tcPr>
            <w:tcW w:type="dxa" w:w="1805"/>
          </w:tcPr>
          <w:p>
            <w:r>
              <w:t>TBD</w:t>
            </w:r>
          </w:p>
        </w:tc>
        <w:tc>
          <w:tcPr>
            <w:tcW w:type="dxa" w:w="1805"/>
          </w:tcPr>
          <w:p>
            <w:r>
              <w:t>Address validation blocked</w:t>
            </w:r>
          </w:p>
        </w:tc>
      </w:tr>
      <w:tr>
        <w:tc>
          <w:tcPr>
            <w:tcW w:type="dxa" w:w="1805"/>
          </w:tcPr>
          <w:p>
            <w:r>
              <w:t>CM Requirements Sign-off</w:t>
            </w:r>
          </w:p>
        </w:tc>
        <w:tc>
          <w:tcPr>
            <w:tcW w:type="dxa" w:w="1805"/>
          </w:tcPr>
          <w:p>
            <w:r>
              <w:t>Business</w:t>
            </w:r>
          </w:p>
        </w:tc>
        <w:tc>
          <w:tcPr>
            <w:tcW w:type="dxa" w:w="1805"/>
          </w:tcPr>
          <w:p>
            <w:r>
              <w:t>CM Team</w:t>
            </w:r>
          </w:p>
        </w:tc>
        <w:tc>
          <w:tcPr>
            <w:tcW w:type="dxa" w:w="1805"/>
          </w:tcPr>
          <w:p>
            <w:r>
              <w:t>TBD</w:t>
            </w:r>
          </w:p>
        </w:tc>
        <w:tc>
          <w:tcPr>
            <w:tcW w:type="dxa" w:w="1805"/>
          </w:tcPr>
          <w:p>
            <w:r>
              <w:t>BPF design may be wrong</w:t>
            </w:r>
          </w:p>
        </w:tc>
      </w:tr>
      <w:tr>
        <w:tc>
          <w:tcPr>
            <w:tcW w:type="dxa" w:w="1805"/>
          </w:tcPr>
          <w:p>
            <w:r>
              <w:t>French Regulatory Review</w:t>
            </w:r>
          </w:p>
        </w:tc>
        <w:tc>
          <w:tcPr>
            <w:tcW w:type="dxa" w:w="1805"/>
          </w:tcPr>
          <w:p>
            <w:r>
              <w:t>Compliance</w:t>
            </w:r>
          </w:p>
        </w:tc>
        <w:tc>
          <w:tcPr>
            <w:tcW w:type="dxa" w:w="1805"/>
          </w:tcPr>
          <w:p>
            <w:r>
              <w:t>Legal</w:t>
            </w:r>
          </w:p>
        </w:tc>
        <w:tc>
          <w:tcPr>
            <w:tcW w:type="dxa" w:w="1805"/>
          </w:tcPr>
          <w:p>
            <w:r>
              <w:t>TBD</w:t>
            </w:r>
          </w:p>
        </w:tc>
        <w:tc>
          <w:tcPr>
            <w:tcW w:type="dxa" w:w="1805"/>
          </w:tcPr>
          <w:p>
            <w:r>
              <w:t>Regulatory gates may be incorrect</w:t>
            </w:r>
          </w:p>
        </w:tc>
      </w:tr>
    </w:tbl>
    <w:p>
      <w:pPr>
        <w:pStyle w:val="Heading2"/>
      </w:pPr>
      <w:r>
        <w:t>Phase 2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1 Complete</w:t>
            </w:r>
          </w:p>
        </w:tc>
        <w:tc>
          <w:tcPr>
            <w:tcW w:type="dxa" w:w="1805"/>
          </w:tcPr>
          <w:p>
            <w:r>
              <w:t>Technical</w:t>
            </w:r>
          </w:p>
        </w:tc>
        <w:tc>
          <w:tcPr>
            <w:tcW w:type="dxa" w:w="1805"/>
          </w:tcPr>
          <w:p>
            <w:r>
              <w:t>Project</w:t>
            </w:r>
          </w:p>
        </w:tc>
        <w:tc>
          <w:tcPr>
            <w:tcW w:type="dxa" w:w="1805"/>
          </w:tcPr>
          <w:p>
            <w:r>
              <w:t>TBD</w:t>
            </w:r>
          </w:p>
        </w:tc>
        <w:tc>
          <w:tcPr>
            <w:tcW w:type="dxa" w:w="1805"/>
          </w:tcPr>
          <w:p>
            <w:r>
              <w:t>Cannot start Phase 2</w:t>
            </w:r>
          </w:p>
        </w:tc>
      </w:tr>
      <w:tr>
        <w:tc>
          <w:tcPr>
            <w:tcW w:type="dxa" w:w="1805"/>
          </w:tcPr>
          <w:p>
            <w:r>
              <w:t>Spanish Regulatory Review</w:t>
            </w:r>
          </w:p>
        </w:tc>
        <w:tc>
          <w:tcPr>
            <w:tcW w:type="dxa" w:w="1805"/>
          </w:tcPr>
          <w:p>
            <w:r>
              <w:t>Compliance</w:t>
            </w:r>
          </w:p>
        </w:tc>
        <w:tc>
          <w:tcPr>
            <w:tcW w:type="dxa" w:w="1805"/>
          </w:tcPr>
          <w:p>
            <w:r>
              <w:t>Legal</w:t>
            </w:r>
          </w:p>
        </w:tc>
        <w:tc>
          <w:tcPr>
            <w:tcW w:type="dxa" w:w="1805"/>
          </w:tcPr>
          <w:p>
            <w:r>
              <w:t>TBD</w:t>
            </w:r>
          </w:p>
        </w:tc>
        <w:tc>
          <w:tcPr>
            <w:tcW w:type="dxa" w:w="1805"/>
          </w:tcPr>
          <w:p>
            <w:r>
              <w:t>Right-of-refusal gate blocked</w:t>
            </w:r>
          </w:p>
        </w:tc>
      </w:tr>
      <w:tr>
        <w:tc>
          <w:tcPr>
            <w:tcW w:type="dxa" w:w="1805"/>
          </w:tcPr>
          <w:p>
            <w:r>
              <w:t>EIT Team Onboarded</w:t>
            </w:r>
          </w:p>
        </w:tc>
        <w:tc>
          <w:tcPr>
            <w:tcW w:type="dxa" w:w="1805"/>
          </w:tcPr>
          <w:p>
            <w:r>
              <w:t>Resource</w:t>
            </w:r>
          </w:p>
        </w:tc>
        <w:tc>
          <w:tcPr>
            <w:tcW w:type="dxa" w:w="1805"/>
          </w:tcPr>
          <w:p>
            <w:r>
              <w:t>Business</w:t>
            </w:r>
          </w:p>
        </w:tc>
        <w:tc>
          <w:tcPr>
            <w:tcW w:type="dxa" w:w="1805"/>
          </w:tcPr>
          <w:p>
            <w:r>
              <w:t>TBD</w:t>
            </w:r>
          </w:p>
        </w:tc>
        <w:tc>
          <w:tcPr>
            <w:tcW w:type="dxa" w:w="1805"/>
          </w:tcPr>
          <w:p>
            <w:r>
              <w:t>Cross-border features untested</w:t>
            </w:r>
          </w:p>
        </w:tc>
      </w:tr>
      <w:tr>
        <w:tc>
          <w:tcPr>
            <w:tcW w:type="dxa" w:w="1805"/>
          </w:tcPr>
          <w:p>
            <w:r>
              <w:t>Hub Coexistence Design</w:t>
            </w:r>
          </w:p>
        </w:tc>
        <w:tc>
          <w:tcPr>
            <w:tcW w:type="dxa" w:w="1805"/>
          </w:tcPr>
          <w:p>
            <w:r>
              <w:t>Technical</w:t>
            </w:r>
          </w:p>
        </w:tc>
        <w:tc>
          <w:tcPr>
            <w:tcW w:type="dxa" w:w="1805"/>
          </w:tcPr>
          <w:p>
            <w:r>
              <w:t>IT</w:t>
            </w:r>
          </w:p>
        </w:tc>
        <w:tc>
          <w:tcPr>
            <w:tcW w:type="dxa" w:w="1805"/>
          </w:tcPr>
          <w:p>
            <w:r>
              <w:t>TBD</w:t>
            </w:r>
          </w:p>
        </w:tc>
        <w:tc>
          <w:tcPr>
            <w:tcW w:type="dxa" w:w="1805"/>
          </w:tcPr>
          <w:p>
            <w:r>
              <w:t>Migration strategy unclear</w:t>
            </w:r>
          </w:p>
        </w:tc>
      </w:tr>
      <w:tr>
        <w:tc>
          <w:tcPr>
            <w:tcW w:type="dxa" w:w="1805"/>
          </w:tcPr>
          <w:p>
            <w:r>
              <w:t>Cross-Border Data Agreement</w:t>
            </w:r>
          </w:p>
        </w:tc>
        <w:tc>
          <w:tcPr>
            <w:tcW w:type="dxa" w:w="1805"/>
          </w:tcPr>
          <w:p>
            <w:r>
              <w:t>Compliance</w:t>
            </w:r>
          </w:p>
        </w:tc>
        <w:tc>
          <w:tcPr>
            <w:tcW w:type="dxa" w:w="1805"/>
          </w:tcPr>
          <w:p>
            <w:r>
              <w:t>Legal</w:t>
            </w:r>
          </w:p>
        </w:tc>
        <w:tc>
          <w:tcPr>
            <w:tcW w:type="dxa" w:w="1805"/>
          </w:tcPr>
          <w:p>
            <w:r>
              <w:t>TBD</w:t>
            </w:r>
          </w:p>
        </w:tc>
        <w:tc>
          <w:tcPr>
            <w:tcW w:type="dxa" w:w="1805"/>
          </w:tcPr>
          <w:p>
            <w:r>
              <w:t>Multi-jurisdiction KYC blocked</w:t>
            </w:r>
          </w:p>
        </w:tc>
      </w:tr>
    </w:tbl>
    <w:p>
      <w:pPr>
        <w:pStyle w:val="Heading2"/>
      </w:pPr>
      <w:r>
        <w:t>Phase 3-4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2 Complete</w:t>
            </w:r>
          </w:p>
        </w:tc>
        <w:tc>
          <w:tcPr>
            <w:tcW w:type="dxa" w:w="1805"/>
          </w:tcPr>
          <w:p>
            <w:r>
              <w:t>Technical</w:t>
            </w:r>
          </w:p>
        </w:tc>
        <w:tc>
          <w:tcPr>
            <w:tcW w:type="dxa" w:w="1805"/>
          </w:tcPr>
          <w:p>
            <w:r>
              <w:t>Project</w:t>
            </w:r>
          </w:p>
        </w:tc>
        <w:tc>
          <w:tcPr>
            <w:tcW w:type="dxa" w:w="1805"/>
          </w:tcPr>
          <w:p>
            <w:r>
              <w:t>TBD</w:t>
            </w:r>
          </w:p>
        </w:tc>
        <w:tc>
          <w:tcPr>
            <w:tcW w:type="dxa" w:w="1805"/>
          </w:tcPr>
          <w:p>
            <w:r>
              <w:t>Cannot start Phase 3</w:t>
            </w:r>
          </w:p>
        </w:tc>
      </w:tr>
      <w:tr>
        <w:tc>
          <w:tcPr>
            <w:tcW w:type="dxa" w:w="1805"/>
          </w:tcPr>
          <w:p>
            <w:r>
              <w:t>OSS Requirements Gathered</w:t>
            </w:r>
          </w:p>
        </w:tc>
        <w:tc>
          <w:tcPr>
            <w:tcW w:type="dxa" w:w="1805"/>
          </w:tcPr>
          <w:p>
            <w:r>
              <w:t>Business</w:t>
            </w:r>
          </w:p>
        </w:tc>
        <w:tc>
          <w:tcPr>
            <w:tcW w:type="dxa" w:w="1805"/>
          </w:tcPr>
          <w:p>
            <w:r>
              <w:t>OSS Team</w:t>
            </w:r>
          </w:p>
        </w:tc>
        <w:tc>
          <w:tcPr>
            <w:tcW w:type="dxa" w:w="1805"/>
          </w:tcPr>
          <w:p>
            <w:r>
              <w:t>TBD</w:t>
            </w:r>
          </w:p>
        </w:tc>
        <w:tc>
          <w:tcPr>
            <w:tcW w:type="dxa" w:w="1805"/>
          </w:tcPr>
          <w:p>
            <w:r>
              <w:t>OSS BPF design blocked</w:t>
            </w:r>
          </w:p>
        </w:tc>
      </w:tr>
      <w:tr>
        <w:tc>
          <w:tcPr>
            <w:tcW w:type="dxa" w:w="1805"/>
          </w:tcPr>
          <w:p>
            <w:r>
              <w:t>Valuations Requirements Gathered</w:t>
            </w:r>
          </w:p>
        </w:tc>
        <w:tc>
          <w:tcPr>
            <w:tcW w:type="dxa" w:w="1805"/>
          </w:tcPr>
          <w:p>
            <w:r>
              <w:t>Business</w:t>
            </w:r>
          </w:p>
        </w:tc>
        <w:tc>
          <w:tcPr>
            <w:tcW w:type="dxa" w:w="1805"/>
          </w:tcPr>
          <w:p>
            <w:r>
              <w:t>Val Team</w:t>
            </w:r>
          </w:p>
        </w:tc>
        <w:tc>
          <w:tcPr>
            <w:tcW w:type="dxa" w:w="1805"/>
          </w:tcPr>
          <w:p>
            <w:r>
              <w:t>TBD</w:t>
            </w:r>
          </w:p>
        </w:tc>
        <w:tc>
          <w:tcPr>
            <w:tcW w:type="dxa" w:w="1805"/>
          </w:tcPr>
          <w:p>
            <w:r>
              <w:t>Valuations BPF design blocked</w:t>
            </w:r>
          </w:p>
        </w:tc>
      </w:tr>
      <w:tr>
        <w:tc>
          <w:tcPr>
            <w:tcW w:type="dxa" w:w="1805"/>
          </w:tcPr>
          <w:p>
            <w:r>
              <w:t>Residential Requirements Gathered</w:t>
            </w:r>
          </w:p>
        </w:tc>
        <w:tc>
          <w:tcPr>
            <w:tcW w:type="dxa" w:w="1805"/>
          </w:tcPr>
          <w:p>
            <w:r>
              <w:t>Business</w:t>
            </w:r>
          </w:p>
        </w:tc>
        <w:tc>
          <w:tcPr>
            <w:tcW w:type="dxa" w:w="1805"/>
          </w:tcPr>
          <w:p>
            <w:r>
              <w:t>Resi Team</w:t>
            </w:r>
          </w:p>
        </w:tc>
        <w:tc>
          <w:tcPr>
            <w:tcW w:type="dxa" w:w="1805"/>
          </w:tcPr>
          <w:p>
            <w:r>
              <w:t>TBD</w:t>
            </w:r>
          </w:p>
        </w:tc>
        <w:tc>
          <w:tcPr>
            <w:tcW w:type="dxa" w:w="1805"/>
          </w:tcPr>
          <w:p>
            <w:r>
              <w:t>Residential pipeline blocked</w:t>
            </w:r>
          </w:p>
        </w:tc>
      </w:tr>
      <w:tr>
        <w:tc>
          <w:tcPr>
            <w:tcW w:type="dxa" w:w="1805"/>
          </w:tcPr>
          <w:p>
            <w:r>
              <w:t>Private Office Requirements Gathered</w:t>
            </w:r>
          </w:p>
        </w:tc>
        <w:tc>
          <w:tcPr>
            <w:tcW w:type="dxa" w:w="1805"/>
          </w:tcPr>
          <w:p>
            <w:r>
              <w:t>Business</w:t>
            </w:r>
          </w:p>
        </w:tc>
        <w:tc>
          <w:tcPr>
            <w:tcW w:type="dxa" w:w="1805"/>
          </w:tcPr>
          <w:p>
            <w:r>
              <w:t>PO Team</w:t>
            </w:r>
          </w:p>
        </w:tc>
        <w:tc>
          <w:tcPr>
            <w:tcW w:type="dxa" w:w="1805"/>
          </w:tcPr>
          <w:p>
            <w:r>
              <w:t>TBD</w:t>
            </w:r>
          </w:p>
        </w:tc>
        <w:tc>
          <w:tcPr>
            <w:tcW w:type="dxa" w:w="1805"/>
          </w:tcPr>
          <w:p>
            <w:r>
              <w:t>UHNW features blocked</w:t>
            </w:r>
          </w:p>
        </w:tc>
      </w:tr>
    </w:tbl>
    <w:p>
      <w:pPr>
        <w:pStyle w:val="Heading2"/>
      </w:pPr>
      <w:r>
        <w:t>Phase 5-7 Dependencies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Dependency</w:t>
            </w:r>
          </w:p>
        </w:tc>
        <w:tc>
          <w:tcPr>
            <w:tcW w:type="dxa" w:w="1805"/>
          </w:tcPr>
          <w:p>
            <w:r>
              <w:rPr>
                <w:b/>
              </w:rPr>
              <w:t>Type</w:t>
            </w:r>
          </w:p>
        </w:tc>
        <w:tc>
          <w:tcPr>
            <w:tcW w:type="dxa" w:w="1805"/>
          </w:tcPr>
          <w:p>
            <w:r>
              <w:rPr>
                <w:b/>
              </w:rPr>
              <w:t>Owner</w:t>
            </w:r>
          </w:p>
        </w:tc>
        <w:tc>
          <w:tcPr>
            <w:tcW w:type="dxa" w:w="1805"/>
          </w:tcPr>
          <w:p>
            <w:r>
              <w:rPr>
                <w:b/>
              </w:rPr>
              <w:t>Status</w:t>
            </w:r>
          </w:p>
        </w:tc>
        <w:tc>
          <w:tcPr>
            <w:tcW w:type="dxa" w:w="1805"/>
          </w:tcPr>
          <w:p>
            <w:r>
              <w:rPr>
                <w:b/>
              </w:rPr>
              <w:t>Impact if Blocked</w:t>
            </w:r>
          </w:p>
        </w:tc>
      </w:tr>
      <w:tr>
        <w:tc>
          <w:tcPr>
            <w:tcW w:type="dxa" w:w="1805"/>
          </w:tcPr>
          <w:p>
            <w:r>
              <w:t>Phase 4 Complete</w:t>
            </w:r>
          </w:p>
        </w:tc>
        <w:tc>
          <w:tcPr>
            <w:tcW w:type="dxa" w:w="1805"/>
          </w:tcPr>
          <w:p>
            <w:r>
              <w:t>Technical</w:t>
            </w:r>
          </w:p>
        </w:tc>
        <w:tc>
          <w:tcPr>
            <w:tcW w:type="dxa" w:w="1805"/>
          </w:tcPr>
          <w:p>
            <w:r>
              <w:t>Project</w:t>
            </w:r>
          </w:p>
        </w:tc>
        <w:tc>
          <w:tcPr>
            <w:tcW w:type="dxa" w:w="1805"/>
          </w:tcPr>
          <w:p>
            <w:r>
              <w:t>TBD</w:t>
            </w:r>
          </w:p>
        </w:tc>
        <w:tc>
          <w:tcPr>
            <w:tcW w:type="dxa" w:w="1805"/>
          </w:tcPr>
          <w:p>
            <w:r>
              <w:t>Cannot start Phase 5</w:t>
            </w:r>
          </w:p>
        </w:tc>
      </w:tr>
      <w:tr>
        <w:tc>
          <w:tcPr>
            <w:tcW w:type="dxa" w:w="1805"/>
          </w:tcPr>
          <w:p>
            <w:r>
              <w:t>Regional Business Cases</w:t>
            </w:r>
          </w:p>
        </w:tc>
        <w:tc>
          <w:tcPr>
            <w:tcW w:type="dxa" w:w="1805"/>
          </w:tcPr>
          <w:p>
            <w:r>
              <w:t>Governance</w:t>
            </w:r>
          </w:p>
        </w:tc>
        <w:tc>
          <w:tcPr>
            <w:tcW w:type="dxa" w:w="1805"/>
          </w:tcPr>
          <w:p>
            <w:r>
              <w:t>Regional MDs</w:t>
            </w:r>
          </w:p>
        </w:tc>
        <w:tc>
          <w:tcPr>
            <w:tcW w:type="dxa" w:w="1805"/>
          </w:tcPr>
          <w:p>
            <w:r>
              <w:t>TBD</w:t>
            </w:r>
          </w:p>
        </w:tc>
        <w:tc>
          <w:tcPr>
            <w:tcW w:type="dxa" w:w="1805"/>
          </w:tcPr>
          <w:p>
            <w:r>
              <w:t>Expansion blocked</w:t>
            </w:r>
          </w:p>
        </w:tc>
      </w:tr>
      <w:tr>
        <w:tc>
          <w:tcPr>
            <w:tcW w:type="dxa" w:w="1805"/>
          </w:tcPr>
          <w:p>
            <w:r>
              <w:t>Hub API Availability</w:t>
            </w:r>
          </w:p>
        </w:tc>
        <w:tc>
          <w:tcPr>
            <w:tcW w:type="dxa" w:w="1805"/>
          </w:tcPr>
          <w:p>
            <w:r>
              <w:t>Technical</w:t>
            </w:r>
          </w:p>
        </w:tc>
        <w:tc>
          <w:tcPr>
            <w:tcW w:type="dxa" w:w="1805"/>
          </w:tcPr>
          <w:p>
            <w:r>
              <w:t>IT</w:t>
            </w:r>
          </w:p>
        </w:tc>
        <w:tc>
          <w:tcPr>
            <w:tcW w:type="dxa" w:w="1805"/>
          </w:tcPr>
          <w:p>
            <w:r>
              <w:t>TBD</w:t>
            </w:r>
          </w:p>
        </w:tc>
        <w:tc>
          <w:tcPr>
            <w:tcW w:type="dxa" w:w="1805"/>
          </w:tcPr>
          <w:p>
            <w:r>
              <w:t>Phase 6 blocked</w:t>
            </w:r>
          </w:p>
        </w:tc>
      </w:tr>
      <w:tr>
        <w:tc>
          <w:tcPr>
            <w:tcW w:type="dxa" w:w="1805"/>
          </w:tcPr>
          <w:p>
            <w:r>
              <w:t>Finance ERP Selection</w:t>
            </w:r>
          </w:p>
        </w:tc>
        <w:tc>
          <w:tcPr>
            <w:tcW w:type="dxa" w:w="1805"/>
          </w:tcPr>
          <w:p>
            <w:r>
              <w:t>Decision</w:t>
            </w:r>
          </w:p>
        </w:tc>
        <w:tc>
          <w:tcPr>
            <w:tcW w:type="dxa" w:w="1805"/>
          </w:tcPr>
          <w:p>
            <w:r>
              <w:t>Finance</w:t>
            </w:r>
          </w:p>
        </w:tc>
        <w:tc>
          <w:tcPr>
            <w:tcW w:type="dxa" w:w="1805"/>
          </w:tcPr>
          <w:p>
            <w:r>
              <w:t>TBD</w:t>
            </w:r>
          </w:p>
        </w:tc>
        <w:tc>
          <w:tcPr>
            <w:tcW w:type="dxa" w:w="1805"/>
          </w:tcPr>
          <w:p>
            <w:r>
              <w:t>Phase 7 blocked</w:t>
            </w:r>
          </w:p>
        </w:tc>
      </w:tr>
      <w:tr>
        <w:tc>
          <w:tcPr>
            <w:tcW w:type="dxa" w:w="1805"/>
          </w:tcPr>
          <w:p>
            <w:r>
              <w:t>Regional Compliance Review</w:t>
            </w:r>
          </w:p>
        </w:tc>
        <w:tc>
          <w:tcPr>
            <w:tcW w:type="dxa" w:w="1805"/>
          </w:tcPr>
          <w:p>
            <w:r>
              <w:t>Compliance</w:t>
            </w:r>
          </w:p>
        </w:tc>
        <w:tc>
          <w:tcPr>
            <w:tcW w:type="dxa" w:w="1805"/>
          </w:tcPr>
          <w:p>
            <w:r>
              <w:t>Legal</w:t>
            </w:r>
          </w:p>
        </w:tc>
        <w:tc>
          <w:tcPr>
            <w:tcW w:type="dxa" w:w="1805"/>
          </w:tcPr>
          <w:p>
            <w:r>
              <w:t>TBD</w:t>
            </w:r>
          </w:p>
        </w:tc>
        <w:tc>
          <w:tcPr>
            <w:tcW w:type="dxa" w:w="1805"/>
          </w:tcPr>
          <w:p>
            <w:r>
              <w:t>Region-specific requirements unknown</w:t>
            </w:r>
          </w:p>
        </w:tc>
      </w:tr>
    </w:tbl>
    <w:p>
      <w:pPr>
        <w:pStyle w:val="Heading2"/>
      </w:pPr>
      <w:r>
        <w:t>Critical Path</w:t>
      </w:r>
    </w:p>
    <w:p>
      <w:pPr>
        <w:spacing w:after="0"/>
        <w:ind w:left="216"/>
      </w:pPr>
      <w:r>
        <w:rPr>
          <w:rFonts w:ascii="Consolas" w:hAnsi="Consolas" w:eastAsia="Consolas"/>
          <w:sz w:val="18"/>
        </w:rPr>
        <w:t>TDA Approval → Environment Provisioning → Phase 0 → Phase 1 → Phase 2</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xml:space="preserve">                                            Finance Integration Design</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xml:space="preserve">                                            D365 Finance Environment</w:t>
      </w:r>
    </w:p>
    <w:p>
      <w:pPr>
        <w:pStyle w:val="Heading2"/>
      </w:pPr>
      <w:r>
        <w:t>Dependency Risk Register</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Risk</w:t>
            </w:r>
          </w:p>
        </w:tc>
        <w:tc>
          <w:tcPr>
            <w:tcW w:type="dxa" w:w="2256"/>
          </w:tcPr>
          <w:p>
            <w:r>
              <w:rPr>
                <w:b/>
              </w:rPr>
              <w:t>Likelihood</w:t>
            </w:r>
          </w:p>
        </w:tc>
        <w:tc>
          <w:tcPr>
            <w:tcW w:type="dxa" w:w="2256"/>
          </w:tcPr>
          <w:p>
            <w:r>
              <w:rPr>
                <w:b/>
              </w:rPr>
              <w:t>Impact</w:t>
            </w:r>
          </w:p>
        </w:tc>
        <w:tc>
          <w:tcPr>
            <w:tcW w:type="dxa" w:w="2256"/>
          </w:tcPr>
          <w:p>
            <w:r>
              <w:rPr>
                <w:b/>
              </w:rPr>
              <w:t>Mitigation</w:t>
            </w:r>
          </w:p>
        </w:tc>
      </w:tr>
      <w:tr>
        <w:tc>
          <w:tcPr>
            <w:tcW w:type="dxa" w:w="2256"/>
          </w:tcPr>
          <w:p>
            <w:r>
              <w:t>TDA approval delayed</w:t>
            </w:r>
          </w:p>
        </w:tc>
        <w:tc>
          <w:tcPr>
            <w:tcW w:type="dxa" w:w="2256"/>
          </w:tcPr>
          <w:p>
            <w:r>
              <w:t>Medium</w:t>
            </w:r>
          </w:p>
        </w:tc>
        <w:tc>
          <w:tcPr>
            <w:tcW w:type="dxa" w:w="2256"/>
          </w:tcPr>
          <w:p>
            <w:r>
              <w:t>High</w:t>
            </w:r>
          </w:p>
        </w:tc>
        <w:tc>
          <w:tcPr>
            <w:tcW w:type="dxa" w:w="2256"/>
          </w:tcPr>
          <w:p>
            <w:r>
              <w:t>Early engagement, pre-approval meetings</w:t>
            </w:r>
          </w:p>
        </w:tc>
      </w:tr>
      <w:tr>
        <w:tc>
          <w:tcPr>
            <w:tcW w:type="dxa" w:w="2256"/>
          </w:tcPr>
          <w:p>
            <w:r>
              <w:t>Finance integration design delayed</w:t>
            </w:r>
          </w:p>
        </w:tc>
        <w:tc>
          <w:tcPr>
            <w:tcW w:type="dxa" w:w="2256"/>
          </w:tcPr>
          <w:p>
            <w:r>
              <w:t>High</w:t>
            </w:r>
          </w:p>
        </w:tc>
        <w:tc>
          <w:tcPr>
            <w:tcW w:type="dxa" w:w="2256"/>
          </w:tcPr>
          <w:p>
            <w:r>
              <w:t>High</w:t>
            </w:r>
          </w:p>
        </w:tc>
        <w:tc>
          <w:tcPr>
            <w:tcW w:type="dxa" w:w="2256"/>
          </w:tcPr>
          <w:p>
            <w:r>
              <w:t>Start design in Phase 0, parallel workstream</w:t>
            </w:r>
          </w:p>
        </w:tc>
      </w:tr>
      <w:tr>
        <w:tc>
          <w:tcPr>
            <w:tcW w:type="dxa" w:w="2256"/>
          </w:tcPr>
          <w:p>
            <w:r>
              <w:t>Licensing procurement delayed</w:t>
            </w:r>
          </w:p>
        </w:tc>
        <w:tc>
          <w:tcPr>
            <w:tcW w:type="dxa" w:w="2256"/>
          </w:tcPr>
          <w:p>
            <w:r>
              <w:t>Medium</w:t>
            </w:r>
          </w:p>
        </w:tc>
        <w:tc>
          <w:tcPr>
            <w:tcW w:type="dxa" w:w="2256"/>
          </w:tcPr>
          <w:p>
            <w:r>
              <w:t>Medium</w:t>
            </w:r>
          </w:p>
        </w:tc>
        <w:tc>
          <w:tcPr>
            <w:tcW w:type="dxa" w:w="2256"/>
          </w:tcPr>
          <w:p>
            <w:r>
              <w:t>Early engagement with Microsoft</w:t>
            </w:r>
          </w:p>
        </w:tc>
      </w:tr>
      <w:tr>
        <w:tc>
          <w:tcPr>
            <w:tcW w:type="dxa" w:w="2256"/>
          </w:tcPr>
          <w:p>
            <w:r>
              <w:t>Resource availability across regions</w:t>
            </w:r>
          </w:p>
        </w:tc>
        <w:tc>
          <w:tcPr>
            <w:tcW w:type="dxa" w:w="2256"/>
          </w:tcPr>
          <w:p>
            <w:r>
              <w:t>High</w:t>
            </w:r>
          </w:p>
        </w:tc>
        <w:tc>
          <w:tcPr>
            <w:tcW w:type="dxa" w:w="2256"/>
          </w:tcPr>
          <w:p>
            <w:r>
              <w:t>Medium</w:t>
            </w:r>
          </w:p>
        </w:tc>
        <w:tc>
          <w:tcPr>
            <w:tcW w:type="dxa" w:w="2256"/>
          </w:tcPr>
          <w:p>
            <w:r>
              <w:t>Phased approach, shared resources where possible</w:t>
            </w:r>
          </w:p>
        </w:tc>
      </w:tr>
      <w:tr>
        <w:tc>
          <w:tcPr>
            <w:tcW w:type="dxa" w:w="2256"/>
          </w:tcPr>
          <w:p>
            <w:r>
              <w:t>Regulatory requirements change</w:t>
            </w:r>
          </w:p>
        </w:tc>
        <w:tc>
          <w:tcPr>
            <w:tcW w:type="dxa" w:w="2256"/>
          </w:tcPr>
          <w:p>
            <w:r>
              <w:t>Low</w:t>
            </w:r>
          </w:p>
        </w:tc>
        <w:tc>
          <w:tcPr>
            <w:tcW w:type="dxa" w:w="2256"/>
          </w:tcPr>
          <w:p>
            <w:r>
              <w:t>High</w:t>
            </w:r>
          </w:p>
        </w:tc>
        <w:tc>
          <w:tcPr>
            <w:tcW w:type="dxa" w:w="2256"/>
          </w:tcPr>
          <w:p>
            <w:r>
              <w:t>Regular legal review, flexible configuration</w:t>
            </w:r>
          </w:p>
        </w:tc>
      </w:tr>
      <w:tr>
        <w:tc>
          <w:tcPr>
            <w:tcW w:type="dxa" w:w="2256"/>
          </w:tcPr>
          <w:p>
            <w:r>
              <w:t>Hub roadmap changes</w:t>
            </w:r>
          </w:p>
        </w:tc>
        <w:tc>
          <w:tcPr>
            <w:tcW w:type="dxa" w:w="2256"/>
          </w:tcPr>
          <w:p>
            <w:r>
              <w:t>Medium</w:t>
            </w:r>
          </w:p>
        </w:tc>
        <w:tc>
          <w:tcPr>
            <w:tcW w:type="dxa" w:w="2256"/>
          </w:tcPr>
          <w:p>
            <w:r>
              <w:t>Medium</w:t>
            </w:r>
          </w:p>
        </w:tc>
        <w:tc>
          <w:tcPr>
            <w:tcW w:type="dxa" w:w="2256"/>
          </w:tcPr>
          <w:p>
            <w:r>
              <w:t>Design for API integration; Hub is an internal system</w:t>
            </w:r>
          </w:p>
        </w:tc>
      </w:tr>
    </w:tbl>
    <w:p>
      <w:pPr>
        <w:pStyle w:val="Heading2"/>
      </w:pPr>
      <w:r>
        <w:t>External Dependencies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Dependency</w:t>
            </w:r>
          </w:p>
        </w:tc>
        <w:tc>
          <w:tcPr>
            <w:tcW w:type="dxa" w:w="2256"/>
          </w:tcPr>
          <w:p>
            <w:r>
              <w:rPr>
                <w:b/>
              </w:rPr>
              <w:t>Type</w:t>
            </w:r>
          </w:p>
        </w:tc>
        <w:tc>
          <w:tcPr>
            <w:tcW w:type="dxa" w:w="2256"/>
          </w:tcPr>
          <w:p>
            <w:r>
              <w:rPr>
                <w:b/>
              </w:rPr>
              <w:t>Owner</w:t>
            </w:r>
          </w:p>
        </w:tc>
        <w:tc>
          <w:tcPr>
            <w:tcW w:type="dxa" w:w="2256"/>
          </w:tcPr>
          <w:p>
            <w:r>
              <w:rPr>
                <w:b/>
              </w:rPr>
              <w:t>Notes</w:t>
            </w:r>
          </w:p>
        </w:tc>
      </w:tr>
      <w:tr>
        <w:tc>
          <w:tcPr>
            <w:tcW w:type="dxa" w:w="2256"/>
          </w:tcPr>
          <w:p>
            <w:r>
              <w:t>Microsoft Platform Updates</w:t>
            </w:r>
          </w:p>
        </w:tc>
        <w:tc>
          <w:tcPr>
            <w:tcW w:type="dxa" w:w="2256"/>
          </w:tcPr>
          <w:p>
            <w:r>
              <w:t>External</w:t>
            </w:r>
          </w:p>
        </w:tc>
        <w:tc>
          <w:tcPr>
            <w:tcW w:type="dxa" w:w="2256"/>
          </w:tcPr>
          <w:p>
            <w:r>
              <w:t>Microsoft</w:t>
            </w:r>
          </w:p>
        </w:tc>
        <w:tc>
          <w:tcPr>
            <w:tcW w:type="dxa" w:w="2256"/>
          </w:tcPr>
          <w:p>
            <w:r>
              <w:t>Dataverse, Power Platform updates</w:t>
            </w:r>
          </w:p>
        </w:tc>
      </w:tr>
      <w:tr>
        <w:tc>
          <w:tcPr>
            <w:tcW w:type="dxa" w:w="2256"/>
          </w:tcPr>
          <w:p>
            <w:r>
              <w:t>Hub Roadmap</w:t>
            </w:r>
          </w:p>
        </w:tc>
        <w:tc>
          <w:tcPr>
            <w:tcW w:type="dxa" w:w="2256"/>
          </w:tcPr>
          <w:p>
            <w:r>
              <w:t>External</w:t>
            </w:r>
          </w:p>
        </w:tc>
        <w:tc>
          <w:tcPr>
            <w:tcW w:type="dxa" w:w="2256"/>
          </w:tcPr>
          <w:p>
            <w:r>
              <w:t>Internal Hub team</w:t>
            </w:r>
          </w:p>
        </w:tc>
        <w:tc>
          <w:tcPr>
            <w:tcW w:type="dxa" w:w="2256"/>
          </w:tcPr>
          <w:p>
            <w:r>
              <w:t>API availability and support</w:t>
            </w:r>
          </w:p>
        </w:tc>
      </w:tr>
      <w:tr>
        <w:tc>
          <w:tcPr>
            <w:tcW w:type="dxa" w:w="2256"/>
          </w:tcPr>
          <w:p>
            <w:r>
              <w:t>Regional Data Residency</w:t>
            </w:r>
          </w:p>
        </w:tc>
        <w:tc>
          <w:tcPr>
            <w:tcW w:type="dxa" w:w="2256"/>
          </w:tcPr>
          <w:p>
            <w:r>
              <w:t>External</w:t>
            </w:r>
          </w:p>
        </w:tc>
        <w:tc>
          <w:tcPr>
            <w:tcW w:type="dxa" w:w="2256"/>
          </w:tcPr>
          <w:p>
            <w:r>
              <w:t>Microsoft</w:t>
            </w:r>
          </w:p>
        </w:tc>
        <w:tc>
          <w:tcPr>
            <w:tcW w:type="dxa" w:w="2256"/>
          </w:tcPr>
          <w:p>
            <w:r>
              <w:t>EU data centre availability</w:t>
            </w:r>
          </w:p>
        </w:tc>
      </w:tr>
      <w:tr>
        <w:tc>
          <w:tcPr>
            <w:tcW w:type="dxa" w:w="2256"/>
          </w:tcPr>
          <w:p>
            <w:r>
              <w:t>SIC/HILUCS Standards</w:t>
            </w:r>
          </w:p>
        </w:tc>
        <w:tc>
          <w:tcPr>
            <w:tcW w:type="dxa" w:w="2256"/>
          </w:tcPr>
          <w:p>
            <w:r>
              <w:t>External</w:t>
            </w:r>
          </w:p>
        </w:tc>
        <w:tc>
          <w:tcPr>
            <w:tcW w:type="dxa" w:w="2256"/>
          </w:tcPr>
          <w:p>
            <w:r>
              <w:t>Regulatory</w:t>
            </w:r>
          </w:p>
        </w:tc>
        <w:tc>
          <w:tcPr>
            <w:tcW w:type="dxa" w:w="2256"/>
          </w:tcPr>
          <w:p>
            <w:r>
              <w:t>Standard updates and revisions</w:t>
            </w:r>
          </w:p>
        </w:tc>
      </w:tr>
    </w:tbl>
    <w:p>
      <w:pPr>
        <w:pStyle w:val="Heading2"/>
      </w:pPr>
      <w:r>
        <w:t>Related Documents</w:t>
      </w:r>
    </w:p>
    <w:p>
      <w:pPr>
        <w:pStyle w:val="ListParagraph"/>
      </w:pPr>
      <w:r>
        <w:t xml:space="preserve">• </w:t>
      </w:r>
      <w:r>
        <w:t>dependencies and constraints — Full dependency register</w:t>
      </w:r>
    </w:p>
    <w:p>
      <w:pPr>
        <w:pStyle w:val="ListParagraph"/>
      </w:pPr>
      <w:r>
        <w:t xml:space="preserve">• </w:t>
      </w:r>
      <w:r>
        <w:t>implementation phases — Phase definitions</w:t>
      </w:r>
    </w:p>
    <w:p>
      <w:pPr>
        <w:pStyle w:val="ListParagraph"/>
      </w:pPr>
      <w:r>
        <w:t xml:space="preserve">• </w:t>
      </w:r>
      <w:r>
        <w:t>roadmap timelines — Timeline view</w:t>
      </w:r>
    </w:p>
    <w:p>
      <w:pPr>
        <w:pStyle w:val="Heading2"/>
      </w:pPr>
      <w:r>
        <w:t>Implementation Phases</w:t>
      </w:r>
    </w:p>
    <w:p>
      <w:pPr>
        <w:pStyle w:val="Heading2"/>
      </w:pPr>
      <w:r>
        <w:t>Implementation Phases</w:t>
      </w:r>
    </w:p>
    <w:p>
      <w:r>
        <w:t>Status: Draft Parent: solution overview Source: EU CRM Data Model.xlsx</w:t>
      </w:r>
    </w:p>
    <w:p>
      <w:pPr>
        <w:pStyle w:val="Heading2"/>
      </w:pPr>
      <w:r>
        <w:t>Phase Overview</w:t>
      </w:r>
    </w:p>
    <w:p>
      <w:r>
        <w:t>8 phases from foundation to full ERP integration. MVP is Phases 0-1 (20-26 weeks).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Phase</w:t>
            </w:r>
          </w:p>
        </w:tc>
        <w:tc>
          <w:tcPr>
            <w:tcW w:type="dxa" w:w="1805"/>
          </w:tcPr>
          <w:p>
            <w:r>
              <w:rPr>
                <w:b/>
              </w:rPr>
              <w:t>Label</w:t>
            </w:r>
          </w:p>
        </w:tc>
        <w:tc>
          <w:tcPr>
            <w:tcW w:type="dxa" w:w="1805"/>
          </w:tcPr>
          <w:p>
            <w:r>
              <w:rPr>
                <w:b/>
              </w:rPr>
              <w:t>Duration</w:t>
            </w:r>
          </w:p>
        </w:tc>
        <w:tc>
          <w:tcPr>
            <w:tcW w:type="dxa" w:w="1805"/>
          </w:tcPr>
          <w:p>
            <w:r>
              <w:rPr>
                <w:b/>
              </w:rPr>
              <w:t>Layers</w:t>
            </w:r>
          </w:p>
        </w:tc>
        <w:tc>
          <w:tcPr>
            <w:tcW w:type="dxa" w:w="1805"/>
          </w:tcPr>
          <w:p>
            <w:r>
              <w:rPr>
                <w:b/>
              </w:rPr>
              <w:t>Status</w:t>
            </w:r>
          </w:p>
        </w:tc>
      </w:tr>
      <w:tr>
        <w:tc>
          <w:tcPr>
            <w:tcW w:type="dxa" w:w="1805"/>
          </w:tcPr>
          <w:p>
            <w:r>
              <w:t>Phase 0</w:t>
            </w:r>
          </w:p>
        </w:tc>
        <w:tc>
          <w:tcPr>
            <w:tcW w:type="dxa" w:w="1805"/>
          </w:tcPr>
          <w:p>
            <w:r>
              <w:t>Foundation ("CRM Lite")</w:t>
            </w:r>
          </w:p>
        </w:tc>
        <w:tc>
          <w:tcPr>
            <w:tcW w:type="dxa" w:w="1805"/>
          </w:tcPr>
          <w:p>
            <w:r>
              <w:t>8-10 weeks</w:t>
            </w:r>
          </w:p>
        </w:tc>
        <w:tc>
          <w:tcPr>
            <w:tcW w:type="dxa" w:w="1805"/>
          </w:tcPr>
          <w:p>
            <w:r>
              <w:t>L2-L4</w:t>
            </w:r>
          </w:p>
        </w:tc>
        <w:tc>
          <w:tcPr>
            <w:tcW w:type="dxa" w:w="1805"/>
          </w:tcPr>
          <w:p>
            <w:r>
              <w:t>Planning</w:t>
            </w:r>
          </w:p>
        </w:tc>
      </w:tr>
      <w:tr>
        <w:tc>
          <w:tcPr>
            <w:tcW w:type="dxa" w:w="1805"/>
          </w:tcPr>
          <w:p>
            <w:r>
              <w:t>Phase 1</w:t>
            </w:r>
          </w:p>
        </w:tc>
        <w:tc>
          <w:tcPr>
            <w:tcW w:type="dxa" w:w="1805"/>
          </w:tcPr>
          <w:p>
            <w:r>
              <w:t>Paris CM Deep Build</w:t>
            </w:r>
          </w:p>
        </w:tc>
        <w:tc>
          <w:tcPr>
            <w:tcW w:type="dxa" w:w="1805"/>
          </w:tcPr>
          <w:p>
            <w:r>
              <w:t>12-16 weeks</w:t>
            </w:r>
          </w:p>
        </w:tc>
        <w:tc>
          <w:tcPr>
            <w:tcW w:type="dxa" w:w="1805"/>
          </w:tcPr>
          <w:p>
            <w:r>
              <w:t>L5-L6</w:t>
            </w:r>
          </w:p>
        </w:tc>
        <w:tc>
          <w:tcPr>
            <w:tcW w:type="dxa" w:w="1805"/>
          </w:tcPr>
          <w:p>
            <w:r>
              <w:t>Planning</w:t>
            </w:r>
          </w:p>
        </w:tc>
      </w:tr>
      <w:tr>
        <w:tc>
          <w:tcPr>
            <w:tcW w:type="dxa" w:w="1805"/>
          </w:tcPr>
          <w:p>
            <w:r>
              <w:t>Phase 2</w:t>
            </w:r>
          </w:p>
        </w:tc>
        <w:tc>
          <w:tcPr>
            <w:tcW w:type="dxa" w:w="1805"/>
          </w:tcPr>
          <w:p>
            <w:r>
              <w:t>Madrid + EIT CM Deep Build</w:t>
            </w:r>
          </w:p>
        </w:tc>
        <w:tc>
          <w:tcPr>
            <w:tcW w:type="dxa" w:w="1805"/>
          </w:tcPr>
          <w:p>
            <w:r>
              <w:t>10-14 weeks</w:t>
            </w:r>
          </w:p>
        </w:tc>
        <w:tc>
          <w:tcPr>
            <w:tcW w:type="dxa" w:w="1805"/>
          </w:tcPr>
          <w:p>
            <w:r>
              <w:t>L6-L7</w:t>
            </w:r>
          </w:p>
        </w:tc>
        <w:tc>
          <w:tcPr>
            <w:tcW w:type="dxa" w:w="1805"/>
          </w:tcPr>
          <w:p>
            <w:r>
              <w:t>Not started</w:t>
            </w:r>
          </w:p>
        </w:tc>
      </w:tr>
      <w:tr>
        <w:tc>
          <w:tcPr>
            <w:tcW w:type="dxa" w:w="1805"/>
          </w:tcPr>
          <w:p>
            <w:r>
              <w:t>Phase 3</w:t>
            </w:r>
          </w:p>
        </w:tc>
        <w:tc>
          <w:tcPr>
            <w:tcW w:type="dxa" w:w="1805"/>
          </w:tcPr>
          <w:p>
            <w:r>
              <w:t>Additional Service Lines</w:t>
            </w:r>
          </w:p>
        </w:tc>
        <w:tc>
          <w:tcPr>
            <w:tcW w:type="dxa" w:w="1805"/>
          </w:tcPr>
          <w:p>
            <w:r>
              <w:t>Future</w:t>
            </w:r>
          </w:p>
        </w:tc>
        <w:tc>
          <w:tcPr>
            <w:tcW w:type="dxa" w:w="1805"/>
          </w:tcPr>
          <w:p>
            <w:r>
              <w:t>L5</w:t>
            </w:r>
          </w:p>
        </w:tc>
        <w:tc>
          <w:tcPr>
            <w:tcW w:type="dxa" w:w="1805"/>
          </w:tcPr>
          <w:p>
            <w:r>
              <w:t>Not started</w:t>
            </w:r>
          </w:p>
        </w:tc>
      </w:tr>
      <w:tr>
        <w:tc>
          <w:tcPr>
            <w:tcW w:type="dxa" w:w="1805"/>
          </w:tcPr>
          <w:p>
            <w:r>
              <w:t>Phase 4</w:t>
            </w:r>
          </w:p>
        </w:tc>
        <w:tc>
          <w:tcPr>
            <w:tcW w:type="dxa" w:w="1805"/>
          </w:tcPr>
          <w:p>
            <w:r>
              <w:t>Residential / Private Office</w:t>
            </w:r>
          </w:p>
        </w:tc>
        <w:tc>
          <w:tcPr>
            <w:tcW w:type="dxa" w:w="1805"/>
          </w:tcPr>
          <w:p>
            <w:r>
              <w:t>Future</w:t>
            </w:r>
          </w:p>
        </w:tc>
        <w:tc>
          <w:tcPr>
            <w:tcW w:type="dxa" w:w="1805"/>
          </w:tcPr>
          <w:p>
            <w:r>
              <w:t>L5-L7</w:t>
            </w:r>
          </w:p>
        </w:tc>
        <w:tc>
          <w:tcPr>
            <w:tcW w:type="dxa" w:w="1805"/>
          </w:tcPr>
          <w:p>
            <w:r>
              <w:t>Not started</w:t>
            </w:r>
          </w:p>
        </w:tc>
      </w:tr>
      <w:tr>
        <w:tc>
          <w:tcPr>
            <w:tcW w:type="dxa" w:w="1805"/>
          </w:tcPr>
          <w:p>
            <w:r>
              <w:t>Phase 5</w:t>
            </w:r>
          </w:p>
        </w:tc>
        <w:tc>
          <w:tcPr>
            <w:tcW w:type="dxa" w:w="1805"/>
          </w:tcPr>
          <w:p>
            <w:r>
              <w:t>Regional Expansion</w:t>
            </w:r>
          </w:p>
        </w:tc>
        <w:tc>
          <w:tcPr>
            <w:tcW w:type="dxa" w:w="1805"/>
          </w:tcPr>
          <w:p>
            <w:r>
              <w:t>Future</w:t>
            </w:r>
          </w:p>
        </w:tc>
        <w:tc>
          <w:tcPr>
            <w:tcW w:type="dxa" w:w="1805"/>
          </w:tcPr>
          <w:p>
            <w:r>
              <w:t>L3</w:t>
            </w:r>
          </w:p>
        </w:tc>
        <w:tc>
          <w:tcPr>
            <w:tcW w:type="dxa" w:w="1805"/>
          </w:tcPr>
          <w:p>
            <w:r>
              <w:t>Not started</w:t>
            </w:r>
          </w:p>
        </w:tc>
      </w:tr>
      <w:tr>
        <w:tc>
          <w:tcPr>
            <w:tcW w:type="dxa" w:w="1805"/>
          </w:tcPr>
          <w:p>
            <w:r>
              <w:t>Phase 6</w:t>
            </w:r>
          </w:p>
        </w:tc>
        <w:tc>
          <w:tcPr>
            <w:tcW w:type="dxa" w:w="1805"/>
          </w:tcPr>
          <w:p>
            <w:r>
              <w:t>Hub Replacement</w:t>
            </w:r>
          </w:p>
        </w:tc>
        <w:tc>
          <w:tcPr>
            <w:tcW w:type="dxa" w:w="1805"/>
          </w:tcPr>
          <w:p>
            <w:r>
              <w:t>Future</w:t>
            </w:r>
          </w:p>
        </w:tc>
        <w:tc>
          <w:tcPr>
            <w:tcW w:type="dxa" w:w="1805"/>
          </w:tcPr>
          <w:p>
            <w:r>
              <w:t>Integration</w:t>
            </w:r>
          </w:p>
        </w:tc>
        <w:tc>
          <w:tcPr>
            <w:tcW w:type="dxa" w:w="1805"/>
          </w:tcPr>
          <w:p>
            <w:r>
              <w:t>Not started</w:t>
            </w:r>
          </w:p>
        </w:tc>
      </w:tr>
      <w:tr>
        <w:tc>
          <w:tcPr>
            <w:tcW w:type="dxa" w:w="1805"/>
          </w:tcPr>
          <w:p>
            <w:r>
              <w:t>Phase 7</w:t>
            </w:r>
          </w:p>
        </w:tc>
        <w:tc>
          <w:tcPr>
            <w:tcW w:type="dxa" w:w="1805"/>
          </w:tcPr>
          <w:p>
            <w:r>
              <w:t>Consolidated Finance ERP</w:t>
            </w:r>
          </w:p>
        </w:tc>
        <w:tc>
          <w:tcPr>
            <w:tcW w:type="dxa" w:w="1805"/>
          </w:tcPr>
          <w:p>
            <w:r>
              <w:t>Future</w:t>
            </w:r>
          </w:p>
        </w:tc>
        <w:tc>
          <w:tcPr>
            <w:tcW w:type="dxa" w:w="1805"/>
          </w:tcPr>
          <w:p>
            <w:r>
              <w:t>Integration</w:t>
            </w:r>
          </w:p>
        </w:tc>
        <w:tc>
          <w:tcPr>
            <w:tcW w:type="dxa" w:w="1805"/>
          </w:tcPr>
          <w:p>
            <w:r>
              <w:t>Not started</w:t>
            </w:r>
          </w:p>
        </w:tc>
      </w:tr>
    </w:tbl>
    <w:p>
      <w:pPr>
        <w:pStyle w:val="Heading2"/>
      </w:pPr>
      <w:r>
        <w:t>Phase 0: Foundation ("CRM Lite")</w:t>
      </w:r>
    </w:p>
    <w:p>
      <w:r>
        <w:rPr>
          <w:b/>
          <w:i w:val="0"/>
        </w:rPr>
        <w:t>Duration:</w:t>
      </w:r>
      <w:r>
        <w:t xml:space="preserve"> 8-10 weeks </w:t>
      </w:r>
      <w:r>
        <w:rPr>
          <w:b/>
          <w:i w:val="0"/>
        </w:rPr>
        <w:t>Layers:</w:t>
      </w:r>
      <w:r>
        <w:t xml:space="preserve"> L2 (KF</w:t>
      </w:r>
      <w:r>
        <w:rPr>
          <w:b w:val="0"/>
          <w:i/>
        </w:rPr>
        <w:t>Core), L3 (KF</w:t>
      </w:r>
      <w:r>
        <w:t xml:space="preserve">Europe), L4 (Country) </w:t>
      </w:r>
      <w:r>
        <w:rPr>
          <w:b/>
          <w:i w:val="0"/>
        </w:rPr>
        <w:t>Dependencies:</w:t>
      </w:r>
      <w:r>
        <w:t xml:space="preserve"> TDA approval, Environment provisioning</w:t>
      </w:r>
    </w:p>
    <w:p>
      <w:pPr>
        <w:pStyle w:val="Heading3"/>
      </w:pPr>
      <w:r>
        <w:t>Scope</w:t>
      </w:r>
    </w:p>
    <w:p>
      <w:pPr>
        <w:pStyle w:val="ListParagraph"/>
      </w:pPr>
      <w:r>
        <w:t xml:space="preserve">• </w:t>
      </w:r>
      <w:r>
        <w:t>Dataverse environment setup (DEV, TEST, UAT, PROD)</w:t>
      </w:r>
    </w:p>
    <w:p>
      <w:pPr>
        <w:pStyle w:val="ListParagraph"/>
      </w:pPr>
      <w:r>
        <w:t xml:space="preserve">• </w:t>
      </w:r>
      <w:r>
        <w:t>KF_Core layer: 40+ table shells, option sets, BU hierarchy</w:t>
      </w:r>
    </w:p>
    <w:p>
      <w:pPr>
        <w:pStyle w:val="ListParagraph"/>
      </w:pPr>
      <w:r>
        <w:t xml:space="preserve">• </w:t>
      </w:r>
      <w:r>
        <w:t>KF_Europe layer: EUR defaults, GDPR baseline</w:t>
      </w:r>
    </w:p>
    <w:p>
      <w:pPr>
        <w:pStyle w:val="ListParagraph"/>
      </w:pPr>
      <w:r>
        <w:t xml:space="preserve">• </w:t>
      </w:r>
      <w:r>
        <w:t>Country layers: KF</w:t>
      </w:r>
      <w:r>
        <w:rPr>
          <w:b w:val="0"/>
          <w:i/>
        </w:rPr>
        <w:t>France, KF</w:t>
      </w:r>
      <w:r>
        <w:t>Germany, KF</w:t>
      </w:r>
      <w:r>
        <w:rPr>
          <w:b w:val="0"/>
          <w:i/>
        </w:rPr>
        <w:t>Poland, KF</w:t>
      </w:r>
      <w:r>
        <w:t>Spain</w:t>
      </w:r>
    </w:p>
    <w:p>
      <w:pPr>
        <w:pStyle w:val="ListParagraph"/>
      </w:pPr>
      <w:r>
        <w:t xml:space="preserve">• </w:t>
      </w:r>
      <w:r>
        <w:t>Security roles and BU configuration</w:t>
      </w:r>
    </w:p>
    <w:p>
      <w:pPr>
        <w:pStyle w:val="ListParagraph"/>
      </w:pPr>
      <w:r>
        <w:t xml:space="preserve">• </w:t>
      </w:r>
      <w:r>
        <w:t>SharePoint integration (deal folder auto-provision)</w:t>
      </w:r>
    </w:p>
    <w:p>
      <w:pPr>
        <w:pStyle w:val="ListParagraph"/>
      </w:pPr>
      <w:r>
        <w:t xml:space="preserve">• </w:t>
      </w:r>
      <w:r>
        <w:t>Power BI foundation (regional dashboard)</w:t>
      </w:r>
    </w:p>
    <w:p>
      <w:pPr>
        <w:pStyle w:val="Heading3"/>
      </w:pPr>
      <w:r>
        <w:t>Tables Activated</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Category</w:t>
            </w:r>
          </w:p>
        </w:tc>
      </w:tr>
      <w:tr>
        <w:tc>
          <w:tcPr>
            <w:tcW w:type="dxa" w:w="4513"/>
          </w:tcPr>
          <w:p>
            <w:r>
              <w:t>Account</w:t>
            </w:r>
          </w:p>
        </w:tc>
        <w:tc>
          <w:tcPr>
            <w:tcW w:type="dxa" w:w="4513"/>
          </w:tcPr>
          <w:p>
            <w:r>
              <w:t>CRM Lite</w:t>
            </w:r>
          </w:p>
        </w:tc>
      </w:tr>
      <w:tr>
        <w:tc>
          <w:tcPr>
            <w:tcW w:type="dxa" w:w="4513"/>
          </w:tcPr>
          <w:p>
            <w:r>
              <w:t>Contact</w:t>
            </w:r>
          </w:p>
        </w:tc>
        <w:tc>
          <w:tcPr>
            <w:tcW w:type="dxa" w:w="4513"/>
          </w:tcPr>
          <w:p>
            <w:r>
              <w:t>CRM Lite</w:t>
            </w:r>
          </w:p>
        </w:tc>
      </w:tr>
      <w:tr>
        <w:tc>
          <w:tcPr>
            <w:tcW w:type="dxa" w:w="4513"/>
          </w:tcPr>
          <w:p>
            <w:r>
              <w:t>kf_Property</w:t>
            </w:r>
          </w:p>
        </w:tc>
        <w:tc>
          <w:tcPr>
            <w:tcW w:type="dxa" w:w="4513"/>
          </w:tcPr>
          <w:p>
            <w:r>
              <w:t>CRM Lite</w:t>
            </w:r>
          </w:p>
        </w:tc>
      </w:tr>
      <w:tr>
        <w:tc>
          <w:tcPr>
            <w:tcW w:type="dxa" w:w="4513"/>
          </w:tcPr>
          <w:p>
            <w:r>
              <w:t>kf_EnergyRating</w:t>
            </w:r>
          </w:p>
        </w:tc>
        <w:tc>
          <w:tcPr>
            <w:tcW w:type="dxa" w:w="4513"/>
          </w:tcPr>
          <w:p>
            <w:r>
              <w:t>Compliance</w:t>
            </w:r>
          </w:p>
        </w:tc>
      </w:tr>
      <w:tr>
        <w:tc>
          <w:tcPr>
            <w:tcW w:type="dxa" w:w="4513"/>
          </w:tcPr>
          <w:p>
            <w:r>
              <w:t>kf_GDPRRequest</w:t>
            </w:r>
          </w:p>
        </w:tc>
        <w:tc>
          <w:tcPr>
            <w:tcW w:type="dxa" w:w="4513"/>
          </w:tcPr>
          <w:p>
            <w:r>
              <w:t>Compliance</w:t>
            </w:r>
          </w:p>
        </w:tc>
      </w:tr>
      <w:tr>
        <w:tc>
          <w:tcPr>
            <w:tcW w:type="dxa" w:w="4513"/>
          </w:tcPr>
          <w:p>
            <w:r>
              <w:t>kf_AuditExport</w:t>
            </w:r>
          </w:p>
        </w:tc>
        <w:tc>
          <w:tcPr>
            <w:tcW w:type="dxa" w:w="4513"/>
          </w:tcPr>
          <w:p>
            <w:r>
              <w:t>Compliance</w:t>
            </w:r>
          </w:p>
        </w:tc>
      </w:tr>
      <w:tr>
        <w:tc>
          <w:tcPr>
            <w:tcW w:type="dxa" w:w="4513"/>
          </w:tcPr>
          <w:p>
            <w:r>
              <w:t>kf_SICCode</w:t>
            </w:r>
          </w:p>
        </w:tc>
        <w:tc>
          <w:tcPr>
            <w:tcW w:type="dxa" w:w="4513"/>
          </w:tcPr>
          <w:p>
            <w:r>
              <w:t>Supporting</w:t>
            </w:r>
          </w:p>
        </w:tc>
      </w:tr>
    </w:tbl>
    <w:p>
      <w:pPr>
        <w:pStyle w:val="Heading3"/>
      </w:pPr>
      <w:r>
        <w:t>Deliverables</w:t>
      </w:r>
    </w:p>
    <w:p>
      <w:pPr>
        <w:pStyle w:val="ListParagraph"/>
      </w:pPr>
      <w:r>
        <w:t xml:space="preserve">• </w:t>
      </w:r>
      <w:r>
        <w:t>[ ] Dataverse environments provisioned</w:t>
      </w:r>
    </w:p>
    <w:p>
      <w:pPr>
        <w:pStyle w:val="ListParagraph"/>
      </w:pPr>
      <w:r>
        <w:t xml:space="preserve">• </w:t>
      </w:r>
      <w:r>
        <w:t>[ ] KF_Core solution deployed</w:t>
      </w:r>
    </w:p>
    <w:p>
      <w:pPr>
        <w:pStyle w:val="ListParagraph"/>
      </w:pPr>
      <w:r>
        <w:t xml:space="preserve">• </w:t>
      </w:r>
      <w:r>
        <w:t>[ ] KF_Europe solution deployed</w:t>
      </w:r>
    </w:p>
    <w:p>
      <w:pPr>
        <w:pStyle w:val="ListParagraph"/>
      </w:pPr>
      <w:r>
        <w:t xml:space="preserve">• </w:t>
      </w:r>
      <w:r>
        <w:t>[ ] Country solutions deployed (FR, DE, PL, ES)</w:t>
      </w:r>
    </w:p>
    <w:p>
      <w:pPr>
        <w:pStyle w:val="ListParagraph"/>
      </w:pPr>
      <w:r>
        <w:t xml:space="preserve">• </w:t>
      </w:r>
      <w:r>
        <w:t>[ ] Security roles configured</w:t>
      </w:r>
    </w:p>
    <w:p>
      <w:pPr>
        <w:pStyle w:val="ListParagraph"/>
      </w:pPr>
      <w:r>
        <w:t xml:space="preserve">• </w:t>
      </w:r>
      <w:r>
        <w:t>[ ] BU hierarchy established</w:t>
      </w:r>
    </w:p>
    <w:p>
      <w:pPr>
        <w:pStyle w:val="ListParagraph"/>
      </w:pPr>
      <w:r>
        <w:t xml:space="preserve">• </w:t>
      </w:r>
      <w:r>
        <w:t>[ ] SharePoint integration tested</w:t>
      </w:r>
    </w:p>
    <w:p>
      <w:pPr>
        <w:pStyle w:val="ListParagraph"/>
      </w:pPr>
      <w:r>
        <w:t xml:space="preserve">• </w:t>
      </w:r>
      <w:r>
        <w:t>[ ] Power BI regional dashboard created</w:t>
      </w:r>
    </w:p>
    <w:p>
      <w:pPr>
        <w:pStyle w:val="Heading3"/>
      </w:pPr>
      <w:r>
        <w:t>Acceptance Criteria</w:t>
      </w:r>
    </w:p>
    <w:p>
      <w:pPr>
        <w:pStyle w:val="ListParagraph"/>
      </w:pPr>
      <w:r>
        <w:t xml:space="preserve">• </w:t>
      </w:r>
      <w:r>
        <w:t>Users can create/view Account and Contact records</w:t>
      </w:r>
    </w:p>
    <w:p>
      <w:pPr>
        <w:pStyle w:val="ListParagraph"/>
      </w:pPr>
      <w:r>
        <w:t xml:space="preserve">• </w:t>
      </w:r>
      <w:r>
        <w:t>BU-based security isolation working</w:t>
      </w:r>
    </w:p>
    <w:p>
      <w:pPr>
        <w:pStyle w:val="ListParagraph"/>
      </w:pPr>
      <w:r>
        <w:t xml:space="preserve">• </w:t>
      </w:r>
      <w:r>
        <w:t>GDPR consent fields visible and functional</w:t>
      </w:r>
    </w:p>
    <w:p>
      <w:pPr>
        <w:pStyle w:val="ListParagraph"/>
      </w:pPr>
      <w:r>
        <w:t xml:space="preserve">• </w:t>
      </w:r>
      <w:r>
        <w:t>SIC code lookup operational</w:t>
      </w:r>
    </w:p>
    <w:p>
      <w:pPr>
        <w:pStyle w:val="ListParagraph"/>
      </w:pPr>
      <w:r>
        <w:t xml:space="preserve">• </w:t>
      </w:r>
      <w:r>
        <w:t>SharePoint folders auto-provision on record creation</w:t>
      </w:r>
    </w:p>
    <w:p>
      <w:pPr>
        <w:pStyle w:val="Heading2"/>
      </w:pPr>
      <w:r>
        <w:t>Phase 1: Paris CM Deep Build</w:t>
      </w:r>
    </w:p>
    <w:p>
      <w:r>
        <w:rPr>
          <w:b/>
          <w:i w:val="0"/>
        </w:rPr>
        <w:t>Duration:</w:t>
      </w:r>
      <w:r>
        <w:t xml:space="preserve"> 12-16 weeks </w:t>
      </w:r>
      <w:r>
        <w:rPr>
          <w:b/>
          <w:i w:val="0"/>
        </w:rPr>
        <w:t>Layers:</w:t>
      </w:r>
      <w:r>
        <w:t xml:space="preserve"> L5 (KF</w:t>
      </w:r>
      <w:r>
        <w:rPr>
          <w:b w:val="0"/>
          <w:i/>
        </w:rPr>
        <w:t>CapitalMarkets</w:t>
      </w:r>
      <w:r>
        <w:t>Core), L6 (KF</w:t>
      </w:r>
      <w:r>
        <w:rPr>
          <w:b w:val="0"/>
          <w:i/>
        </w:rPr>
        <w:t>CM</w:t>
      </w:r>
      <w:r>
        <w:t xml:space="preserve">France) </w:t>
      </w:r>
      <w:r>
        <w:rPr>
          <w:b/>
          <w:i w:val="0"/>
        </w:rPr>
        <w:t>Dependencies:</w:t>
      </w:r>
      <w:r>
        <w:t xml:space="preserve"> Phase 0 complete, Finance integration design, Copilot licensing</w:t>
      </w:r>
    </w:p>
    <w:p>
      <w:pPr>
        <w:pStyle w:val="Heading3"/>
      </w:pPr>
      <w:r>
        <w:t>Scope</w:t>
      </w:r>
    </w:p>
    <w:p>
      <w:pPr>
        <w:pStyle w:val="ListParagraph"/>
      </w:pPr>
      <w:r>
        <w:t xml:space="preserve">• </w:t>
      </w:r>
      <w:r>
        <w:t>Capital Markets 8-stage BPF</w:t>
      </w:r>
    </w:p>
    <w:p>
      <w:pPr>
        <w:pStyle w:val="ListParagraph"/>
      </w:pPr>
      <w:r>
        <w:t xml:space="preserve">• </w:t>
      </w:r>
      <w:r>
        <w:t>All 12 CM entities (Deal, Pitch, NDA, Bid, etc.)</w:t>
      </w:r>
    </w:p>
    <w:p>
      <w:pPr>
        <w:pStyle w:val="ListParagraph"/>
      </w:pPr>
      <w:r>
        <w:t xml:space="preserve">• </w:t>
      </w:r>
      <w:r>
        <w:t>French regulatory gates (city pre-emption, notarial deed)</w:t>
      </w:r>
    </w:p>
    <w:p>
      <w:pPr>
        <w:pStyle w:val="ListParagraph"/>
      </w:pPr>
      <w:r>
        <w:t xml:space="preserve">• </w:t>
      </w:r>
      <w:r>
        <w:t>Finance integration bridge (9 flows to D365 Finance)</w:t>
      </w:r>
    </w:p>
    <w:p>
      <w:pPr>
        <w:pStyle w:val="ListParagraph"/>
      </w:pPr>
      <w:r>
        <w:t xml:space="preserve">• </w:t>
      </w:r>
      <w:r>
        <w:t>Marketing handoff to CI-Journeys</w:t>
      </w:r>
    </w:p>
    <w:p>
      <w:pPr>
        <w:pStyle w:val="ListParagraph"/>
      </w:pPr>
      <w:r>
        <w:t xml:space="preserve">• </w:t>
      </w:r>
      <w:r>
        <w:t>Copilot for Sales pilot</w:t>
      </w:r>
    </w:p>
    <w:p>
      <w:pPr>
        <w:pStyle w:val="ListParagraph"/>
      </w:pPr>
      <w:r>
        <w:t xml:space="preserve">• </w:t>
      </w:r>
      <w:r>
        <w:t>WIP tracking and fee management</w:t>
      </w:r>
    </w:p>
    <w:p>
      <w:pPr>
        <w:pStyle w:val="Heading3"/>
      </w:pPr>
      <w:r>
        <w:t>Tables Activated</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Category</w:t>
            </w:r>
          </w:p>
        </w:tc>
      </w:tr>
      <w:tr>
        <w:tc>
          <w:tcPr>
            <w:tcW w:type="dxa" w:w="4513"/>
          </w:tcPr>
          <w:p>
            <w:r>
              <w:t>kf_Deal</w:t>
            </w:r>
          </w:p>
        </w:tc>
        <w:tc>
          <w:tcPr>
            <w:tcW w:type="dxa" w:w="4513"/>
          </w:tcPr>
          <w:p>
            <w:r>
              <w:t>CM Deep Build</w:t>
            </w:r>
          </w:p>
        </w:tc>
      </w:tr>
      <w:tr>
        <w:tc>
          <w:tcPr>
            <w:tcW w:type="dxa" w:w="4513"/>
          </w:tcPr>
          <w:p>
            <w:r>
              <w:t>kf_DealProperty</w:t>
            </w:r>
          </w:p>
        </w:tc>
        <w:tc>
          <w:tcPr>
            <w:tcW w:type="dxa" w:w="4513"/>
          </w:tcPr>
          <w:p>
            <w:r>
              <w:t>Core Shared</w:t>
            </w:r>
          </w:p>
        </w:tc>
      </w:tr>
      <w:tr>
        <w:tc>
          <w:tcPr>
            <w:tcW w:type="dxa" w:w="4513"/>
          </w:tcPr>
          <w:p>
            <w:r>
              <w:t>kf_Pitch</w:t>
            </w:r>
          </w:p>
        </w:tc>
        <w:tc>
          <w:tcPr>
            <w:tcW w:type="dxa" w:w="4513"/>
          </w:tcPr>
          <w:p>
            <w:r>
              <w:t>CM Deep Build</w:t>
            </w:r>
          </w:p>
        </w:tc>
      </w:tr>
      <w:tr>
        <w:tc>
          <w:tcPr>
            <w:tcW w:type="dxa" w:w="4513"/>
          </w:tcPr>
          <w:p>
            <w:r>
              <w:t>kf_NDA</w:t>
            </w:r>
          </w:p>
        </w:tc>
        <w:tc>
          <w:tcPr>
            <w:tcW w:type="dxa" w:w="4513"/>
          </w:tcPr>
          <w:p>
            <w:r>
              <w:t>CM Deep Build</w:t>
            </w:r>
          </w:p>
        </w:tc>
      </w:tr>
      <w:tr>
        <w:tc>
          <w:tcPr>
            <w:tcW w:type="dxa" w:w="4513"/>
          </w:tcPr>
          <w:p>
            <w:r>
              <w:t>kf_Bid</w:t>
            </w:r>
          </w:p>
        </w:tc>
        <w:tc>
          <w:tcPr>
            <w:tcW w:type="dxa" w:w="4513"/>
          </w:tcPr>
          <w:p>
            <w:r>
              <w:t>CM Deep Build</w:t>
            </w:r>
          </w:p>
        </w:tc>
      </w:tr>
      <w:tr>
        <w:tc>
          <w:tcPr>
            <w:tcW w:type="dxa" w:w="4513"/>
          </w:tcPr>
          <w:p>
            <w:r>
              <w:t>kf_DDMilestone</w:t>
            </w:r>
          </w:p>
        </w:tc>
        <w:tc>
          <w:tcPr>
            <w:tcW w:type="dxa" w:w="4513"/>
          </w:tcPr>
          <w:p>
            <w:r>
              <w:t>CM Deep Build</w:t>
            </w:r>
          </w:p>
        </w:tc>
      </w:tr>
      <w:tr>
        <w:tc>
          <w:tcPr>
            <w:tcW w:type="dxa" w:w="4513"/>
          </w:tcPr>
          <w:p>
            <w:r>
              <w:t>kf_RedFlag</w:t>
            </w:r>
          </w:p>
        </w:tc>
        <w:tc>
          <w:tcPr>
            <w:tcW w:type="dxa" w:w="4513"/>
          </w:tcPr>
          <w:p>
            <w:r>
              <w:t>CM Deep Build</w:t>
            </w:r>
          </w:p>
        </w:tc>
      </w:tr>
      <w:tr>
        <w:tc>
          <w:tcPr>
            <w:tcW w:type="dxa" w:w="4513"/>
          </w:tcPr>
          <w:p>
            <w:r>
              <w:t>kf_FeeSchedule</w:t>
            </w:r>
          </w:p>
        </w:tc>
        <w:tc>
          <w:tcPr>
            <w:tcW w:type="dxa" w:w="4513"/>
          </w:tcPr>
          <w:p>
            <w:r>
              <w:t>CM Deep Build</w:t>
            </w:r>
          </w:p>
        </w:tc>
      </w:tr>
      <w:tr>
        <w:tc>
          <w:tcPr>
            <w:tcW w:type="dxa" w:w="4513"/>
          </w:tcPr>
          <w:p>
            <w:r>
              <w:t>kf_KYCRecord</w:t>
            </w:r>
          </w:p>
        </w:tc>
        <w:tc>
          <w:tcPr>
            <w:tcW w:type="dxa" w:w="4513"/>
          </w:tcPr>
          <w:p>
            <w:r>
              <w:t>CM Deep Build</w:t>
            </w:r>
          </w:p>
        </w:tc>
      </w:tr>
      <w:tr>
        <w:tc>
          <w:tcPr>
            <w:tcW w:type="dxa" w:w="4513"/>
          </w:tcPr>
          <w:p>
            <w:r>
              <w:t>kf_InvestorProfile</w:t>
            </w:r>
          </w:p>
        </w:tc>
        <w:tc>
          <w:tcPr>
            <w:tcW w:type="dxa" w:w="4513"/>
          </w:tcPr>
          <w:p>
            <w:r>
              <w:t>CM Deep Build</w:t>
            </w:r>
          </w:p>
        </w:tc>
      </w:tr>
      <w:tr>
        <w:tc>
          <w:tcPr>
            <w:tcW w:type="dxa" w:w="4513"/>
          </w:tcPr>
          <w:p>
            <w:r>
              <w:t>kf_DataRoomAccess</w:t>
            </w:r>
          </w:p>
        </w:tc>
        <w:tc>
          <w:tcPr>
            <w:tcW w:type="dxa" w:w="4513"/>
          </w:tcPr>
          <w:p>
            <w:r>
              <w:t>CM Deep Build</w:t>
            </w:r>
          </w:p>
        </w:tc>
      </w:tr>
      <w:tr>
        <w:tc>
          <w:tcPr>
            <w:tcW w:type="dxa" w:w="4513"/>
          </w:tcPr>
          <w:p>
            <w:r>
              <w:t>kf_TransactionReport</w:t>
            </w:r>
          </w:p>
        </w:tc>
        <w:tc>
          <w:tcPr>
            <w:tcW w:type="dxa" w:w="4513"/>
          </w:tcPr>
          <w:p>
            <w:r>
              <w:t>CM Deep Build</w:t>
            </w:r>
          </w:p>
        </w:tc>
      </w:tr>
      <w:tr>
        <w:tc>
          <w:tcPr>
            <w:tcW w:type="dxa" w:w="4513"/>
          </w:tcPr>
          <w:p>
            <w:r>
              <w:t>kf_StageGateRule</w:t>
            </w:r>
          </w:p>
        </w:tc>
        <w:tc>
          <w:tcPr>
            <w:tcW w:type="dxa" w:w="4513"/>
          </w:tcPr>
          <w:p>
            <w:r>
              <w:t>Supporting</w:t>
            </w:r>
          </w:p>
        </w:tc>
      </w:tr>
      <w:tr>
        <w:tc>
          <w:tcPr>
            <w:tcW w:type="dxa" w:w="4513"/>
          </w:tcPr>
          <w:p>
            <w:r>
              <w:t>kf_IntegrationLog</w:t>
            </w:r>
          </w:p>
        </w:tc>
        <w:tc>
          <w:tcPr>
            <w:tcW w:type="dxa" w:w="4513"/>
          </w:tcPr>
          <w:p>
            <w:r>
              <w:t>Supporting</w:t>
            </w:r>
          </w:p>
        </w:tc>
      </w:tr>
      <w:tr>
        <w:tc>
          <w:tcPr>
            <w:tcW w:type="dxa" w:w="4513"/>
          </w:tcPr>
          <w:p>
            <w:r>
              <w:t>Lead</w:t>
            </w:r>
          </w:p>
        </w:tc>
        <w:tc>
          <w:tcPr>
            <w:tcW w:type="dxa" w:w="4513"/>
          </w:tcPr>
          <w:p>
            <w:r>
              <w:t>Marketing</w:t>
            </w:r>
          </w:p>
        </w:tc>
      </w:tr>
    </w:tbl>
    <w:p>
      <w:pPr>
        <w:pStyle w:val="Heading3"/>
      </w:pPr>
      <w:r>
        <w:t>Deliverables</w:t>
      </w:r>
    </w:p>
    <w:p>
      <w:pPr>
        <w:pStyle w:val="ListParagraph"/>
      </w:pPr>
      <w:r>
        <w:t xml:space="preserve">• </w:t>
      </w:r>
      <w:r>
        <w:t>[ ] 8-stage BPF configured and tested</w:t>
      </w:r>
    </w:p>
    <w:p>
      <w:pPr>
        <w:pStyle w:val="ListParagraph"/>
      </w:pPr>
      <w:r>
        <w:t xml:space="preserve">• </w:t>
      </w:r>
      <w:r>
        <w:t>[ ] All 12 CM entities deployed</w:t>
      </w:r>
    </w:p>
    <w:p>
      <w:pPr>
        <w:pStyle w:val="ListParagraph"/>
      </w:pPr>
      <w:r>
        <w:t xml:space="preserve">• </w:t>
      </w:r>
      <w:r>
        <w:t>[ ] French regulatory gates implemented</w:t>
      </w:r>
    </w:p>
    <w:p>
      <w:pPr>
        <w:pStyle w:val="ListParagraph"/>
      </w:pPr>
      <w:r>
        <w:t xml:space="preserve">• </w:t>
      </w:r>
      <w:r>
        <w:t>[ ] Finance bridge (9 flows) tested</w:t>
      </w:r>
    </w:p>
    <w:p>
      <w:pPr>
        <w:pStyle w:val="ListParagraph"/>
      </w:pPr>
      <w:r>
        <w:t xml:space="preserve">• </w:t>
      </w:r>
      <w:r>
        <w:t>[ ] WIP tracking operational</w:t>
      </w:r>
    </w:p>
    <w:p>
      <w:pPr>
        <w:pStyle w:val="ListParagraph"/>
      </w:pPr>
      <w:r>
        <w:t xml:space="preserve">• </w:t>
      </w:r>
      <w:r>
        <w:t>[ ] Marketing handoff to CI-Journeys working</w:t>
      </w:r>
    </w:p>
    <w:p>
      <w:pPr>
        <w:pStyle w:val="ListParagraph"/>
      </w:pPr>
      <w:r>
        <w:t xml:space="preserve">• </w:t>
      </w:r>
      <w:r>
        <w:t>[ ] Copilot for Sales pilot completed</w:t>
      </w:r>
    </w:p>
    <w:p>
      <w:pPr>
        <w:pStyle w:val="ListParagraph"/>
      </w:pPr>
      <w:r>
        <w:t xml:space="preserve">• </w:t>
      </w:r>
      <w:r>
        <w:t>[ ] UAT with Paris CM team</w:t>
      </w:r>
    </w:p>
    <w:p>
      <w:pPr>
        <w:pStyle w:val="Heading3"/>
      </w:pPr>
      <w:r>
        <w:t>Acceptance Criteria</w:t>
      </w:r>
    </w:p>
    <w:p>
      <w:pPr>
        <w:pStyle w:val="ListParagraph"/>
      </w:pPr>
      <w:r>
        <w:t xml:space="preserve">• </w:t>
      </w:r>
      <w:r>
        <w:t>Brokers can manage deals through 8-stage lifecycle</w:t>
      </w:r>
    </w:p>
    <w:p>
      <w:pPr>
        <w:pStyle w:val="ListParagraph"/>
      </w:pPr>
      <w:r>
        <w:t xml:space="preserve">• </w:t>
      </w:r>
      <w:r>
        <w:t>French regulatory gates fire at correct stages</w:t>
      </w:r>
    </w:p>
    <w:p>
      <w:pPr>
        <w:pStyle w:val="ListParagraph"/>
      </w:pPr>
      <w:r>
        <w:t xml:space="preserve">• </w:t>
      </w:r>
      <w:r>
        <w:t>Finance project created at S3</w:t>
      </w:r>
    </w:p>
    <w:p>
      <w:pPr>
        <w:pStyle w:val="ListParagraph"/>
      </w:pPr>
      <w:r>
        <w:t xml:space="preserve">• </w:t>
      </w:r>
      <w:r>
        <w:t>WIP % complete updates on stage change</w:t>
      </w:r>
    </w:p>
    <w:p>
      <w:pPr>
        <w:pStyle w:val="ListParagraph"/>
      </w:pPr>
      <w:r>
        <w:t xml:space="preserve">• </w:t>
      </w:r>
      <w:r>
        <w:t>Transaction reports auto-generated</w:t>
      </w:r>
    </w:p>
    <w:p>
      <w:pPr>
        <w:pStyle w:val="ListParagraph"/>
      </w:pPr>
      <w:r>
        <w:t xml:space="preserve">• </w:t>
      </w:r>
      <w:r>
        <w:t>Copilot matching provides actionable suggestions</w:t>
      </w:r>
    </w:p>
    <w:p>
      <w:pPr>
        <w:pStyle w:val="Heading2"/>
      </w:pPr>
      <w:r>
        <w:t>Phase 2: Madrid + EIT CM Deep Build</w:t>
      </w:r>
    </w:p>
    <w:p>
      <w:r>
        <w:rPr>
          <w:b/>
          <w:i w:val="0"/>
        </w:rPr>
        <w:t>Duration:</w:t>
      </w:r>
      <w:r>
        <w:t xml:space="preserve"> 10-14 weeks </w:t>
      </w:r>
      <w:r>
        <w:rPr>
          <w:b/>
          <w:i w:val="0"/>
        </w:rPr>
        <w:t>Layers:</w:t>
      </w:r>
      <w:r>
        <w:t xml:space="preserve"> L6 (KF</w:t>
      </w:r>
      <w:r>
        <w:rPr>
          <w:b w:val="0"/>
          <w:i/>
        </w:rPr>
        <w:t>CM</w:t>
      </w:r>
      <w:r>
        <w:t xml:space="preserve">Spain), L7 (KF_EIT) </w:t>
      </w:r>
      <w:r>
        <w:rPr>
          <w:b/>
          <w:i w:val="0"/>
        </w:rPr>
        <w:t>Dependencies:</w:t>
      </w:r>
      <w:r>
        <w:t xml:space="preserve"> Phase 1 complete, EIT team onboarded, Hub coexistence design</w:t>
      </w:r>
    </w:p>
    <w:p>
      <w:pPr>
        <w:pStyle w:val="Heading3"/>
      </w:pPr>
      <w:r>
        <w:t>Scope</w:t>
      </w:r>
    </w:p>
    <w:p>
      <w:pPr>
        <w:pStyle w:val="ListParagraph"/>
      </w:pPr>
      <w:r>
        <w:t xml:space="preserve">• </w:t>
      </w:r>
      <w:r>
        <w:t>Spanish CM extension (right-of-refusal gate)</w:t>
      </w:r>
    </w:p>
    <w:p>
      <w:pPr>
        <w:pStyle w:val="ListParagraph"/>
      </w:pPr>
      <w:r>
        <w:t xml:space="preserve">• </w:t>
      </w:r>
      <w:r>
        <w:t>EIT cross-border overlay</w:t>
      </w:r>
    </w:p>
    <w:p>
      <w:pPr>
        <w:pStyle w:val="ListParagraph"/>
      </w:pPr>
      <w:r>
        <w:t xml:space="preserve">• </w:t>
      </w:r>
      <w:r>
        <w:t>Cross-border portfolio management</w:t>
      </w:r>
    </w:p>
    <w:p>
      <w:pPr>
        <w:pStyle w:val="ListParagraph"/>
      </w:pPr>
      <w:r>
        <w:t xml:space="preserve">• </w:t>
      </w:r>
      <w:r>
        <w:t>Hub coexistence (manual CRM ↔ Hub transition during Phase 6)</w:t>
      </w:r>
    </w:p>
    <w:p>
      <w:pPr>
        <w:pStyle w:val="ListParagraph"/>
      </w:pPr>
      <w:r>
        <w:t xml:space="preserve">• </w:t>
      </w:r>
      <w:r>
        <w:t>Multi-jurisdiction KYC and conflict checks</w:t>
      </w:r>
    </w:p>
    <w:p>
      <w:pPr>
        <w:pStyle w:val="Heading3"/>
      </w:pPr>
      <w:r>
        <w:t>Deliverables</w:t>
      </w:r>
    </w:p>
    <w:p>
      <w:pPr>
        <w:pStyle w:val="ListParagraph"/>
      </w:pPr>
      <w:r>
        <w:t xml:space="preserve">• </w:t>
      </w:r>
      <w:r>
        <w:t>[ ] KF</w:t>
      </w:r>
      <w:r>
        <w:rPr>
          <w:b w:val="0"/>
          <w:i/>
        </w:rPr>
        <w:t>CM</w:t>
      </w:r>
      <w:r>
        <w:t>Spain solution deployed</w:t>
      </w:r>
    </w:p>
    <w:p>
      <w:pPr>
        <w:pStyle w:val="ListParagraph"/>
      </w:pPr>
      <w:r>
        <w:t xml:space="preserve">• </w:t>
      </w:r>
      <w:r>
        <w:t>[ ] Spanish regulatory gate implemented</w:t>
      </w:r>
    </w:p>
    <w:p>
      <w:pPr>
        <w:pStyle w:val="ListParagraph"/>
      </w:pPr>
      <w:r>
        <w:t xml:space="preserve">• </w:t>
      </w:r>
      <w:r>
        <w:t>[ ] KF_EIT solution deployed</w:t>
      </w:r>
    </w:p>
    <w:p>
      <w:pPr>
        <w:pStyle w:val="ListParagraph"/>
      </w:pPr>
      <w:r>
        <w:t xml:space="preserve">• </w:t>
      </w:r>
      <w:r>
        <w:t>[ ] Cross-border portfolio view working</w:t>
      </w:r>
    </w:p>
    <w:p>
      <w:pPr>
        <w:pStyle w:val="ListParagraph"/>
      </w:pPr>
      <w:r>
        <w:t xml:space="preserve">• </w:t>
      </w:r>
      <w:r>
        <w:t>[ ] Multi-jurisdiction KYC functional</w:t>
      </w:r>
    </w:p>
    <w:p>
      <w:pPr>
        <w:pStyle w:val="ListParagraph"/>
      </w:pPr>
      <w:r>
        <w:t xml:space="preserve">• </w:t>
      </w:r>
      <w:r>
        <w:t>[ ] Intercompany billing flows tested</w:t>
      </w:r>
    </w:p>
    <w:p>
      <w:pPr>
        <w:pStyle w:val="ListParagraph"/>
      </w:pPr>
      <w:r>
        <w:t xml:space="preserve">• </w:t>
      </w:r>
      <w:r>
        <w:t>[ ] Hub coexistence strategy documented</w:t>
      </w:r>
    </w:p>
    <w:p>
      <w:pPr>
        <w:pStyle w:val="ListParagraph"/>
      </w:pPr>
      <w:r>
        <w:t xml:space="preserve">• </w:t>
      </w:r>
      <w:r>
        <w:t>[ ] UAT with Madrid CM team</w:t>
      </w:r>
    </w:p>
    <w:p>
      <w:pPr>
        <w:pStyle w:val="Heading3"/>
      </w:pPr>
      <w:r>
        <w:t>Acceptance Criteria</w:t>
      </w:r>
    </w:p>
    <w:p>
      <w:pPr>
        <w:pStyle w:val="ListParagraph"/>
      </w:pPr>
      <w:r>
        <w:t xml:space="preserve">• </w:t>
      </w:r>
      <w:r>
        <w:t>Spanish brokers can manage deals with local gates</w:t>
      </w:r>
    </w:p>
    <w:p>
      <w:pPr>
        <w:pStyle w:val="ListParagraph"/>
      </w:pPr>
      <w:r>
        <w:t xml:space="preserve">• </w:t>
      </w:r>
      <w:r>
        <w:t>EIT team can view and manage cross-border portfolios</w:t>
      </w:r>
    </w:p>
    <w:p>
      <w:pPr>
        <w:pStyle w:val="ListParagraph"/>
      </w:pPr>
      <w:r>
        <w:t xml:space="preserve">• </w:t>
      </w:r>
      <w:r>
        <w:t>KYC checks work across jurisdictions</w:t>
      </w:r>
    </w:p>
    <w:p>
      <w:pPr>
        <w:pStyle w:val="ListParagraph"/>
      </w:pPr>
      <w:r>
        <w:t xml:space="preserve">• </w:t>
      </w:r>
      <w:r>
        <w:t>Intercompany billing generates correctly</w:t>
      </w:r>
    </w:p>
    <w:p>
      <w:pPr>
        <w:pStyle w:val="Heading2"/>
      </w:pPr>
      <w:r>
        <w:t>Phase 3: Additional Service Lines</w:t>
      </w:r>
    </w:p>
    <w:p>
      <w:r>
        <w:rPr>
          <w:b/>
          <w:i w:val="0"/>
        </w:rPr>
        <w:t>Duration:</w:t>
      </w:r>
      <w:r>
        <w:t xml:space="preserve"> Future (TBD) </w:t>
      </w:r>
      <w:r>
        <w:rPr>
          <w:b/>
          <w:i w:val="0"/>
        </w:rPr>
        <w:t>Layers:</w:t>
      </w:r>
      <w:r>
        <w:t xml:space="preserve"> L5 (new service line cores) </w:t>
      </w:r>
      <w:r>
        <w:rPr>
          <w:b/>
          <w:i w:val="0"/>
        </w:rPr>
        <w:t>Dependencies:</w:t>
      </w:r>
      <w:r>
        <w:t xml:space="preserve"> Phase 2 complete, Service line requirements gathered</w:t>
      </w:r>
    </w:p>
    <w:p>
      <w:pPr>
        <w:pStyle w:val="Heading3"/>
      </w:pPr>
      <w:r>
        <w:t>Scope</w:t>
      </w:r>
    </w:p>
    <w:p>
      <w:pPr>
        <w:pStyle w:val="ListParagraph"/>
      </w:pPr>
      <w:r>
        <w:t xml:space="preserve">• </w:t>
      </w:r>
      <w:r>
        <w:t>KF</w:t>
      </w:r>
      <w:r>
        <w:rPr>
          <w:b w:val="0"/>
          <w:i/>
        </w:rPr>
        <w:t>OSS</w:t>
      </w:r>
      <w:r>
        <w:t>Core (Occupier Strategy &amp; Solutions)</w:t>
      </w:r>
    </w:p>
    <w:p>
      <w:pPr>
        <w:pStyle w:val="ListParagraph"/>
      </w:pPr>
      <w:r>
        <w:t xml:space="preserve">• </w:t>
      </w:r>
      <w:r>
        <w:t>KF</w:t>
      </w:r>
      <w:r>
        <w:rPr>
          <w:b w:val="0"/>
          <w:i/>
        </w:rPr>
        <w:t>Valuations</w:t>
      </w:r>
      <w:r>
        <w:t>Core</w:t>
      </w:r>
    </w:p>
    <w:p>
      <w:pPr>
        <w:pStyle w:val="ListParagraph"/>
      </w:pPr>
      <w:r>
        <w:t xml:space="preserve">• </w:t>
      </w:r>
      <w:r>
        <w:t>New Layer 5 solutions with their own BPFs</w:t>
      </w:r>
    </w:p>
    <w:p>
      <w:pPr>
        <w:pStyle w:val="ListParagraph"/>
      </w:pPr>
      <w:r>
        <w:t xml:space="preserve">• </w:t>
      </w:r>
      <w:r>
        <w:t>OSS engagement workflow</w:t>
      </w:r>
    </w:p>
    <w:p>
      <w:pPr>
        <w:pStyle w:val="ListParagraph"/>
      </w:pPr>
      <w:r>
        <w:t xml:space="preserve">• </w:t>
      </w:r>
      <w:r>
        <w:t>Valuation instruction workflow</w:t>
      </w:r>
    </w:p>
    <w:p>
      <w:pPr>
        <w:pStyle w:val="Heading3"/>
      </w:pPr>
      <w:r>
        <w:t>Tables Activated (Future)</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Service Line</w:t>
            </w:r>
          </w:p>
        </w:tc>
      </w:tr>
      <w:tr>
        <w:tc>
          <w:tcPr>
            <w:tcW w:type="dxa" w:w="4513"/>
          </w:tcPr>
          <w:p>
            <w:r>
              <w:t>kf_Engagement</w:t>
            </w:r>
          </w:p>
        </w:tc>
        <w:tc>
          <w:tcPr>
            <w:tcW w:type="dxa" w:w="4513"/>
          </w:tcPr>
          <w:p>
            <w:r>
              <w:t>OSS</w:t>
            </w:r>
          </w:p>
        </w:tc>
      </w:tr>
      <w:tr>
        <w:tc>
          <w:tcPr>
            <w:tcW w:type="dxa" w:w="4513"/>
          </w:tcPr>
          <w:p>
            <w:r>
              <w:t>kf_Lease</w:t>
            </w:r>
          </w:p>
        </w:tc>
        <w:tc>
          <w:tcPr>
            <w:tcW w:type="dxa" w:w="4513"/>
          </w:tcPr>
          <w:p>
            <w:r>
              <w:t>OSS</w:t>
            </w:r>
          </w:p>
        </w:tc>
      </w:tr>
      <w:tr>
        <w:tc>
          <w:tcPr>
            <w:tcW w:type="dxa" w:w="4513"/>
          </w:tcPr>
          <w:p>
            <w:r>
              <w:t>kf_WorkplaceAssessment</w:t>
            </w:r>
          </w:p>
        </w:tc>
        <w:tc>
          <w:tcPr>
            <w:tcW w:type="dxa" w:w="4513"/>
          </w:tcPr>
          <w:p>
            <w:r>
              <w:t>OSS</w:t>
            </w:r>
          </w:p>
        </w:tc>
      </w:tr>
      <w:tr>
        <w:tc>
          <w:tcPr>
            <w:tcW w:type="dxa" w:w="4513"/>
          </w:tcPr>
          <w:p>
            <w:r>
              <w:t>kf_LocationSearch</w:t>
            </w:r>
          </w:p>
        </w:tc>
        <w:tc>
          <w:tcPr>
            <w:tcW w:type="dxa" w:w="4513"/>
          </w:tcPr>
          <w:p>
            <w:r>
              <w:t>OSS</w:t>
            </w:r>
          </w:p>
        </w:tc>
      </w:tr>
      <w:tr>
        <w:tc>
          <w:tcPr>
            <w:tcW w:type="dxa" w:w="4513"/>
          </w:tcPr>
          <w:p>
            <w:r>
              <w:t>kf_ValuationInstruction</w:t>
            </w:r>
          </w:p>
        </w:tc>
        <w:tc>
          <w:tcPr>
            <w:tcW w:type="dxa" w:w="4513"/>
          </w:tcPr>
          <w:p>
            <w:r>
              <w:t>Valuations</w:t>
            </w:r>
          </w:p>
        </w:tc>
      </w:tr>
    </w:tbl>
    <w:p>
      <w:pPr>
        <w:pStyle w:val="Heading3"/>
      </w:pPr>
      <w:r>
        <w:t>Deliverables</w:t>
      </w:r>
    </w:p>
    <w:p>
      <w:pPr>
        <w:pStyle w:val="ListParagraph"/>
      </w:pPr>
      <w:r>
        <w:t xml:space="preserve">• </w:t>
      </w:r>
      <w:r>
        <w:t>[ ] KF</w:t>
      </w:r>
      <w:r>
        <w:rPr>
          <w:b w:val="0"/>
          <w:i/>
        </w:rPr>
        <w:t>OSS</w:t>
      </w:r>
      <w:r>
        <w:t>Core solution deployed</w:t>
      </w:r>
    </w:p>
    <w:p>
      <w:pPr>
        <w:pStyle w:val="ListParagraph"/>
      </w:pPr>
      <w:r>
        <w:t xml:space="preserve">• </w:t>
      </w:r>
      <w:r>
        <w:t>[ ] KF</w:t>
      </w:r>
      <w:r>
        <w:rPr>
          <w:b w:val="0"/>
          <w:i/>
        </w:rPr>
        <w:t>Valuations</w:t>
      </w:r>
      <w:r>
        <w:t>Core solution deployed</w:t>
      </w:r>
    </w:p>
    <w:p>
      <w:pPr>
        <w:pStyle w:val="ListParagraph"/>
      </w:pPr>
      <w:r>
        <w:t xml:space="preserve">• </w:t>
      </w:r>
      <w:r>
        <w:t>[ ] OSS BPF configured</w:t>
      </w:r>
    </w:p>
    <w:p>
      <w:pPr>
        <w:pStyle w:val="ListParagraph"/>
      </w:pPr>
      <w:r>
        <w:t xml:space="preserve">• </w:t>
      </w:r>
      <w:r>
        <w:t>[ ] Valuations BPF configured</w:t>
      </w:r>
    </w:p>
    <w:p>
      <w:pPr>
        <w:pStyle w:val="ListParagraph"/>
      </w:pPr>
      <w:r>
        <w:t xml:space="preserve">• </w:t>
      </w:r>
      <w:r>
        <w:t>[ ] Integration with shared foundation tested</w:t>
      </w:r>
    </w:p>
    <w:p>
      <w:pPr>
        <w:pStyle w:val="Heading2"/>
      </w:pPr>
      <w:r>
        <w:t>Phase 4: Residential / Private Office</w:t>
      </w:r>
    </w:p>
    <w:p>
      <w:r>
        <w:rPr>
          <w:b/>
          <w:i w:val="0"/>
        </w:rPr>
        <w:t>Duration:</w:t>
      </w:r>
      <w:r>
        <w:t xml:space="preserve"> Future (TBD) </w:t>
      </w:r>
      <w:r>
        <w:rPr>
          <w:b/>
          <w:i w:val="0"/>
        </w:rPr>
        <w:t>Layers:</w:t>
      </w:r>
      <w:r>
        <w:t xml:space="preserve"> L5 (KF</w:t>
      </w:r>
      <w:r>
        <w:rPr>
          <w:b w:val="0"/>
          <w:i/>
        </w:rPr>
        <w:t>Residential</w:t>
      </w:r>
      <w:r>
        <w:t>Core), L7 (KF</w:t>
      </w:r>
      <w:r>
        <w:rPr>
          <w:b w:val="0"/>
          <w:i/>
        </w:rPr>
        <w:t>Private</w:t>
      </w:r>
      <w:r>
        <w:t xml:space="preserve">Office) </w:t>
      </w:r>
      <w:r>
        <w:rPr>
          <w:b/>
          <w:i w:val="0"/>
        </w:rPr>
        <w:t>Dependencies:</w:t>
      </w:r>
      <w:r>
        <w:t xml:space="preserve"> Phase 3 complete, Residential requirements gathered</w:t>
      </w:r>
    </w:p>
    <w:p>
      <w:pPr>
        <w:pStyle w:val="Heading3"/>
      </w:pPr>
      <w:r>
        <w:t>Scope</w:t>
      </w:r>
    </w:p>
    <w:p>
      <w:pPr>
        <w:pStyle w:val="ListParagraph"/>
      </w:pPr>
      <w:r>
        <w:t xml:space="preserve">• </w:t>
      </w:r>
      <w:r>
        <w:t>KF</w:t>
      </w:r>
      <w:r>
        <w:rPr>
          <w:b w:val="0"/>
          <w:i/>
        </w:rPr>
        <w:t>Residential</w:t>
      </w:r>
      <w:r>
        <w:t>Core (Sales, Lettings, Property Management)</w:t>
      </w:r>
    </w:p>
    <w:p>
      <w:pPr>
        <w:pStyle w:val="ListParagraph"/>
      </w:pPr>
      <w:r>
        <w:t xml:space="preserve">• </w:t>
      </w:r>
      <w:r>
        <w:t>KF</w:t>
      </w:r>
      <w:r>
        <w:rPr>
          <w:b w:val="0"/>
          <w:i/>
        </w:rPr>
        <w:t>Private</w:t>
      </w:r>
      <w:r>
        <w:t>Office at Layer 7 (cross-service-line for UHNW)</w:t>
      </w:r>
    </w:p>
    <w:p>
      <w:pPr>
        <w:pStyle w:val="ListParagraph"/>
      </w:pPr>
      <w:r>
        <w:t xml:space="preserve">• </w:t>
      </w:r>
      <w:r>
        <w:t>Residential pipeline (Sales/Lettings instruction → Tenancy)</w:t>
      </w:r>
    </w:p>
    <w:p>
      <w:pPr>
        <w:pStyle w:val="ListParagraph"/>
      </w:pPr>
      <w:r>
        <w:t xml:space="preserve">• </w:t>
      </w:r>
      <w:r>
        <w:t>Private Office spanning CM, Residential, Valuations</w:t>
      </w:r>
    </w:p>
    <w:p>
      <w:pPr>
        <w:pStyle w:val="Heading3"/>
      </w:pPr>
      <w:r>
        <w:t>Tables Activated (Future)</w:t>
      </w:r>
    </w:p>
    <w:tbl>
      <w:tblPr>
        <w:tblW w:type="auto" w:w="0"/>
        <w:jc w:val="center"/>
        <w:tblLook w:firstColumn="1" w:firstRow="1" w:lastColumn="0" w:lastRow="0" w:noHBand="0" w:noVBand="1" w:val="04A0"/>
      </w:tblPr>
      <w:tblGrid>
        <w:gridCol w:w="4513"/>
        <w:gridCol w:w="4513"/>
      </w:tblGrid>
      <w:tr>
        <w:tc>
          <w:tcPr>
            <w:tcW w:type="dxa" w:w="4513"/>
          </w:tcPr>
          <w:p>
            <w:r>
              <w:rPr>
                <w:b/>
              </w:rPr>
              <w:t>Table</w:t>
            </w:r>
          </w:p>
        </w:tc>
        <w:tc>
          <w:tcPr>
            <w:tcW w:type="dxa" w:w="4513"/>
          </w:tcPr>
          <w:p>
            <w:r>
              <w:rPr>
                <w:b/>
              </w:rPr>
              <w:t>Service Line</w:t>
            </w:r>
          </w:p>
        </w:tc>
      </w:tr>
      <w:tr>
        <w:tc>
          <w:tcPr>
            <w:tcW w:type="dxa" w:w="4513"/>
          </w:tcPr>
          <w:p>
            <w:r>
              <w:t>kf_ResProperty</w:t>
            </w:r>
          </w:p>
        </w:tc>
        <w:tc>
          <w:tcPr>
            <w:tcW w:type="dxa" w:w="4513"/>
          </w:tcPr>
          <w:p>
            <w:r>
              <w:t>Residential</w:t>
            </w:r>
          </w:p>
        </w:tc>
      </w:tr>
      <w:tr>
        <w:tc>
          <w:tcPr>
            <w:tcW w:type="dxa" w:w="4513"/>
          </w:tcPr>
          <w:p>
            <w:r>
              <w:t>kf_SalesInstruction</w:t>
            </w:r>
          </w:p>
        </w:tc>
        <w:tc>
          <w:tcPr>
            <w:tcW w:type="dxa" w:w="4513"/>
          </w:tcPr>
          <w:p>
            <w:r>
              <w:t>Residential</w:t>
            </w:r>
          </w:p>
        </w:tc>
      </w:tr>
      <w:tr>
        <w:tc>
          <w:tcPr>
            <w:tcW w:type="dxa" w:w="4513"/>
          </w:tcPr>
          <w:p>
            <w:r>
              <w:t>kf_LettingsInstruction</w:t>
            </w:r>
          </w:p>
        </w:tc>
        <w:tc>
          <w:tcPr>
            <w:tcW w:type="dxa" w:w="4513"/>
          </w:tcPr>
          <w:p>
            <w:r>
              <w:t>Residential</w:t>
            </w:r>
          </w:p>
        </w:tc>
      </w:tr>
      <w:tr>
        <w:tc>
          <w:tcPr>
            <w:tcW w:type="dxa" w:w="4513"/>
          </w:tcPr>
          <w:p>
            <w:r>
              <w:t>kf_Tenancy</w:t>
            </w:r>
          </w:p>
        </w:tc>
        <w:tc>
          <w:tcPr>
            <w:tcW w:type="dxa" w:w="4513"/>
          </w:tcPr>
          <w:p>
            <w:r>
              <w:t>Residential</w:t>
            </w:r>
          </w:p>
        </w:tc>
      </w:tr>
      <w:tr>
        <w:tc>
          <w:tcPr>
            <w:tcW w:type="dxa" w:w="4513"/>
          </w:tcPr>
          <w:p>
            <w:r>
              <w:t>kf_Applicant</w:t>
            </w:r>
          </w:p>
        </w:tc>
        <w:tc>
          <w:tcPr>
            <w:tcW w:type="dxa" w:w="4513"/>
          </w:tcPr>
          <w:p>
            <w:r>
              <w:t>Residential</w:t>
            </w:r>
          </w:p>
        </w:tc>
      </w:tr>
      <w:tr>
        <w:tc>
          <w:tcPr>
            <w:tcW w:type="dxa" w:w="4513"/>
          </w:tcPr>
          <w:p>
            <w:r>
              <w:t>kf_Viewing</w:t>
            </w:r>
          </w:p>
        </w:tc>
        <w:tc>
          <w:tcPr>
            <w:tcW w:type="dxa" w:w="4513"/>
          </w:tcPr>
          <w:p>
            <w:r>
              <w:t>Residential</w:t>
            </w:r>
          </w:p>
        </w:tc>
      </w:tr>
      <w:tr>
        <w:tc>
          <w:tcPr>
            <w:tcW w:type="dxa" w:w="4513"/>
          </w:tcPr>
          <w:p>
            <w:r>
              <w:t>kf_Offer</w:t>
            </w:r>
          </w:p>
        </w:tc>
        <w:tc>
          <w:tcPr>
            <w:tcW w:type="dxa" w:w="4513"/>
          </w:tcPr>
          <w:p>
            <w:r>
              <w:t>Residential</w:t>
            </w:r>
          </w:p>
        </w:tc>
      </w:tr>
      <w:tr>
        <w:tc>
          <w:tcPr>
            <w:tcW w:type="dxa" w:w="4513"/>
          </w:tcPr>
          <w:p>
            <w:r>
              <w:t>kf_BuyingBrief</w:t>
            </w:r>
          </w:p>
        </w:tc>
        <w:tc>
          <w:tcPr>
            <w:tcW w:type="dxa" w:w="4513"/>
          </w:tcPr>
          <w:p>
            <w:r>
              <w:t>Residential</w:t>
            </w:r>
          </w:p>
        </w:tc>
      </w:tr>
    </w:tbl>
    <w:p>
      <w:pPr>
        <w:pStyle w:val="Heading3"/>
      </w:pPr>
      <w:r>
        <w:t>Deliverables</w:t>
      </w:r>
    </w:p>
    <w:p>
      <w:pPr>
        <w:pStyle w:val="ListParagraph"/>
      </w:pPr>
      <w:r>
        <w:t xml:space="preserve">• </w:t>
      </w:r>
      <w:r>
        <w:t>[ ] KF</w:t>
      </w:r>
      <w:r>
        <w:rPr>
          <w:b w:val="0"/>
          <w:i/>
        </w:rPr>
        <w:t>Residential</w:t>
      </w:r>
      <w:r>
        <w:t>Core solution deployed</w:t>
      </w:r>
    </w:p>
    <w:p>
      <w:pPr>
        <w:pStyle w:val="ListParagraph"/>
      </w:pPr>
      <w:r>
        <w:t xml:space="preserve">• </w:t>
      </w:r>
      <w:r>
        <w:t>[ ] KF</w:t>
      </w:r>
      <w:r>
        <w:rPr>
          <w:b w:val="0"/>
          <w:i/>
        </w:rPr>
        <w:t>Private</w:t>
      </w:r>
      <w:r>
        <w:t>Office solution deployed</w:t>
      </w:r>
    </w:p>
    <w:p>
      <w:pPr>
        <w:pStyle w:val="ListParagraph"/>
      </w:pPr>
      <w:r>
        <w:t xml:space="preserve">• </w:t>
      </w:r>
      <w:r>
        <w:t>[ ] Residential pipeline BPF configured</w:t>
      </w:r>
    </w:p>
    <w:p>
      <w:pPr>
        <w:pStyle w:val="ListParagraph"/>
      </w:pPr>
      <w:r>
        <w:t xml:space="preserve">• </w:t>
      </w:r>
      <w:r>
        <w:t>[ ] Private Office cross-SL view working</w:t>
      </w:r>
    </w:p>
    <w:p>
      <w:pPr>
        <w:pStyle w:val="Heading2"/>
      </w:pPr>
      <w:r>
        <w:t>Phase 5: Regional Expansion</w:t>
      </w:r>
    </w:p>
    <w:p>
      <w:r>
        <w:rPr>
          <w:b/>
          <w:i w:val="0"/>
        </w:rPr>
        <w:t>Duration:</w:t>
      </w:r>
      <w:r>
        <w:t xml:space="preserve"> Future (TBD) </w:t>
      </w:r>
      <w:r>
        <w:rPr>
          <w:b/>
          <w:i w:val="0"/>
        </w:rPr>
        <w:t>Layers:</w:t>
      </w:r>
      <w:r>
        <w:t xml:space="preserve"> L3 (new regions) </w:t>
      </w:r>
      <w:r>
        <w:rPr>
          <w:b/>
          <w:i w:val="0"/>
        </w:rPr>
        <w:t>Dependencies:</w:t>
      </w:r>
      <w:r>
        <w:t xml:space="preserve"> Phase 4 complete, Regional business cases approved</w:t>
      </w:r>
    </w:p>
    <w:p>
      <w:pPr>
        <w:pStyle w:val="Heading3"/>
      </w:pPr>
      <w:r>
        <w:t>Scope</w:t>
      </w:r>
    </w:p>
    <w:p>
      <w:pPr>
        <w:pStyle w:val="ListParagraph"/>
      </w:pPr>
      <w:r>
        <w:t xml:space="preserve">• </w:t>
      </w:r>
      <w:r>
        <w:t>KF_APAC (Asia-Pacific)</w:t>
      </w:r>
    </w:p>
    <w:p>
      <w:pPr>
        <w:pStyle w:val="ListParagraph"/>
      </w:pPr>
      <w:r>
        <w:t xml:space="preserve">• </w:t>
      </w:r>
      <w:r>
        <w:t>KF_Americas</w:t>
      </w:r>
    </w:p>
    <w:p>
      <w:pPr>
        <w:pStyle w:val="ListParagraph"/>
      </w:pPr>
      <w:r>
        <w:t xml:space="preserve">• </w:t>
      </w:r>
      <w:r>
        <w:t>KF_MiddleEast</w:t>
      </w:r>
    </w:p>
    <w:p>
      <w:pPr>
        <w:pStyle w:val="ListParagraph"/>
      </w:pPr>
      <w:r>
        <w:t xml:space="preserve">• </w:t>
      </w:r>
      <w:r>
        <w:t>New Layer 3 regional solutions</w:t>
      </w:r>
    </w:p>
    <w:p>
      <w:pPr>
        <w:pStyle w:val="ListParagraph"/>
      </w:pPr>
      <w:r>
        <w:t xml:space="preserve">• </w:t>
      </w:r>
      <w:r>
        <w:t>Country layers within each region</w:t>
      </w:r>
    </w:p>
    <w:p>
      <w:pPr>
        <w:pStyle w:val="Heading3"/>
      </w:pPr>
      <w:r>
        <w:t>Deliverables</w:t>
      </w:r>
    </w:p>
    <w:p>
      <w:pPr>
        <w:pStyle w:val="ListParagraph"/>
      </w:pPr>
      <w:r>
        <w:t xml:space="preserve">• </w:t>
      </w:r>
      <w:r>
        <w:t>[ ] Regional solutions designed</w:t>
      </w:r>
    </w:p>
    <w:p>
      <w:pPr>
        <w:pStyle w:val="ListParagraph"/>
      </w:pPr>
      <w:r>
        <w:t xml:space="preserve">• </w:t>
      </w:r>
      <w:r>
        <w:t>[ ] Regional compliance requirements gathered</w:t>
      </w:r>
    </w:p>
    <w:p>
      <w:pPr>
        <w:pStyle w:val="ListParagraph"/>
      </w:pPr>
      <w:r>
        <w:t xml:space="preserve">• </w:t>
      </w:r>
      <w:r>
        <w:t>[ ] Regional deployments planned</w:t>
      </w:r>
    </w:p>
    <w:p>
      <w:pPr>
        <w:pStyle w:val="Heading2"/>
      </w:pPr>
      <w:r>
        <w:t>Phase 6: Hub Replacement</w:t>
      </w:r>
    </w:p>
    <w:p>
      <w:r>
        <w:rPr>
          <w:b/>
          <w:i w:val="0"/>
        </w:rPr>
        <w:t>Duration:</w:t>
      </w:r>
      <w:r>
        <w:t xml:space="preserve"> Future (TBD) </w:t>
      </w:r>
      <w:r>
        <w:rPr>
          <w:b/>
          <w:i w:val="0"/>
        </w:rPr>
        <w:t>Layers:</w:t>
      </w:r>
      <w:r>
        <w:t xml:space="preserve"> Integration </w:t>
      </w:r>
      <w:r>
        <w:rPr>
          <w:b/>
          <w:i w:val="0"/>
        </w:rPr>
        <w:t>Dependencies:</w:t>
      </w:r>
      <w:r>
        <w:t xml:space="preserve"> Phase 2 complete, Hub roadmap evaluation</w:t>
      </w:r>
    </w:p>
    <w:p>
      <w:pPr>
        <w:pStyle w:val="Heading3"/>
      </w:pPr>
      <w:r>
        <w:t>Scope</w:t>
      </w:r>
    </w:p>
    <w:p>
      <w:pPr>
        <w:pStyle w:val="ListParagraph"/>
      </w:pPr>
      <w:r>
        <w:t xml:space="preserve">• </w:t>
      </w:r>
      <w:r>
        <w:t>Full API integration replacing manual CRM ↔ Hub transition</w:t>
      </w:r>
    </w:p>
    <w:p>
      <w:pPr>
        <w:pStyle w:val="ListParagraph"/>
      </w:pPr>
      <w:r>
        <w:t xml:space="preserve">• </w:t>
      </w:r>
      <w:r>
        <w:t>Real-time data sync between CRM and Hub</w:t>
      </w:r>
    </w:p>
    <w:p>
      <w:pPr>
        <w:pStyle w:val="ListParagraph"/>
      </w:pPr>
      <w:r>
        <w:t xml:space="preserve">• </w:t>
      </w:r>
      <w:r>
        <w:t>Eliminate manual data entry</w:t>
      </w:r>
    </w:p>
    <w:p>
      <w:pPr>
        <w:pStyle w:val="Heading3"/>
      </w:pPr>
      <w:r>
        <w:t>Deliverables</w:t>
      </w:r>
    </w:p>
    <w:p>
      <w:pPr>
        <w:pStyle w:val="ListParagraph"/>
      </w:pPr>
      <w:r>
        <w:t xml:space="preserve">• </w:t>
      </w:r>
      <w:r>
        <w:t>[ ] Hub API integration designed</w:t>
      </w:r>
    </w:p>
    <w:p>
      <w:pPr>
        <w:pStyle w:val="ListParagraph"/>
      </w:pPr>
      <w:r>
        <w:t xml:space="preserve">• </w:t>
      </w:r>
      <w:r>
        <w:t>[ ] Real-time sync implemented</w:t>
      </w:r>
    </w:p>
    <w:p>
      <w:pPr>
        <w:pStyle w:val="ListParagraph"/>
      </w:pPr>
      <w:r>
        <w:t xml:space="preserve">• </w:t>
      </w:r>
      <w:r>
        <w:t>[ ] Manual transition process deprecated</w:t>
      </w:r>
    </w:p>
    <w:p>
      <w:pPr>
        <w:pStyle w:val="Heading2"/>
      </w:pPr>
      <w:r>
        <w:t>Phase 7: Consolidated Finance ERP</w:t>
      </w:r>
    </w:p>
    <w:p>
      <w:r>
        <w:rPr>
          <w:b/>
          <w:i w:val="0"/>
        </w:rPr>
        <w:t>Duration:</w:t>
      </w:r>
      <w:r>
        <w:t xml:space="preserve"> Future (TBD) </w:t>
      </w:r>
      <w:r>
        <w:rPr>
          <w:b/>
          <w:i w:val="0"/>
        </w:rPr>
        <w:t>Layers:</w:t>
      </w:r>
      <w:r>
        <w:t xml:space="preserve"> Integration </w:t>
      </w:r>
      <w:r>
        <w:rPr>
          <w:b/>
          <w:i w:val="0"/>
        </w:rPr>
        <w:t>Dependencies:</w:t>
      </w:r>
      <w:r>
        <w:t xml:space="preserve"> Phase 2 complete, Finance ERP selection</w:t>
      </w:r>
    </w:p>
    <w:p>
      <w:pPr>
        <w:pStyle w:val="Heading3"/>
      </w:pPr>
      <w:r>
        <w:t>Scope</w:t>
      </w:r>
    </w:p>
    <w:p>
      <w:pPr>
        <w:pStyle w:val="ListParagraph"/>
      </w:pPr>
      <w:r>
        <w:t xml:space="preserve">• </w:t>
      </w:r>
      <w:r>
        <w:t>Consolidated Finance ERP</w:t>
      </w:r>
    </w:p>
    <w:p>
      <w:pPr>
        <w:pStyle w:val="ListParagraph"/>
      </w:pPr>
      <w:r>
        <w:t xml:space="preserve">• </w:t>
      </w:r>
      <w:r>
        <w:t>Activates all 9 integration flows</w:t>
      </w:r>
    </w:p>
    <w:p>
      <w:pPr>
        <w:pStyle w:val="ListParagraph"/>
      </w:pPr>
      <w:r>
        <w:t xml:space="preserve">• </w:t>
      </w:r>
      <w:r>
        <w:t>Full WIP reconciliation</w:t>
      </w:r>
    </w:p>
    <w:p>
      <w:pPr>
        <w:pStyle w:val="ListParagraph"/>
      </w:pPr>
      <w:r>
        <w:t xml:space="preserve">• </w:t>
      </w:r>
      <w:r>
        <w:t>Automated billing and revenue recognition</w:t>
      </w:r>
    </w:p>
    <w:p>
      <w:pPr>
        <w:pStyle w:val="Heading3"/>
      </w:pPr>
      <w:r>
        <w:t>Deliverables</w:t>
      </w:r>
    </w:p>
    <w:p>
      <w:pPr>
        <w:pStyle w:val="ListParagraph"/>
      </w:pPr>
      <w:r>
        <w:t xml:space="preserve">• </w:t>
      </w:r>
      <w:r>
        <w:t>[ ] Finance ERP selected</w:t>
      </w:r>
    </w:p>
    <w:p>
      <w:pPr>
        <w:pStyle w:val="ListParagraph"/>
      </w:pPr>
      <w:r>
        <w:t xml:space="preserve">• </w:t>
      </w:r>
      <w:r>
        <w:t>[ ] 9 integration flows fully operational</w:t>
      </w:r>
    </w:p>
    <w:p>
      <w:pPr>
        <w:pStyle w:val="ListParagraph"/>
      </w:pPr>
      <w:r>
        <w:t xml:space="preserve">• </w:t>
      </w:r>
      <w:r>
        <w:t>[ ] WIP reconciliation automated</w:t>
      </w:r>
    </w:p>
    <w:p>
      <w:pPr>
        <w:pStyle w:val="ListParagraph"/>
      </w:pPr>
      <w:r>
        <w:t xml:space="preserve">• </w:t>
      </w:r>
      <w:r>
        <w:t>[ ] Billing process streamlined</w:t>
      </w:r>
    </w:p>
    <w:p>
      <w:pPr>
        <w:pStyle w:val="Heading2"/>
      </w:pPr>
      <w:r>
        <w:t>MVP Summary (Phases 0-1)</w:t>
      </w:r>
    </w:p>
    <w:p>
      <w:r>
        <w:rPr>
          <w:b/>
          <w:i w:val="0"/>
        </w:rPr>
        <w:t>Total Duration:</w:t>
      </w:r>
      <w:r>
        <w:t xml:space="preserve"> 20-26 weeks </w:t>
      </w:r>
      <w:r>
        <w:rPr>
          <w:b/>
          <w:i w:val="0"/>
        </w:rPr>
        <w:t>Total Tables:</w:t>
      </w:r>
      <w:r>
        <w:t xml:space="preserve"> 22 </w:t>
      </w:r>
      <w:r>
        <w:rPr>
          <w:b/>
          <w:i w:val="0"/>
        </w:rPr>
        <w:t>Service Lines:</w:t>
      </w:r>
      <w:r>
        <w:t xml:space="preserve"> Capital Markets (France) </w:t>
      </w:r>
      <w:r>
        <w:rPr>
          <w:b/>
          <w:i w:val="0"/>
        </w:rPr>
        <w:t>Countries:</w:t>
      </w:r>
      <w:r>
        <w:t xml:space="preserve"> France (primary), others (foundation only)</w:t>
      </w:r>
    </w:p>
    <w:p>
      <w:pPr>
        <w:pStyle w:val="Heading3"/>
      </w:pPr>
      <w:r>
        <w:t>Critical Path</w:t>
      </w:r>
    </w:p>
    <w:p>
      <w:pPr>
        <w:spacing w:after="0"/>
        <w:ind w:left="216"/>
      </w:pPr>
      <w:r>
        <w:rPr>
          <w:rFonts w:ascii="Consolas" w:hAnsi="Consolas" w:eastAsia="Consolas"/>
          <w:sz w:val="18"/>
        </w:rPr>
        <w:t>Phase 0 (8-10 weeks) → Phase 1 (12-16 weeks) → MVP Complete</w:t>
      </w:r>
    </w:p>
    <w:p>
      <w:pPr>
        <w:pStyle w:val="Heading3"/>
      </w:pPr>
      <w:r>
        <w:t>Key Milestones</w:t>
      </w:r>
    </w:p>
    <w:tbl>
      <w:tblPr>
        <w:tblW w:type="auto" w:w="0"/>
        <w:jc w:val="center"/>
        <w:tblLook w:firstColumn="1" w:firstRow="1" w:lastColumn="0" w:lastRow="0" w:noHBand="0" w:noVBand="1" w:val="04A0"/>
      </w:tblPr>
      <w:tblGrid>
        <w:gridCol w:w="3009"/>
        <w:gridCol w:w="3009"/>
        <w:gridCol w:w="3009"/>
      </w:tblGrid>
      <w:tr>
        <w:tc>
          <w:tcPr>
            <w:tcW w:type="dxa" w:w="3009"/>
          </w:tcPr>
          <w:p>
            <w:r>
              <w:rPr>
                <w:b/>
              </w:rPr>
              <w:t>Milestone</w:t>
            </w:r>
          </w:p>
        </w:tc>
        <w:tc>
          <w:tcPr>
            <w:tcW w:type="dxa" w:w="3009"/>
          </w:tcPr>
          <w:p>
            <w:r>
              <w:rPr>
                <w:b/>
              </w:rPr>
              <w:t>Target</w:t>
            </w:r>
          </w:p>
        </w:tc>
        <w:tc>
          <w:tcPr>
            <w:tcW w:type="dxa" w:w="3009"/>
          </w:tcPr>
          <w:p>
            <w:r>
              <w:rPr>
                <w:b/>
              </w:rPr>
              <w:t>Phase</w:t>
            </w:r>
          </w:p>
        </w:tc>
      </w:tr>
      <w:tr>
        <w:tc>
          <w:tcPr>
            <w:tcW w:type="dxa" w:w="3009"/>
          </w:tcPr>
          <w:p>
            <w:r>
              <w:t>Environments Ready</w:t>
            </w:r>
          </w:p>
        </w:tc>
        <w:tc>
          <w:tcPr>
            <w:tcW w:type="dxa" w:w="3009"/>
          </w:tcPr>
          <w:p>
            <w:r>
              <w:t>Week 2</w:t>
            </w:r>
          </w:p>
        </w:tc>
        <w:tc>
          <w:tcPr>
            <w:tcW w:type="dxa" w:w="3009"/>
          </w:tcPr>
          <w:p>
            <w:r>
              <w:t>Phase 0</w:t>
            </w:r>
          </w:p>
        </w:tc>
      </w:tr>
      <w:tr>
        <w:tc>
          <w:tcPr>
            <w:tcW w:type="dxa" w:w="3009"/>
          </w:tcPr>
          <w:p>
            <w:r>
              <w:t>Core Tables Deployed</w:t>
            </w:r>
          </w:p>
        </w:tc>
        <w:tc>
          <w:tcPr>
            <w:tcW w:type="dxa" w:w="3009"/>
          </w:tcPr>
          <w:p>
            <w:r>
              <w:t>Week 4</w:t>
            </w:r>
          </w:p>
        </w:tc>
        <w:tc>
          <w:tcPr>
            <w:tcW w:type="dxa" w:w="3009"/>
          </w:tcPr>
          <w:p>
            <w:r>
              <w:t>Phase 0</w:t>
            </w:r>
          </w:p>
        </w:tc>
      </w:tr>
      <w:tr>
        <w:tc>
          <w:tcPr>
            <w:tcW w:type="dxa" w:w="3009"/>
          </w:tcPr>
          <w:p>
            <w:r>
              <w:t>Security Configured</w:t>
            </w:r>
          </w:p>
        </w:tc>
        <w:tc>
          <w:tcPr>
            <w:tcW w:type="dxa" w:w="3009"/>
          </w:tcPr>
          <w:p>
            <w:r>
              <w:t>Week 6</w:t>
            </w:r>
          </w:p>
        </w:tc>
        <w:tc>
          <w:tcPr>
            <w:tcW w:type="dxa" w:w="3009"/>
          </w:tcPr>
          <w:p>
            <w:r>
              <w:t>Phase 0</w:t>
            </w:r>
          </w:p>
        </w:tc>
      </w:tr>
      <w:tr>
        <w:tc>
          <w:tcPr>
            <w:tcW w:type="dxa" w:w="3009"/>
          </w:tcPr>
          <w:p>
            <w:r>
              <w:t>Country Layers Deployed</w:t>
            </w:r>
          </w:p>
        </w:tc>
        <w:tc>
          <w:tcPr>
            <w:tcW w:type="dxa" w:w="3009"/>
          </w:tcPr>
          <w:p>
            <w:r>
              <w:t>Week 8</w:t>
            </w:r>
          </w:p>
        </w:tc>
        <w:tc>
          <w:tcPr>
            <w:tcW w:type="dxa" w:w="3009"/>
          </w:tcPr>
          <w:p>
            <w:r>
              <w:t>Phase 0</w:t>
            </w:r>
          </w:p>
        </w:tc>
      </w:tr>
      <w:tr>
        <w:tc>
          <w:tcPr>
            <w:tcW w:type="dxa" w:w="3009"/>
          </w:tcPr>
          <w:p>
            <w:r>
              <w:t>BPF Configured</w:t>
            </w:r>
          </w:p>
        </w:tc>
        <w:tc>
          <w:tcPr>
            <w:tcW w:type="dxa" w:w="3009"/>
          </w:tcPr>
          <w:p>
            <w:r>
              <w:t>Week 12</w:t>
            </w:r>
          </w:p>
        </w:tc>
        <w:tc>
          <w:tcPr>
            <w:tcW w:type="dxa" w:w="3009"/>
          </w:tcPr>
          <w:p>
            <w:r>
              <w:t>Phase 1</w:t>
            </w:r>
          </w:p>
        </w:tc>
      </w:tr>
      <w:tr>
        <w:tc>
          <w:tcPr>
            <w:tcW w:type="dxa" w:w="3009"/>
          </w:tcPr>
          <w:p>
            <w:r>
              <w:t>CM Entities Deployed</w:t>
            </w:r>
          </w:p>
        </w:tc>
        <w:tc>
          <w:tcPr>
            <w:tcW w:type="dxa" w:w="3009"/>
          </w:tcPr>
          <w:p>
            <w:r>
              <w:t>Week 16</w:t>
            </w:r>
          </w:p>
        </w:tc>
        <w:tc>
          <w:tcPr>
            <w:tcW w:type="dxa" w:w="3009"/>
          </w:tcPr>
          <w:p>
            <w:r>
              <w:t>Phase 1</w:t>
            </w:r>
          </w:p>
        </w:tc>
      </w:tr>
      <w:tr>
        <w:tc>
          <w:tcPr>
            <w:tcW w:type="dxa" w:w="3009"/>
          </w:tcPr>
          <w:p>
            <w:r>
              <w:t>Finance Bridge Tested</w:t>
            </w:r>
          </w:p>
        </w:tc>
        <w:tc>
          <w:tcPr>
            <w:tcW w:type="dxa" w:w="3009"/>
          </w:tcPr>
          <w:p>
            <w:r>
              <w:t>Week 20</w:t>
            </w:r>
          </w:p>
        </w:tc>
        <w:tc>
          <w:tcPr>
            <w:tcW w:type="dxa" w:w="3009"/>
          </w:tcPr>
          <w:p>
            <w:r>
              <w:t>Phase 1</w:t>
            </w:r>
          </w:p>
        </w:tc>
      </w:tr>
      <w:tr>
        <w:tc>
          <w:tcPr>
            <w:tcW w:type="dxa" w:w="3009"/>
          </w:tcPr>
          <w:p>
            <w:r>
              <w:t>UAT Complete</w:t>
            </w:r>
          </w:p>
        </w:tc>
        <w:tc>
          <w:tcPr>
            <w:tcW w:type="dxa" w:w="3009"/>
          </w:tcPr>
          <w:p>
            <w:r>
              <w:t>Week 24</w:t>
            </w:r>
          </w:p>
        </w:tc>
        <w:tc>
          <w:tcPr>
            <w:tcW w:type="dxa" w:w="3009"/>
          </w:tcPr>
          <w:p>
            <w:r>
              <w:t>Phase 1</w:t>
            </w:r>
          </w:p>
        </w:tc>
      </w:tr>
      <w:tr>
        <w:tc>
          <w:tcPr>
            <w:tcW w:type="dxa" w:w="3009"/>
          </w:tcPr>
          <w:p>
            <w:r>
              <w:t>Go-Live</w:t>
            </w:r>
          </w:p>
        </w:tc>
        <w:tc>
          <w:tcPr>
            <w:tcW w:type="dxa" w:w="3009"/>
          </w:tcPr>
          <w:p>
            <w:r>
              <w:t>Week 26</w:t>
            </w:r>
          </w:p>
        </w:tc>
        <w:tc>
          <w:tcPr>
            <w:tcW w:type="dxa" w:w="3009"/>
          </w:tcPr>
          <w:p>
            <w:r>
              <w:t>Phase 1</w:t>
            </w:r>
          </w:p>
        </w:tc>
      </w:tr>
    </w:tbl>
    <w:p>
      <w:pPr>
        <w:pStyle w:val="Heading2"/>
      </w:pPr>
      <w:r>
        <w:t>Related Documents</w:t>
      </w:r>
    </w:p>
    <w:p>
      <w:pPr>
        <w:pStyle w:val="ListParagraph"/>
      </w:pPr>
      <w:r>
        <w:t xml:space="preserve">• </w:t>
      </w:r>
      <w:r>
        <w:t>roadmap timelines — Detailed timeline view</w:t>
      </w:r>
    </w:p>
    <w:p>
      <w:pPr>
        <w:pStyle w:val="ListParagraph"/>
      </w:pPr>
      <w:r>
        <w:t xml:space="preserve">• </w:t>
      </w:r>
      <w:r>
        <w:t>roadmap dependencies — Dependency register</w:t>
      </w:r>
    </w:p>
    <w:p>
      <w:pPr>
        <w:pStyle w:val="ListParagraph"/>
      </w:pPr>
      <w:r>
        <w:t xml:space="preserve">• </w:t>
      </w:r>
      <w:r>
        <w:t>solution package model — Layer architecture</w:t>
      </w:r>
    </w:p>
    <w:p>
      <w:pPr>
        <w:pStyle w:val="ListParagraph"/>
      </w:pPr>
      <w:r>
        <w:t xml:space="preserve">• </w:t>
      </w:r>
      <w:r>
        <w:t>data model overview — Table inventory</w:t>
      </w:r>
    </w:p>
    <w:p>
      <w:r>
        <w:br w:type="page"/>
      </w:r>
    </w:p>
    <w:p>
      <w:pPr>
        <w:pStyle w:val="Heading1"/>
      </w:pPr>
      <w:r>
        <w:t>Cost and Benefits Summary</w:t>
      </w:r>
    </w:p>
    <w:p>
      <w:pPr>
        <w:pStyle w:val="Heading2"/>
      </w:pPr>
      <w:r>
        <w:t>Cost Estimates</w:t>
      </w:r>
    </w:p>
    <w:p>
      <w:pPr>
        <w:pStyle w:val="Heading2"/>
      </w:pPr>
      <w:r>
        <w:t>Cost Estimates</w:t>
      </w:r>
    </w:p>
    <w:p>
      <w:r>
        <w:t>Status: Draft Parent: solution overview</w:t>
      </w:r>
    </w:p>
    <w:p>
      <w:pPr>
        <w:pStyle w:val="Heading2"/>
      </w:pPr>
      <w:r>
        <w:t>Capital Expenditure (CAPEX)</w:t>
      </w:r>
    </w:p>
    <w:p>
      <w:r>
        <w:t>N/A — to be quantified during options analysis.</w:t>
      </w:r>
    </w:p>
    <w:p>
      <w:pPr>
        <w:pStyle w:val="Heading2"/>
      </w:pPr>
      <w:r>
        <w:t>Operational Expenditure (OPEX)</w:t>
      </w:r>
    </w:p>
    <w:p>
      <w:r>
        <w:t>N/A — to be quantified during options analysis.</w:t>
      </w:r>
    </w:p>
    <w:p>
      <w:pPr>
        <w:pStyle w:val="Heading2"/>
      </w:pPr>
      <w:r>
        <w:t>Cost Breakdown</w:t>
      </w:r>
    </w:p>
    <w:tbl>
      <w:tblPr>
        <w:tblW w:type="auto" w:w="0"/>
        <w:jc w:val="center"/>
        <w:tblLook w:firstColumn="1" w:firstRow="1" w:lastColumn="0" w:lastRow="0" w:noHBand="0" w:noVBand="1" w:val="04A0"/>
      </w:tblPr>
      <w:tblGrid>
        <w:gridCol w:w="3009"/>
        <w:gridCol w:w="3009"/>
        <w:gridCol w:w="3009"/>
      </w:tblGrid>
      <w:tr>
        <w:tc>
          <w:tcPr>
            <w:tcW w:type="dxa" w:w="3009"/>
          </w:tcPr>
          <w:p>
            <w:r>
              <w:rPr>
                <w:b/>
              </w:rPr>
              <w:t>Category</w:t>
            </w:r>
          </w:p>
        </w:tc>
        <w:tc>
          <w:tcPr>
            <w:tcW w:type="dxa" w:w="3009"/>
          </w:tcPr>
          <w:p>
            <w:r>
              <w:rPr>
                <w:b/>
              </w:rPr>
              <w:t>Estimate</w:t>
            </w:r>
          </w:p>
        </w:tc>
        <w:tc>
          <w:tcPr>
            <w:tcW w:type="dxa" w:w="3009"/>
          </w:tcPr>
          <w:p>
            <w:r>
              <w:rPr>
                <w:b/>
              </w:rPr>
              <w:t>Notes</w:t>
            </w:r>
          </w:p>
        </w:tc>
      </w:tr>
      <w:tr>
        <w:tc>
          <w:tcPr>
            <w:tcW w:type="dxa" w:w="3009"/>
          </w:tcPr>
          <w:p>
            <w:r>
              <w:t>Software licensing</w:t>
            </w:r>
          </w:p>
        </w:tc>
        <w:tc>
          <w:tcPr>
            <w:tcW w:type="dxa" w:w="3009"/>
          </w:tcPr>
          <w:p>
            <w:r>
              <w:t>TBD</w:t>
            </w:r>
          </w:p>
        </w:tc>
        <w:tc>
          <w:tcPr>
            <w:tcW w:type="dxa" w:w="3009"/>
          </w:tcPr>
          <w:p>
            <w:r>
              <w:t>Pending vendor selection</w:t>
            </w:r>
          </w:p>
        </w:tc>
      </w:tr>
      <w:tr>
        <w:tc>
          <w:tcPr>
            <w:tcW w:type="dxa" w:w="3009"/>
          </w:tcPr>
          <w:p>
            <w:r>
              <w:t>Implementation services</w:t>
            </w:r>
          </w:p>
        </w:tc>
        <w:tc>
          <w:tcPr>
            <w:tcW w:type="dxa" w:w="3009"/>
          </w:tcPr>
          <w:p>
            <w:r>
              <w:t>TBD</w:t>
            </w:r>
          </w:p>
        </w:tc>
        <w:tc>
          <w:tcPr>
            <w:tcW w:type="dxa" w:w="3009"/>
          </w:tcPr>
          <w:p>
            <w:r>
              <w:t>TBD</w:t>
            </w:r>
          </w:p>
        </w:tc>
      </w:tr>
      <w:tr>
        <w:tc>
          <w:tcPr>
            <w:tcW w:type="dxa" w:w="3009"/>
          </w:tcPr>
          <w:p>
            <w:r>
              <w:t>Infrastructure</w:t>
            </w:r>
          </w:p>
        </w:tc>
        <w:tc>
          <w:tcPr>
            <w:tcW w:type="dxa" w:w="3009"/>
          </w:tcPr>
          <w:p>
            <w:r>
              <w:t>TBD</w:t>
            </w:r>
          </w:p>
        </w:tc>
        <w:tc>
          <w:tcPr>
            <w:tcW w:type="dxa" w:w="3009"/>
          </w:tcPr>
          <w:p>
            <w:r>
              <w:t>TBD</w:t>
            </w:r>
          </w:p>
        </w:tc>
      </w:tr>
      <w:tr>
        <w:tc>
          <w:tcPr>
            <w:tcW w:type="dxa" w:w="3009"/>
          </w:tcPr>
          <w:p>
            <w:r>
              <w:t>Training</w:t>
            </w:r>
          </w:p>
        </w:tc>
        <w:tc>
          <w:tcPr>
            <w:tcW w:type="dxa" w:w="3009"/>
          </w:tcPr>
          <w:p>
            <w:r>
              <w:t>TBD</w:t>
            </w:r>
          </w:p>
        </w:tc>
        <w:tc>
          <w:tcPr>
            <w:tcW w:type="dxa" w:w="3009"/>
          </w:tcPr>
          <w:p>
            <w:r>
              <w:t>TBD</w:t>
            </w:r>
          </w:p>
        </w:tc>
      </w:tr>
      <w:tr>
        <w:tc>
          <w:tcPr>
            <w:tcW w:type="dxa" w:w="3009"/>
          </w:tcPr>
          <w:p>
            <w:r>
              <w:t>Ongoing support</w:t>
            </w:r>
          </w:p>
        </w:tc>
        <w:tc>
          <w:tcPr>
            <w:tcW w:type="dxa" w:w="3009"/>
          </w:tcPr>
          <w:p>
            <w:r>
              <w:t>TBD</w:t>
            </w:r>
          </w:p>
        </w:tc>
        <w:tc>
          <w:tcPr>
            <w:tcW w:type="dxa" w:w="3009"/>
          </w:tcPr>
          <w:p>
            <w:r>
              <w:t>TBD</w:t>
            </w:r>
          </w:p>
        </w:tc>
      </w:tr>
    </w:tbl>
    <w:p>
      <w:pPr>
        <w:pStyle w:val="Heading2"/>
      </w:pPr>
      <w:r>
        <w:t>Cost Model</w:t>
      </w:r>
    </w:p>
    <w:p>
      <w:r>
        <w:t>To be developed during business case phase.</w:t>
      </w:r>
    </w:p>
    <w:p>
      <w:pPr>
        <w:pStyle w:val="Heading2"/>
      </w:pPr>
      <w:r>
        <w:t>Expected Benefits</w:t>
      </w:r>
    </w:p>
    <w:p>
      <w:pPr>
        <w:pStyle w:val="Heading2"/>
      </w:pPr>
      <w:r>
        <w:t>Expected Benefits</w:t>
      </w:r>
    </w:p>
    <w:p>
      <w:r>
        <w:t>Status: Draft Parent: solution overview</w:t>
      </w:r>
    </w:p>
    <w:p>
      <w:pPr>
        <w:pStyle w:val="Heading2"/>
      </w:pPr>
      <w:r>
        <w:t>Quantifiable Benefits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Benefit</w:t>
            </w:r>
          </w:p>
        </w:tc>
        <w:tc>
          <w:tcPr>
            <w:tcW w:type="dxa" w:w="2256"/>
          </w:tcPr>
          <w:p>
            <w:r>
              <w:rPr>
                <w:b/>
              </w:rPr>
              <w:t>Metric</w:t>
            </w:r>
          </w:p>
        </w:tc>
        <w:tc>
          <w:tcPr>
            <w:tcW w:type="dxa" w:w="2256"/>
          </w:tcPr>
          <w:p>
            <w:r>
              <w:rPr>
                <w:b/>
              </w:rPr>
              <w:t>Target</w:t>
            </w:r>
          </w:p>
        </w:tc>
        <w:tc>
          <w:tcPr>
            <w:tcW w:type="dxa" w:w="2256"/>
          </w:tcPr>
          <w:p>
            <w:r>
              <w:rPr>
                <w:b/>
              </w:rPr>
              <w:t>Timeline</w:t>
            </w:r>
          </w:p>
        </w:tc>
      </w:tr>
      <w:tr>
        <w:tc>
          <w:tcPr>
            <w:tcW w:type="dxa" w:w="2256"/>
          </w:tcPr>
          <w:p>
            <w:r>
              <w:t>TBD</w:t>
            </w:r>
          </w:p>
        </w:tc>
        <w:tc>
          <w:tcPr>
            <w:tcW w:type="dxa" w:w="2256"/>
          </w:tcPr>
          <w:p>
            <w:r>
              <w:t>TBD</w:t>
            </w:r>
          </w:p>
        </w:tc>
        <w:tc>
          <w:tcPr>
            <w:tcW w:type="dxa" w:w="2256"/>
          </w:tcPr>
          <w:p>
            <w:r>
              <w:t>TBD</w:t>
            </w:r>
          </w:p>
        </w:tc>
        <w:tc>
          <w:tcPr>
            <w:tcW w:type="dxa" w:w="2256"/>
          </w:tcPr>
          <w:p>
            <w:r>
              <w:t>TBD</w:t>
            </w:r>
          </w:p>
        </w:tc>
      </w:tr>
    </w:tbl>
    <w:p>
      <w:pPr>
        <w:pStyle w:val="Heading2"/>
      </w:pPr>
      <w:r>
        <w:t>Qualitative Benefits</w:t>
      </w:r>
    </w:p>
    <w:p>
      <w:pPr>
        <w:pStyle w:val="ListParagraph"/>
      </w:pPr>
      <w:r>
        <w:t xml:space="preserve">• </w:t>
      </w:r>
      <w:r>
        <w:t>Unified customer view across European operations</w:t>
      </w:r>
    </w:p>
    <w:p>
      <w:pPr>
        <w:pStyle w:val="ListParagraph"/>
      </w:pPr>
      <w:r>
        <w:t xml:space="preserve">• </w:t>
      </w:r>
      <w:r>
        <w:t>Improved data quality and consistency</w:t>
      </w:r>
    </w:p>
    <w:p>
      <w:pPr>
        <w:pStyle w:val="ListParagraph"/>
      </w:pPr>
      <w:r>
        <w:t xml:space="preserve">• </w:t>
      </w:r>
      <w:r>
        <w:t>Standardised business processes</w:t>
      </w:r>
    </w:p>
    <w:p>
      <w:pPr>
        <w:pStyle w:val="ListParagraph"/>
      </w:pPr>
      <w:r>
        <w:t xml:space="preserve">• </w:t>
      </w:r>
      <w:r>
        <w:t>Enhanced reporting and analytics</w:t>
      </w:r>
    </w:p>
    <w:p>
      <w:pPr>
        <w:pStyle w:val="ListParagraph"/>
      </w:pPr>
      <w:r>
        <w:t xml:space="preserve">• </w:t>
      </w:r>
      <w:r>
        <w:t>Regulatory compliance confidence</w:t>
      </w:r>
    </w:p>
    <w:p>
      <w:pPr>
        <w:pStyle w:val="Heading2"/>
      </w:pPr>
      <w:r>
        <w:t>Benefits Realisation</w:t>
      </w:r>
    </w:p>
    <w:p>
      <w:r>
        <w:t>To be quantified during business case development.</w:t>
      </w:r>
    </w:p>
    <w:p>
      <w:r>
        <w:br w:type="page"/>
      </w:r>
    </w:p>
    <w:p>
      <w:pPr>
        <w:pStyle w:val="Heading1"/>
      </w:pPr>
      <w:r>
        <w:t>Governance and Approval</w:t>
      </w:r>
    </w:p>
    <w:p>
      <w:pPr>
        <w:pStyle w:val="Heading2"/>
      </w:pPr>
      <w:r>
        <w:t>Governance Approval</w:t>
      </w:r>
    </w:p>
    <w:p>
      <w:pPr>
        <w:pStyle w:val="Heading2"/>
      </w:pPr>
      <w:r>
        <w:t>Governance — Approval</w:t>
      </w:r>
    </w:p>
    <w:p>
      <w:r>
        <w:t>Status: Draft Parent: solution overview</w:t>
      </w:r>
    </w:p>
    <w:p>
      <w:pPr>
        <w:pStyle w:val="Heading2"/>
      </w:pPr>
      <w:r>
        <w:t>Approval Requirements</w:t>
      </w:r>
    </w:p>
    <w:p>
      <w:pPr>
        <w:pStyle w:val="ListParagraph"/>
      </w:pPr>
      <w:r>
        <w:t xml:space="preserve">• </w:t>
      </w:r>
      <w:r>
        <w:t>All identified Key Stakeholders must approve</w:t>
      </w:r>
    </w:p>
    <w:p>
      <w:pPr>
        <w:pStyle w:val="ListParagraph"/>
      </w:pPr>
      <w:r>
        <w:t xml:space="preserve">• </w:t>
      </w:r>
      <w:r>
        <w:t>TDA approval is mandatory</w:t>
      </w:r>
    </w:p>
    <w:p>
      <w:pPr>
        <w:pStyle w:val="ListParagraph"/>
      </w:pPr>
      <w:r>
        <w:t xml:space="preserve">• </w:t>
      </w:r>
      <w:r>
        <w:t>Solution sits under Technical Design Authority (TDA)</w:t>
      </w:r>
    </w:p>
    <w:p>
      <w:pPr>
        <w:pStyle w:val="Heading2"/>
      </w:pPr>
      <w:r>
        <w:t>Approval Workflow</w:t>
      </w:r>
    </w:p>
    <w:p>
      <w:pPr>
        <w:pStyle w:val="ListParagraph"/>
      </w:pPr>
      <w:r>
        <w:t xml:space="preserve">1. </w:t>
      </w:r>
      <w:r>
        <w:t>SOD completion and review</w:t>
      </w:r>
    </w:p>
    <w:p>
      <w:pPr>
        <w:pStyle w:val="ListParagraph"/>
      </w:pPr>
      <w:r>
        <w:t xml:space="preserve">2. </w:t>
      </w:r>
      <w:r>
        <w:t>Stakeholder review and feedback</w:t>
      </w:r>
    </w:p>
    <w:p>
      <w:pPr>
        <w:pStyle w:val="ListParagraph"/>
      </w:pPr>
      <w:r>
        <w:t xml:space="preserve">3. </w:t>
      </w:r>
      <w:r>
        <w:t>TDA submission</w:t>
      </w:r>
    </w:p>
    <w:p>
      <w:pPr>
        <w:pStyle w:val="ListParagraph"/>
      </w:pPr>
      <w:r>
        <w:t xml:space="preserve">4. </w:t>
      </w:r>
      <w:r>
        <w:t>Approval decision</w:t>
      </w:r>
    </w:p>
    <w:p>
      <w:pPr>
        <w:pStyle w:val="ListParagraph"/>
      </w:pPr>
      <w:r>
        <w:t xml:space="preserve">5. </w:t>
      </w:r>
      <w:r>
        <w:t>Implementation authorisation</w:t>
      </w:r>
    </w:p>
    <w:p>
      <w:pPr>
        <w:pStyle w:val="Heading2"/>
      </w:pPr>
      <w:r>
        <w:t>Approval Record</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rPr>
              <w:t>Approver</w:t>
            </w:r>
          </w:p>
        </w:tc>
        <w:tc>
          <w:tcPr>
            <w:tcW w:type="dxa" w:w="1805"/>
          </w:tcPr>
          <w:p>
            <w:r>
              <w:rPr>
                <w:b/>
              </w:rPr>
              <w:t>Role</w:t>
            </w:r>
          </w:p>
        </w:tc>
        <w:tc>
          <w:tcPr>
            <w:tcW w:type="dxa" w:w="1805"/>
          </w:tcPr>
          <w:p>
            <w:r>
              <w:rPr>
                <w:b/>
              </w:rPr>
              <w:t>Date</w:t>
            </w:r>
          </w:p>
        </w:tc>
        <w:tc>
          <w:tcPr>
            <w:tcW w:type="dxa" w:w="1805"/>
          </w:tcPr>
          <w:p>
            <w:r>
              <w:rPr>
                <w:b/>
              </w:rPr>
              <w:t>Decision</w:t>
            </w:r>
          </w:p>
        </w:tc>
        <w:tc>
          <w:tcPr>
            <w:tcW w:type="dxa" w:w="1805"/>
          </w:tcPr>
          <w:p>
            <w:r>
              <w:rPr>
                <w:b/>
              </w:rPr>
              <w:t>Notes</w:t>
            </w:r>
          </w:p>
        </w:tc>
      </w:tr>
      <w:tr>
        <w:tc>
          <w:tcPr>
            <w:tcW w:type="dxa" w:w="1805"/>
          </w:tcPr>
          <w:p>
            <w:r>
              <w:t>TBD</w:t>
            </w:r>
          </w:p>
        </w:tc>
        <w:tc>
          <w:tcPr>
            <w:tcW w:type="dxa" w:w="1805"/>
          </w:tcPr>
          <w:p>
            <w:r>
              <w:t>TBD</w:t>
            </w:r>
          </w:p>
        </w:tc>
        <w:tc>
          <w:tcPr>
            <w:tcW w:type="dxa" w:w="1805"/>
          </w:tcPr>
          <w:p>
            <w:r>
              <w:t>TBD</w:t>
            </w:r>
          </w:p>
        </w:tc>
        <w:tc>
          <w:tcPr>
            <w:tcW w:type="dxa" w:w="1805"/>
          </w:tcPr>
          <w:p>
            <w:r>
              <w:t>Pending</w:t>
            </w:r>
          </w:p>
        </w:tc>
        <w:tc>
          <w:tcPr>
            <w:tcW w:type="dxa" w:w="1805"/>
          </w:tcPr>
          <w:p>
            <w:r>
              <w:t>TBD</w:t>
            </w:r>
          </w:p>
        </w:tc>
      </w:tr>
    </w:tbl>
    <w:p>
      <w:pPr>
        <w:pStyle w:val="Heading2"/>
      </w:pPr>
      <w:r>
        <w:t>Governance Oversight</w:t>
      </w:r>
    </w:p>
    <w:p>
      <w:pPr>
        <w:pStyle w:val="Heading2"/>
      </w:pPr>
      <w:r>
        <w:t>Governance — Oversight</w:t>
      </w:r>
    </w:p>
    <w:p>
      <w:r>
        <w:t>Status: Draft Parent: solution overview</w:t>
      </w:r>
    </w:p>
    <w:p>
      <w:pPr>
        <w:pStyle w:val="Heading2"/>
      </w:pPr>
      <w:r>
        <w:t>Governance Structure</w:t>
      </w:r>
    </w:p>
    <w:p>
      <w:r>
        <w:t>This solution is in the purview of the Technical Design Authority (TDA).</w:t>
      </w:r>
    </w:p>
    <w:p>
      <w:pPr>
        <w:pStyle w:val="Heading2"/>
      </w:pPr>
      <w:r>
        <w:t>TDA Responsibilities</w:t>
      </w:r>
    </w:p>
    <w:p>
      <w:pPr>
        <w:pStyle w:val="ListParagraph"/>
      </w:pPr>
      <w:r>
        <w:t xml:space="preserve">• </w:t>
      </w:r>
      <w:r>
        <w:t>Architecture review and approval</w:t>
      </w:r>
    </w:p>
    <w:p>
      <w:pPr>
        <w:pStyle w:val="ListParagraph"/>
      </w:pPr>
      <w:r>
        <w:t xml:space="preserve">• </w:t>
      </w:r>
      <w:r>
        <w:t>Standards compliance oversight</w:t>
      </w:r>
    </w:p>
    <w:p>
      <w:pPr>
        <w:pStyle w:val="ListParagraph"/>
      </w:pPr>
      <w:r>
        <w:t xml:space="preserve">• </w:t>
      </w:r>
      <w:r>
        <w:t>Design authority for technical decisions</w:t>
      </w:r>
    </w:p>
    <w:p>
      <w:pPr>
        <w:pStyle w:val="ListParagraph"/>
      </w:pPr>
      <w:r>
        <w:t xml:space="preserve">• </w:t>
      </w:r>
      <w:r>
        <w:t>Escalation point for architectural conflicts</w:t>
      </w:r>
    </w:p>
    <w:p>
      <w:pPr>
        <w:pStyle w:val="Heading2"/>
      </w:pPr>
      <w:r>
        <w:t>Reporting</w:t>
      </w:r>
    </w:p>
    <w:p>
      <w:pPr>
        <w:pStyle w:val="ListParagraph"/>
      </w:pPr>
      <w:r>
        <w:t xml:space="preserve">• </w:t>
      </w:r>
      <w:r>
        <w:t>Regular status reporting to TDA</w:t>
      </w:r>
    </w:p>
    <w:p>
      <w:pPr>
        <w:pStyle w:val="ListParagraph"/>
      </w:pPr>
      <w:r>
        <w:t xml:space="preserve">• </w:t>
      </w:r>
      <w:r>
        <w:t>Architecture review gates</w:t>
      </w:r>
    </w:p>
    <w:p>
      <w:pPr>
        <w:pStyle w:val="ListParagraph"/>
      </w:pPr>
      <w:r>
        <w:t xml:space="preserve">• </w:t>
      </w:r>
      <w:r>
        <w:t>Progress against roadmap</w:t>
      </w:r>
    </w:p>
    <w:p>
      <w:pPr>
        <w:pStyle w:val="Heading2"/>
      </w:pPr>
      <w:r>
        <w:t>Compliance</w:t>
      </w:r>
    </w:p>
    <w:p>
      <w:pPr>
        <w:pStyle w:val="Heading2"/>
      </w:pPr>
      <w:r>
        <w:t>Compliance</w:t>
      </w:r>
    </w:p>
    <w:p>
      <w:r>
        <w:t>Status: Draft Parent: solution overview</w:t>
      </w:r>
    </w:p>
    <w:p>
      <w:pPr>
        <w:pStyle w:val="Heading2"/>
      </w:pPr>
      <w:r>
        <w:t>Regulatory Requirements</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Regulation</w:t>
            </w:r>
          </w:p>
        </w:tc>
        <w:tc>
          <w:tcPr>
            <w:tcW w:type="dxa" w:w="2256"/>
          </w:tcPr>
          <w:p>
            <w:r>
              <w:rPr>
                <w:b/>
              </w:rPr>
              <w:t>Region</w:t>
            </w:r>
          </w:p>
        </w:tc>
        <w:tc>
          <w:tcPr>
            <w:tcW w:type="dxa" w:w="2256"/>
          </w:tcPr>
          <w:p>
            <w:r>
              <w:rPr>
                <w:b/>
              </w:rPr>
              <w:t>Requirements</w:t>
            </w:r>
          </w:p>
        </w:tc>
        <w:tc>
          <w:tcPr>
            <w:tcW w:type="dxa" w:w="2256"/>
          </w:tcPr>
          <w:p>
            <w:r>
              <w:rPr>
                <w:b/>
              </w:rPr>
              <w:t>Status</w:t>
            </w:r>
          </w:p>
        </w:tc>
      </w:tr>
      <w:tr>
        <w:tc>
          <w:tcPr>
            <w:tcW w:type="dxa" w:w="2256"/>
          </w:tcPr>
          <w:p>
            <w:r>
              <w:t>GDPR</w:t>
            </w:r>
          </w:p>
        </w:tc>
        <w:tc>
          <w:tcPr>
            <w:tcW w:type="dxa" w:w="2256"/>
          </w:tcPr>
          <w:p>
            <w:r>
              <w:t>All</w:t>
            </w:r>
          </w:p>
        </w:tc>
        <w:tc>
          <w:tcPr>
            <w:tcW w:type="dxa" w:w="2256"/>
          </w:tcPr>
          <w:p>
            <w:r>
              <w:t>Data protection, consent, right to erasure</w:t>
            </w:r>
          </w:p>
        </w:tc>
        <w:tc>
          <w:tcPr>
            <w:tcW w:type="dxa" w:w="2256"/>
          </w:tcPr>
          <w:p>
            <w:r>
              <w:t>TBD</w:t>
            </w:r>
          </w:p>
        </w:tc>
      </w:tr>
      <w:tr>
        <w:tc>
          <w:tcPr>
            <w:tcW w:type="dxa" w:w="2256"/>
          </w:tcPr>
          <w:p>
            <w:r>
              <w:t>CNIL</w:t>
            </w:r>
          </w:p>
        </w:tc>
        <w:tc>
          <w:tcPr>
            <w:tcW w:type="dxa" w:w="2256"/>
          </w:tcPr>
          <w:p>
            <w:r>
              <w:t>France</w:t>
            </w:r>
          </w:p>
        </w:tc>
        <w:tc>
          <w:tcPr>
            <w:tcW w:type="dxa" w:w="2256"/>
          </w:tcPr>
          <w:p>
            <w:r>
              <w:t>French data protection authority requirements</w:t>
            </w:r>
          </w:p>
        </w:tc>
        <w:tc>
          <w:tcPr>
            <w:tcW w:type="dxa" w:w="2256"/>
          </w:tcPr>
          <w:p>
            <w:r>
              <w:t>TBD</w:t>
            </w:r>
          </w:p>
        </w:tc>
      </w:tr>
      <w:tr>
        <w:tc>
          <w:tcPr>
            <w:tcW w:type="dxa" w:w="2256"/>
          </w:tcPr>
          <w:p>
            <w:r>
              <w:t>BDSG</w:t>
            </w:r>
          </w:p>
        </w:tc>
        <w:tc>
          <w:tcPr>
            <w:tcW w:type="dxa" w:w="2256"/>
          </w:tcPr>
          <w:p>
            <w:r>
              <w:t>Germany</w:t>
            </w:r>
          </w:p>
        </w:tc>
        <w:tc>
          <w:tcPr>
            <w:tcW w:type="dxa" w:w="2256"/>
          </w:tcPr>
          <w:p>
            <w:r>
              <w:t>German Federal Data Protection Act</w:t>
            </w:r>
          </w:p>
        </w:tc>
        <w:tc>
          <w:tcPr>
            <w:tcW w:type="dxa" w:w="2256"/>
          </w:tcPr>
          <w:p>
            <w:r>
              <w:t>TBD</w:t>
            </w:r>
          </w:p>
        </w:tc>
      </w:tr>
    </w:tbl>
    <w:p>
      <w:pPr>
        <w:pStyle w:val="Heading2"/>
      </w:pPr>
      <w:r>
        <w:t>Compliance Controls</w:t>
      </w:r>
    </w:p>
    <w:p>
      <w:r>
        <w:t>To be defined during architecture phase.</w:t>
      </w:r>
    </w:p>
    <w:p>
      <w:pPr>
        <w:pStyle w:val="Heading2"/>
      </w:pPr>
      <w:r>
        <w:t>Audit Requirements</w:t>
      </w:r>
    </w:p>
    <w:p>
      <w:pPr>
        <w:pStyle w:val="ListParagraph"/>
      </w:pPr>
      <w:r>
        <w:t xml:space="preserve">• </w:t>
      </w:r>
      <w:r>
        <w:t>Regular compliance audits</w:t>
      </w:r>
    </w:p>
    <w:p>
      <w:pPr>
        <w:pStyle w:val="ListParagraph"/>
      </w:pPr>
      <w:r>
        <w:t xml:space="preserve">• </w:t>
      </w:r>
      <w:r>
        <w:t>Data protection impact assessment</w:t>
      </w:r>
    </w:p>
    <w:p>
      <w:pPr>
        <w:pStyle w:val="ListParagraph"/>
      </w:pPr>
      <w:r>
        <w:t xml:space="preserve">• </w:t>
      </w:r>
      <w:r>
        <w:t>Security assessment</w:t>
      </w:r>
    </w:p>
    <w:p>
      <w:r>
        <w:br w:type="page"/>
      </w:r>
    </w:p>
    <w:p>
      <w:pPr>
        <w:pStyle w:val="Heading1"/>
      </w:pPr>
      <w:r>
        <w:t>Glossary</w:t>
      </w:r>
    </w:p>
    <w:p>
      <w:pPr>
        <w:pStyle w:val="Heading2"/>
      </w:pPr>
      <w:r>
        <w:t>Glossary</w:t>
      </w:r>
    </w:p>
    <w:p>
      <w:pPr>
        <w:pStyle w:val="Heading2"/>
      </w:pPr>
      <w:r>
        <w:t>Glossary</w:t>
      </w:r>
    </w:p>
    <w:p>
      <w:r>
        <w:t>Status: Draft Parent: solution overview</w:t>
      </w:r>
    </w:p>
    <w:p>
      <w:pPr>
        <w:pStyle w:val="Heading2"/>
      </w:pPr>
      <w:r>
        <w:t>Terms</w:t>
      </w:r>
    </w:p>
    <w:tbl>
      <w:tblPr>
        <w:tblW w:type="auto" w:w="0"/>
        <w:jc w:val="center"/>
        <w:tblLook w:firstColumn="1" w:firstRow="1" w:lastColumn="0" w:lastRow="0" w:noHBand="0" w:noVBand="1" w:val="04A0"/>
      </w:tblPr>
      <w:tblGrid>
        <w:gridCol w:w="4513"/>
        <w:gridCol w:w="4513"/>
      </w:tblGrid>
      <w:tr>
        <w:tc>
          <w:tcPr>
            <w:tcW w:type="dxa" w:w="4513"/>
          </w:tcPr>
          <w:p>
            <w:r>
              <w:rPr>
                <w:b/>
              </w:rPr>
              <w:t>Term</w:t>
            </w:r>
          </w:p>
        </w:tc>
        <w:tc>
          <w:tcPr>
            <w:tcW w:type="dxa" w:w="4513"/>
          </w:tcPr>
          <w:p>
            <w:r>
              <w:rPr>
                <w:b/>
              </w:rPr>
              <w:t>Definition</w:t>
            </w:r>
          </w:p>
        </w:tc>
      </w:tr>
      <w:tr>
        <w:tc>
          <w:tcPr>
            <w:tcW w:type="dxa" w:w="4513"/>
          </w:tcPr>
          <w:p>
            <w:r>
              <w:t>CRM</w:t>
            </w:r>
          </w:p>
        </w:tc>
        <w:tc>
          <w:tcPr>
            <w:tcW w:type="dxa" w:w="4513"/>
          </w:tcPr>
          <w:p>
            <w:r>
              <w:t>Customer Relationship Management</w:t>
            </w:r>
          </w:p>
        </w:tc>
      </w:tr>
      <w:tr>
        <w:tc>
          <w:tcPr>
            <w:tcW w:type="dxa" w:w="4513"/>
          </w:tcPr>
          <w:p>
            <w:r>
              <w:t>TDA</w:t>
            </w:r>
          </w:p>
        </w:tc>
        <w:tc>
          <w:tcPr>
            <w:tcW w:type="dxa" w:w="4513"/>
          </w:tcPr>
          <w:p>
            <w:r>
              <w:t>Technical Design Authority</w:t>
            </w:r>
          </w:p>
        </w:tc>
      </w:tr>
      <w:tr>
        <w:tc>
          <w:tcPr>
            <w:tcW w:type="dxa" w:w="4513"/>
          </w:tcPr>
          <w:p>
            <w:r>
              <w:t>GDPR</w:t>
            </w:r>
          </w:p>
        </w:tc>
        <w:tc>
          <w:tcPr>
            <w:tcW w:type="dxa" w:w="4513"/>
          </w:tcPr>
          <w:p>
            <w:r>
              <w:t>General Data Protection Regulation</w:t>
            </w:r>
          </w:p>
        </w:tc>
      </w:tr>
      <w:tr>
        <w:tc>
          <w:tcPr>
            <w:tcW w:type="dxa" w:w="4513"/>
          </w:tcPr>
          <w:p>
            <w:r>
              <w:t>CNIL</w:t>
            </w:r>
          </w:p>
        </w:tc>
        <w:tc>
          <w:tcPr>
            <w:tcW w:type="dxa" w:w="4513"/>
          </w:tcPr>
          <w:p>
            <w:r>
              <w:t>Commission Nationale de l'Informatique et des Libertés</w:t>
            </w:r>
          </w:p>
        </w:tc>
      </w:tr>
      <w:tr>
        <w:tc>
          <w:tcPr>
            <w:tcW w:type="dxa" w:w="4513"/>
          </w:tcPr>
          <w:p>
            <w:r>
              <w:t>BDSG</w:t>
            </w:r>
          </w:p>
        </w:tc>
        <w:tc>
          <w:tcPr>
            <w:tcW w:type="dxa" w:w="4513"/>
          </w:tcPr>
          <w:p>
            <w:r>
              <w:t>Bundesdatenschutzgesetz (German Federal Data Protection Act)</w:t>
            </w:r>
          </w:p>
        </w:tc>
      </w:tr>
      <w:tr>
        <w:tc>
          <w:tcPr>
            <w:tcW w:type="dxa" w:w="4513"/>
          </w:tcPr>
          <w:p>
            <w:r>
              <w:t>SOD</w:t>
            </w:r>
          </w:p>
        </w:tc>
        <w:tc>
          <w:tcPr>
            <w:tcW w:type="dxa" w:w="4513"/>
          </w:tcPr>
          <w:p>
            <w:r>
              <w:t>Solution Overview Document</w:t>
            </w:r>
          </w:p>
        </w:tc>
      </w:tr>
      <w:tr>
        <w:tc>
          <w:tcPr>
            <w:tcW w:type="dxa" w:w="4513"/>
          </w:tcPr>
          <w:p>
            <w:r>
              <w:t>PAD</w:t>
            </w:r>
          </w:p>
        </w:tc>
        <w:tc>
          <w:tcPr>
            <w:tcW w:type="dxa" w:w="4513"/>
          </w:tcPr>
          <w:p>
            <w:r>
              <w:t>Platform Architecture Document</w:t>
            </w:r>
          </w:p>
        </w:tc>
      </w:tr>
      <w:tr>
        <w:tc>
          <w:tcPr>
            <w:tcW w:type="dxa" w:w="4513"/>
          </w:tcPr>
          <w:p>
            <w:r>
              <w:t>CAPEX</w:t>
            </w:r>
          </w:p>
        </w:tc>
        <w:tc>
          <w:tcPr>
            <w:tcW w:type="dxa" w:w="4513"/>
          </w:tcPr>
          <w:p>
            <w:r>
              <w:t>Capital Expenditure</w:t>
            </w:r>
          </w:p>
        </w:tc>
      </w:tr>
      <w:tr>
        <w:tc>
          <w:tcPr>
            <w:tcW w:type="dxa" w:w="4513"/>
          </w:tcPr>
          <w:p>
            <w:r>
              <w:t>OPEX</w:t>
            </w:r>
          </w:p>
        </w:tc>
        <w:tc>
          <w:tcPr>
            <w:tcW w:type="dxa" w:w="4513"/>
          </w:tcPr>
          <w:p>
            <w:r>
              <w:t>Operational Expenditure</w:t>
            </w:r>
          </w:p>
        </w:tc>
      </w:tr>
      <w:tr>
        <w:tc>
          <w:tcPr>
            <w:tcW w:type="dxa" w:w="4513"/>
          </w:tcPr>
          <w:p>
            <w:r>
              <w:t>ECS</w:t>
            </w:r>
          </w:p>
        </w:tc>
        <w:tc>
          <w:tcPr>
            <w:tcW w:type="dxa" w:w="4513"/>
          </w:tcPr>
          <w:p>
            <w:r>
              <w:t>Enterprise Connectivity Services — Knight Frank's internal notification and message bus. Notifies other systems that a change has happened; it does not replicate data</w:t>
            </w:r>
          </w:p>
        </w:tc>
      </w:tr>
      <w:tr>
        <w:tc>
          <w:tcPr>
            <w:tcW w:type="dxa" w:w="4513"/>
          </w:tcPr>
          <w:p>
            <w:r>
              <w:t>Major entity</w:t>
            </w:r>
          </w:p>
        </w:tc>
        <w:tc>
          <w:tcPr>
            <w:tcW w:type="dxa" w:w="4513"/>
          </w:tcPr>
          <w:p>
            <w:r>
              <w:t>A core shared entity whose create/update events are published to ECS (candidates: Client, Property, Deal domains — definitive list to be confirmed with TDA)</w:t>
            </w:r>
          </w:p>
        </w:tc>
      </w:tr>
    </w:tbl>
    <w:p>
      <w:r>
        <w:br w:type="page"/>
      </w:r>
    </w:p>
    <w:p>
      <w:pPr>
        <w:pStyle w:val="Heading1"/>
      </w:pPr>
      <w:r>
        <w:t>References</w:t>
      </w:r>
    </w:p>
    <w:p>
      <w:r>
        <w:t>The following wiki notes were used as the source of this document:</w:t>
      </w:r>
    </w:p>
    <w:p>
      <w:pPr>
        <w:pStyle w:val="ListParagraph"/>
      </w:pPr>
      <w:r>
        <w:t>• architecture-application.md</w:t>
      </w:r>
    </w:p>
    <w:p>
      <w:pPr>
        <w:pStyle w:val="ListParagraph"/>
      </w:pPr>
      <w:r>
        <w:t>• architecture-business.md</w:t>
      </w:r>
    </w:p>
    <w:p>
      <w:pPr>
        <w:pStyle w:val="ListParagraph"/>
      </w:pPr>
      <w:r>
        <w:t>• architecture-data.md</w:t>
      </w:r>
    </w:p>
    <w:p>
      <w:pPr>
        <w:pStyle w:val="ListParagraph"/>
      </w:pPr>
      <w:r>
        <w:t>• architecture-key-components.md</w:t>
      </w:r>
    </w:p>
    <w:p>
      <w:pPr>
        <w:pStyle w:val="ListParagraph"/>
      </w:pPr>
      <w:r>
        <w:t>• architecture-overview-diagrams.md</w:t>
      </w:r>
    </w:p>
    <w:p>
      <w:pPr>
        <w:pStyle w:val="ListParagraph"/>
      </w:pPr>
      <w:r>
        <w:t>• architecture-principles-compliance.md</w:t>
      </w:r>
    </w:p>
    <w:p>
      <w:pPr>
        <w:pStyle w:val="ListParagraph"/>
      </w:pPr>
      <w:r>
        <w:t>• architecture-target-state.md</w:t>
      </w:r>
    </w:p>
    <w:p>
      <w:pPr>
        <w:pStyle w:val="ListParagraph"/>
      </w:pPr>
      <w:r>
        <w:t>• architecture-technology.md</w:t>
      </w:r>
    </w:p>
    <w:p>
      <w:pPr>
        <w:pStyle w:val="ListParagraph"/>
      </w:pPr>
      <w:r>
        <w:t>• business-capabilities.md</w:t>
      </w:r>
    </w:p>
    <w:p>
      <w:pPr>
        <w:pStyle w:val="ListParagraph"/>
      </w:pPr>
      <w:r>
        <w:t>• business-context.md</w:t>
      </w:r>
    </w:p>
    <w:p>
      <w:pPr>
        <w:pStyle w:val="ListParagraph"/>
      </w:pPr>
      <w:r>
        <w:t>• business-goals.md</w:t>
      </w:r>
    </w:p>
    <w:p>
      <w:pPr>
        <w:pStyle w:val="ListParagraph"/>
      </w:pPr>
      <w:r>
        <w:t>• capital-markets-data-model.md</w:t>
      </w:r>
    </w:p>
    <w:p>
      <w:pPr>
        <w:pStyle w:val="ListParagraph"/>
      </w:pPr>
      <w:r>
        <w:t>• client-data-model.md</w:t>
      </w:r>
    </w:p>
    <w:p>
      <w:pPr>
        <w:pStyle w:val="ListParagraph"/>
      </w:pPr>
      <w:r>
        <w:t>• compliance.md</w:t>
      </w:r>
    </w:p>
    <w:p>
      <w:pPr>
        <w:pStyle w:val="ListParagraph"/>
      </w:pPr>
      <w:r>
        <w:t>• cost-estimates.md</w:t>
      </w:r>
    </w:p>
    <w:p>
      <w:pPr>
        <w:pStyle w:val="ListParagraph"/>
      </w:pPr>
      <w:r>
        <w:t>• crm-lite-mvp-scope.md</w:t>
      </w:r>
    </w:p>
    <w:p>
      <w:pPr>
        <w:pStyle w:val="ListParagraph"/>
      </w:pPr>
      <w:r>
        <w:t>• data-model-core-tables.md</w:t>
      </w:r>
    </w:p>
    <w:p>
      <w:pPr>
        <w:pStyle w:val="ListParagraph"/>
      </w:pPr>
      <w:r>
        <w:t>• data-model-overview.md</w:t>
      </w:r>
    </w:p>
    <w:p>
      <w:pPr>
        <w:pStyle w:val="ListParagraph"/>
      </w:pPr>
      <w:r>
        <w:t>• dependencies-and-constraints.md</w:t>
      </w:r>
    </w:p>
    <w:p>
      <w:pPr>
        <w:pStyle w:val="ListParagraph"/>
      </w:pPr>
      <w:r>
        <w:t>• expected-benefits.md</w:t>
      </w:r>
    </w:p>
    <w:p>
      <w:pPr>
        <w:pStyle w:val="ListParagraph"/>
      </w:pPr>
      <w:r>
        <w:t>• functional-non-functional-requirements.md</w:t>
      </w:r>
    </w:p>
    <w:p>
      <w:pPr>
        <w:pStyle w:val="ListParagraph"/>
      </w:pPr>
      <w:r>
        <w:t>• functional-requirements.md</w:t>
      </w:r>
    </w:p>
    <w:p>
      <w:pPr>
        <w:pStyle w:val="ListParagraph"/>
      </w:pPr>
      <w:r>
        <w:t>• glossary.md</w:t>
      </w:r>
    </w:p>
    <w:p>
      <w:pPr>
        <w:pStyle w:val="ListParagraph"/>
      </w:pPr>
      <w:r>
        <w:t>• governance-approval.md</w:t>
      </w:r>
    </w:p>
    <w:p>
      <w:pPr>
        <w:pStyle w:val="ListParagraph"/>
      </w:pPr>
      <w:r>
        <w:t>• governance-oversight.md</w:t>
      </w:r>
    </w:p>
    <w:p>
      <w:pPr>
        <w:pStyle w:val="ListParagraph"/>
      </w:pPr>
      <w:r>
        <w:t>• implementation-phases.md</w:t>
      </w:r>
    </w:p>
    <w:p>
      <w:pPr>
        <w:pStyle w:val="ListParagraph"/>
      </w:pPr>
      <w:r>
        <w:t>• key-stakeholders.md</w:t>
      </w:r>
    </w:p>
    <w:p>
      <w:pPr>
        <w:pStyle w:val="ListParagraph"/>
      </w:pPr>
      <w:r>
        <w:t>• kpis-and-success.md</w:t>
      </w:r>
    </w:p>
    <w:p>
      <w:pPr>
        <w:pStyle w:val="ListParagraph"/>
      </w:pPr>
      <w:r>
        <w:t>• power-apps-rationale.md</w:t>
      </w:r>
    </w:p>
    <w:p>
      <w:pPr>
        <w:pStyle w:val="ListParagraph"/>
      </w:pPr>
      <w:r>
        <w:t>• problem-statement.md</w:t>
      </w:r>
    </w:p>
    <w:p>
      <w:pPr>
        <w:pStyle w:val="ListParagraph"/>
      </w:pPr>
      <w:r>
        <w:t>• property-data-model.md</w:t>
      </w:r>
    </w:p>
    <w:p>
      <w:pPr>
        <w:pStyle w:val="ListParagraph"/>
      </w:pPr>
      <w:r>
        <w:t>• risks-and-issues.md</w:t>
      </w:r>
    </w:p>
    <w:p>
      <w:pPr>
        <w:pStyle w:val="ListParagraph"/>
      </w:pPr>
      <w:r>
        <w:t>• roadmap-dependencies.md</w:t>
      </w:r>
    </w:p>
    <w:p>
      <w:pPr>
        <w:pStyle w:val="ListParagraph"/>
      </w:pPr>
      <w:r>
        <w:t>• roadmap-phases.md</w:t>
      </w:r>
    </w:p>
    <w:p>
      <w:pPr>
        <w:pStyle w:val="ListParagraph"/>
      </w:pPr>
      <w:r>
        <w:t>• roadmap-timelines.md</w:t>
      </w:r>
    </w:p>
    <w:p>
      <w:pPr>
        <w:pStyle w:val="ListParagraph"/>
      </w:pPr>
      <w:r>
        <w:t>• solution-options.md</w:t>
      </w:r>
    </w:p>
    <w:p>
      <w:pPr>
        <w:pStyle w:val="ListParagraph"/>
      </w:pPr>
      <w:r>
        <w:t>• solution-overview.md</w:t>
      </w:r>
    </w:p>
    <w:p>
      <w:pPr>
        <w:pStyle w:val="ListParagraph"/>
      </w:pPr>
      <w:r>
        <w:t>• solution-package-model.md</w:t>
      </w:r>
    </w:p>
    <w:p>
      <w:pPr>
        <w:pStyle w:val="ListParagraph"/>
      </w:pPr>
      <w:r>
        <w:t>• solution-scope-in-scope.md</w:t>
      </w:r>
    </w:p>
    <w:p>
      <w:pPr>
        <w:pStyle w:val="ListParagraph"/>
      </w:pPr>
      <w:r>
        <w:t>• solution-scope-out-of-scope.md</w:t>
      </w:r>
    </w:p>
    <w:p>
      <w:pPr>
        <w:pStyle w:val="ListParagraph"/>
      </w:pPr>
      <w:r>
        <w:t>• taxonomy-hilucs-kf.md</w:t>
      </w:r>
    </w:p>
    <w:p>
      <w:pPr>
        <w:pStyle w:val="ListParagraph"/>
      </w:pPr>
      <w:r>
        <w:t>• taxonomy-mappings.md</w:t>
      </w:r>
    </w:p>
    <w:p>
      <w:pPr>
        <w:pStyle w:val="ListParagraph"/>
      </w:pPr>
      <w:r>
        <w:t>• taxonomy-sic-kf.md</w:t>
      </w:r>
    </w:p>
    <w:p>
      <w:pPr>
        <w:pStyle w:val="ListParagraph"/>
      </w:pPr>
      <w:r>
        <w:t>• wip-data-model.md</w:t>
      </w:r>
    </w:p>
    <w:sectPr w:rsidR="006A2371" w:rsidRPr="006A2371" w:rsidSect="00F86118">
      <w:headerReference w:type="default" r:id="rId8"/>
      <w:footerReference w:type="default" r:id="rId9"/>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B95F1" w14:textId="77777777" w:rsidR="002534EA" w:rsidRDefault="002534EA" w:rsidP="00F86118">
      <w:pPr>
        <w:spacing w:after="0" w:line="240" w:lineRule="auto"/>
      </w:pPr>
      <w:r>
        <w:separator/>
      </w:r>
    </w:p>
  </w:endnote>
  <w:endnote w:type="continuationSeparator" w:id="0">
    <w:p w14:paraId="1373891B" w14:textId="77777777" w:rsidR="002534EA" w:rsidRDefault="002534EA" w:rsidP="00F8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260968"/>
      <w:docPartObj>
        <w:docPartGallery w:val="Page Numbers (Bottom of Page)"/>
        <w:docPartUnique/>
      </w:docPartObj>
    </w:sdtPr>
    <w:sdtEndPr>
      <w:rPr>
        <w:noProof/>
      </w:rPr>
    </w:sdtEndPr>
    <w:sdtContent>
      <w:p w14:paraId="5E7DA291" w14:textId="6C7B5ADC" w:rsidR="00F86118" w:rsidRDefault="00F861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D3F9C7" w14:textId="77777777" w:rsidR="00F86118" w:rsidRDefault="00F86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CBE6" w14:textId="77777777" w:rsidR="002534EA" w:rsidRDefault="002534EA" w:rsidP="00F86118">
      <w:pPr>
        <w:spacing w:after="0" w:line="240" w:lineRule="auto"/>
      </w:pPr>
      <w:r>
        <w:separator/>
      </w:r>
    </w:p>
  </w:footnote>
  <w:footnote w:type="continuationSeparator" w:id="0">
    <w:p w14:paraId="531A588A" w14:textId="77777777" w:rsidR="002534EA" w:rsidRDefault="002534EA" w:rsidP="00F8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D5C8" w14:textId="0AA16FAB" w:rsidR="00F86118" w:rsidRDefault="00F86118">
    <w:pPr>
      <w:pStyle w:val="Header"/>
    </w:pPr>
    <w:r>
      <w:rPr>
        <w:noProof/>
      </w:rPr>
      <w:drawing>
        <wp:anchor distT="0" distB="0" distL="114300" distR="114300" simplePos="0" relativeHeight="251658240" behindDoc="0" locked="0" layoutInCell="1" allowOverlap="1" wp14:anchorId="3E96E9A9" wp14:editId="69CA3285">
          <wp:simplePos x="0" y="0"/>
          <wp:positionH relativeFrom="column">
            <wp:posOffset>5019675</wp:posOffset>
          </wp:positionH>
          <wp:positionV relativeFrom="paragraph">
            <wp:posOffset>-306705</wp:posOffset>
          </wp:positionV>
          <wp:extent cx="1514475" cy="571500"/>
          <wp:effectExtent l="0" t="0" r="9525" b="0"/>
          <wp:wrapTopAndBottom/>
          <wp:docPr id="19660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57150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6D78" w14:textId="448B7A97" w:rsidR="00F86118" w:rsidRDefault="00F86118">
    <w:pPr>
      <w:pStyle w:val="Header"/>
    </w:pPr>
    <w:r>
      <w:rPr>
        <w:noProof/>
      </w:rPr>
      <w:drawing>
        <wp:anchor distT="0" distB="0" distL="114300" distR="114300" simplePos="0" relativeHeight="251660288" behindDoc="0" locked="0" layoutInCell="1" allowOverlap="1" wp14:anchorId="35EAC5A7" wp14:editId="62E3880B">
          <wp:simplePos x="0" y="0"/>
          <wp:positionH relativeFrom="column">
            <wp:posOffset>5000625</wp:posOffset>
          </wp:positionH>
          <wp:positionV relativeFrom="paragraph">
            <wp:posOffset>-238760</wp:posOffset>
          </wp:positionV>
          <wp:extent cx="1514475" cy="571500"/>
          <wp:effectExtent l="0" t="0" r="9525" b="0"/>
          <wp:wrapTopAndBottom/>
          <wp:docPr id="3508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5715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18"/>
    <w:rsid w:val="002534EA"/>
    <w:rsid w:val="003946EE"/>
    <w:rsid w:val="004145CE"/>
    <w:rsid w:val="004A245C"/>
    <w:rsid w:val="006A2371"/>
    <w:rsid w:val="00763E57"/>
    <w:rsid w:val="00AF0674"/>
    <w:rsid w:val="00DE0659"/>
    <w:rsid w:val="00F86118"/>
    <w:rsid w:val="00FE5EF7"/>
    <w:rsid w:val="00FF0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67E8"/>
  <w15:chartTrackingRefBased/>
  <w15:docId w15:val="{1C7F0A17-1927-4FAD-A071-7671E5EA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118"/>
    <w:rPr>
      <w:rFonts w:eastAsiaTheme="majorEastAsia" w:cstheme="majorBidi"/>
      <w:color w:val="272727" w:themeColor="text1" w:themeTint="D8"/>
    </w:rPr>
  </w:style>
  <w:style w:type="paragraph" w:styleId="Title">
    <w:name w:val="Title"/>
    <w:basedOn w:val="Normal"/>
    <w:next w:val="Normal"/>
    <w:link w:val="TitleChar"/>
    <w:uiPriority w:val="10"/>
    <w:qFormat/>
    <w:rsid w:val="00F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F86118"/>
    <w:rPr>
      <w:i/>
      <w:iCs/>
      <w:color w:val="404040" w:themeColor="text1" w:themeTint="BF"/>
    </w:rPr>
  </w:style>
  <w:style w:type="paragraph" w:styleId="ListParagraph">
    <w:name w:val="List Paragraph"/>
    <w:basedOn w:val="Normal"/>
    <w:uiPriority w:val="34"/>
    <w:qFormat/>
    <w:rsid w:val="00F86118"/>
    <w:pPr>
      <w:ind w:left="720"/>
      <w:contextualSpacing/>
    </w:pPr>
  </w:style>
  <w:style w:type="character" w:styleId="IntenseEmphasis">
    <w:name w:val="Intense Emphasis"/>
    <w:basedOn w:val="DefaultParagraphFont"/>
    <w:uiPriority w:val="21"/>
    <w:qFormat/>
    <w:rsid w:val="00F86118"/>
    <w:rPr>
      <w:i/>
      <w:iCs/>
      <w:color w:val="0F4761" w:themeColor="accent1" w:themeShade="BF"/>
    </w:rPr>
  </w:style>
  <w:style w:type="paragraph" w:styleId="IntenseQuote">
    <w:name w:val="Intense Quote"/>
    <w:basedOn w:val="Normal"/>
    <w:next w:val="Normal"/>
    <w:link w:val="IntenseQuoteChar"/>
    <w:uiPriority w:val="30"/>
    <w:qFormat/>
    <w:rsid w:val="00F8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118"/>
    <w:rPr>
      <w:i/>
      <w:iCs/>
      <w:color w:val="0F4761" w:themeColor="accent1" w:themeShade="BF"/>
    </w:rPr>
  </w:style>
  <w:style w:type="character" w:styleId="IntenseReference">
    <w:name w:val="Intense Reference"/>
    <w:basedOn w:val="DefaultParagraphFont"/>
    <w:uiPriority w:val="32"/>
    <w:qFormat/>
    <w:rsid w:val="00F86118"/>
    <w:rPr>
      <w:b/>
      <w:bCs/>
      <w:smallCaps/>
      <w:color w:val="0F4761" w:themeColor="accent1" w:themeShade="BF"/>
      <w:spacing w:val="5"/>
    </w:rPr>
  </w:style>
  <w:style w:type="paragraph" w:styleId="Header">
    <w:name w:val="header"/>
    <w:basedOn w:val="Normal"/>
    <w:link w:val="HeaderChar"/>
    <w:uiPriority w:val="99"/>
    <w:unhideWhenUsed/>
    <w:rsid w:val="00F86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118"/>
  </w:style>
  <w:style w:type="paragraph" w:styleId="Footer">
    <w:name w:val="footer"/>
    <w:basedOn w:val="Normal"/>
    <w:link w:val="FooterChar"/>
    <w:uiPriority w:val="99"/>
    <w:unhideWhenUsed/>
    <w:rsid w:val="00F86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118"/>
  </w:style>
  <w:style w:type="paragraph" w:styleId="TOCHeading">
    <w:name w:val="TOC Heading"/>
    <w:basedOn w:val="Heading1"/>
    <w:next w:val="Normal"/>
    <w:uiPriority w:val="39"/>
    <w:unhideWhenUsed/>
    <w:qFormat/>
    <w:rsid w:val="00F8611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86118"/>
    <w:pPr>
      <w:spacing w:after="100"/>
      <w:ind w:left="240"/>
    </w:pPr>
  </w:style>
  <w:style w:type="paragraph" w:styleId="TOC1">
    <w:name w:val="toc 1"/>
    <w:basedOn w:val="Normal"/>
    <w:next w:val="Normal"/>
    <w:autoRedefine/>
    <w:uiPriority w:val="39"/>
    <w:unhideWhenUsed/>
    <w:rsid w:val="00F86118"/>
    <w:pPr>
      <w:spacing w:after="100"/>
    </w:pPr>
  </w:style>
  <w:style w:type="character" w:styleId="Hyperlink">
    <w:name w:val="Hyperlink"/>
    <w:basedOn w:val="DefaultParagraphFont"/>
    <w:uiPriority w:val="99"/>
    <w:unhideWhenUsed/>
    <w:rsid w:val="00F86118"/>
    <w:rPr>
      <w:color w:val="467886" w:themeColor="hyperlink"/>
      <w:u w:val="single"/>
    </w:rPr>
  </w:style>
  <w:style w:type="table" w:styleId="GridTable4-Accent4">
    <w:name w:val="Grid Table 4 Accent 4"/>
    <w:basedOn w:val="TableNormal"/>
    <w:uiPriority w:val="49"/>
    <w:rsid w:val="00F86118"/>
    <w:pPr>
      <w:spacing w:after="0" w:line="240" w:lineRule="auto"/>
    </w:pPr>
    <w:rPr>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3">
    <w:name w:val="toc 3"/>
    <w:basedOn w:val="Normal"/>
    <w:next w:val="Normal"/>
    <w:autoRedefine/>
    <w:uiPriority w:val="39"/>
    <w:unhideWhenUsed/>
    <w:rsid w:val="006A23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nightfrank.sharepoint.com/:p:/r/sites/ArchitectureCentre/_layouts/15/Doc2.aspx?action=edit&amp;sourcedoc=%7B70b4da96-3a43-463f-93cd-d267c9ebc7c7%7D&amp;wdOrigin=TEAMS-MAGLEV.teamsSdk_ns.rwc&amp;wdExp=TEAMS-TREATMENT&amp;wdhostclicktime=1744194340860&amp;web=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BAE5E6B-DDC1-46E0-AF34-07CAB3AFB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289</Words>
  <Characters>1869</Characters>
  <Application>Microsoft Office Word</Application>
  <DocSecurity>0</DocSecurity>
  <Lines>130</Lines>
  <Paragraphs>101</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vt:lpstr>Version History</vt:lpstr>
      <vt:lpstr>Executive Summary</vt:lpstr>
      <vt:lpstr>Business Context</vt:lpstr>
      <vt:lpstr>    Business Goals and Objectives</vt:lpstr>
      <vt:lpstr>    Key Stakeholders</vt:lpstr>
      <vt:lpstr>    Business Capabilities</vt:lpstr>
      <vt:lpstr>    KPIs and Success</vt:lpstr>
      <vt:lpstr>Solution Scope</vt:lpstr>
      <vt:lpstr>    In-Scope</vt:lpstr>
      <vt:lpstr>    Out-of-scope</vt:lpstr>
      <vt:lpstr>Solution Architecture</vt:lpstr>
      <vt:lpstr>    Overview Diagrams</vt:lpstr>
      <vt:lpstr>    Key Components</vt:lpstr>
      <vt:lpstr>        Business Architecture</vt:lpstr>
      <vt:lpstr>        Application Architecture</vt:lpstr>
      <vt:lpstr>        Data Architecture</vt:lpstr>
      <vt:lpstr>        Technology Architecture</vt:lpstr>
      <vt:lpstr>Alignment with Enterprise Architecture</vt:lpstr>
      <vt:lpstr>    Principles Compliance</vt:lpstr>
      <vt:lpstr>    Target State Alignment</vt:lpstr>
    </vt:vector>
  </TitlesOfParts>
  <Company>Knight Frank</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EuroCRM Solution Overview Document</dc:title>
  <dc:subject>European CRM platform solution overview</dc:subject>
  <dc:creator>Gary Newport</dc:creator>
  <cp:keywords/>
  <dc:description/>
  <cp:lastModifiedBy>Richard Davies</cp:lastModifiedBy>
  <cp:revision>2</cp:revision>
  <dcterms:created xsi:type="dcterms:W3CDTF">2025-04-17T14:27:00Z</dcterms:created>
  <dcterms:modified xsi:type="dcterms:W3CDTF">2026-02-03T11:21:00Z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01f542-7346-4a82-af9c-f7141493d13d_Enabled">
    <vt:lpwstr>true</vt:lpwstr>
  </property>
  <property fmtid="{D5CDD505-2E9C-101B-9397-08002B2CF9AE}" pid="3" name="MSIP_Label_5601f542-7346-4a82-af9c-f7141493d13d_SetDate">
    <vt:lpwstr>2025-04-17T14:46:08Z</vt:lpwstr>
  </property>
  <property fmtid="{D5CDD505-2E9C-101B-9397-08002B2CF9AE}" pid="4" name="MSIP_Label_5601f542-7346-4a82-af9c-f7141493d13d_Method">
    <vt:lpwstr>Privileged</vt:lpwstr>
  </property>
  <property fmtid="{D5CDD505-2E9C-101B-9397-08002B2CF9AE}" pid="5" name="MSIP_Label_5601f542-7346-4a82-af9c-f7141493d13d_Name">
    <vt:lpwstr>Confidential</vt:lpwstr>
  </property>
  <property fmtid="{D5CDD505-2E9C-101B-9397-08002B2CF9AE}" pid="6" name="MSIP_Label_5601f542-7346-4a82-af9c-f7141493d13d_SiteId">
    <vt:lpwstr>99d6a2d9-b626-40e9-822a-688a6cda5a94</vt:lpwstr>
  </property>
  <property fmtid="{D5CDD505-2E9C-101B-9397-08002B2CF9AE}" pid="7" name="MSIP_Label_5601f542-7346-4a82-af9c-f7141493d13d_ActionId">
    <vt:lpwstr>7de33917-8bce-445e-80d9-d03e41fa2aa5</vt:lpwstr>
  </property>
  <property fmtid="{D5CDD505-2E9C-101B-9397-08002B2CF9AE}" pid="8" name="MSIP_Label_5601f542-7346-4a82-af9c-f7141493d13d_ContentBits">
    <vt:lpwstr>0</vt:lpwstr>
  </property>
</Properties>
</file>