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jc w:val="center"/>
        <w:rPr>
          <w:rFonts w:ascii="Calibri" w:hAnsi="Calibri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Procuração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 xml:space="preserve">Pelo presente instrumento particular de procuração,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4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" w:name="__DdeLink__24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2" w:name="__DdeLink__24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3" w:name="__DdeLink__24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4" w:name="__DdeLink__25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profissao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portador da identidade {{ </w:t>
      </w:r>
      <w:bookmarkStart w:id="5" w:name="__DdeLink__25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r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g }} e CPF {{ </w:t>
      </w:r>
      <w:bookmarkStart w:id="6" w:name="__DdeLink__25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cpf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residente e domiciliado na {{ </w:t>
      </w:r>
      <w:bookmarkStart w:id="7" w:name="__DdeLink__25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8" w:name="__DdeLink__25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9" w:name="__DdeLink__26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cidade }} - {{ </w:t>
      </w:r>
      <w:bookmarkStart w:id="10" w:name="__DdeLink__141_3258700442"/>
      <w:bookmarkStart w:id="11" w:name="__DdeLink__212_325870044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estadoSigla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cep }}, {{ </w:t>
      </w:r>
      <w:bookmarkStart w:id="12" w:name="__DdeLink__166_217369676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email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nomeia e constitui como seu bastante procurador o advogado, Dr.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3" w:name="__DdeLink__26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nomeUsuario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4" w:name="__DdeLink__26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sobrenomeUsuario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15" w:name="__DdeLink__26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1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16" w:name="__DdeLink__26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1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advogado, inscrito na OAB/{{ </w:t>
      </w:r>
      <w:bookmarkStart w:id="17" w:name="__DdeLink__27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sob o nº {{ </w:t>
      </w:r>
      <w:bookmarkStart w:id="18" w:name="__DdeLink__27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numeroOAB</w:t>
      </w:r>
      <w:bookmarkEnd w:id="1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com escritório {{ </w:t>
      </w:r>
      <w:bookmarkStart w:id="19" w:name="__DdeLink__27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escritorioEnd</w:t>
      </w:r>
      <w:bookmarkEnd w:id="1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nº {{ </w:t>
      </w:r>
      <w:bookmarkStart w:id="20" w:name="__DdeLink__27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escritorioNum</w:t>
      </w:r>
      <w:bookmarkEnd w:id="2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1" w:name="__DdeLink__27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escritorioBairro</w:t>
      </w:r>
      <w:bookmarkEnd w:id="2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2" w:name="__DdeLink__28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escritorioCidade</w:t>
      </w:r>
      <w:bookmarkEnd w:id="2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- {{ </w:t>
      </w:r>
      <w:bookmarkStart w:id="23" w:name="__DdeLink__28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2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para o fim específico de tratar junto ao INSS, de {{ </w:t>
      </w:r>
      <w:bookmarkStart w:id="24" w:name="__DdeLink__28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tipoBeneficio</w:t>
      </w:r>
      <w:bookmarkEnd w:id="2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e outros, podendo para tanto, o referido procurador, assinar recibos, requerer senhas, receber mensalidades de benefícios, receber quantias atrasadas e firmar os respectivos recibos, requerer benefícios e documentos, requerer prontuários e exames médicos, requerer revisão e interpor recursos, requerer reajustes, acompanhar processos, concordar, transigir, enfim praticar todos os demais atos que forem necessários para o bom e fiel cumprimento da presente procuração, podendo inclusive substabelecer esta, com ou sem reserva de poderes, agindo em conjunto ou em separado.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{{ </w:t>
      </w:r>
      <w:bookmarkStart w:id="25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cidadeAtual</w:t>
      </w:r>
      <w:bookmarkEnd w:id="25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5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7" w:name="__DdeLink__361_2343292920"/>
    <w:r>
      <w:rPr>
        <w:b w:val="false"/>
        <w:sz w:val="16"/>
      </w:rPr>
      <w:t>email</w:t>
    </w:r>
    <w:r>
      <w:rPr>
        <w:b w:val="false"/>
        <w:sz w:val="16"/>
      </w:rPr>
      <w:t>Escritorio</w:t>
    </w:r>
    <w:bookmarkEnd w:id="27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 }}, {{ numero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6" w:name="__DdeLink__23_42863249552"/>
    <w:r>
      <w:rPr>
        <w:b/>
        <w:i/>
        <w:color w:val="B9B9B9"/>
        <w:sz w:val="48"/>
      </w:rPr>
      <w:t>nomeFantasia</w:t>
    </w:r>
    <w:bookmarkEnd w:id="26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Application>LibreOffice/6.4.6.2$Linux_X86_64 LibreOffice_project/40$Build-2</Application>
  <Pages>1</Pages>
  <Words>240</Words>
  <Characters>1359</Characters>
  <CharactersWithSpaces>1594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2021-05-30T17:37:26Z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