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465"/>
        <w:gridCol w:w="2940"/>
        <w:gridCol w:w="2416"/>
        <w:gridCol w:w="2294"/>
        <w:gridCol w:w="3591"/>
      </w:tblGrid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Sample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dH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P0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C0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Stat-Sample1.ext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0.087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+- 0.011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234.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+- 3.0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31.2 +- 8.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0.000049 +- 0.000010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Stat-Sample2.ext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0.082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+- 0.011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243.6 +- 20.7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12.7 +- 3.5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0.000021 +- 0.000008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Stat-Sample3.ext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0.0902 +- 0.0061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+-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10.7 +- 1.9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0.000016 +- 0.000003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Stat-Air.ext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0.086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+- 0.010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229.0 +- 28.9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 +- 8.5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0.000014 +- 0.000012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Stat-Argon.ext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0.1002 +- 0.0113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242.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+-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12.8 +- 2.4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0.000017 +- 0.000003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Stat-Nitrogen.ext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0.0838 +- 0.0059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238.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+- 7.8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+- 2.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0.000018 +- 0.000004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Stat-Source.ext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0.0832 +- 0.010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241.7 +- 16.2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 +- 2.0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0.000020 +- 0.000006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Stat-Reprecipitation1.ext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0.083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+- 0.0158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235.1 +- 17.9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 +- 6.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0.000018 +- 0.000012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Stat-Reprecipitation2.ext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0.093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+- 0.0071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+- 6.8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+- 2.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0.000016 +- 0.000003</w:t>
            </w:r>
          </w:p>
        </w:tc>
      </w:tr>
      <w:tr>
        <w:trPr/>
        <w:tc>
          <w:tcPr>
            <w:tcW w:w="3465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Stat-All.ext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0.088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+- 0.004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237.7 +- 4.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294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13.8 +- 3.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591" w:type="dxa"/>
            <w:tcBorders/>
            <w:shd w:fill="auto" w:val="clear"/>
          </w:tcPr>
          <w:p>
            <w:pPr>
              <w:pStyle w:val="Style25"/>
              <w:bidi w:val="0"/>
              <w:spacing w:lineRule="auto" w:line="312" w:before="113" w:after="113"/>
              <w:ind w:left="113" w:right="113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0.000022 +- 0.000005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5840" w:h="12240"/>
      <w:pgMar w:left="567" w:right="567" w:header="0" w:top="567" w:footer="567" w:bottom="114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Lucida Sans Unicode" w:cs="Tahoma"/>
      <w:color w:val="00000A"/>
      <w:sz w:val="24"/>
      <w:szCs w:val="24"/>
      <w:lang w:val="en-US" w:eastAsia="zxx" w:bidi="zxx"/>
    </w:rPr>
  </w:style>
  <w:style w:type="paragraph" w:styleId="1">
    <w:name w:val="Heading 1"/>
    <w:basedOn w:val="Style18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2">
    <w:name w:val="Heading 2"/>
    <w:basedOn w:val="Style18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Style18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Style18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6">
    <w:name w:val="Heading 6"/>
    <w:basedOn w:val="Style18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Style8">
    <w:name w:val="Символ нумерации"/>
    <w:qFormat/>
    <w:rPr/>
  </w:style>
  <w:style w:type="character" w:styleId="Style9">
    <w:name w:val="Маркеры списка"/>
    <w:qFormat/>
    <w:rPr>
      <w:rFonts w:ascii="StarSymbol" w:hAnsi="StarSymbol" w:eastAsia="StarSymbol" w:cs="StarSymbol"/>
      <w:sz w:val="18"/>
      <w:szCs w:val="18"/>
    </w:rPr>
  </w:style>
  <w:style w:type="character" w:styleId="Style10">
    <w:name w:val="Выделение"/>
    <w:qFormat/>
    <w:rPr>
      <w:i/>
      <w:iCs/>
    </w:rPr>
  </w:style>
  <w:style w:type="character" w:styleId="Style11">
    <w:name w:val="Выделение жирным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Style12">
    <w:name w:val="Цитата"/>
    <w:qFormat/>
    <w:rPr>
      <w:i/>
      <w:iCs/>
    </w:rPr>
  </w:style>
  <w:style w:type="character" w:styleId="Style13">
    <w:name w:val="Непропорциональный текст"/>
    <w:qFormat/>
    <w:rPr>
      <w:rFonts w:ascii="Courier New" w:hAnsi="Courier New" w:eastAsia="Courier New" w:cs="Courier New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имвол сноски"/>
    <w:qFormat/>
    <w:rPr/>
  </w:style>
  <w:style w:type="character" w:styleId="Style16">
    <w:name w:val="Привязка сноски"/>
    <w:rPr>
      <w:vertAlign w:val="superscript"/>
    </w:rPr>
  </w:style>
  <w:style w:type="character" w:styleId="Style17">
    <w:name w:val="Определение"/>
    <w:qFormat/>
    <w:rPr/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9">
    <w:name w:val="Body Text"/>
    <w:basedOn w:val="Normal"/>
    <w:pPr>
      <w:spacing w:before="86" w:after="86"/>
    </w:pPr>
    <w:rPr/>
  </w:style>
  <w:style w:type="paragraph" w:styleId="Style20">
    <w:name w:val="List"/>
    <w:basedOn w:val="Style19"/>
    <w:pPr/>
    <w:rPr>
      <w:rFonts w:cs="Tahoma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Tahoma"/>
    </w:rPr>
  </w:style>
  <w:style w:type="paragraph" w:styleId="TableCaption">
    <w:name w:val="TableCaption"/>
    <w:basedOn w:val="Style21"/>
    <w:qFormat/>
    <w:pPr/>
    <w:rPr/>
  </w:style>
  <w:style w:type="paragraph" w:styleId="FigureCaption">
    <w:name w:val="FigureCaption"/>
    <w:basedOn w:val="Style21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/>
      <w:suppressLineNumbers/>
    </w:pPr>
    <w:rPr/>
  </w:style>
  <w:style w:type="paragraph" w:styleId="Style23">
    <w:name w:val="Блочная цитата"/>
    <w:basedOn w:val="Normal"/>
    <w:qFormat/>
    <w:pPr>
      <w:spacing w:before="144" w:after="144"/>
      <w:ind w:left="567" w:right="567" w:hanging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qFormat/>
    <w:pPr>
      <w:spacing w:before="86" w:after="86"/>
    </w:pPr>
    <w:rPr/>
  </w:style>
  <w:style w:type="paragraph" w:styleId="DefinitionDefinition">
    <w:name w:val="Definition Definition"/>
    <w:basedOn w:val="Normal"/>
    <w:qFormat/>
    <w:pPr>
      <w:ind w:left="720" w:right="0" w:hanging="0"/>
    </w:pPr>
    <w:rPr/>
  </w:style>
  <w:style w:type="paragraph" w:styleId="Style25">
    <w:name w:val="Содержимое таблицы"/>
    <w:basedOn w:val="Normal"/>
    <w:qFormat/>
    <w:pPr>
      <w:suppressLineNumbers/>
      <w:ind w:left="43" w:right="43" w:hanging="0"/>
    </w:pPr>
    <w:rPr/>
  </w:style>
  <w:style w:type="paragraph" w:styleId="Style26">
    <w:name w:val="Заголовок таблицы"/>
    <w:basedOn w:val="Style25"/>
    <w:qFormat/>
    <w:pPr>
      <w:suppressLineNumbers/>
      <w:ind w:left="43" w:right="43" w:hanging="0"/>
      <w:jc w:val="left"/>
    </w:pPr>
    <w:rPr>
      <w:b/>
      <w:bCs/>
    </w:rPr>
  </w:style>
  <w:style w:type="paragraph" w:styleId="Style27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Style28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Style29">
    <w:name w:val="Горизонтальная линия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qFormat/>
    <w:pPr/>
    <w:rPr/>
  </w:style>
  <w:style w:type="numbering" w:styleId="11">
    <w:name w:val="Нумерованный список 1"/>
    <w:qFormat/>
  </w:style>
  <w:style w:type="numbering" w:styleId="21">
    <w:name w:val="Нумерованный список 2"/>
    <w:qFormat/>
  </w:style>
  <w:style w:type="numbering" w:styleId="31">
    <w:name w:val="Нумерованный список 3"/>
    <w:qFormat/>
  </w:style>
  <w:style w:type="numbering" w:styleId="41">
    <w:name w:val="Нумерованный список 4"/>
    <w:qFormat/>
  </w:style>
  <w:style w:type="numbering" w:styleId="51">
    <w:name w:val="Нумерованный список 5"/>
    <w:qFormat/>
  </w:style>
  <w:style w:type="numbering" w:styleId="12">
    <w:name w:val="Маркированный список 1"/>
    <w:qFormat/>
  </w:style>
  <w:style w:type="numbering" w:styleId="22">
    <w:name w:val="Маркированный список 2"/>
    <w:qFormat/>
  </w:style>
  <w:style w:type="numbering" w:styleId="32">
    <w:name w:val="Маркированный список 3"/>
    <w:qFormat/>
  </w:style>
  <w:style w:type="numbering" w:styleId="42">
    <w:name w:val="Маркированный список 4"/>
    <w:qFormat/>
  </w:style>
  <w:style w:type="numbering" w:styleId="52">
    <w:name w:val="Маркированный список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1</Pages>
  <Words>136</Words>
  <Characters>695</Characters>
  <CharactersWithSpaces>776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Александр Александрович Бондарев</cp:lastModifiedBy>
  <dcterms:modified xsi:type="dcterms:W3CDTF">2018-11-30T15:30:39Z</dcterms:modified>
  <cp:revision>7</cp:revision>
  <dc:subject/>
  <dc:title/>
</cp:coreProperties>
</file>