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D1BF665" w14:textId="77777777" w:rsidR="006A54D3" w:rsidRDefault="006D5D7D">
      <w:pPr>
        <w:pStyle w:val="Heading2"/>
        <w:numPr>
          <w:ilvl w:val="1"/>
          <w:numId w:val="3"/>
        </w:numPr>
        <w:ind w:left="0" w:firstLine="0"/>
        <w:jc w:val="center"/>
        <w:rPr>
          <w:lang w:val="en-US"/>
        </w:rPr>
      </w:pPr>
      <w:r>
        <w:rPr>
          <w:lang w:val="en-US"/>
        </w:rPr>
        <w:t>Comparative analysis of the thermal stability of the arenediazonium triflates, tosylates and tetrafluoroborates by calorimetric methods</w:t>
      </w:r>
    </w:p>
    <w:p w14:paraId="1A29DB64" w14:textId="77777777" w:rsidR="006A54D3" w:rsidRPr="006D5D7D" w:rsidRDefault="006D5D7D">
      <w:pPr>
        <w:rPr>
          <w:lang w:val="en-US"/>
        </w:rPr>
      </w:pPr>
      <w:r>
        <w:rPr>
          <w:lang w:val="en-US"/>
        </w:rPr>
        <w:t>Alexander A. Bondarev</w:t>
      </w:r>
      <w:r>
        <w:rPr>
          <w:vertAlign w:val="superscript"/>
          <w:lang w:val="en-US"/>
        </w:rPr>
        <w:t>1</w:t>
      </w:r>
      <w:r>
        <w:rPr>
          <w:lang w:val="en-US"/>
        </w:rPr>
        <w:t>, Evgeny V. Naumov,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14:paraId="672A6659" w14:textId="77777777" w:rsidR="006A54D3" w:rsidRDefault="006A54D3">
      <w:pPr>
        <w:rPr>
          <w:lang w:val="en-US"/>
        </w:rPr>
      </w:pPr>
    </w:p>
    <w:p w14:paraId="4DD5B82A" w14:textId="77777777" w:rsidR="006A54D3" w:rsidRPr="006D5D7D" w:rsidRDefault="006D5D7D">
      <w:pPr>
        <w:rPr>
          <w:lang w:val="en-US"/>
        </w:rPr>
      </w:pPr>
      <w:r>
        <w:rPr>
          <w:vertAlign w:val="superscript"/>
          <w:lang w:val="en-US"/>
        </w:rPr>
        <w:t>1 </w:t>
      </w:r>
      <w:r>
        <w:rPr>
          <w:lang w:val="en-US"/>
        </w:rPr>
        <w:t xml:space="preserve">Department of Biomedicine, Altai State University, Barnaul, Russia, </w:t>
      </w:r>
      <w:hyperlink r:id="rId7">
        <w:r w:rsidRPr="006D5D7D">
          <w:rPr>
            <w:rStyle w:val="-"/>
            <w:lang w:val="en-US"/>
          </w:rPr>
          <w:t>alex_root@mail.ru</w:t>
        </w:r>
      </w:hyperlink>
    </w:p>
    <w:p w14:paraId="4779E317" w14:textId="77777777" w:rsidR="006A54D3" w:rsidRPr="006D5D7D" w:rsidRDefault="006D5D7D">
      <w:pPr>
        <w:rPr>
          <w:lang w:val="en-US"/>
        </w:rPr>
      </w:pPr>
      <w:r>
        <w:rPr>
          <w:vertAlign w:val="superscript"/>
          <w:lang w:val="en-US"/>
        </w:rPr>
        <w:t>2 </w:t>
      </w:r>
      <w:r>
        <w:rPr>
          <w:lang w:val="en-US"/>
        </w:rPr>
        <w:t>S. Toraighyrov Pavlodar State University, Pavlodar, Kazakhstan</w:t>
      </w:r>
    </w:p>
    <w:p w14:paraId="2153063C" w14:textId="3A03368B" w:rsidR="51A00F7A" w:rsidRDefault="51A00F7A" w:rsidP="51A00F7A">
      <w:pPr>
        <w:ind w:left="510" w:hanging="113"/>
        <w:rPr>
          <w:rFonts w:eastAsia="Liberation Serif" w:cs="Liberation Serif"/>
          <w:lang w:val="en-US"/>
        </w:rPr>
      </w:pPr>
      <w:r w:rsidRPr="51A00F7A">
        <w:rPr>
          <w:vertAlign w:val="superscript"/>
          <w:lang w:val="en-US"/>
        </w:rPr>
        <w:t xml:space="preserve">3  </w:t>
      </w:r>
      <w:r w:rsidRPr="51A00F7A">
        <w:rPr>
          <w:rFonts w:eastAsia="Liberation Serif" w:cs="Liberation Serif"/>
          <w:lang w:val="en-US"/>
        </w:rPr>
        <w:t>N.M.</w:t>
      </w:r>
      <w:r w:rsidRPr="51A00F7A">
        <w:rPr>
          <w:rFonts w:eastAsia="Liberation Serif" w:cs="Liberation Serif"/>
          <w:b/>
          <w:bCs/>
          <w:lang w:val="en-US"/>
        </w:rPr>
        <w:t xml:space="preserve"> </w:t>
      </w:r>
      <w:r w:rsidRPr="51A00F7A">
        <w:rPr>
          <w:rFonts w:eastAsia="Liberation Serif" w:cs="Liberation Serif"/>
          <w:lang w:val="en-US"/>
        </w:rPr>
        <w:t>Kizhner Research and Educational Centre,</w:t>
      </w:r>
      <w:r w:rsidRPr="51A00F7A">
        <w:rPr>
          <w:rFonts w:eastAsia="Liberation Serif" w:cs="Liberation Serif"/>
          <w:b/>
          <w:bCs/>
          <w:lang w:val="en-US"/>
        </w:rPr>
        <w:t xml:space="preserve"> </w:t>
      </w:r>
      <w:r w:rsidRPr="51A00F7A">
        <w:rPr>
          <w:rFonts w:eastAsia="Liberation Serif" w:cs="Liberation Serif"/>
          <w:lang w:val="en-US"/>
        </w:rPr>
        <w:t>National Research</w:t>
      </w:r>
      <w:r w:rsidRPr="51A00F7A">
        <w:rPr>
          <w:rFonts w:eastAsia="Liberation Serif" w:cs="Liberation Serif"/>
          <w:b/>
          <w:bCs/>
          <w:lang w:val="en-US"/>
        </w:rPr>
        <w:t xml:space="preserve"> </w:t>
      </w:r>
      <w:r w:rsidRPr="51A00F7A">
        <w:rPr>
          <w:rFonts w:eastAsia="Liberation Serif" w:cs="Liberation Serif"/>
          <w:lang w:val="en-US"/>
        </w:rPr>
        <w:t>Tomsk Polytechnic University, Tomsk, Russian Federation</w:t>
      </w:r>
    </w:p>
    <w:p w14:paraId="6D20A860" w14:textId="77777777" w:rsidR="006A54D3" w:rsidRDefault="006D5D7D">
      <w:pPr>
        <w:pStyle w:val="Heading1"/>
        <w:numPr>
          <w:ilvl w:val="0"/>
          <w:numId w:val="2"/>
        </w:numPr>
        <w:ind w:left="0"/>
      </w:pPr>
      <w:r w:rsidRPr="006D5D7D">
        <w:rPr>
          <w:lang w:val="en-US"/>
        </w:rPr>
        <w:t xml:space="preserve">  </w:t>
      </w:r>
      <w:r>
        <w:t>Abstract</w:t>
      </w:r>
    </w:p>
    <w:p w14:paraId="7F908629" w14:textId="5BE8E393" w:rsidR="00A732D6" w:rsidRPr="00FF7C2C" w:rsidRDefault="00A732D6" w:rsidP="00A732D6">
      <w:pPr>
        <w:ind w:firstLine="0"/>
      </w:pPr>
      <w:commentRangeStart w:id="0"/>
      <w:r>
        <w:t xml:space="preserve">Впервые методом </w:t>
      </w:r>
      <w:r w:rsidRPr="00A732D6">
        <w:rPr>
          <w:color w:val="auto"/>
        </w:rPr>
        <w:t>изотермической потоковой</w:t>
      </w:r>
      <w:r>
        <w:t xml:space="preserve"> калориметрии и DSC</w:t>
      </w:r>
      <w:r w:rsidR="00A717BA" w:rsidRPr="00A717BA">
        <w:t>/</w:t>
      </w:r>
      <w:r w:rsidR="00A717BA">
        <w:rPr>
          <w:lang w:val="en-US"/>
        </w:rPr>
        <w:t>TGA</w:t>
      </w:r>
      <w:r>
        <w:t xml:space="preserve"> определены энергии </w:t>
      </w:r>
      <w:commentRangeEnd w:id="0"/>
      <w:r w:rsidR="007807AA">
        <w:rPr>
          <w:rStyle w:val="CommentReference"/>
          <w:rFonts w:eastAsia="FreeSans"/>
          <w:lang w:eastAsia="hi-IN"/>
        </w:rPr>
        <w:commentReference w:id="0"/>
      </w:r>
      <w:r>
        <w:t xml:space="preserve">термического разложения ряда </w:t>
      </w:r>
      <w:r w:rsidR="00A717BA">
        <w:t xml:space="preserve">сухих </w:t>
      </w:r>
      <w:r>
        <w:t>арендиазоний трифлатов в сравнении с 4-нитробензолтозилатом и 4-нитробензолтетрафторборатом. Определены кинетика термического разложения, энергии активации и времена полураспада изученных диазониевых солей</w:t>
      </w:r>
      <w:r w:rsidR="00CD34B4">
        <w:t xml:space="preserve">, а также </w:t>
      </w:r>
      <w:r w:rsidR="00B34CC1">
        <w:t xml:space="preserve">методами GC-MS и LC-MS </w:t>
      </w:r>
      <w:r w:rsidR="00CD34B4">
        <w:t xml:space="preserve">образующиеся при разложении продукты. </w:t>
      </w:r>
      <w:r w:rsidR="00B34CC1">
        <w:t>Квантово-химическим м</w:t>
      </w:r>
      <w:r w:rsidR="00CD34B4">
        <w:t xml:space="preserve">етодом </w:t>
      </w:r>
      <w:r w:rsidR="00CD34B4">
        <w:rPr>
          <w:lang w:val="en-US"/>
        </w:rPr>
        <w:t>DFT</w:t>
      </w:r>
      <w:r w:rsidR="00CD34B4" w:rsidRPr="00B34CC1">
        <w:t xml:space="preserve"> </w:t>
      </w:r>
      <w:r w:rsidR="00B34CC1">
        <w:t>B3LYP в базисе aug-cc-pVDZ</w:t>
      </w:r>
      <w:r w:rsidR="00B34CC1" w:rsidRPr="00B34CC1">
        <w:t xml:space="preserve"> </w:t>
      </w:r>
      <w:r w:rsidR="00B34CC1">
        <w:t xml:space="preserve">проведено моделирование </w:t>
      </w:r>
      <w:r w:rsidR="00A717BA">
        <w:t xml:space="preserve">термодинамики реакций </w:t>
      </w:r>
      <w:r w:rsidR="00B34CC1">
        <w:t xml:space="preserve">разложения, протекающих через замещение диазониевой группы на соответствующие нуклеофилы. Показано, </w:t>
      </w:r>
      <w:r w:rsidR="00A717BA">
        <w:t xml:space="preserve">что </w:t>
      </w:r>
      <w:r w:rsidR="00B34CC1">
        <w:t xml:space="preserve">этот метод удовлетворительно предсказывает </w:t>
      </w:r>
      <w:r w:rsidR="00A717BA">
        <w:t xml:space="preserve">энергии разложения всех изученных диазониевых солей, кроме 2-нитробензолдиазоний трифлата. </w:t>
      </w:r>
      <w:r w:rsidR="00161541">
        <w:t>Установлено</w:t>
      </w:r>
      <w:r w:rsidR="00A717BA">
        <w:t xml:space="preserve">, что </w:t>
      </w:r>
      <w:r w:rsidR="00161541">
        <w:t>4-нитробензолдиазоний трифлат</w:t>
      </w:r>
      <w:r w:rsidR="00A717BA">
        <w:t xml:space="preserve"> </w:t>
      </w:r>
      <w:r w:rsidR="00161541">
        <w:t>обладае</w:t>
      </w:r>
      <w:r w:rsidR="00A717BA">
        <w:t xml:space="preserve">т повышенной стабильностью при хранении </w:t>
      </w:r>
      <w:r w:rsidR="00161541">
        <w:t xml:space="preserve">в нормальных условиях сравнительно с </w:t>
      </w:r>
      <w:r w:rsidR="00FF7C2C">
        <w:t xml:space="preserve">с соответствующим </w:t>
      </w:r>
      <w:r w:rsidR="00161541">
        <w:t>тозилатом и тетрафторборатом.</w:t>
      </w:r>
      <w:r w:rsidR="00FF7C2C">
        <w:t xml:space="preserve"> Полученные экспериментальные и теоретические результаты приводят к заключению, что метод </w:t>
      </w:r>
      <w:r w:rsidR="00FF7C2C" w:rsidRPr="00A732D6">
        <w:rPr>
          <w:color w:val="auto"/>
        </w:rPr>
        <w:t>изотермической потоковой</w:t>
      </w:r>
      <w:r w:rsidR="00FF7C2C">
        <w:t xml:space="preserve"> калориметрии </w:t>
      </w:r>
      <w:r w:rsidR="001307D7">
        <w:t>более адекватно</w:t>
      </w:r>
      <w:r w:rsidR="00FF7C2C">
        <w:t xml:space="preserve"> отражает энергетику процессов термического разложения диазониевых солей, чем метод DSC</w:t>
      </w:r>
      <w:r w:rsidR="00FF7C2C" w:rsidRPr="00A717BA">
        <w:t>/</w:t>
      </w:r>
      <w:r w:rsidR="00FF7C2C">
        <w:rPr>
          <w:lang w:val="en-US"/>
        </w:rPr>
        <w:t>TGA</w:t>
      </w:r>
      <w:r w:rsidR="00FF7C2C">
        <w:t>.</w:t>
      </w:r>
    </w:p>
    <w:p w14:paraId="27914439" w14:textId="77777777" w:rsidR="00A717BA" w:rsidRDefault="00A717BA">
      <w:pPr>
        <w:numPr>
          <w:ilvl w:val="2"/>
          <w:numId w:val="3"/>
        </w:numPr>
        <w:ind w:left="0" w:firstLine="397"/>
      </w:pPr>
    </w:p>
    <w:p w14:paraId="70EE0194" w14:textId="3F57D4F3" w:rsidR="006A54D3" w:rsidRDefault="006D5D7D">
      <w:pPr>
        <w:numPr>
          <w:ilvl w:val="2"/>
          <w:numId w:val="3"/>
        </w:numPr>
        <w:ind w:left="0" w:firstLine="397"/>
      </w:pPr>
      <w:r>
        <w:t xml:space="preserve">Впервые методом </w:t>
      </w:r>
      <w:r>
        <w:rPr>
          <w:highlight w:val="green"/>
        </w:rPr>
        <w:t>изотермической</w:t>
      </w:r>
      <w:r>
        <w:t xml:space="preserve"> потоковой калориметрии и DSC изучены трифлатные, тозилатные и тетрафторборатные соли диазония. Проведен анализ Аррениуса и аппроксимация кинетических кривых разложения на нормальные условия, определены энергии активации и времена полураспада изученных диазониевых солей. Продукты разложения исследованы методами GC-MS и LC-MS. Рассчитаны методами квантовой химии термодинамические параметры предполагаемых процессов протекающих при разложении диазониевых солей. Показана повышенная стабильность и устойчивость при хранении трифлатных солей диазония.</w:t>
      </w:r>
    </w:p>
    <w:p w14:paraId="3E7A9F1C" w14:textId="77777777" w:rsidR="006A54D3" w:rsidRDefault="006D5D7D">
      <w:pPr>
        <w:pStyle w:val="Heading1"/>
        <w:numPr>
          <w:ilvl w:val="0"/>
          <w:numId w:val="4"/>
        </w:numPr>
      </w:pPr>
      <w:r>
        <w:t>Introduction</w:t>
      </w:r>
    </w:p>
    <w:p w14:paraId="77F60623" w14:textId="77777777" w:rsidR="006A54D3" w:rsidRDefault="006D5D7D">
      <w:pPr>
        <w:numPr>
          <w:ilvl w:val="0"/>
          <w:numId w:val="3"/>
        </w:numPr>
        <w:ind w:left="0" w:firstLine="397"/>
      </w:pPr>
      <w:r>
        <w:rPr>
          <w:rFonts w:eastAsia="Times New Roman" w:cs="Times New Roman"/>
        </w:rPr>
        <w:t>Ароматические диазониевые соли (</w:t>
      </w:r>
      <w:r>
        <w:rPr>
          <w:rFonts w:eastAsia="Times New Roman" w:cs="Times New Roman"/>
          <w:lang w:val="en-US"/>
        </w:rPr>
        <w:t>DS</w:t>
      </w:r>
      <w:r>
        <w:rPr>
          <w:rFonts w:eastAsia="Times New Roman" w:cs="Times New Roman"/>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w:t>
      </w:r>
      <w:r>
        <w:rPr>
          <w:rFonts w:eastAsia="Times New Roman" w:cs="Times New Roman"/>
        </w:rPr>
        <w:lastRenderedPageBreak/>
        <w:t xml:space="preserve">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14:paraId="4AC3853B" w14:textId="77777777" w:rsidR="006A54D3" w:rsidRDefault="006D5D7D">
      <w:pPr>
        <w:numPr>
          <w:ilvl w:val="0"/>
          <w:numId w:val="3"/>
        </w:numPr>
        <w:ind w:left="0" w:firstLine="397"/>
      </w:pPr>
      <w:r>
        <w:rPr>
          <w:rFonts w:eastAsia="Times New Roman" w:cs="Times New Roman"/>
        </w:rPr>
        <w:t xml:space="preserve">Вместе с тем, для многих </w:t>
      </w:r>
      <w:r>
        <w:rPr>
          <w:rFonts w:eastAsia="Times New Roman" w:cs="Times New Roman"/>
          <w:lang w:val="en-US"/>
        </w:rPr>
        <w:t>DS</w:t>
      </w:r>
      <w:r>
        <w:rPr>
          <w:rFonts w:eastAsia="Times New Roman" w:cs="Times New Roman"/>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lang w:val="en-US"/>
        </w:rPr>
        <w:t>a</w:t>
      </w:r>
      <w:r>
        <w:rPr>
          <w:rFonts w:eastAsia="Times New Roman" w:cs="Times New Roman"/>
        </w:rPr>
        <w:t>],</w:t>
      </w:r>
      <w:r>
        <w:rPr>
          <w:rFonts w:eastAsia="Times New Roman" w:cs="Times New Roman"/>
          <w:vertAlign w:val="superscript"/>
        </w:rPr>
        <w:t xml:space="preserve"> </w:t>
      </w:r>
      <w:r>
        <w:rPr>
          <w:rFonts w:eastAsia="Times New Roman" w:cs="Times New Roman"/>
        </w:rPr>
        <w:t>что затрудняет их получение и использование особенно в промышленном масштабе.</w:t>
      </w:r>
    </w:p>
    <w:p w14:paraId="0D11BEE8" w14:textId="77777777" w:rsidR="006A54D3" w:rsidRDefault="006D5D7D">
      <w:pPr>
        <w:numPr>
          <w:ilvl w:val="0"/>
          <w:numId w:val="3"/>
        </w:numPr>
        <w:ind w:left="0" w:firstLine="397"/>
      </w:pPr>
      <w:r>
        <w:rPr>
          <w:rFonts w:eastAsia="Times New Roman" w:cs="Times New Roman"/>
        </w:rPr>
        <w:t>Недавно нами получены арендиазоний тозилаты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TsO</w:t>
      </w:r>
      <w:r>
        <w:rPr>
          <w:rFonts w:eastAsia="Times New Roman" w:cs="Times New Roman"/>
          <w:vertAlign w:val="superscript"/>
        </w:rPr>
        <w:t>-</w:t>
      </w:r>
      <w:r>
        <w:rPr>
          <w:rFonts w:eastAsia="Times New Roman" w:cs="Times New Roman"/>
        </w:rPr>
        <w:t xml:space="preserve"> (ADTs) [3a] и трифлаты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TfO</w:t>
      </w:r>
      <w:r>
        <w:rPr>
          <w:rFonts w:eastAsia="Times New Roman" w:cs="Times New Roman"/>
          <w:vertAlign w:val="superscript"/>
        </w:rPr>
        <w:t>-</w:t>
      </w:r>
      <w:r>
        <w:rPr>
          <w:rFonts w:eastAsia="Times New Roman" w:cs="Times New Roman"/>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vertAlign w:val="superscript"/>
        </w:rPr>
        <w:t>19</w:t>
      </w:r>
      <w:r>
        <w:rPr>
          <w:rFonts w:eastAsia="Times New Roman" w:cs="Times New Roman"/>
        </w:rPr>
        <w:t xml:space="preserve">F [5a], проведения  azo-coupling с этил </w:t>
      </w:r>
      <w:r>
        <w:rPr>
          <w:rFonts w:ascii="Standard Symbols L" w:eastAsia="Symbol" w:hAnsi="Standard Symbols L" w:cs="Symbol"/>
        </w:rPr>
        <w:t>a</w:t>
      </w:r>
      <w:r>
        <w:rPr>
          <w:rFonts w:eastAsia="Times New Roman" w:cs="Times New Roman"/>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14:paraId="2B63A745" w14:textId="2D8A97BD" w:rsidR="006A54D3" w:rsidRDefault="006D5D7D">
      <w:pPr>
        <w:numPr>
          <w:ilvl w:val="0"/>
          <w:numId w:val="3"/>
        </w:numPr>
        <w:ind w:left="0" w:firstLine="397"/>
      </w:pPr>
      <w:r>
        <w:rPr>
          <w:rFonts w:eastAsia="Times New Roman" w:cs="Times New Roman"/>
        </w:rPr>
        <w:t>В</w:t>
      </w:r>
      <w:r w:rsidRPr="006D5D7D">
        <w:rPr>
          <w:rFonts w:eastAsia="Times New Roman" w:cs="Times New Roman"/>
          <w:lang w:val="en-US"/>
        </w:rPr>
        <w:t xml:space="preserve"> </w:t>
      </w:r>
      <w:r>
        <w:rPr>
          <w:rFonts w:eastAsia="Times New Roman" w:cs="Times New Roman"/>
        </w:rPr>
        <w:t>работах</w:t>
      </w:r>
      <w:r w:rsidRPr="006D5D7D">
        <w:rPr>
          <w:rFonts w:eastAsia="Times New Roman" w:cs="Times New Roman"/>
          <w:lang w:val="en-US"/>
        </w:rPr>
        <w:t xml:space="preserve"> [3a,b,g] </w:t>
      </w:r>
      <w:r>
        <w:rPr>
          <w:rFonts w:eastAsia="Times New Roman" w:cs="Times New Roman"/>
        </w:rPr>
        <w:t>определены</w:t>
      </w:r>
      <w:r w:rsidRPr="006D5D7D">
        <w:rPr>
          <w:rFonts w:eastAsia="Times New Roman" w:cs="Times New Roman"/>
          <w:lang w:val="en-US"/>
        </w:rPr>
        <w:t xml:space="preserve"> </w:t>
      </w:r>
      <w:r>
        <w:rPr>
          <w:rFonts w:eastAsia="Times New Roman" w:cs="Times New Roman"/>
        </w:rPr>
        <w:t>энергии</w:t>
      </w:r>
      <w:r w:rsidRPr="006D5D7D">
        <w:rPr>
          <w:rFonts w:eastAsia="Times New Roman" w:cs="Times New Roman"/>
          <w:lang w:val="en-US"/>
        </w:rPr>
        <w:t xml:space="preserve"> </w:t>
      </w:r>
      <w:r>
        <w:rPr>
          <w:rFonts w:eastAsia="Times New Roman" w:cs="Times New Roman"/>
        </w:rPr>
        <w:t>термического</w:t>
      </w:r>
      <w:r w:rsidRPr="006D5D7D">
        <w:rPr>
          <w:rFonts w:eastAsia="Times New Roman" w:cs="Times New Roman"/>
          <w:lang w:val="en-US"/>
        </w:rPr>
        <w:t xml:space="preserve"> </w:t>
      </w:r>
      <w:r>
        <w:rPr>
          <w:rFonts w:eastAsia="Times New Roman" w:cs="Times New Roman"/>
        </w:rPr>
        <w:t>разложения</w:t>
      </w:r>
      <w:r w:rsidRPr="006D5D7D">
        <w:rPr>
          <w:rFonts w:eastAsia="Times New Roman" w:cs="Times New Roman"/>
          <w:lang w:val="en-US"/>
        </w:rPr>
        <w:t xml:space="preserve"> </w:t>
      </w:r>
      <w:r>
        <w:rPr>
          <w:rFonts w:eastAsia="Times New Roman" w:cs="Times New Roman"/>
        </w:rPr>
        <w:t>некоторых</w:t>
      </w:r>
      <w:r w:rsidRPr="006D5D7D">
        <w:rPr>
          <w:rFonts w:eastAsia="Times New Roman" w:cs="Times New Roman"/>
          <w:lang w:val="en-US"/>
        </w:rPr>
        <w:t xml:space="preserve"> ADTs </w:t>
      </w:r>
      <w:r>
        <w:rPr>
          <w:rFonts w:eastAsia="Times New Roman" w:cs="Times New Roman"/>
        </w:rPr>
        <w:t>и</w:t>
      </w:r>
      <w:r w:rsidRPr="006D5D7D">
        <w:rPr>
          <w:rFonts w:eastAsia="Times New Roman" w:cs="Times New Roman"/>
          <w:lang w:val="en-US"/>
        </w:rPr>
        <w:t xml:space="preserve"> ADTf </w:t>
      </w:r>
      <w:r>
        <w:rPr>
          <w:rFonts w:eastAsia="Times New Roman" w:cs="Times New Roman"/>
        </w:rPr>
        <w:t>методом</w:t>
      </w:r>
      <w:r w:rsidRPr="006D5D7D">
        <w:rPr>
          <w:rFonts w:eastAsia="Times New Roman" w:cs="Times New Roman"/>
          <w:lang w:val="en-US"/>
        </w:rPr>
        <w:t xml:space="preserve"> </w:t>
      </w:r>
      <w:r>
        <w:rPr>
          <w:rFonts w:eastAsia="Times New Roman" w:cs="Times New Roman"/>
          <w:lang w:val="en-US"/>
        </w:rPr>
        <w:t>DSC</w:t>
      </w:r>
      <w:r w:rsidRPr="006D5D7D">
        <w:rPr>
          <w:rFonts w:eastAsia="Times New Roman" w:cs="Times New Roman"/>
          <w:lang w:val="en-US"/>
        </w:rPr>
        <w:t xml:space="preserve"> </w:t>
      </w:r>
      <w:r>
        <w:rPr>
          <w:rFonts w:eastAsia="Times New Roman" w:cs="Times New Roman"/>
        </w:rPr>
        <w:t>и</w:t>
      </w:r>
      <w:r w:rsidRPr="006D5D7D">
        <w:rPr>
          <w:rFonts w:eastAsia="Times New Roman" w:cs="Times New Roman"/>
          <w:lang w:val="en-US"/>
        </w:rPr>
        <w:t xml:space="preserve"> </w:t>
      </w:r>
      <w:r>
        <w:rPr>
          <w:rFonts w:eastAsia="Times New Roman" w:cs="Times New Roman"/>
        </w:rPr>
        <w:t>показано</w:t>
      </w:r>
      <w:r w:rsidRPr="006D5D7D">
        <w:rPr>
          <w:rFonts w:eastAsia="Times New Roman" w:cs="Times New Roman"/>
          <w:lang w:val="en-US"/>
        </w:rPr>
        <w:t xml:space="preserve">, </w:t>
      </w:r>
      <w:r>
        <w:rPr>
          <w:rFonts w:eastAsia="Times New Roman" w:cs="Times New Roman"/>
        </w:rPr>
        <w:t>что</w:t>
      </w:r>
      <w:r w:rsidRPr="006D5D7D">
        <w:rPr>
          <w:rFonts w:eastAsia="Times New Roman" w:cs="Times New Roman"/>
          <w:lang w:val="en-US"/>
        </w:rPr>
        <w:t xml:space="preserve"> </w:t>
      </w:r>
      <w:r>
        <w:rPr>
          <w:rFonts w:eastAsia="Times New Roman" w:cs="Times New Roman"/>
        </w:rPr>
        <w:t>в</w:t>
      </w:r>
      <w:r w:rsidRPr="006D5D7D">
        <w:rPr>
          <w:rFonts w:eastAsia="Times New Roman" w:cs="Times New Roman"/>
          <w:lang w:val="en-US"/>
        </w:rPr>
        <w:t xml:space="preserve"> </w:t>
      </w:r>
      <w:r>
        <w:rPr>
          <w:rFonts w:eastAsia="Times New Roman" w:cs="Times New Roman"/>
        </w:rPr>
        <w:t>большинстве</w:t>
      </w:r>
      <w:r w:rsidRPr="006D5D7D">
        <w:rPr>
          <w:rFonts w:eastAsia="Times New Roman" w:cs="Times New Roman"/>
          <w:lang w:val="en-US"/>
        </w:rPr>
        <w:t xml:space="preserve"> </w:t>
      </w:r>
      <w:r>
        <w:rPr>
          <w:rFonts w:eastAsia="Times New Roman" w:cs="Times New Roman"/>
        </w:rPr>
        <w:t>случаев</w:t>
      </w:r>
      <w:r w:rsidRPr="006D5D7D">
        <w:rPr>
          <w:rFonts w:eastAsia="Times New Roman" w:cs="Times New Roman"/>
          <w:lang w:val="en-US"/>
        </w:rPr>
        <w:t xml:space="preserve"> </w:t>
      </w:r>
      <w:r>
        <w:rPr>
          <w:rFonts w:eastAsia="Times New Roman" w:cs="Times New Roman"/>
        </w:rPr>
        <w:t>эти</w:t>
      </w:r>
      <w:r w:rsidRPr="006D5D7D">
        <w:rPr>
          <w:rFonts w:eastAsia="Times New Roman" w:cs="Times New Roman"/>
          <w:lang w:val="en-US"/>
        </w:rPr>
        <w:t xml:space="preserve"> </w:t>
      </w:r>
      <w:r>
        <w:rPr>
          <w:rFonts w:eastAsia="Times New Roman" w:cs="Times New Roman"/>
        </w:rPr>
        <w:t>энергии</w:t>
      </w:r>
      <w:r w:rsidRPr="006D5D7D">
        <w:rPr>
          <w:rFonts w:eastAsia="Times New Roman" w:cs="Times New Roman"/>
          <w:lang w:val="en-US"/>
        </w:rPr>
        <w:t xml:space="preserve"> </w:t>
      </w:r>
      <w:r>
        <w:rPr>
          <w:rFonts w:eastAsia="Times New Roman" w:cs="Times New Roman"/>
        </w:rPr>
        <w:t>лежат</w:t>
      </w:r>
      <w:r w:rsidRPr="006D5D7D">
        <w:rPr>
          <w:rFonts w:eastAsia="Times New Roman" w:cs="Times New Roman"/>
          <w:lang w:val="en-US"/>
        </w:rPr>
        <w:t xml:space="preserve"> </w:t>
      </w:r>
      <w:r>
        <w:rPr>
          <w:rFonts w:eastAsia="Times New Roman" w:cs="Times New Roman"/>
        </w:rPr>
        <w:t>ниже</w:t>
      </w:r>
      <w:r w:rsidRPr="006D5D7D">
        <w:rPr>
          <w:rFonts w:eastAsia="Times New Roman" w:cs="Times New Roman"/>
          <w:lang w:val="en-US"/>
        </w:rPr>
        <w:t xml:space="preserve"> 800 </w:t>
      </w:r>
      <w:r>
        <w:rPr>
          <w:rFonts w:eastAsia="Times New Roman" w:cs="Times New Roman"/>
          <w:lang w:val="en-US"/>
        </w:rPr>
        <w:t>J</w:t>
      </w:r>
      <w:r w:rsidRPr="006D5D7D">
        <w:rPr>
          <w:rFonts w:eastAsia="Times New Roman" w:cs="Times New Roman"/>
          <w:lang w:val="en-US"/>
        </w:rPr>
        <w:t>\</w:t>
      </w:r>
      <w:r>
        <w:rPr>
          <w:rFonts w:eastAsia="Times New Roman" w:cs="Times New Roman"/>
          <w:lang w:val="en-US"/>
        </w:rPr>
        <w:t>g</w:t>
      </w:r>
      <w:r w:rsidRPr="006D5D7D">
        <w:rPr>
          <w:rFonts w:eastAsia="Times New Roman" w:cs="Times New Roman"/>
          <w:lang w:val="en-US"/>
        </w:rPr>
        <w:t xml:space="preserve">. Thus, according to the safety criteria of the United Nations Economic Commission for Europe (UNECE) [6], these DS belong to the group of compounds that are allowed to be transported safely. </w:t>
      </w:r>
      <w:r>
        <w:rPr>
          <w:rFonts w:eastAsia="Times New Roman" w:cs="Times New Roman"/>
        </w:rPr>
        <w:t xml:space="preserve">Однако продукты термического разложения этих солей диазония не исследовались и остаются до сих пор неизвестными.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w:t>
      </w:r>
      <w:r w:rsidR="004242C9">
        <w:rPr>
          <w:rFonts w:eastAsia="Times New Roman" w:cs="Times New Roman"/>
        </w:rPr>
        <w:t xml:space="preserve">в сухом состоянии </w:t>
      </w:r>
      <w:r>
        <w:rPr>
          <w:rFonts w:eastAsia="Times New Roman" w:cs="Times New Roman"/>
        </w:rPr>
        <w:t xml:space="preserve">и энергий термического разложения c использованием различных методов и в сопоставлении с другими типами DS. </w:t>
      </w:r>
    </w:p>
    <w:p w14:paraId="511C37D5" w14:textId="77777777" w:rsidR="006A54D3" w:rsidRDefault="006D5D7D">
      <w:pPr>
        <w:numPr>
          <w:ilvl w:val="0"/>
          <w:numId w:val="3"/>
        </w:numPr>
        <w:ind w:left="0" w:firstLine="397"/>
      </w:pPr>
      <w:r>
        <w:rPr>
          <w:rFonts w:eastAsia="Times New Roman" w:cs="Times New Roman"/>
        </w:rPr>
        <w:t xml:space="preserve">Следует отметить, что отсутствуют общепринятые процедуры измерений стабильности и безопасности DS. Опубликовано немного количественных данных о разложении DS в сухом изолированном состоянии. В работах </w:t>
      </w:r>
      <w:r w:rsidRPr="004242C9">
        <w:rPr>
          <w:rFonts w:eastAsia="Times New Roman" w:cs="Times New Roman"/>
        </w:rPr>
        <w:t>[7a,c] приведен сравнительный анализ устойчивости диазониевых солей (хлоридов, хлорцинкатов и тетрафторборатов) к</w:t>
      </w:r>
      <w:r>
        <w:rPr>
          <w:rFonts w:eastAsia="Times New Roman" w:cs="Times New Roman"/>
        </w:rPr>
        <w:t xml:space="preserve"> детонации и воздействию пламени без определения продуктов разложения. В статье [7</w:t>
      </w:r>
      <w:r>
        <w:rPr>
          <w:rFonts w:eastAsia="Times New Roman" w:cs="Times New Roman"/>
          <w:lang w:val="en-US"/>
        </w:rPr>
        <w:t>b</w:t>
      </w:r>
      <w:r>
        <w:rPr>
          <w:rFonts w:eastAsia="Times New Roman" w:cs="Times New Roman"/>
        </w:rPr>
        <w:t xml:space="preserve">] исследован изотопный эффект </w:t>
      </w:r>
      <w:r>
        <w:rPr>
          <w:rFonts w:eastAsia="Times New Roman" w:cs="Times New Roman"/>
          <w:vertAlign w:val="superscript"/>
        </w:rPr>
        <w:t>15</w:t>
      </w:r>
      <w:r>
        <w:rPr>
          <w:rFonts w:eastAsia="Times New Roman" w:cs="Times New Roman"/>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lang w:val="en-US"/>
        </w:rPr>
        <w:t>a</w:t>
      </w:r>
      <w:r>
        <w:rPr>
          <w:rFonts w:eastAsia="Times New Roman" w:cs="Times New Roman"/>
        </w:rPr>
        <w:t xml:space="preserve">] определены энергии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w:t>
      </w:r>
      <w:r>
        <w:rPr>
          <w:rFonts w:eastAsia="Times New Roman" w:cs="Times New Roman"/>
        </w:rPr>
        <w:lastRenderedPageBreak/>
        <w:t xml:space="preserve">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w:t>
      </w:r>
      <w:r w:rsidRPr="004242C9">
        <w:rPr>
          <w:rFonts w:eastAsia="Times New Roman" w:cs="Times New Roman"/>
        </w:rPr>
        <w:t>[7a].</w:t>
      </w:r>
      <w:r>
        <w:rPr>
          <w:rFonts w:eastAsia="Times New Roman" w:cs="Times New Roman"/>
        </w:rPr>
        <w:t xml:space="preserve"> Значения энергий термического разложения некоторых ADTs и ADTf, определенные методами DSC/TGA/DTA,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14:paraId="12BA219E" w14:textId="7B272674" w:rsidR="006A54D3" w:rsidRDefault="006D5D7D">
      <w:pPr>
        <w:numPr>
          <w:ilvl w:val="0"/>
          <w:numId w:val="3"/>
        </w:numPr>
        <w:ind w:left="0" w:firstLine="397"/>
      </w:pPr>
      <w:r>
        <w:rPr>
          <w:rFonts w:eastAsia="Times New Roman" w:cs="Times New Roman"/>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rPr>
        <w:t xml:space="preserve"> в сравнении с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tosylate</w:t>
      </w:r>
      <w:r>
        <w:rPr>
          <w:rFonts w:eastAsia="Times New Roman" w:cs="Times New Roman"/>
        </w:rPr>
        <w:t xml:space="preserve"> </w:t>
      </w:r>
      <w:r>
        <w:rPr>
          <w:rFonts w:eastAsia="Times New Roman" w:cs="Times New Roman"/>
          <w:b/>
          <w:bCs/>
        </w:rPr>
        <w:t>2</w:t>
      </w:r>
      <w:r>
        <w:rPr>
          <w:rFonts w:eastAsia="Times New Roman" w:cs="Times New Roman"/>
        </w:rPr>
        <w:t xml:space="preserve"> и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tetrafluoroborate</w:t>
      </w:r>
      <w:r>
        <w:rPr>
          <w:rFonts w:eastAsia="Times New Roman" w:cs="Times New Roman"/>
        </w:rPr>
        <w:t xml:space="preserve"> </w:t>
      </w:r>
      <w:r>
        <w:rPr>
          <w:rFonts w:eastAsia="Times New Roman" w:cs="Times New Roman"/>
          <w:b/>
          <w:bCs/>
        </w:rPr>
        <w:t>3</w:t>
      </w:r>
      <w:r>
        <w:rPr>
          <w:rFonts w:eastAsia="Times New Roman" w:cs="Times New Roman"/>
        </w:rPr>
        <w:t xml:space="preserve"> методами DSC/TGA, </w:t>
      </w:r>
      <w:r w:rsidRPr="004242C9">
        <w:rPr>
          <w:rFonts w:eastAsia="Times New Roman" w:cs="Times New Roman"/>
        </w:rPr>
        <w:t>изотермической</w:t>
      </w:r>
      <w:r>
        <w:rPr>
          <w:rFonts w:eastAsia="Times New Roman" w:cs="Times New Roman"/>
        </w:rPr>
        <w:t xml:space="preserve"> потоковой калориметрии и выработка критериев оценки стабильности </w:t>
      </w:r>
      <w:r w:rsidR="004242C9">
        <w:rPr>
          <w:rFonts w:eastAsia="Times New Roman" w:cs="Times New Roman"/>
        </w:rPr>
        <w:t xml:space="preserve">при хранении </w:t>
      </w:r>
      <w:r>
        <w:rPr>
          <w:rFonts w:eastAsia="Times New Roman" w:cs="Times New Roman"/>
        </w:rPr>
        <w:t xml:space="preserve">ряда диазониевых солей с различными анионами и заместителями. В качестве заместителей в ароматическом ядре ADTf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sidRPr="006D5D7D">
        <w:rPr>
          <w:rFonts w:eastAsia="Times New Roman" w:cs="Times New Roman"/>
          <w:b/>
          <w:bCs/>
        </w:rPr>
        <w:t xml:space="preserve"> </w:t>
      </w:r>
      <w:r>
        <w:rPr>
          <w:rFonts w:eastAsia="Times New Roman" w:cs="Times New Roman"/>
        </w:rPr>
        <w:t xml:space="preserve">выбраны электроноакцепторная нитро-группа и электронодонорная метокси-группа по следующим соображениям. Во-первых, по некоторым данным </w:t>
      </w:r>
      <w:r w:rsidRPr="004242C9">
        <w:rPr>
          <w:rFonts w:eastAsia="Times New Roman" w:cs="Times New Roman"/>
        </w:rPr>
        <w:t>[7a]</w:t>
      </w:r>
      <w:r>
        <w:rPr>
          <w:rFonts w:eastAsia="Times New Roman" w:cs="Times New Roman"/>
        </w:rPr>
        <w:t xml:space="preserve"> диазониевые соли с NO</w:t>
      </w:r>
      <w:r>
        <w:rPr>
          <w:rFonts w:eastAsia="Times New Roman" w:cs="Times New Roman"/>
          <w:vertAlign w:val="subscript"/>
        </w:rPr>
        <w:t>2</w:t>
      </w:r>
      <w:r>
        <w:rPr>
          <w:rFonts w:eastAsia="Times New Roman" w:cs="Times New Roman"/>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vertAlign w:val="subscript"/>
        </w:rPr>
        <w:t>2</w:t>
      </w:r>
      <w:r>
        <w:rPr>
          <w:rFonts w:eastAsia="Times New Roman" w:cs="Times New Roman"/>
        </w:rPr>
        <w:t xml:space="preserve"> и MeO группами в ароматическом ядре наиболее резко различаются по своим свойствам [3</w:t>
      </w:r>
      <w:r>
        <w:rPr>
          <w:rFonts w:eastAsia="Times New Roman" w:cs="Times New Roman"/>
          <w:lang w:val="en-US"/>
        </w:rPr>
        <w:t>a</w:t>
      </w:r>
      <w:r w:rsidRPr="006D5D7D">
        <w:rPr>
          <w:rFonts w:eastAsia="Times New Roman" w:cs="Times New Roman"/>
        </w:rPr>
        <w:t>,</w:t>
      </w:r>
      <w:r>
        <w:rPr>
          <w:rFonts w:eastAsia="Times New Roman" w:cs="Times New Roman"/>
          <w:lang w:val="en-US"/>
        </w:rPr>
        <w:t>b</w:t>
      </w:r>
      <w:r>
        <w:rPr>
          <w:rFonts w:eastAsia="Times New Roman" w:cs="Times New Roman"/>
        </w:rPr>
        <w:t>], т.е. должны охватывать наиболее широкий диапазон изучаемых свойств.</w:t>
      </w:r>
    </w:p>
    <w:p w14:paraId="35EB2E56" w14:textId="7C27B584" w:rsidR="006A54D3" w:rsidRDefault="006D5D7D">
      <w:pPr>
        <w:numPr>
          <w:ilvl w:val="3"/>
          <w:numId w:val="3"/>
        </w:numPr>
        <w:ind w:left="0" w:firstLine="397"/>
      </w:pPr>
      <w:r>
        <w:rPr>
          <w:rFonts w:eastAsia="Times New Roman" w:cs="Times New Roman"/>
        </w:rPr>
        <w:t xml:space="preserve">Другая задача данной работы состояла в определении возможностей </w:t>
      </w:r>
      <w:r>
        <w:rPr>
          <w:rFonts w:eastAsia="Times New Roman" w:cs="Times New Roman"/>
          <w:lang w:val="en-US"/>
        </w:rPr>
        <w:t>DFT</w:t>
      </w:r>
      <w:r>
        <w:rPr>
          <w:rFonts w:eastAsia="Times New Roman" w:cs="Times New Roman"/>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lang w:val="en-US"/>
        </w:rPr>
        <w:t>DFT</w:t>
      </w:r>
      <w:r>
        <w:rPr>
          <w:rFonts w:eastAsia="Times New Roman" w:cs="Times New Roman"/>
        </w:rPr>
        <w:t xml:space="preserve"> методы для этих целей ранее не использовались. </w:t>
      </w:r>
      <w:r w:rsidRPr="00AD2F8C">
        <w:rPr>
          <w:rFonts w:eastAsia="Times New Roman" w:cs="Times New Roman"/>
        </w:rPr>
        <w:t xml:space="preserve">С целью изучения механизма проведено </w:t>
      </w:r>
      <w:r w:rsidR="00AD2F8C">
        <w:rPr>
          <w:rFonts w:eastAsia="Times New Roman" w:cs="Times New Roman"/>
          <w:lang w:val="en-US"/>
        </w:rPr>
        <w:t>GC</w:t>
      </w:r>
      <w:r w:rsidR="00AD2F8C" w:rsidRPr="00AD2F8C">
        <w:rPr>
          <w:rFonts w:eastAsia="Times New Roman" w:cs="Times New Roman"/>
        </w:rPr>
        <w:t>-</w:t>
      </w:r>
      <w:r w:rsidR="00AD2F8C">
        <w:rPr>
          <w:rFonts w:eastAsia="Times New Roman" w:cs="Times New Roman"/>
          <w:lang w:val="en-US"/>
        </w:rPr>
        <w:t>MS</w:t>
      </w:r>
      <w:r w:rsidRPr="00AD2F8C">
        <w:rPr>
          <w:rFonts w:eastAsia="Times New Roman" w:cs="Times New Roman"/>
        </w:rPr>
        <w:t xml:space="preserve"> и </w:t>
      </w:r>
      <w:r w:rsidR="00AD2F8C">
        <w:rPr>
          <w:rFonts w:eastAsia="Times New Roman" w:cs="Times New Roman"/>
          <w:lang w:val="en-US"/>
        </w:rPr>
        <w:t>LC</w:t>
      </w:r>
      <w:r w:rsidR="00AD2F8C" w:rsidRPr="00AD2F8C">
        <w:rPr>
          <w:rFonts w:eastAsia="Times New Roman" w:cs="Times New Roman"/>
        </w:rPr>
        <w:t>-</w:t>
      </w:r>
      <w:r w:rsidR="00AD2F8C">
        <w:rPr>
          <w:rFonts w:eastAsia="Times New Roman" w:cs="Times New Roman"/>
          <w:lang w:val="en-US"/>
        </w:rPr>
        <w:t>MS</w:t>
      </w:r>
      <w:r w:rsidRPr="00AD2F8C">
        <w:rPr>
          <w:rFonts w:eastAsia="Times New Roman" w:cs="Times New Roman"/>
        </w:rPr>
        <w:t xml:space="preserve"> исследование продуктов разложения </w:t>
      </w:r>
      <w:r w:rsidR="00A22AAC">
        <w:rPr>
          <w:rFonts w:eastAsia="Times New Roman" w:cs="Times New Roman"/>
          <w:lang w:val="en-US"/>
        </w:rPr>
        <w:t>DS</w:t>
      </w:r>
      <w:r w:rsidR="00A22AAC" w:rsidRPr="00A22AAC">
        <w:rPr>
          <w:rFonts w:eastAsia="Times New Roman" w:cs="Times New Roman"/>
        </w:rPr>
        <w:t xml:space="preserve"> </w:t>
      </w:r>
      <w:r w:rsidR="00A22AAC">
        <w:rPr>
          <w:rFonts w:eastAsia="Times New Roman" w:cs="Times New Roman"/>
          <w:b/>
          <w:bCs/>
        </w:rPr>
        <w:t>1</w:t>
      </w:r>
      <w:r w:rsidR="00A22AAC">
        <w:rPr>
          <w:rFonts w:eastAsia="Times New Roman" w:cs="Times New Roman"/>
          <w:b/>
          <w:bCs/>
          <w:lang w:val="en-US"/>
        </w:rPr>
        <w:t>a</w:t>
      </w:r>
      <w:r w:rsidR="00A22AAC">
        <w:rPr>
          <w:rFonts w:eastAsia="Times New Roman" w:cs="Times New Roman"/>
          <w:b/>
          <w:bCs/>
        </w:rPr>
        <w:t>-</w:t>
      </w:r>
      <w:r w:rsidR="00A22AAC">
        <w:rPr>
          <w:rFonts w:eastAsia="Times New Roman" w:cs="Times New Roman"/>
          <w:b/>
          <w:bCs/>
          <w:lang w:val="en-US"/>
        </w:rPr>
        <w:t>d</w:t>
      </w:r>
      <w:r w:rsidR="00A22AAC" w:rsidRPr="00A22AAC">
        <w:rPr>
          <w:rFonts w:eastAsia="Times New Roman" w:cs="Times New Roman"/>
          <w:b/>
          <w:bCs/>
        </w:rPr>
        <w:t>, 2, 3</w:t>
      </w:r>
      <w:r w:rsidRPr="00AD2F8C">
        <w:rPr>
          <w:rFonts w:eastAsia="Times New Roman" w:cs="Times New Roman"/>
        </w:rPr>
        <w:t>.</w:t>
      </w:r>
      <w:r w:rsidR="00A22AAC">
        <w:rPr>
          <w:rFonts w:eastAsia="Times New Roman" w:cs="Times New Roman"/>
        </w:rPr>
        <w:t xml:space="preserve"> </w:t>
      </w:r>
      <w:r>
        <w:rPr>
          <w:rFonts w:eastAsia="Times New Roman" w:cs="Times New Roman"/>
        </w:rPr>
        <w:t>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14:paraId="7B033537" w14:textId="77777777" w:rsidR="006A54D3" w:rsidRDefault="006D5D7D">
      <w:pPr>
        <w:pStyle w:val="Heading1"/>
        <w:numPr>
          <w:ilvl w:val="0"/>
          <w:numId w:val="2"/>
        </w:numPr>
        <w:ind w:left="0"/>
      </w:pPr>
      <w:r>
        <w:t xml:space="preserve">  MATERIALS AND METHODS</w:t>
      </w:r>
      <w:r>
        <w:rPr>
          <w:bCs/>
          <w:lang w:val="en-US"/>
        </w:rPr>
        <w:t xml:space="preserve"> </w:t>
      </w:r>
    </w:p>
    <w:p w14:paraId="391BC248" w14:textId="57A60E37" w:rsidR="006A54D3" w:rsidRPr="00A22AAC" w:rsidRDefault="006D5D7D">
      <w:pPr>
        <w:pStyle w:val="ListParagraph"/>
        <w:numPr>
          <w:ilvl w:val="3"/>
          <w:numId w:val="3"/>
        </w:numPr>
        <w:tabs>
          <w:tab w:val="left" w:pos="450"/>
        </w:tabs>
        <w:ind w:left="0" w:firstLine="397"/>
      </w:pPr>
      <w:r>
        <w:rPr>
          <w:rFonts w:ascii="Times New Roman" w:hAnsi="Times New Roman" w:cs="Times New Roman"/>
        </w:rPr>
        <w:t xml:space="preserve">Arenediazonium triflates </w:t>
      </w:r>
      <w:r>
        <w:rPr>
          <w:rFonts w:ascii="Times New Roman" w:hAnsi="Times New Roman" w:cs="Times New Roman"/>
          <w:b/>
          <w:bCs/>
        </w:rPr>
        <w:t>1a-d</w:t>
      </w:r>
      <w:r>
        <w:rPr>
          <w:rFonts w:ascii="Times New Roman" w:hAnsi="Times New Roman" w:cs="Times New Roman"/>
        </w:rPr>
        <w:t xml:space="preserve"> and 4-nitrobenzenediazonium tosylate </w:t>
      </w:r>
      <w:r>
        <w:rPr>
          <w:rFonts w:ascii="Times New Roman" w:hAnsi="Times New Roman" w:cs="Times New Roman"/>
          <w:b/>
          <w:bCs/>
        </w:rPr>
        <w:t>2</w:t>
      </w:r>
      <w:r>
        <w:rPr>
          <w:rFonts w:ascii="Times New Roman" w:hAnsi="Times New Roman" w:cs="Times New Roman"/>
        </w:rPr>
        <w:t xml:space="preserve"> были получены известными методами [3a,b]. 4-Nitrobenzenediazonium tetrafluoroborate </w:t>
      </w:r>
      <w:r>
        <w:rPr>
          <w:rFonts w:ascii="Times New Roman" w:hAnsi="Times New Roman" w:cs="Times New Roman"/>
          <w:b/>
          <w:bCs/>
        </w:rPr>
        <w:t>3</w:t>
      </w:r>
      <w:r>
        <w:rPr>
          <w:rFonts w:ascii="Times New Roman" w:hAnsi="Times New Roman" w:cs="Times New Roman"/>
        </w:rPr>
        <w:t xml:space="preserve"> представлял собой коммерческий образец (Aldrich CAS №</w:t>
      </w:r>
      <w:r>
        <w:rPr>
          <w:rFonts w:ascii="Times New Roman" w:hAnsi="Times New Roman" w:cs="Times New Roman"/>
          <w:highlight w:val="white"/>
        </w:rPr>
        <w:t xml:space="preserve"> </w:t>
      </w:r>
      <w:r w:rsidRPr="00A22AAC">
        <w:rPr>
          <w:rFonts w:ascii="Times New Roman" w:hAnsi="Times New Roman" w:cs="Times New Roman"/>
        </w:rPr>
        <w:t>456-27-</w:t>
      </w:r>
      <w:r w:rsidR="00A22AAC" w:rsidRPr="00A22AAC">
        <w:rPr>
          <w:rFonts w:ascii="Times New Roman" w:hAnsi="Times New Roman" w:cs="Times New Roman"/>
        </w:rPr>
        <w:t>9</w:t>
      </w:r>
      <w:r w:rsidRPr="00A22AAC">
        <w:rPr>
          <w:rFonts w:ascii="Times New Roman" w:hAnsi="Times New Roman" w:cs="Times New Roman"/>
        </w:rPr>
        <w:t>).</w:t>
      </w:r>
    </w:p>
    <w:p w14:paraId="0A37501D" w14:textId="77777777" w:rsidR="006A54D3" w:rsidRPr="00A22AAC" w:rsidRDefault="006A54D3">
      <w:pPr>
        <w:pStyle w:val="ListParagraph"/>
        <w:numPr>
          <w:ilvl w:val="3"/>
          <w:numId w:val="3"/>
        </w:numPr>
        <w:ind w:left="0" w:firstLine="567"/>
        <w:rPr>
          <w:rFonts w:ascii="Times New Roman" w:hAnsi="Times New Roman" w:cs="Times New Roman"/>
          <w:sz w:val="12"/>
          <w:szCs w:val="12"/>
        </w:rPr>
      </w:pPr>
    </w:p>
    <w:tbl>
      <w:tblPr>
        <w:tblW w:w="9128" w:type="dxa"/>
        <w:jc w:val="center"/>
        <w:tblCellMar>
          <w:top w:w="55" w:type="dxa"/>
          <w:left w:w="55" w:type="dxa"/>
          <w:bottom w:w="55" w:type="dxa"/>
          <w:right w:w="55" w:type="dxa"/>
        </w:tblCellMar>
        <w:tblLook w:val="0000" w:firstRow="0" w:lastRow="0" w:firstColumn="0" w:lastColumn="0" w:noHBand="0" w:noVBand="0"/>
      </w:tblPr>
      <w:tblGrid>
        <w:gridCol w:w="3400"/>
        <w:gridCol w:w="739"/>
        <w:gridCol w:w="4201"/>
        <w:gridCol w:w="788"/>
      </w:tblGrid>
      <w:tr w:rsidR="006A54D3" w14:paraId="074F96F2" w14:textId="77777777">
        <w:trPr>
          <w:jc w:val="center"/>
        </w:trPr>
        <w:tc>
          <w:tcPr>
            <w:tcW w:w="3400" w:type="dxa"/>
            <w:shd w:val="clear" w:color="auto" w:fill="FFFFFF"/>
          </w:tcPr>
          <w:p w14:paraId="5DAB6C7B" w14:textId="77777777" w:rsidR="006A54D3" w:rsidRDefault="006D5D7D">
            <w:pPr>
              <w:pStyle w:val="a8"/>
              <w:ind w:firstLine="0"/>
              <w:jc w:val="right"/>
            </w:pPr>
            <w:r>
              <w:rPr>
                <w:noProof/>
                <w:lang w:eastAsia="ru-RU" w:bidi="ar-SA"/>
              </w:rPr>
              <w:lastRenderedPageBreak/>
              <w:drawing>
                <wp:inline distT="0" distB="0" distL="0" distR="0" wp14:anchorId="63D06D90" wp14:editId="07777777">
                  <wp:extent cx="1122045" cy="669925"/>
                  <wp:effectExtent l="0" t="0" r="0" b="0"/>
                  <wp:docPr id="1"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pic:cNvPicPr>
                            <a:picLocks noChangeAspect="1" noChangeArrowheads="1"/>
                          </pic:cNvPicPr>
                        </pic:nvPicPr>
                        <pic:blipFill>
                          <a:blip r:embed="rId10"/>
                          <a:stretch>
                            <a:fillRect/>
                          </a:stretch>
                        </pic:blipFill>
                        <pic:spPr bwMode="auto">
                          <a:xfrm>
                            <a:off x="0" y="0"/>
                            <a:ext cx="1122045" cy="669925"/>
                          </a:xfrm>
                          <a:prstGeom prst="rect">
                            <a:avLst/>
                          </a:prstGeom>
                        </pic:spPr>
                      </pic:pic>
                    </a:graphicData>
                  </a:graphic>
                </wp:inline>
              </w:drawing>
            </w:r>
          </w:p>
        </w:tc>
        <w:tc>
          <w:tcPr>
            <w:tcW w:w="739" w:type="dxa"/>
            <w:shd w:val="clear" w:color="auto" w:fill="FFFFFF"/>
          </w:tcPr>
          <w:p w14:paraId="586C2177" w14:textId="77777777" w:rsidR="006A54D3" w:rsidRDefault="006D5D7D">
            <w:pPr>
              <w:pStyle w:val="a8"/>
              <w:ind w:firstLine="0"/>
              <w:jc w:val="center"/>
              <w:rPr>
                <w:b/>
                <w:bCs/>
              </w:rPr>
            </w:pPr>
            <w:r>
              <w:rPr>
                <w:b/>
                <w:bCs/>
              </w:rPr>
              <w:t>1a</w:t>
            </w:r>
          </w:p>
        </w:tc>
        <w:tc>
          <w:tcPr>
            <w:tcW w:w="4201" w:type="dxa"/>
            <w:shd w:val="clear" w:color="auto" w:fill="FFFFFF"/>
          </w:tcPr>
          <w:p w14:paraId="02EB378F" w14:textId="77777777" w:rsidR="006A54D3" w:rsidRDefault="006D5D7D">
            <w:pPr>
              <w:pStyle w:val="a8"/>
              <w:ind w:firstLine="0"/>
              <w:jc w:val="right"/>
            </w:pPr>
            <w:r>
              <w:rPr>
                <w:noProof/>
                <w:lang w:eastAsia="ru-RU" w:bidi="ar-SA"/>
              </w:rPr>
              <w:drawing>
                <wp:inline distT="0" distB="0" distL="0" distR="0" wp14:anchorId="66E0E74D" wp14:editId="07777777">
                  <wp:extent cx="1722755" cy="653415"/>
                  <wp:effectExtent l="0" t="0" r="0" b="0"/>
                  <wp:docPr id="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88" w:type="dxa"/>
            <w:shd w:val="clear" w:color="auto" w:fill="FFFFFF"/>
          </w:tcPr>
          <w:p w14:paraId="125F4214" w14:textId="77777777" w:rsidR="006A54D3" w:rsidRDefault="006D5D7D">
            <w:pPr>
              <w:pStyle w:val="a8"/>
              <w:ind w:firstLine="0"/>
              <w:jc w:val="center"/>
              <w:rPr>
                <w:b/>
                <w:bCs/>
              </w:rPr>
            </w:pPr>
            <w:r>
              <w:rPr>
                <w:b/>
                <w:bCs/>
              </w:rPr>
              <w:t>1d</w:t>
            </w:r>
          </w:p>
        </w:tc>
      </w:tr>
      <w:tr w:rsidR="006A54D3" w14:paraId="122C1711" w14:textId="77777777">
        <w:trPr>
          <w:jc w:val="center"/>
        </w:trPr>
        <w:tc>
          <w:tcPr>
            <w:tcW w:w="3400" w:type="dxa"/>
            <w:shd w:val="clear" w:color="auto" w:fill="FFFFFF"/>
          </w:tcPr>
          <w:p w14:paraId="6A05A809" w14:textId="77777777" w:rsidR="006A54D3" w:rsidRDefault="006D5D7D">
            <w:pPr>
              <w:pStyle w:val="a8"/>
              <w:ind w:firstLine="0"/>
              <w:jc w:val="right"/>
            </w:pPr>
            <w:r>
              <w:rPr>
                <w:noProof/>
                <w:lang w:eastAsia="ru-RU" w:bidi="ar-SA"/>
              </w:rPr>
              <w:drawing>
                <wp:inline distT="0" distB="0" distL="0" distR="0" wp14:anchorId="09962EE5" wp14:editId="07777777">
                  <wp:extent cx="1654810" cy="577850"/>
                  <wp:effectExtent l="0" t="0" r="0" b="0"/>
                  <wp:docPr id="3"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pic:cNvPicPr>
                            <a:picLocks noChangeAspect="1" noChangeArrowheads="1"/>
                          </pic:cNvPicPr>
                        </pic:nvPicPr>
                        <pic:blipFill>
                          <a:blip r:embed="rId12"/>
                          <a:stretch>
                            <a:fillRect/>
                          </a:stretch>
                        </pic:blipFill>
                        <pic:spPr bwMode="auto">
                          <a:xfrm>
                            <a:off x="0" y="0"/>
                            <a:ext cx="1654810" cy="577850"/>
                          </a:xfrm>
                          <a:prstGeom prst="rect">
                            <a:avLst/>
                          </a:prstGeom>
                        </pic:spPr>
                      </pic:pic>
                    </a:graphicData>
                  </a:graphic>
                </wp:inline>
              </w:drawing>
            </w:r>
          </w:p>
        </w:tc>
        <w:tc>
          <w:tcPr>
            <w:tcW w:w="739" w:type="dxa"/>
            <w:shd w:val="clear" w:color="auto" w:fill="FFFFFF"/>
          </w:tcPr>
          <w:p w14:paraId="308B6D63" w14:textId="77777777" w:rsidR="006A54D3" w:rsidRDefault="006D5D7D">
            <w:pPr>
              <w:pStyle w:val="a8"/>
              <w:ind w:firstLine="0"/>
              <w:jc w:val="center"/>
              <w:rPr>
                <w:b/>
                <w:bCs/>
              </w:rPr>
            </w:pPr>
            <w:r>
              <w:rPr>
                <w:b/>
                <w:bCs/>
              </w:rPr>
              <w:t>1b</w:t>
            </w:r>
          </w:p>
        </w:tc>
        <w:tc>
          <w:tcPr>
            <w:tcW w:w="4201" w:type="dxa"/>
            <w:shd w:val="clear" w:color="auto" w:fill="FFFFFF"/>
          </w:tcPr>
          <w:p w14:paraId="5A39BBE3" w14:textId="77777777" w:rsidR="006A54D3" w:rsidRDefault="006D5D7D">
            <w:pPr>
              <w:pStyle w:val="a8"/>
              <w:ind w:firstLine="0"/>
              <w:jc w:val="right"/>
            </w:pPr>
            <w:r>
              <w:rPr>
                <w:noProof/>
                <w:lang w:eastAsia="ru-RU" w:bidi="ar-SA"/>
              </w:rPr>
              <w:drawing>
                <wp:inline distT="0" distB="0" distL="0" distR="0" wp14:anchorId="5E233F5E" wp14:editId="07777777">
                  <wp:extent cx="1725295" cy="696595"/>
                  <wp:effectExtent l="0" t="0" r="0" b="0"/>
                  <wp:docPr id="4"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pic:cNvPicPr>
                            <a:picLocks noChangeAspect="1" noChangeArrowheads="1"/>
                          </pic:cNvPicPr>
                        </pic:nvPicPr>
                        <pic:blipFill>
                          <a:blip r:embed="rId13"/>
                          <a:stretch>
                            <a:fillRect/>
                          </a:stretch>
                        </pic:blipFill>
                        <pic:spPr bwMode="auto">
                          <a:xfrm>
                            <a:off x="0" y="0"/>
                            <a:ext cx="1725295" cy="696595"/>
                          </a:xfrm>
                          <a:prstGeom prst="rect">
                            <a:avLst/>
                          </a:prstGeom>
                        </pic:spPr>
                      </pic:pic>
                    </a:graphicData>
                  </a:graphic>
                </wp:inline>
              </w:drawing>
            </w:r>
          </w:p>
        </w:tc>
        <w:tc>
          <w:tcPr>
            <w:tcW w:w="788" w:type="dxa"/>
            <w:shd w:val="clear" w:color="auto" w:fill="FFFFFF"/>
          </w:tcPr>
          <w:p w14:paraId="18F999B5" w14:textId="77777777" w:rsidR="006A54D3" w:rsidRDefault="006D5D7D">
            <w:pPr>
              <w:pStyle w:val="a8"/>
              <w:ind w:firstLine="0"/>
              <w:jc w:val="center"/>
              <w:rPr>
                <w:b/>
                <w:bCs/>
              </w:rPr>
            </w:pPr>
            <w:r>
              <w:rPr>
                <w:b/>
                <w:bCs/>
              </w:rPr>
              <w:t>2</w:t>
            </w:r>
          </w:p>
        </w:tc>
      </w:tr>
      <w:tr w:rsidR="006A54D3" w14:paraId="03017F8A" w14:textId="77777777">
        <w:trPr>
          <w:jc w:val="center"/>
        </w:trPr>
        <w:tc>
          <w:tcPr>
            <w:tcW w:w="3400" w:type="dxa"/>
            <w:shd w:val="clear" w:color="auto" w:fill="FFFFFF"/>
          </w:tcPr>
          <w:p w14:paraId="41C8F396" w14:textId="77777777" w:rsidR="006A54D3" w:rsidRDefault="006D5D7D">
            <w:pPr>
              <w:pStyle w:val="a8"/>
              <w:ind w:firstLine="0"/>
              <w:jc w:val="right"/>
            </w:pPr>
            <w:r>
              <w:rPr>
                <w:noProof/>
                <w:lang w:eastAsia="ru-RU" w:bidi="ar-SA"/>
              </w:rPr>
              <w:drawing>
                <wp:inline distT="0" distB="0" distL="0" distR="0" wp14:anchorId="1FA1EE9D" wp14:editId="07777777">
                  <wp:extent cx="1629410" cy="657225"/>
                  <wp:effectExtent l="0" t="0" r="0" b="0"/>
                  <wp:docPr id="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pic:cNvPicPr>
                            <a:picLocks noChangeAspect="1" noChangeArrowheads="1"/>
                          </pic:cNvPicPr>
                        </pic:nvPicPr>
                        <pic:blipFill>
                          <a:blip r:embed="rId14"/>
                          <a:stretch>
                            <a:fillRect/>
                          </a:stretch>
                        </pic:blipFill>
                        <pic:spPr bwMode="auto">
                          <a:xfrm>
                            <a:off x="0" y="0"/>
                            <a:ext cx="1629410" cy="657225"/>
                          </a:xfrm>
                          <a:prstGeom prst="rect">
                            <a:avLst/>
                          </a:prstGeom>
                        </pic:spPr>
                      </pic:pic>
                    </a:graphicData>
                  </a:graphic>
                </wp:inline>
              </w:drawing>
            </w:r>
          </w:p>
        </w:tc>
        <w:tc>
          <w:tcPr>
            <w:tcW w:w="739" w:type="dxa"/>
            <w:shd w:val="clear" w:color="auto" w:fill="FFFFFF"/>
          </w:tcPr>
          <w:p w14:paraId="1D3E3C17" w14:textId="77777777" w:rsidR="006A54D3" w:rsidRDefault="006D5D7D">
            <w:pPr>
              <w:pStyle w:val="a8"/>
              <w:ind w:firstLine="0"/>
              <w:jc w:val="center"/>
              <w:rPr>
                <w:b/>
                <w:bCs/>
              </w:rPr>
            </w:pPr>
            <w:r>
              <w:rPr>
                <w:b/>
                <w:bCs/>
              </w:rPr>
              <w:t>1c</w:t>
            </w:r>
          </w:p>
        </w:tc>
        <w:tc>
          <w:tcPr>
            <w:tcW w:w="4201" w:type="dxa"/>
            <w:shd w:val="clear" w:color="auto" w:fill="FFFFFF"/>
          </w:tcPr>
          <w:p w14:paraId="72A3D3EC" w14:textId="77777777" w:rsidR="006A54D3" w:rsidRDefault="006D5D7D">
            <w:pPr>
              <w:pStyle w:val="a8"/>
              <w:ind w:firstLine="0"/>
              <w:jc w:val="right"/>
            </w:pPr>
            <w:r>
              <w:rPr>
                <w:noProof/>
                <w:lang w:eastAsia="ru-RU" w:bidi="ar-SA"/>
              </w:rPr>
              <w:drawing>
                <wp:inline distT="0" distB="0" distL="0" distR="0" wp14:anchorId="19E49C11" wp14:editId="07777777">
                  <wp:extent cx="1607185" cy="640080"/>
                  <wp:effectExtent l="0" t="0" r="0" b="0"/>
                  <wp:docPr id="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pic:cNvPicPr>
                            <a:picLocks noChangeAspect="1" noChangeArrowheads="1"/>
                          </pic:cNvPicPr>
                        </pic:nvPicPr>
                        <pic:blipFill>
                          <a:blip r:embed="rId15"/>
                          <a:stretch>
                            <a:fillRect/>
                          </a:stretch>
                        </pic:blipFill>
                        <pic:spPr bwMode="auto">
                          <a:xfrm>
                            <a:off x="0" y="0"/>
                            <a:ext cx="1607185" cy="640080"/>
                          </a:xfrm>
                          <a:prstGeom prst="rect">
                            <a:avLst/>
                          </a:prstGeom>
                        </pic:spPr>
                      </pic:pic>
                    </a:graphicData>
                  </a:graphic>
                </wp:inline>
              </w:drawing>
            </w:r>
          </w:p>
        </w:tc>
        <w:tc>
          <w:tcPr>
            <w:tcW w:w="788" w:type="dxa"/>
            <w:shd w:val="clear" w:color="auto" w:fill="FFFFFF"/>
          </w:tcPr>
          <w:p w14:paraId="5FCD5EC4" w14:textId="77777777" w:rsidR="006A54D3" w:rsidRDefault="006D5D7D">
            <w:pPr>
              <w:pStyle w:val="a8"/>
              <w:ind w:firstLine="0"/>
              <w:jc w:val="center"/>
              <w:rPr>
                <w:b/>
                <w:bCs/>
              </w:rPr>
            </w:pPr>
            <w:r>
              <w:rPr>
                <w:b/>
                <w:bCs/>
              </w:rPr>
              <w:t>3</w:t>
            </w:r>
          </w:p>
        </w:tc>
      </w:tr>
    </w:tbl>
    <w:p w14:paraId="0D0B940D" w14:textId="77777777" w:rsidR="006A54D3" w:rsidRDefault="006A54D3">
      <w:pPr>
        <w:numPr>
          <w:ilvl w:val="2"/>
          <w:numId w:val="3"/>
        </w:numPr>
        <w:rPr>
          <w:sz w:val="12"/>
          <w:szCs w:val="12"/>
          <w:highlight w:val="yellow"/>
        </w:rPr>
      </w:pPr>
    </w:p>
    <w:p w14:paraId="6D20D0EB" w14:textId="77777777" w:rsidR="006A54D3" w:rsidRPr="00A22AAC" w:rsidRDefault="006D5D7D">
      <w:r>
        <w:t xml:space="preserve">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w:t>
      </w:r>
      <w:commentRangeStart w:id="1"/>
      <w:r w:rsidRPr="00164CA7">
        <w:rPr>
          <w:highlight w:val="yellow"/>
        </w:rPr>
        <w:t>TAM III фирмы TA Instruments в атмосфере азота</w:t>
      </w:r>
      <w:commentRangeEnd w:id="1"/>
      <w:r w:rsidR="00164CA7">
        <w:rPr>
          <w:rStyle w:val="CommentReference"/>
          <w:rFonts w:eastAsia="FreeSans"/>
          <w:lang w:eastAsia="hi-IN"/>
        </w:rPr>
        <w:commentReference w:id="1"/>
      </w:r>
      <w:r>
        <w:t xml:space="preserve">.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w:t>
      </w:r>
      <w:r w:rsidRPr="00A22AAC">
        <w:t>Полученные экспериментальные данные были обработаны с помощью программного обеспечения TAM Assistant Software v1.3.0.153. Для математической обработки, статистического анализа и построения зависимостей был использован пакет Gnuplot 4.5 [9a] и R Statistics v3.3.3 [9b].</w:t>
      </w:r>
    </w:p>
    <w:p w14:paraId="3EF891A5" w14:textId="0C1CB106" w:rsidR="006A54D3" w:rsidRDefault="006D5D7D">
      <w:r w:rsidRPr="00A22AAC">
        <w:t xml:space="preserve">Изучение продуктов разложения проводили методом </w:t>
      </w:r>
      <w:r w:rsidRPr="00A22AAC">
        <w:rPr>
          <w:lang w:val="en-US"/>
        </w:rPr>
        <w:t>GC</w:t>
      </w:r>
      <w:r w:rsidRPr="00A22AAC">
        <w:t>-</w:t>
      </w:r>
      <w:r w:rsidRPr="00A22AAC">
        <w:rPr>
          <w:lang w:val="en-US"/>
        </w:rPr>
        <w:t>MS</w:t>
      </w:r>
      <w:r w:rsidRPr="00A22AAC">
        <w:t xml:space="preserve"> на приборе </w:t>
      </w:r>
      <w:r w:rsidRPr="00A22AAC">
        <w:rPr>
          <w:lang w:val="en-US"/>
        </w:rPr>
        <w:t>Agilent</w:t>
      </w:r>
      <w:r w:rsidRPr="00A22AAC">
        <w:t xml:space="preserve"> 7890</w:t>
      </w:r>
      <w:r w:rsidRPr="00A22AAC">
        <w:rPr>
          <w:lang w:val="en-US"/>
        </w:rPr>
        <w:t>A</w:t>
      </w:r>
      <w:r w:rsidRPr="00A22AAC">
        <w:t>\5975</w:t>
      </w:r>
      <w:r w:rsidRPr="00A22AAC">
        <w:rPr>
          <w:lang w:val="en-US"/>
        </w:rPr>
        <w:t>C</w:t>
      </w:r>
      <w:r w:rsidRPr="00A22AAC">
        <w:t>. Образцы солей массой 50 мг нагревались в термостате при 85 </w:t>
      </w:r>
      <w:r w:rsidRPr="00A22AAC">
        <w:rPr>
          <w:vertAlign w:val="superscript"/>
        </w:rPr>
        <w:t>о</w:t>
      </w:r>
      <w:r w:rsidRPr="00A22AAC">
        <w:t>С в течение 14 дней для практически полного разложения ДС. К получ</w:t>
      </w:r>
      <w:r>
        <w:t>енным продуктам добавляли водный раствор KI для перевода  неразложившихся диазониевых солей в соответствующие летучии арилиодиды [3a,b], продукты были экстрагированы этилацетатом и профильтрованы через слой силикагеля.</w:t>
      </w:r>
    </w:p>
    <w:p w14:paraId="1A2E7080" w14:textId="77777777" w:rsidR="006A54D3" w:rsidRDefault="006D5D7D">
      <w:r>
        <w:t xml:space="preserve">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 </w:t>
      </w:r>
      <w:r>
        <w:rPr>
          <w:rFonts w:eastAsia="Calibri" w:cs="Calibri"/>
        </w:rPr>
        <w:t>1мг/мл</w:t>
      </w:r>
      <w:r>
        <w:t>. Объем вводимой пробы 5 мкл. Для обработки и интегрирования масс-спектров использован программный комплекс OpenMS 2.0 [10a,b].</w:t>
      </w:r>
    </w:p>
    <w:p w14:paraId="2C437E53" w14:textId="05809F29" w:rsidR="006A54D3" w:rsidRDefault="006D5D7D">
      <w:r>
        <w:t>Квантовохимические расчеты предполагаемых реакций разложения диазониевых солей проводили методом R-B3LYP в базисе aug-cc-pVDZ с помощью программного комплекса Gaussian 09</w:t>
      </w:r>
      <w:r w:rsidRPr="006D5D7D">
        <w:rPr>
          <w:rFonts w:ascii="Times New Roman" w:hAnsi="Times New Roman" w:cs="Times New Roman"/>
        </w:rPr>
        <w:t xml:space="preserve"> [11]</w:t>
      </w:r>
      <w:r>
        <w:t xml:space="preserve">. Для расчета термодинамики на первом этапе была произведена </w:t>
      </w:r>
      <w:r>
        <w:lastRenderedPageBreak/>
        <w:t>оптимизация геометрии всех молекул уча</w:t>
      </w:r>
      <w:r w:rsidR="00A22AAC">
        <w:t>ствующих в реакциях</w:t>
      </w:r>
      <w:r>
        <w:t xml:space="preserve">, отсутствие отрицательных частот ИК доказывает стационарный характер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- 75, 80, 85 </w:t>
      </w:r>
      <w:r>
        <w:rPr>
          <w:vertAlign w:val="superscript"/>
        </w:rPr>
        <w:t>о</w:t>
      </w:r>
      <w:r>
        <w:t>С, а также при нормальных условиях 25</w:t>
      </w:r>
      <w:r>
        <w:rPr>
          <w:vertAlign w:val="superscript"/>
        </w:rPr>
        <w:t>о</w:t>
      </w:r>
      <w:r>
        <w:t>С и 1 атм. Полученные термодинамические параметры использовали для расчета энергетики предполагаемых процессов.</w:t>
      </w:r>
    </w:p>
    <w:p w14:paraId="517576E9" w14:textId="77777777" w:rsidR="006A54D3" w:rsidRDefault="006D5D7D">
      <w:pPr>
        <w:pStyle w:val="Heading1"/>
        <w:numPr>
          <w:ilvl w:val="0"/>
          <w:numId w:val="2"/>
        </w:numPr>
        <w:ind w:left="0"/>
      </w:pPr>
      <w:r>
        <w:t xml:space="preserve">  RESULTS AND DISCUSSION</w:t>
      </w:r>
    </w:p>
    <w:p w14:paraId="5156692F" w14:textId="77777777" w:rsidR="006A54D3" w:rsidRDefault="006D5D7D">
      <w:pPr>
        <w:pStyle w:val="Heading2"/>
        <w:numPr>
          <w:ilvl w:val="1"/>
          <w:numId w:val="2"/>
        </w:numPr>
        <w:ind w:left="0" w:firstLine="397"/>
      </w:pPr>
      <w:r>
        <w:rPr>
          <w:bCs/>
          <w:lang w:val="en-US"/>
        </w:rPr>
        <w:t>DSC</w:t>
      </w:r>
      <w:r>
        <w:rPr>
          <w:bCs/>
        </w:rPr>
        <w:t>/</w:t>
      </w:r>
      <w:r>
        <w:rPr>
          <w:bCs/>
          <w:lang w:val="en-US"/>
        </w:rPr>
        <w:t>TGA</w:t>
      </w:r>
      <w:r>
        <w:rPr>
          <w:bCs/>
        </w:rPr>
        <w:t xml:space="preserve"> </w:t>
      </w:r>
      <w:r>
        <w:rPr>
          <w:bCs/>
          <w:lang w:val="en-US"/>
        </w:rPr>
        <w:t>results</w:t>
      </w:r>
    </w:p>
    <w:p w14:paraId="11543BD8" w14:textId="77777777" w:rsidR="006A54D3" w:rsidRDefault="006D5D7D">
      <w:r>
        <w:t xml:space="preserve">Кривые термического разложения солей </w:t>
      </w:r>
      <w:r>
        <w:rPr>
          <w:b/>
        </w:rPr>
        <w:t>1-3</w:t>
      </w:r>
      <w: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14:paraId="7174165C" w14:textId="77777777" w:rsidR="006A54D3" w:rsidRDefault="006D5D7D">
      <w:r>
        <w:t xml:space="preserve">   Кроме того, для солей </w:t>
      </w:r>
      <w:r>
        <w:rPr>
          <w:b/>
        </w:rPr>
        <w:t>1</w:t>
      </w:r>
      <w:r>
        <w:rPr>
          <w:b/>
          <w:lang w:val="en-US"/>
        </w:rPr>
        <w:t>a</w:t>
      </w:r>
      <w:r>
        <w:rPr>
          <w:b/>
        </w:rPr>
        <w:t>,</w:t>
      </w:r>
      <w:r>
        <w:rPr>
          <w:b/>
          <w:lang w:val="en-US"/>
        </w:rPr>
        <w:t>b</w:t>
      </w:r>
      <w:r>
        <w:rPr>
          <w:b/>
        </w:rPr>
        <w:t>,</w:t>
      </w:r>
      <w:r>
        <w:rPr>
          <w:b/>
          <w:lang w:val="en-US"/>
        </w:rPr>
        <w:t>d</w:t>
      </w:r>
      <w:r>
        <w:rPr>
          <w:b/>
        </w:rPr>
        <w:t>, 3</w:t>
      </w:r>
      <w: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t xml:space="preserve"> эндотермические пики отсутствуют и они разлагаются только экзотермически. При этом для соли </w:t>
      </w:r>
      <w:r>
        <w:rPr>
          <w:b/>
        </w:rPr>
        <w:t>2</w:t>
      </w:r>
      <w:r>
        <w:t xml:space="preserve"> наблюдаются два экзотермических пика, один низкотемпературный при 69.37 </w:t>
      </w:r>
      <w:r>
        <w:rPr>
          <w:vertAlign w:val="superscript"/>
        </w:rPr>
        <w:t>о</w:t>
      </w:r>
      <w:r>
        <w:t xml:space="preserve">С с малым тепловыделением 24.47 </w:t>
      </w:r>
      <w:r>
        <w:rPr>
          <w:lang w:val="en-US"/>
        </w:rPr>
        <w:t>J</w:t>
      </w:r>
      <w:r>
        <w:t>/</w:t>
      </w:r>
      <w:r>
        <w:rPr>
          <w:lang w:val="en-US"/>
        </w:rPr>
        <w:t>g</w:t>
      </w:r>
      <w:r>
        <w:t xml:space="preserve"> и основной пик при 146.6 </w:t>
      </w:r>
      <w:r>
        <w:rPr>
          <w:vertAlign w:val="superscript"/>
        </w:rPr>
        <w:t>о</w:t>
      </w:r>
      <w:r>
        <w:t xml:space="preserve">С с выделением 323.0 </w:t>
      </w:r>
      <w:r>
        <w:rPr>
          <w:lang w:val="en-US"/>
        </w:rPr>
        <w:t>J</w:t>
      </w:r>
      <w:r>
        <w:t>/</w:t>
      </w:r>
      <w:r>
        <w:rPr>
          <w:lang w:val="en-US"/>
        </w:rPr>
        <w:t>g</w:t>
      </w:r>
      <w:r>
        <w:t xml:space="preserve"> тепла. </w:t>
      </w:r>
      <w:r w:rsidRPr="00A22AAC">
        <w:t xml:space="preserve">В случае солей </w:t>
      </w:r>
      <w:r w:rsidRPr="00A22AAC">
        <w:rPr>
          <w:b/>
          <w:bCs/>
        </w:rPr>
        <w:t>1a</w:t>
      </w:r>
      <w:r w:rsidRPr="00A22AAC">
        <w:t xml:space="preserve">, </w:t>
      </w:r>
      <w:r w:rsidRPr="00A22AAC">
        <w:rPr>
          <w:b/>
          <w:bCs/>
        </w:rPr>
        <w:t>1b</w:t>
      </w:r>
      <w:r w:rsidRPr="00A22AAC">
        <w:t xml:space="preserve">, </w:t>
      </w:r>
      <w:r w:rsidRPr="00A22AAC">
        <w:rPr>
          <w:b/>
          <w:bCs/>
        </w:rPr>
        <w:t>1d</w:t>
      </w:r>
      <w:r w:rsidRPr="00A22AAC">
        <w:t xml:space="preserve"> эндотермические пики не сопровождаются потерей массы и вероятно связаны только с разрушением кристаллической решетки при плавлении.</w:t>
      </w:r>
    </w:p>
    <w:p w14:paraId="7E2B11D7" w14:textId="77777777" w:rsidR="006A54D3" w:rsidRDefault="006D5D7D">
      <w:r>
        <w:t xml:space="preserve">Потеря массы при нагреве соли </w:t>
      </w:r>
      <w:r>
        <w:rPr>
          <w:b/>
        </w:rPr>
        <w:t>3</w:t>
      </w:r>
      <w:r>
        <w:t xml:space="preserve"> в эндотермическом процессе, начиная с 33.7 </w:t>
      </w:r>
      <w:r>
        <w:rPr>
          <w:vertAlign w:val="superscript"/>
        </w:rPr>
        <w:t>о</w:t>
      </w:r>
      <w:r>
        <w:t xml:space="preserve">С, составляет 28.5%, что точно соответствует отщеплению летучего </w:t>
      </w:r>
      <w:r>
        <w:rPr>
          <w:lang w:val="en-US"/>
        </w:rPr>
        <w:t>BF</w:t>
      </w:r>
      <w:r>
        <w:rPr>
          <w:vertAlign w:val="subscript"/>
        </w:rPr>
        <w:t>3</w:t>
      </w:r>
      <w:r>
        <w:t xml:space="preserve"> (28.6%) по реакции (1)</w:t>
      </w:r>
    </w:p>
    <w:p w14:paraId="29D6B04F" w14:textId="77777777" w:rsidR="006A54D3" w:rsidRDefault="006D5D7D">
      <w:pPr>
        <w:ind w:firstLine="0"/>
        <w:jc w:val="center"/>
      </w:pPr>
      <w:r>
        <w:t xml:space="preserve"> </w:t>
      </w:r>
      <w:r>
        <w:rPr>
          <w:noProof/>
          <w:lang w:eastAsia="ru-RU" w:bidi="ar-SA"/>
        </w:rPr>
        <w:drawing>
          <wp:inline distT="0" distB="0" distL="0" distR="0" wp14:anchorId="387329E7" wp14:editId="07777777">
            <wp:extent cx="4091940" cy="353060"/>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16"/>
                    <a:stretch>
                      <a:fillRect/>
                    </a:stretch>
                  </pic:blipFill>
                  <pic:spPr bwMode="auto">
                    <a:xfrm>
                      <a:off x="0" y="0"/>
                      <a:ext cx="4091940" cy="353060"/>
                    </a:xfrm>
                    <a:prstGeom prst="rect">
                      <a:avLst/>
                    </a:prstGeom>
                  </pic:spPr>
                </pic:pic>
              </a:graphicData>
            </a:graphic>
          </wp:inline>
        </w:drawing>
      </w:r>
    </w:p>
    <w:p w14:paraId="2C06CCC7" w14:textId="77777777" w:rsidR="006A54D3" w:rsidRDefault="006D5D7D">
      <w:pPr>
        <w:ind w:firstLine="0"/>
      </w:pPr>
      <w:r>
        <w:rPr>
          <w:rFonts w:ascii="Times New Roman" w:hAnsi="Times New Roman" w:cs="Times New Roman"/>
        </w:rPr>
        <w:t xml:space="preserve">Это указывает на то, что последующему разложению при 146.5 </w:t>
      </w:r>
      <w:r>
        <w:rPr>
          <w:rFonts w:ascii="Times New Roman" w:hAnsi="Times New Roman" w:cs="Times New Roman"/>
          <w:vertAlign w:val="superscript"/>
        </w:rPr>
        <w:t>о</w:t>
      </w:r>
      <w:r>
        <w:rPr>
          <w:rFonts w:ascii="Times New Roman" w:hAnsi="Times New Roman" w:cs="Times New Roman"/>
        </w:rPr>
        <w:t>С должен подвергаться 4</w:t>
      </w:r>
      <w:r>
        <w:rPr>
          <w:rFonts w:ascii="Times New Roman" w:hAnsi="Times New Roman" w:cs="Times New Roman"/>
        </w:rPr>
        <w:noBreakHyphen/>
        <w:t xml:space="preserve">нитробензолдиазоний фторид </w:t>
      </w:r>
      <w:r>
        <w:rPr>
          <w:rFonts w:ascii="Times New Roman" w:hAnsi="Times New Roman" w:cs="Times New Roman"/>
          <w:b/>
        </w:rPr>
        <w:t>3</w:t>
      </w:r>
      <w:r>
        <w:rPr>
          <w:rFonts w:ascii="Times New Roman" w:hAnsi="Times New Roman" w:cs="Times New Roman"/>
          <w:b/>
          <w:lang w:val="en-US"/>
        </w:rPr>
        <w:t>a</w:t>
      </w:r>
      <w:r>
        <w:rPr>
          <w:rFonts w:ascii="Times New Roman" w:hAnsi="Times New Roman" w:cs="Times New Roman"/>
        </w:rPr>
        <w:t>.</w:t>
      </w:r>
    </w:p>
    <w:p w14:paraId="6E705532" w14:textId="77777777" w:rsidR="006A54D3" w:rsidRDefault="006D5D7D">
      <w:pPr>
        <w:ind w:firstLine="0"/>
      </w:pPr>
      <w:r>
        <w:tab/>
        <w:t xml:space="preserve">Основная потеря массы при нагреве диазониевых солей </w:t>
      </w:r>
      <w:r>
        <w:rPr>
          <w:b/>
        </w:rPr>
        <w:t>1-3</w:t>
      </w:r>
      <w:r>
        <w:t xml:space="preserve"> происходит в экзотермических процессах, что с очевидностью связано с образованием летучих продуктов разложения. </w:t>
      </w:r>
      <w:r>
        <w:tab/>
      </w:r>
    </w:p>
    <w:p w14:paraId="3192AD14" w14:textId="77777777" w:rsidR="006A54D3" w:rsidRDefault="006D5D7D">
      <w:pPr>
        <w:ind w:firstLine="0"/>
        <w:jc w:val="right"/>
      </w:pPr>
      <w:r>
        <w:t xml:space="preserve">Таблица 1. </w:t>
      </w:r>
    </w:p>
    <w:p w14:paraId="232D0DAA" w14:textId="77777777" w:rsidR="006A54D3" w:rsidRDefault="006D5D7D">
      <w:pPr>
        <w:ind w:firstLine="0"/>
        <w:jc w:val="center"/>
      </w:pPr>
      <w:r>
        <w:t xml:space="preserve">Температуры и энергии разложения диазониевых солей </w:t>
      </w:r>
      <w:r>
        <w:rPr>
          <w:b/>
        </w:rPr>
        <w:t>1-3</w:t>
      </w:r>
      <w:r>
        <w:t xml:space="preserve"> в </w:t>
      </w:r>
      <w:r>
        <w:rPr>
          <w:lang w:val="en-US"/>
        </w:rPr>
        <w:t>DSC</w:t>
      </w:r>
      <w:r>
        <w:t>\</w:t>
      </w:r>
      <w:r>
        <w:rPr>
          <w:lang w:val="en-US"/>
        </w:rPr>
        <w:t>TGF</w:t>
      </w:r>
      <w:r>
        <w:t xml:space="preserve"> экспериментах, </w:t>
      </w:r>
    </w:p>
    <w:tbl>
      <w:tblPr>
        <w:tblW w:w="5000" w:type="pct"/>
        <w:tblInd w:w="1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836"/>
        <w:gridCol w:w="1049"/>
        <w:gridCol w:w="2544"/>
        <w:gridCol w:w="932"/>
        <w:gridCol w:w="2493"/>
      </w:tblGrid>
      <w:tr w:rsidR="006A54D3" w14:paraId="4D6F8549" w14:textId="77777777">
        <w:tc>
          <w:tcPr>
            <w:tcW w:w="277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5C599088" w14:textId="77777777" w:rsidR="006A54D3" w:rsidRDefault="006D5D7D">
            <w:pPr>
              <w:spacing w:line="240" w:lineRule="auto"/>
              <w:ind w:firstLine="0"/>
              <w:jc w:val="center"/>
              <w:rPr>
                <w:b/>
                <w:bCs/>
                <w:color w:val="000000"/>
              </w:rPr>
            </w:pPr>
            <w:r>
              <w:rPr>
                <w:b/>
                <w:bCs/>
                <w:color w:val="000000"/>
              </w:rPr>
              <w:t>Diazonium salts</w:t>
            </w:r>
          </w:p>
        </w:tc>
        <w:tc>
          <w:tcPr>
            <w:tcW w:w="3514" w:type="dxa"/>
            <w:gridSpan w:val="2"/>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D28E9A1" w14:textId="77777777" w:rsidR="006A54D3" w:rsidRPr="00A22AAC" w:rsidRDefault="006D5D7D">
            <w:pPr>
              <w:spacing w:line="240" w:lineRule="auto"/>
              <w:ind w:firstLine="0"/>
              <w:jc w:val="center"/>
            </w:pPr>
            <w:r w:rsidRPr="00A22AAC">
              <w:t>Endotherm process</w:t>
            </w:r>
          </w:p>
        </w:tc>
        <w:tc>
          <w:tcPr>
            <w:tcW w:w="3350" w:type="dxa"/>
            <w:gridSpan w:val="2"/>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0BD5CFC8" w14:textId="77777777" w:rsidR="006A54D3" w:rsidRPr="00A22AAC" w:rsidRDefault="006D5D7D">
            <w:pPr>
              <w:spacing w:line="240" w:lineRule="auto"/>
              <w:ind w:firstLine="0"/>
              <w:jc w:val="center"/>
            </w:pPr>
            <w:r w:rsidRPr="00A22AAC">
              <w:t>Exotherm process</w:t>
            </w:r>
          </w:p>
        </w:tc>
      </w:tr>
      <w:tr w:rsidR="006A54D3" w14:paraId="31B1A833" w14:textId="77777777">
        <w:tc>
          <w:tcPr>
            <w:tcW w:w="277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0E27B00A" w14:textId="77777777" w:rsidR="006A54D3" w:rsidRDefault="006A54D3"/>
        </w:tc>
        <w:tc>
          <w:tcPr>
            <w:tcW w:w="1026" w:type="dxa"/>
            <w:tcBorders>
              <w:left w:val="single" w:sz="4" w:space="0" w:color="00000A"/>
              <w:bottom w:val="single" w:sz="4" w:space="0" w:color="00000A"/>
              <w:right w:val="single" w:sz="4" w:space="0" w:color="00000A"/>
            </w:tcBorders>
            <w:shd w:val="clear" w:color="auto" w:fill="FFFFFF"/>
            <w:tcMar>
              <w:left w:w="108" w:type="dxa"/>
            </w:tcMar>
          </w:tcPr>
          <w:p w14:paraId="27FD0AC0" w14:textId="77777777" w:rsidR="006A54D3" w:rsidRPr="00A22AAC" w:rsidRDefault="006D5D7D">
            <w:pPr>
              <w:spacing w:line="240" w:lineRule="auto"/>
              <w:ind w:firstLine="0"/>
              <w:jc w:val="center"/>
              <w:rPr>
                <w:color w:val="auto"/>
              </w:rPr>
            </w:pPr>
            <w:r w:rsidRPr="00A22AAC">
              <w:rPr>
                <w:b/>
                <w:bCs/>
                <w:color w:val="auto"/>
              </w:rPr>
              <w:t>Т</w:t>
            </w:r>
            <w:r w:rsidRPr="00A22AAC">
              <w:rPr>
                <w:b/>
                <w:bCs/>
                <w:color w:val="auto"/>
                <w:lang w:val="en-US"/>
              </w:rPr>
              <w:t xml:space="preserve">, </w:t>
            </w:r>
            <w:r w:rsidRPr="00A22AAC">
              <w:rPr>
                <w:b/>
                <w:bCs/>
                <w:color w:val="auto"/>
                <w:vertAlign w:val="superscript"/>
              </w:rPr>
              <w:t>0</w:t>
            </w:r>
            <w:r w:rsidRPr="00A22AAC">
              <w:rPr>
                <w:b/>
                <w:bCs/>
                <w:color w:val="auto"/>
              </w:rPr>
              <w:t>C</w:t>
            </w:r>
          </w:p>
        </w:tc>
        <w:tc>
          <w:tcPr>
            <w:tcW w:w="2488" w:type="dxa"/>
            <w:tcBorders>
              <w:left w:val="single" w:sz="4" w:space="0" w:color="00000A"/>
              <w:bottom w:val="single" w:sz="4" w:space="0" w:color="00000A"/>
              <w:right w:val="single" w:sz="4" w:space="0" w:color="00000A"/>
            </w:tcBorders>
            <w:shd w:val="clear" w:color="auto" w:fill="FFFFFF"/>
            <w:tcMar>
              <w:left w:w="108" w:type="dxa"/>
            </w:tcMar>
          </w:tcPr>
          <w:p w14:paraId="25EE96AB" w14:textId="77777777" w:rsidR="006A54D3" w:rsidRPr="00A22AAC" w:rsidRDefault="006D5D7D">
            <w:pPr>
              <w:spacing w:line="240" w:lineRule="auto"/>
              <w:ind w:firstLine="0"/>
              <w:jc w:val="center"/>
              <w:rPr>
                <w:color w:val="auto"/>
              </w:rPr>
            </w:pPr>
            <w:r w:rsidRPr="00A22AAC">
              <w:rPr>
                <w:rFonts w:ascii="Symbol" w:hAnsi="Symbol"/>
                <w:b/>
                <w:bCs/>
                <w:color w:val="auto"/>
                <w:sz w:val="16"/>
                <w:szCs w:val="16"/>
              </w:rPr>
              <w:t></w:t>
            </w:r>
            <w:r w:rsidRPr="00A22AAC">
              <w:rPr>
                <w:b/>
                <w:bCs/>
                <w:color w:val="auto"/>
              </w:rPr>
              <w:t>Н,</w:t>
            </w:r>
            <w:r w:rsidRPr="00A22AAC">
              <w:rPr>
                <w:b/>
                <w:bCs/>
                <w:color w:val="auto"/>
                <w:sz w:val="22"/>
                <w:szCs w:val="22"/>
              </w:rPr>
              <w:t xml:space="preserve">  Дж/г (кДж/моль)</w:t>
            </w:r>
          </w:p>
        </w:tc>
        <w:tc>
          <w:tcPr>
            <w:tcW w:w="912" w:type="dxa"/>
            <w:tcBorders>
              <w:left w:val="single" w:sz="4" w:space="0" w:color="00000A"/>
              <w:bottom w:val="single" w:sz="4" w:space="0" w:color="00000A"/>
              <w:right w:val="single" w:sz="4" w:space="0" w:color="00000A"/>
            </w:tcBorders>
            <w:shd w:val="clear" w:color="auto" w:fill="FFFFFF"/>
            <w:tcMar>
              <w:left w:w="108" w:type="dxa"/>
            </w:tcMar>
            <w:vAlign w:val="center"/>
          </w:tcPr>
          <w:p w14:paraId="46CE7162" w14:textId="77777777" w:rsidR="006A54D3" w:rsidRPr="00A22AAC" w:rsidRDefault="006D5D7D">
            <w:pPr>
              <w:spacing w:line="240" w:lineRule="auto"/>
              <w:ind w:firstLine="0"/>
              <w:jc w:val="center"/>
              <w:rPr>
                <w:color w:val="auto"/>
              </w:rPr>
            </w:pPr>
            <w:r w:rsidRPr="00A22AAC">
              <w:rPr>
                <w:b/>
                <w:bCs/>
                <w:color w:val="auto"/>
              </w:rPr>
              <w:t>Т</w:t>
            </w:r>
            <w:r w:rsidRPr="00A22AAC">
              <w:rPr>
                <w:b/>
                <w:bCs/>
                <w:color w:val="auto"/>
                <w:lang w:val="en-US"/>
              </w:rPr>
              <w:t xml:space="preserve">, </w:t>
            </w:r>
            <w:r w:rsidRPr="00A22AAC">
              <w:rPr>
                <w:b/>
                <w:bCs/>
                <w:color w:val="auto"/>
                <w:vertAlign w:val="superscript"/>
              </w:rPr>
              <w:t>0</w:t>
            </w:r>
            <w:r w:rsidRPr="00A22AAC">
              <w:rPr>
                <w:b/>
                <w:bCs/>
                <w:color w:val="auto"/>
              </w:rPr>
              <w:t>C</w:t>
            </w:r>
          </w:p>
        </w:tc>
        <w:tc>
          <w:tcPr>
            <w:tcW w:w="2438" w:type="dxa"/>
            <w:tcBorders>
              <w:left w:val="single" w:sz="4" w:space="0" w:color="00000A"/>
              <w:bottom w:val="single" w:sz="4" w:space="0" w:color="00000A"/>
              <w:right w:val="single" w:sz="4" w:space="0" w:color="00000A"/>
            </w:tcBorders>
            <w:shd w:val="clear" w:color="auto" w:fill="FFFFFF"/>
            <w:tcMar>
              <w:left w:w="108" w:type="dxa"/>
            </w:tcMar>
            <w:vAlign w:val="center"/>
          </w:tcPr>
          <w:p w14:paraId="46FE78BB" w14:textId="77777777" w:rsidR="006A54D3" w:rsidRPr="00A22AAC" w:rsidRDefault="006D5D7D">
            <w:pPr>
              <w:spacing w:line="240" w:lineRule="auto"/>
              <w:ind w:firstLine="0"/>
              <w:jc w:val="center"/>
              <w:rPr>
                <w:color w:val="auto"/>
              </w:rPr>
            </w:pPr>
            <w:r w:rsidRPr="00A22AAC">
              <w:rPr>
                <w:rFonts w:ascii="Symbol" w:hAnsi="Symbol"/>
                <w:b/>
                <w:bCs/>
                <w:color w:val="auto"/>
                <w:sz w:val="16"/>
                <w:szCs w:val="16"/>
              </w:rPr>
              <w:t></w:t>
            </w:r>
            <w:r w:rsidRPr="00A22AAC">
              <w:rPr>
                <w:b/>
                <w:bCs/>
                <w:color w:val="auto"/>
              </w:rPr>
              <w:t>Н</w:t>
            </w:r>
            <w:r w:rsidRPr="00A22AAC">
              <w:rPr>
                <w:b/>
                <w:bCs/>
                <w:color w:val="auto"/>
                <w:sz w:val="22"/>
                <w:szCs w:val="22"/>
              </w:rPr>
              <w:t>, Дж/г (кДж/моль)</w:t>
            </w:r>
          </w:p>
        </w:tc>
      </w:tr>
      <w:tr w:rsidR="006A54D3" w14:paraId="4E7D3915" w14:textId="77777777">
        <w:tc>
          <w:tcPr>
            <w:tcW w:w="277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2D7FDEE5" w14:textId="77777777" w:rsidR="006A54D3" w:rsidRDefault="006D5D7D">
            <w:pPr>
              <w:spacing w:line="240" w:lineRule="auto"/>
              <w:ind w:firstLine="0"/>
              <w:jc w:val="left"/>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B434956" w14:textId="77777777" w:rsidR="006A54D3" w:rsidRDefault="006D5D7D">
            <w:pPr>
              <w:spacing w:line="240" w:lineRule="auto"/>
              <w:ind w:firstLine="0"/>
              <w:jc w:val="center"/>
              <w:rPr>
                <w:color w:val="000000"/>
                <w:szCs w:val="28"/>
              </w:rPr>
            </w:pPr>
            <w:r>
              <w:rPr>
                <w:color w:val="000000"/>
                <w:szCs w:val="28"/>
              </w:rPr>
              <w:t>104.1</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AA43B24" w14:textId="77777777" w:rsidR="006A54D3" w:rsidRDefault="006D5D7D">
            <w:pPr>
              <w:spacing w:line="240" w:lineRule="auto"/>
              <w:ind w:firstLine="0"/>
              <w:jc w:val="center"/>
              <w:rPr>
                <w:color w:val="000000"/>
                <w:szCs w:val="28"/>
              </w:rPr>
            </w:pPr>
            <w:r>
              <w:rPr>
                <w:color w:val="000000"/>
                <w:szCs w:val="28"/>
              </w:rPr>
              <w:t>73.49 (21.98)</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1C941A39" w14:textId="77777777" w:rsidR="006A54D3" w:rsidRDefault="006D5D7D">
            <w:pPr>
              <w:spacing w:line="240" w:lineRule="auto"/>
              <w:ind w:firstLine="0"/>
              <w:jc w:val="center"/>
              <w:rPr>
                <w:color w:val="000000"/>
                <w:szCs w:val="28"/>
                <w:lang w:val="en-US"/>
              </w:rPr>
            </w:pPr>
            <w:r>
              <w:rPr>
                <w:color w:val="000000"/>
                <w:szCs w:val="28"/>
                <w:lang w:val="en-US"/>
              </w:rPr>
              <w:t>143.3</w:t>
            </w:r>
          </w:p>
        </w:tc>
        <w:tc>
          <w:tcPr>
            <w:tcW w:w="24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1B961F7A" w14:textId="77777777" w:rsidR="006A54D3" w:rsidRDefault="006D5D7D">
            <w:pPr>
              <w:spacing w:line="240" w:lineRule="auto"/>
              <w:ind w:firstLine="0"/>
              <w:jc w:val="cente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rsidR="006A54D3" w14:paraId="13A4CB64" w14:textId="77777777">
        <w:tc>
          <w:tcPr>
            <w:tcW w:w="277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2DECAC0D" w14:textId="77777777" w:rsidR="006A54D3" w:rsidRDefault="006D5D7D">
            <w:pPr>
              <w:spacing w:line="240" w:lineRule="auto"/>
              <w:ind w:firstLine="0"/>
              <w:jc w:val="left"/>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E01E06F" w14:textId="77777777" w:rsidR="006A54D3" w:rsidRDefault="006D5D7D">
            <w:pPr>
              <w:spacing w:line="240" w:lineRule="auto"/>
              <w:ind w:firstLine="0"/>
              <w:jc w:val="center"/>
              <w:rPr>
                <w:color w:val="000000"/>
                <w:szCs w:val="28"/>
              </w:rPr>
            </w:pPr>
            <w:r>
              <w:rPr>
                <w:color w:val="000000"/>
                <w:szCs w:val="28"/>
              </w:rPr>
              <w:t>102.5</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459C43E" w14:textId="77777777" w:rsidR="006A54D3" w:rsidRDefault="006D5D7D">
            <w:pPr>
              <w:spacing w:line="240" w:lineRule="auto"/>
              <w:ind w:firstLine="0"/>
              <w:jc w:val="center"/>
              <w:rPr>
                <w:color w:val="000000"/>
                <w:szCs w:val="28"/>
              </w:rPr>
            </w:pPr>
            <w:r>
              <w:rPr>
                <w:color w:val="000000"/>
                <w:szCs w:val="28"/>
              </w:rPr>
              <w:t>43.6 (10.04)</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7D73AF95" w14:textId="77777777" w:rsidR="006A54D3" w:rsidRDefault="006D5D7D">
            <w:pPr>
              <w:spacing w:line="240" w:lineRule="auto"/>
              <w:ind w:firstLine="0"/>
              <w:jc w:val="center"/>
              <w:rPr>
                <w:color w:val="000000"/>
                <w:szCs w:val="28"/>
                <w:lang w:val="en-US"/>
              </w:rPr>
            </w:pPr>
            <w:r>
              <w:rPr>
                <w:color w:val="000000"/>
                <w:szCs w:val="28"/>
                <w:lang w:val="en-US"/>
              </w:rPr>
              <w:t>111.2</w:t>
            </w:r>
          </w:p>
        </w:tc>
        <w:tc>
          <w:tcPr>
            <w:tcW w:w="24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5F55CDE5" w14:textId="77777777" w:rsidR="006A54D3" w:rsidRDefault="006D5D7D">
            <w:pPr>
              <w:spacing w:line="240" w:lineRule="auto"/>
              <w:ind w:firstLine="0"/>
              <w:jc w:val="center"/>
            </w:pPr>
            <w:r>
              <w:rPr>
                <w:color w:val="000000"/>
                <w:szCs w:val="28"/>
                <w:lang w:val="en-US"/>
              </w:rPr>
              <w:t>-840.4</w:t>
            </w:r>
            <w:r>
              <w:rPr>
                <w:color w:val="000000"/>
                <w:szCs w:val="28"/>
              </w:rPr>
              <w:t xml:space="preserve"> (-251.3)</w:t>
            </w:r>
          </w:p>
        </w:tc>
      </w:tr>
      <w:tr w:rsidR="006A54D3" w14:paraId="7ABEC6FF" w14:textId="77777777">
        <w:tc>
          <w:tcPr>
            <w:tcW w:w="277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6C9BA821" w14:textId="77777777" w:rsidR="006A54D3" w:rsidRDefault="006D5D7D">
            <w:pPr>
              <w:spacing w:line="240" w:lineRule="auto"/>
              <w:ind w:firstLine="0"/>
              <w:jc w:val="left"/>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A09E912" w14:textId="77777777" w:rsidR="006A54D3" w:rsidRDefault="006D5D7D">
            <w:pPr>
              <w:spacing w:line="240" w:lineRule="auto"/>
              <w:ind w:firstLine="0"/>
              <w:jc w:val="center"/>
              <w:rPr>
                <w:color w:val="000000"/>
                <w:szCs w:val="28"/>
              </w:rPr>
            </w:pPr>
            <w:r>
              <w:rPr>
                <w:color w:val="000000"/>
                <w:szCs w:val="28"/>
              </w:rPr>
              <w:t>-</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3E67AC6" w14:textId="77777777" w:rsidR="006A54D3" w:rsidRDefault="006D5D7D">
            <w:pPr>
              <w:spacing w:line="240" w:lineRule="auto"/>
              <w:ind w:firstLine="0"/>
              <w:jc w:val="center"/>
              <w:rPr>
                <w:color w:val="000000"/>
                <w:szCs w:val="28"/>
              </w:rPr>
            </w:pPr>
            <w:r>
              <w:rPr>
                <w:color w:val="000000"/>
                <w:szCs w:val="28"/>
              </w:rPr>
              <w:t>-</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69588F3C" w14:textId="77777777" w:rsidR="006A54D3" w:rsidRDefault="006D5D7D">
            <w:pPr>
              <w:spacing w:line="240" w:lineRule="auto"/>
              <w:ind w:firstLine="0"/>
              <w:jc w:val="center"/>
              <w:rPr>
                <w:color w:val="000000"/>
                <w:szCs w:val="28"/>
                <w:lang w:val="en-US"/>
              </w:rPr>
            </w:pPr>
            <w:r>
              <w:rPr>
                <w:color w:val="000000"/>
                <w:szCs w:val="28"/>
                <w:lang w:val="en-US"/>
              </w:rPr>
              <w:t>116.4</w:t>
            </w:r>
          </w:p>
        </w:tc>
        <w:tc>
          <w:tcPr>
            <w:tcW w:w="24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0E9F6F78" w14:textId="77777777" w:rsidR="006A54D3" w:rsidRDefault="006D5D7D">
            <w:pPr>
              <w:spacing w:line="240" w:lineRule="auto"/>
              <w:ind w:firstLine="0"/>
              <w:jc w:val="center"/>
            </w:pPr>
            <w:r>
              <w:rPr>
                <w:color w:val="000000"/>
                <w:szCs w:val="28"/>
                <w:lang w:val="en-US"/>
              </w:rPr>
              <w:t>-219.9</w:t>
            </w:r>
            <w:r>
              <w:rPr>
                <w:color w:val="000000"/>
                <w:szCs w:val="28"/>
              </w:rPr>
              <w:t xml:space="preserve"> (-65.7)</w:t>
            </w:r>
          </w:p>
        </w:tc>
      </w:tr>
      <w:tr w:rsidR="006A54D3" w14:paraId="22813687" w14:textId="77777777">
        <w:tc>
          <w:tcPr>
            <w:tcW w:w="277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3ADF856C" w14:textId="77777777" w:rsidR="006A54D3" w:rsidRDefault="006D5D7D">
            <w:pPr>
              <w:spacing w:line="240" w:lineRule="auto"/>
              <w:ind w:firstLine="0"/>
              <w:jc w:val="left"/>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7693CEE" w14:textId="77777777" w:rsidR="006A54D3" w:rsidRDefault="006D5D7D">
            <w:pPr>
              <w:spacing w:line="240" w:lineRule="auto"/>
              <w:ind w:firstLine="0"/>
              <w:jc w:val="center"/>
              <w:rPr>
                <w:color w:val="000000"/>
                <w:szCs w:val="28"/>
              </w:rPr>
            </w:pPr>
            <w:r>
              <w:rPr>
                <w:color w:val="000000"/>
                <w:szCs w:val="28"/>
              </w:rPr>
              <w:t>88.4</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A25F676" w14:textId="77777777" w:rsidR="006A54D3" w:rsidRDefault="006D5D7D">
            <w:pPr>
              <w:spacing w:line="240" w:lineRule="auto"/>
              <w:ind w:firstLine="0"/>
              <w:jc w:val="center"/>
              <w:rPr>
                <w:color w:val="000000"/>
                <w:szCs w:val="28"/>
              </w:rPr>
            </w:pPr>
            <w:r>
              <w:rPr>
                <w:color w:val="000000"/>
                <w:szCs w:val="28"/>
              </w:rPr>
              <w:t>102.2 (29.05)</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69D8A9C4" w14:textId="77777777" w:rsidR="006A54D3" w:rsidRDefault="006D5D7D">
            <w:pPr>
              <w:spacing w:line="240" w:lineRule="auto"/>
              <w:ind w:firstLine="0"/>
              <w:jc w:val="center"/>
              <w:rPr>
                <w:color w:val="000000"/>
                <w:szCs w:val="28"/>
              </w:rPr>
            </w:pPr>
            <w:r>
              <w:rPr>
                <w:color w:val="000000"/>
                <w:szCs w:val="28"/>
              </w:rPr>
              <w:t>136.6</w:t>
            </w:r>
          </w:p>
        </w:tc>
        <w:tc>
          <w:tcPr>
            <w:tcW w:w="24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7BBA2F76" w14:textId="77777777" w:rsidR="006A54D3" w:rsidRDefault="006D5D7D">
            <w:pPr>
              <w:spacing w:line="240" w:lineRule="auto"/>
              <w:ind w:firstLine="0"/>
              <w:jc w:val="center"/>
            </w:pPr>
            <w:r>
              <w:rPr>
                <w:color w:val="000000"/>
                <w:szCs w:val="28"/>
              </w:rPr>
              <w:t>-328.9 (-</w:t>
            </w:r>
            <w:r>
              <w:rPr>
                <w:color w:val="000000"/>
                <w:szCs w:val="28"/>
                <w:lang w:val="en-US"/>
              </w:rPr>
              <w:t>93.5)</w:t>
            </w:r>
          </w:p>
        </w:tc>
      </w:tr>
      <w:tr w:rsidR="006A54D3" w14:paraId="4DB4972E" w14:textId="77777777">
        <w:tc>
          <w:tcPr>
            <w:tcW w:w="277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4B24C61A" w14:textId="77777777" w:rsidR="006A54D3" w:rsidRDefault="006D5D7D">
            <w:pPr>
              <w:spacing w:line="240" w:lineRule="auto"/>
              <w:ind w:firstLine="0"/>
              <w:jc w:val="left"/>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BBD13F9" w14:textId="77777777" w:rsidR="006A54D3" w:rsidRDefault="006D5D7D">
            <w:pPr>
              <w:spacing w:line="240" w:lineRule="auto"/>
              <w:ind w:firstLine="0"/>
              <w:jc w:val="center"/>
              <w:rPr>
                <w:color w:val="000000"/>
                <w:szCs w:val="28"/>
                <w:lang w:val="en-US"/>
              </w:rPr>
            </w:pPr>
            <w:r>
              <w:rPr>
                <w:color w:val="000000"/>
                <w:szCs w:val="28"/>
                <w:lang w:val="en-US"/>
              </w:rPr>
              <w:t>-</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BE14808" w14:textId="77777777" w:rsidR="006A54D3" w:rsidRDefault="006D5D7D">
            <w:pPr>
              <w:spacing w:line="240" w:lineRule="auto"/>
              <w:ind w:firstLine="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7359AAF0" w14:textId="77777777" w:rsidR="006A54D3" w:rsidRDefault="006D5D7D">
            <w:pPr>
              <w:spacing w:line="240" w:lineRule="auto"/>
              <w:ind w:firstLine="0"/>
              <w:jc w:val="center"/>
              <w:rPr>
                <w:color w:val="000000"/>
                <w:szCs w:val="28"/>
                <w:lang w:val="en-US"/>
              </w:rPr>
            </w:pPr>
            <w:r>
              <w:rPr>
                <w:color w:val="000000"/>
                <w:szCs w:val="28"/>
                <w:lang w:val="en-US"/>
              </w:rPr>
              <w:t>69.37</w:t>
            </w:r>
          </w:p>
          <w:p w14:paraId="1FA0360D" w14:textId="77777777" w:rsidR="006A54D3" w:rsidRDefault="006D5D7D">
            <w:pPr>
              <w:spacing w:line="240" w:lineRule="auto"/>
              <w:ind w:firstLine="0"/>
              <w:jc w:val="center"/>
              <w:rPr>
                <w:color w:val="000000"/>
                <w:szCs w:val="28"/>
                <w:lang w:val="en-US"/>
              </w:rPr>
            </w:pPr>
            <w:r>
              <w:rPr>
                <w:color w:val="000000"/>
                <w:szCs w:val="28"/>
                <w:lang w:val="en-US"/>
              </w:rPr>
              <w:t>146.6</w:t>
            </w:r>
          </w:p>
        </w:tc>
        <w:tc>
          <w:tcPr>
            <w:tcW w:w="24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6FF77D1C" w14:textId="77777777" w:rsidR="006A54D3" w:rsidRDefault="006D5D7D">
            <w:pPr>
              <w:spacing w:line="240" w:lineRule="auto"/>
              <w:ind w:firstLine="0"/>
              <w:jc w:val="center"/>
              <w:rPr>
                <w:color w:val="000000"/>
                <w:szCs w:val="28"/>
                <w:lang w:val="en-US"/>
              </w:rPr>
            </w:pPr>
            <w:r>
              <w:rPr>
                <w:color w:val="000000"/>
                <w:szCs w:val="28"/>
                <w:lang w:val="en-US"/>
              </w:rPr>
              <w:t>-24.47 (-7.8)</w:t>
            </w:r>
          </w:p>
          <w:p w14:paraId="2BE06615" w14:textId="77777777" w:rsidR="006A54D3" w:rsidRDefault="006D5D7D">
            <w:pPr>
              <w:spacing w:line="240" w:lineRule="auto"/>
              <w:ind w:firstLine="0"/>
              <w:jc w:val="center"/>
              <w:rPr>
                <w:color w:val="000000"/>
                <w:szCs w:val="28"/>
                <w:lang w:val="en-US"/>
              </w:rPr>
            </w:pPr>
            <w:r>
              <w:rPr>
                <w:color w:val="000000"/>
                <w:szCs w:val="28"/>
                <w:lang w:val="en-US"/>
              </w:rPr>
              <w:t>-323.0 (-103.7)</w:t>
            </w:r>
          </w:p>
        </w:tc>
      </w:tr>
      <w:tr w:rsidR="006A54D3" w14:paraId="0213089B" w14:textId="77777777">
        <w:tc>
          <w:tcPr>
            <w:tcW w:w="277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6CF421BD" w14:textId="77777777" w:rsidR="006A54D3" w:rsidRDefault="006D5D7D">
            <w:pPr>
              <w:spacing w:line="240" w:lineRule="auto"/>
              <w:ind w:firstLine="0"/>
              <w:jc w:val="left"/>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A940A78" w14:textId="77777777" w:rsidR="006A54D3" w:rsidRDefault="006D5D7D">
            <w:pPr>
              <w:spacing w:line="240" w:lineRule="auto"/>
              <w:ind w:firstLine="0"/>
              <w:jc w:val="center"/>
              <w:rPr>
                <w:color w:val="000000"/>
                <w:szCs w:val="28"/>
                <w:lang w:val="en-US"/>
              </w:rPr>
            </w:pPr>
            <w:r>
              <w:rPr>
                <w:color w:val="000000"/>
                <w:szCs w:val="28"/>
                <w:lang w:val="en-US"/>
              </w:rPr>
              <w:t>33.7</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9D1D4DC" w14:textId="77777777" w:rsidR="006A54D3" w:rsidRDefault="006D5D7D">
            <w:pPr>
              <w:spacing w:line="240" w:lineRule="auto"/>
              <w:ind w:firstLine="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6E2D3ACA" w14:textId="77777777" w:rsidR="006A54D3" w:rsidRDefault="006D5D7D">
            <w:pPr>
              <w:spacing w:line="240" w:lineRule="auto"/>
              <w:ind w:firstLine="0"/>
              <w:jc w:val="center"/>
              <w:rPr>
                <w:color w:val="000000"/>
                <w:szCs w:val="28"/>
                <w:lang w:val="en-US"/>
              </w:rPr>
            </w:pPr>
            <w:r>
              <w:rPr>
                <w:color w:val="000000"/>
                <w:szCs w:val="28"/>
                <w:lang w:val="en-US"/>
              </w:rPr>
              <w:t>146.5</w:t>
            </w:r>
          </w:p>
        </w:tc>
        <w:tc>
          <w:tcPr>
            <w:tcW w:w="24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14:paraId="5F8D5143" w14:textId="77777777" w:rsidR="006A54D3" w:rsidRDefault="006D5D7D">
            <w:pPr>
              <w:spacing w:line="240" w:lineRule="auto"/>
              <w:ind w:firstLine="0"/>
              <w:jc w:val="center"/>
              <w:rPr>
                <w:color w:val="000000"/>
                <w:szCs w:val="28"/>
                <w:lang w:val="en-US"/>
              </w:rPr>
            </w:pPr>
            <w:r>
              <w:rPr>
                <w:color w:val="000000"/>
                <w:szCs w:val="28"/>
                <w:lang w:val="en-US"/>
              </w:rPr>
              <w:t>-229.2 (-54.3)</w:t>
            </w:r>
          </w:p>
        </w:tc>
      </w:tr>
    </w:tbl>
    <w:p w14:paraId="60061E4C" w14:textId="77777777" w:rsidR="006A54D3" w:rsidRDefault="006A54D3"/>
    <w:p w14:paraId="44EAFD9C" w14:textId="77777777" w:rsidR="006A54D3" w:rsidRDefault="006D5D7D">
      <w:r>
        <w:rPr>
          <w:noProof/>
          <w:lang w:eastAsia="ru-RU" w:bidi="ar-SA"/>
        </w:rPr>
        <w:lastRenderedPageBreak/>
        <w:drawing>
          <wp:inline distT="0" distB="0" distL="0" distR="0" wp14:anchorId="70DAF6E2" wp14:editId="07777777">
            <wp:extent cx="5542280" cy="33648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7"/>
                    <a:stretch>
                      <a:fillRect/>
                    </a:stretch>
                  </pic:blipFill>
                  <pic:spPr bwMode="auto">
                    <a:xfrm>
                      <a:off x="0" y="0"/>
                      <a:ext cx="5542280" cy="3364865"/>
                    </a:xfrm>
                    <a:prstGeom prst="rect">
                      <a:avLst/>
                    </a:prstGeom>
                  </pic:spPr>
                </pic:pic>
              </a:graphicData>
            </a:graphic>
          </wp:inline>
        </w:drawing>
      </w:r>
    </w:p>
    <w:p w14:paraId="17D3685A" w14:textId="77777777" w:rsidR="006A54D3" w:rsidRDefault="006D5D7D">
      <w:pPr>
        <w:ind w:firstLine="0"/>
        <w:jc w:val="center"/>
      </w:pPr>
      <w:r>
        <w:t xml:space="preserve">Рисунок 1. Термическое разложение соли </w:t>
      </w:r>
      <w:r w:rsidRPr="006D5D7D">
        <w:rPr>
          <w:color w:val="000000"/>
          <w:szCs w:val="28"/>
        </w:rPr>
        <w:t>2-</w:t>
      </w:r>
      <w:r>
        <w:rPr>
          <w:color w:val="000000"/>
          <w:szCs w:val="28"/>
          <w:lang w:val="en-US"/>
        </w:rPr>
        <w:t>NO</w:t>
      </w:r>
      <w:r w:rsidRPr="006D5D7D">
        <w:rPr>
          <w:color w:val="000000"/>
          <w:szCs w:val="28"/>
          <w:vertAlign w:val="subscript"/>
        </w:rPr>
        <w:t>2</w:t>
      </w:r>
      <w:r>
        <w:rPr>
          <w:color w:val="000000"/>
          <w:szCs w:val="28"/>
        </w:rPr>
        <w:t>С</w:t>
      </w:r>
      <w:r w:rsidRPr="006D5D7D">
        <w:rPr>
          <w:color w:val="000000"/>
          <w:szCs w:val="28"/>
          <w:vertAlign w:val="subscript"/>
        </w:rPr>
        <w:t>6</w:t>
      </w:r>
      <w:r>
        <w:rPr>
          <w:color w:val="000000"/>
          <w:szCs w:val="28"/>
          <w:lang w:val="en-US"/>
        </w:rPr>
        <w:t>H</w:t>
      </w:r>
      <w:r w:rsidRPr="006D5D7D">
        <w:rPr>
          <w:color w:val="000000"/>
          <w:szCs w:val="28"/>
          <w:vertAlign w:val="subscript"/>
        </w:rPr>
        <w:t>4</w:t>
      </w:r>
      <w:r>
        <w:rPr>
          <w:color w:val="000000"/>
          <w:szCs w:val="28"/>
          <w:lang w:val="en-US"/>
        </w:rPr>
        <w:t>N</w:t>
      </w:r>
      <w:r w:rsidRPr="006D5D7D">
        <w:rPr>
          <w:color w:val="000000"/>
          <w:szCs w:val="28"/>
          <w:vertAlign w:val="subscript"/>
        </w:rPr>
        <w:t>2</w:t>
      </w:r>
      <w:r w:rsidRPr="006D5D7D">
        <w:rPr>
          <w:color w:val="000000"/>
          <w:szCs w:val="28"/>
          <w:vertAlign w:val="superscript"/>
        </w:rPr>
        <w:t>+</w:t>
      </w:r>
      <w:r w:rsidRPr="006D5D7D">
        <w:rPr>
          <w:color w:val="000000"/>
          <w:szCs w:val="28"/>
        </w:rPr>
        <w:t xml:space="preserve"> </w:t>
      </w:r>
      <w:r>
        <w:rPr>
          <w:color w:val="000000"/>
          <w:szCs w:val="28"/>
          <w:lang w:val="en-US"/>
        </w:rPr>
        <w:t>TfO</w:t>
      </w:r>
      <w:r w:rsidRPr="006D5D7D">
        <w:rPr>
          <w:color w:val="000000"/>
          <w:szCs w:val="28"/>
          <w:vertAlign w:val="superscript"/>
        </w:rPr>
        <w:t>-</w:t>
      </w:r>
      <w:r w:rsidRPr="006D5D7D">
        <w:rPr>
          <w:color w:val="000000"/>
          <w:szCs w:val="28"/>
        </w:rPr>
        <w:t xml:space="preserve">  </w:t>
      </w:r>
      <w:r w:rsidRPr="006D5D7D">
        <w:rPr>
          <w:b/>
          <w:bCs/>
          <w:color w:val="000000"/>
          <w:szCs w:val="28"/>
        </w:rPr>
        <w:t>1</w:t>
      </w:r>
      <w:r>
        <w:rPr>
          <w:b/>
          <w:bCs/>
          <w:color w:val="000000"/>
          <w:szCs w:val="28"/>
          <w:lang w:val="en-US"/>
        </w:rPr>
        <w:t>a</w:t>
      </w:r>
      <w:r>
        <w:t xml:space="preserve"> методом </w:t>
      </w:r>
      <w:r>
        <w:rPr>
          <w:lang w:val="en-US"/>
        </w:rPr>
        <w:t>DSC</w:t>
      </w:r>
      <w:r>
        <w:t>/</w:t>
      </w:r>
      <w:r>
        <w:rPr>
          <w:lang w:val="en-US"/>
        </w:rPr>
        <w:t>TGA</w:t>
      </w:r>
    </w:p>
    <w:p w14:paraId="4B94D5A5" w14:textId="77777777" w:rsidR="006A54D3" w:rsidRDefault="006A54D3">
      <w:pPr>
        <w:ind w:firstLine="0"/>
        <w:jc w:val="center"/>
      </w:pPr>
    </w:p>
    <w:p w14:paraId="3DEEC669" w14:textId="77777777" w:rsidR="006A54D3" w:rsidRDefault="006D5D7D">
      <w:pPr>
        <w:ind w:firstLine="0"/>
        <w:jc w:val="center"/>
      </w:pPr>
      <w:r>
        <w:rPr>
          <w:noProof/>
          <w:lang w:eastAsia="ru-RU" w:bidi="ar-SA"/>
        </w:rPr>
        <w:drawing>
          <wp:inline distT="0" distB="0" distL="0" distR="0" wp14:anchorId="5EADF9A1" wp14:editId="07777777">
            <wp:extent cx="5526405" cy="36150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8"/>
                    <a:stretch>
                      <a:fillRect/>
                    </a:stretch>
                  </pic:blipFill>
                  <pic:spPr bwMode="auto">
                    <a:xfrm>
                      <a:off x="0" y="0"/>
                      <a:ext cx="5526405" cy="3615055"/>
                    </a:xfrm>
                    <a:prstGeom prst="rect">
                      <a:avLst/>
                    </a:prstGeom>
                  </pic:spPr>
                </pic:pic>
              </a:graphicData>
            </a:graphic>
          </wp:inline>
        </w:drawing>
      </w:r>
    </w:p>
    <w:p w14:paraId="341C9422" w14:textId="77777777" w:rsidR="006A54D3" w:rsidRDefault="006D5D7D">
      <w:pPr>
        <w:ind w:firstLine="0"/>
        <w:jc w:val="center"/>
      </w:pPr>
      <w:r>
        <w:t xml:space="preserve">Рисунок 2. Термическое разложение соли </w:t>
      </w:r>
      <w:r w:rsidRPr="006D5D7D">
        <w:rPr>
          <w:color w:val="000000"/>
          <w:szCs w:val="28"/>
        </w:rPr>
        <w:t>3-</w:t>
      </w:r>
      <w:r>
        <w:rPr>
          <w:color w:val="000000"/>
          <w:szCs w:val="28"/>
          <w:lang w:val="en-US"/>
        </w:rPr>
        <w:t>NO</w:t>
      </w:r>
      <w:r w:rsidRPr="006D5D7D">
        <w:rPr>
          <w:color w:val="000000"/>
          <w:szCs w:val="28"/>
          <w:vertAlign w:val="subscript"/>
        </w:rPr>
        <w:t>2</w:t>
      </w:r>
      <w:r w:rsidRPr="006D5D7D">
        <w:rPr>
          <w:color w:val="000000"/>
          <w:szCs w:val="28"/>
        </w:rPr>
        <w:t>С</w:t>
      </w:r>
      <w:r w:rsidRPr="006D5D7D">
        <w:rPr>
          <w:color w:val="000000"/>
          <w:szCs w:val="28"/>
          <w:vertAlign w:val="subscript"/>
        </w:rPr>
        <w:t>6</w:t>
      </w:r>
      <w:r>
        <w:rPr>
          <w:color w:val="000000"/>
          <w:szCs w:val="28"/>
          <w:lang w:val="en-US"/>
        </w:rPr>
        <w:t>H</w:t>
      </w:r>
      <w:r w:rsidRPr="006D5D7D">
        <w:rPr>
          <w:color w:val="000000"/>
          <w:szCs w:val="28"/>
          <w:vertAlign w:val="subscript"/>
        </w:rPr>
        <w:t>4</w:t>
      </w:r>
      <w:r>
        <w:rPr>
          <w:color w:val="000000"/>
          <w:szCs w:val="28"/>
          <w:lang w:val="en-US"/>
        </w:rPr>
        <w:t>N</w:t>
      </w:r>
      <w:r w:rsidRPr="006D5D7D">
        <w:rPr>
          <w:color w:val="000000"/>
          <w:szCs w:val="28"/>
          <w:vertAlign w:val="subscript"/>
        </w:rPr>
        <w:t>2</w:t>
      </w:r>
      <w:r w:rsidRPr="006D5D7D">
        <w:rPr>
          <w:color w:val="000000"/>
          <w:szCs w:val="28"/>
          <w:vertAlign w:val="superscript"/>
        </w:rPr>
        <w:t>+</w:t>
      </w:r>
      <w:r w:rsidRPr="006D5D7D">
        <w:rPr>
          <w:color w:val="000000"/>
          <w:szCs w:val="28"/>
        </w:rPr>
        <w:t xml:space="preserve"> </w:t>
      </w:r>
      <w:r>
        <w:rPr>
          <w:color w:val="000000"/>
          <w:szCs w:val="28"/>
          <w:lang w:val="en-US"/>
        </w:rPr>
        <w:t>TfO</w:t>
      </w:r>
      <w:r w:rsidRPr="006D5D7D">
        <w:rPr>
          <w:color w:val="000000"/>
          <w:szCs w:val="28"/>
          <w:vertAlign w:val="superscript"/>
        </w:rPr>
        <w:t>-</w:t>
      </w:r>
      <w:r w:rsidRPr="006D5D7D">
        <w:rPr>
          <w:color w:val="000000"/>
          <w:szCs w:val="28"/>
        </w:rPr>
        <w:t xml:space="preserve">  </w:t>
      </w:r>
      <w:r w:rsidRPr="006D5D7D">
        <w:rPr>
          <w:b/>
          <w:bCs/>
          <w:color w:val="000000"/>
          <w:szCs w:val="28"/>
        </w:rPr>
        <w:t>1</w:t>
      </w:r>
      <w:r>
        <w:rPr>
          <w:b/>
          <w:bCs/>
          <w:color w:val="000000"/>
          <w:szCs w:val="28"/>
          <w:lang w:val="en-US"/>
        </w:rPr>
        <w:t>b</w:t>
      </w:r>
      <w:r>
        <w:t xml:space="preserve"> методом </w:t>
      </w:r>
      <w:r>
        <w:rPr>
          <w:lang w:val="en-US"/>
        </w:rPr>
        <w:t>DSC</w:t>
      </w:r>
      <w:r>
        <w:t>/</w:t>
      </w:r>
      <w:r>
        <w:rPr>
          <w:lang w:val="en-US"/>
        </w:rPr>
        <w:t>TGA</w:t>
      </w:r>
    </w:p>
    <w:p w14:paraId="3656B9AB" w14:textId="77777777" w:rsidR="006A54D3" w:rsidRDefault="006A54D3">
      <w:pPr>
        <w:ind w:firstLine="0"/>
        <w:jc w:val="center"/>
      </w:pPr>
    </w:p>
    <w:p w14:paraId="45FB0818" w14:textId="77777777" w:rsidR="006A54D3" w:rsidRDefault="006D5D7D">
      <w:pPr>
        <w:ind w:firstLine="0"/>
        <w:jc w:val="center"/>
      </w:pPr>
      <w:r>
        <w:rPr>
          <w:noProof/>
          <w:lang w:eastAsia="ru-RU" w:bidi="ar-SA"/>
        </w:rPr>
        <w:lastRenderedPageBreak/>
        <w:drawing>
          <wp:inline distT="0" distB="0" distL="0" distR="0" wp14:anchorId="24287EBC" wp14:editId="07777777">
            <wp:extent cx="5475605" cy="3601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9"/>
                    <a:stretch>
                      <a:fillRect/>
                    </a:stretch>
                  </pic:blipFill>
                  <pic:spPr bwMode="auto">
                    <a:xfrm>
                      <a:off x="0" y="0"/>
                      <a:ext cx="5475605" cy="3601720"/>
                    </a:xfrm>
                    <a:prstGeom prst="rect">
                      <a:avLst/>
                    </a:prstGeom>
                  </pic:spPr>
                </pic:pic>
              </a:graphicData>
            </a:graphic>
          </wp:inline>
        </w:drawing>
      </w:r>
    </w:p>
    <w:p w14:paraId="2C959824" w14:textId="77777777" w:rsidR="006A54D3" w:rsidRDefault="006D5D7D">
      <w:pPr>
        <w:ind w:firstLine="0"/>
        <w:jc w:val="center"/>
      </w:pPr>
      <w:r>
        <w:t>Рисунок 3. Термическое разложение соли 4</w:t>
      </w:r>
      <w:r w:rsidRPr="006D5D7D">
        <w:rPr>
          <w:color w:val="000000"/>
          <w:szCs w:val="28"/>
        </w:rPr>
        <w:t>-</w:t>
      </w:r>
      <w:r>
        <w:rPr>
          <w:color w:val="000000"/>
          <w:szCs w:val="28"/>
          <w:lang w:val="en-US"/>
        </w:rPr>
        <w:t>NO</w:t>
      </w:r>
      <w:r w:rsidRPr="006D5D7D">
        <w:rPr>
          <w:color w:val="000000"/>
          <w:szCs w:val="28"/>
          <w:vertAlign w:val="subscript"/>
        </w:rPr>
        <w:t>2</w:t>
      </w:r>
      <w:r w:rsidRPr="006D5D7D">
        <w:rPr>
          <w:color w:val="000000"/>
          <w:szCs w:val="28"/>
        </w:rPr>
        <w:t>С</w:t>
      </w:r>
      <w:r w:rsidRPr="006D5D7D">
        <w:rPr>
          <w:color w:val="000000"/>
          <w:szCs w:val="28"/>
          <w:vertAlign w:val="subscript"/>
        </w:rPr>
        <w:t>6</w:t>
      </w:r>
      <w:r>
        <w:rPr>
          <w:color w:val="000000"/>
          <w:szCs w:val="28"/>
          <w:lang w:val="en-US"/>
        </w:rPr>
        <w:t>H</w:t>
      </w:r>
      <w:r w:rsidRPr="006D5D7D">
        <w:rPr>
          <w:color w:val="000000"/>
          <w:szCs w:val="28"/>
          <w:vertAlign w:val="subscript"/>
        </w:rPr>
        <w:t>4</w:t>
      </w:r>
      <w:r>
        <w:rPr>
          <w:color w:val="000000"/>
          <w:szCs w:val="28"/>
          <w:lang w:val="en-US"/>
        </w:rPr>
        <w:t>N</w:t>
      </w:r>
      <w:r w:rsidRPr="006D5D7D">
        <w:rPr>
          <w:color w:val="000000"/>
          <w:szCs w:val="28"/>
          <w:vertAlign w:val="subscript"/>
        </w:rPr>
        <w:t>2</w:t>
      </w:r>
      <w:r w:rsidRPr="006D5D7D">
        <w:rPr>
          <w:color w:val="000000"/>
          <w:szCs w:val="28"/>
          <w:vertAlign w:val="superscript"/>
        </w:rPr>
        <w:t>+</w:t>
      </w:r>
      <w:r w:rsidRPr="006D5D7D">
        <w:rPr>
          <w:color w:val="000000"/>
          <w:szCs w:val="28"/>
        </w:rPr>
        <w:t xml:space="preserve"> </w:t>
      </w:r>
      <w:r>
        <w:rPr>
          <w:color w:val="000000"/>
          <w:szCs w:val="28"/>
          <w:lang w:val="en-US"/>
        </w:rPr>
        <w:t>TfO</w:t>
      </w:r>
      <w:r w:rsidRPr="006D5D7D">
        <w:rPr>
          <w:color w:val="000000"/>
          <w:szCs w:val="28"/>
          <w:vertAlign w:val="superscript"/>
        </w:rPr>
        <w:t>-</w:t>
      </w:r>
      <w:r w:rsidRPr="006D5D7D">
        <w:rPr>
          <w:color w:val="000000"/>
          <w:szCs w:val="28"/>
        </w:rPr>
        <w:t xml:space="preserve">  </w:t>
      </w:r>
      <w:r w:rsidRPr="006D5D7D">
        <w:rPr>
          <w:b/>
          <w:bCs/>
          <w:color w:val="000000"/>
          <w:szCs w:val="28"/>
        </w:rPr>
        <w:t>1</w:t>
      </w:r>
      <w:r>
        <w:rPr>
          <w:b/>
          <w:bCs/>
          <w:color w:val="000000"/>
          <w:szCs w:val="28"/>
          <w:lang w:val="en-US"/>
        </w:rPr>
        <w:t>c</w:t>
      </w:r>
      <w:r>
        <w:t xml:space="preserve"> методом </w:t>
      </w:r>
      <w:r>
        <w:rPr>
          <w:lang w:val="en-US"/>
        </w:rPr>
        <w:t>DSC</w:t>
      </w:r>
      <w:r>
        <w:t>/</w:t>
      </w:r>
      <w:r>
        <w:rPr>
          <w:lang w:val="en-US"/>
        </w:rPr>
        <w:t>TGA</w:t>
      </w:r>
    </w:p>
    <w:p w14:paraId="049F31CB" w14:textId="77777777" w:rsidR="006A54D3" w:rsidRDefault="006A54D3">
      <w:pPr>
        <w:ind w:firstLine="0"/>
        <w:jc w:val="center"/>
      </w:pPr>
    </w:p>
    <w:p w14:paraId="53128261" w14:textId="77777777" w:rsidR="006A54D3" w:rsidRDefault="006D5D7D">
      <w:pPr>
        <w:ind w:firstLine="0"/>
        <w:jc w:val="center"/>
      </w:pPr>
      <w:r>
        <w:rPr>
          <w:noProof/>
          <w:lang w:eastAsia="ru-RU" w:bidi="ar-SA"/>
        </w:rPr>
        <w:drawing>
          <wp:inline distT="0" distB="0" distL="0" distR="0" wp14:anchorId="387CE8D2" wp14:editId="07777777">
            <wp:extent cx="5895340" cy="3610610"/>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pic:cNvPicPr>
                      <a:picLocks noChangeAspect="1" noChangeArrowheads="1"/>
                    </pic:cNvPicPr>
                  </pic:nvPicPr>
                  <pic:blipFill>
                    <a:blip r:embed="rId20"/>
                    <a:stretch>
                      <a:fillRect/>
                    </a:stretch>
                  </pic:blipFill>
                  <pic:spPr bwMode="auto">
                    <a:xfrm>
                      <a:off x="0" y="0"/>
                      <a:ext cx="5895340" cy="3610610"/>
                    </a:xfrm>
                    <a:prstGeom prst="rect">
                      <a:avLst/>
                    </a:prstGeom>
                  </pic:spPr>
                </pic:pic>
              </a:graphicData>
            </a:graphic>
          </wp:inline>
        </w:drawing>
      </w:r>
    </w:p>
    <w:p w14:paraId="3A62EF74" w14:textId="77777777" w:rsidR="006A54D3" w:rsidRDefault="006D5D7D">
      <w:pPr>
        <w:ind w:firstLine="0"/>
        <w:jc w:val="center"/>
      </w:pPr>
      <w:r>
        <w:t xml:space="preserve">Рисунок 4. Термическое разложение соли </w:t>
      </w:r>
      <w:r w:rsidRPr="006D5D7D">
        <w:rPr>
          <w:color w:val="000000"/>
          <w:szCs w:val="28"/>
        </w:rPr>
        <w:t>4-</w:t>
      </w:r>
      <w:r>
        <w:rPr>
          <w:color w:val="000000"/>
          <w:szCs w:val="28"/>
          <w:lang w:val="en-US"/>
        </w:rPr>
        <w:t>MeO</w:t>
      </w:r>
      <w:r w:rsidRPr="006D5D7D">
        <w:rPr>
          <w:color w:val="000000"/>
          <w:szCs w:val="28"/>
        </w:rPr>
        <w:t>С</w:t>
      </w:r>
      <w:r w:rsidRPr="006D5D7D">
        <w:rPr>
          <w:color w:val="000000"/>
          <w:szCs w:val="28"/>
          <w:vertAlign w:val="subscript"/>
        </w:rPr>
        <w:t>6</w:t>
      </w:r>
      <w:r>
        <w:rPr>
          <w:color w:val="000000"/>
          <w:szCs w:val="28"/>
          <w:lang w:val="en-US"/>
        </w:rPr>
        <w:t>H</w:t>
      </w:r>
      <w:r w:rsidRPr="006D5D7D">
        <w:rPr>
          <w:color w:val="000000"/>
          <w:szCs w:val="28"/>
          <w:vertAlign w:val="subscript"/>
        </w:rPr>
        <w:t>4</w:t>
      </w:r>
      <w:r>
        <w:rPr>
          <w:color w:val="000000"/>
          <w:szCs w:val="28"/>
          <w:lang w:val="en-US"/>
        </w:rPr>
        <w:t>N</w:t>
      </w:r>
      <w:r w:rsidRPr="006D5D7D">
        <w:rPr>
          <w:color w:val="000000"/>
          <w:szCs w:val="28"/>
          <w:vertAlign w:val="subscript"/>
        </w:rPr>
        <w:t>2</w:t>
      </w:r>
      <w:r w:rsidRPr="006D5D7D">
        <w:rPr>
          <w:color w:val="000000"/>
          <w:szCs w:val="28"/>
          <w:vertAlign w:val="superscript"/>
        </w:rPr>
        <w:t>+</w:t>
      </w:r>
      <w:r w:rsidRPr="006D5D7D">
        <w:rPr>
          <w:color w:val="000000"/>
          <w:szCs w:val="28"/>
        </w:rPr>
        <w:t xml:space="preserve"> </w:t>
      </w:r>
      <w:r>
        <w:rPr>
          <w:color w:val="000000"/>
          <w:szCs w:val="28"/>
          <w:lang w:val="en-US"/>
        </w:rPr>
        <w:t>TfO</w:t>
      </w:r>
      <w:r w:rsidRPr="006D5D7D">
        <w:rPr>
          <w:color w:val="000000"/>
          <w:szCs w:val="28"/>
          <w:vertAlign w:val="superscript"/>
        </w:rPr>
        <w:t>-</w:t>
      </w:r>
      <w:r w:rsidRPr="006D5D7D">
        <w:rPr>
          <w:color w:val="000000"/>
          <w:szCs w:val="28"/>
        </w:rPr>
        <w:t xml:space="preserve">  </w:t>
      </w:r>
      <w:r w:rsidRPr="006D5D7D">
        <w:rPr>
          <w:b/>
          <w:bCs/>
          <w:color w:val="000000"/>
          <w:szCs w:val="28"/>
        </w:rPr>
        <w:t>1</w:t>
      </w:r>
      <w:r>
        <w:rPr>
          <w:b/>
          <w:bCs/>
          <w:color w:val="000000"/>
          <w:szCs w:val="28"/>
          <w:lang w:val="en-US"/>
        </w:rPr>
        <w:t>d</w:t>
      </w:r>
      <w:r>
        <w:t xml:space="preserve"> методом </w:t>
      </w:r>
      <w:r>
        <w:rPr>
          <w:lang w:val="en-US"/>
        </w:rPr>
        <w:t>DSC</w:t>
      </w:r>
      <w:r>
        <w:t>/</w:t>
      </w:r>
      <w:r>
        <w:rPr>
          <w:lang w:val="en-US"/>
        </w:rPr>
        <w:t>TGA</w:t>
      </w:r>
    </w:p>
    <w:p w14:paraId="62486C05" w14:textId="77777777" w:rsidR="006A54D3" w:rsidRPr="006D5D7D" w:rsidRDefault="006A54D3">
      <w:pPr>
        <w:ind w:firstLine="0"/>
        <w:jc w:val="center"/>
      </w:pPr>
    </w:p>
    <w:p w14:paraId="4101652C" w14:textId="77777777" w:rsidR="006A54D3" w:rsidRDefault="006D5D7D">
      <w:pPr>
        <w:ind w:firstLine="0"/>
        <w:jc w:val="center"/>
      </w:pPr>
      <w:r>
        <w:rPr>
          <w:noProof/>
          <w:lang w:eastAsia="ru-RU" w:bidi="ar-SA"/>
        </w:rPr>
        <w:lastRenderedPageBreak/>
        <w:drawing>
          <wp:inline distT="0" distB="0" distL="0" distR="0" wp14:anchorId="12E2C884" wp14:editId="07777777">
            <wp:extent cx="5366385" cy="403923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1"/>
                    <a:stretch>
                      <a:fillRect/>
                    </a:stretch>
                  </pic:blipFill>
                  <pic:spPr bwMode="auto">
                    <a:xfrm>
                      <a:off x="0" y="0"/>
                      <a:ext cx="5366385" cy="4039235"/>
                    </a:xfrm>
                    <a:prstGeom prst="rect">
                      <a:avLst/>
                    </a:prstGeom>
                  </pic:spPr>
                </pic:pic>
              </a:graphicData>
            </a:graphic>
          </wp:inline>
        </w:drawing>
      </w:r>
    </w:p>
    <w:p w14:paraId="1F85BD4D" w14:textId="77777777" w:rsidR="006A54D3" w:rsidRDefault="006D5D7D">
      <w:pPr>
        <w:ind w:firstLine="0"/>
        <w:jc w:val="center"/>
      </w:pPr>
      <w:r>
        <w:t xml:space="preserve">Рисунок 5. Термическое разложение соли </w:t>
      </w:r>
      <w:r w:rsidRPr="006D5D7D">
        <w:rPr>
          <w:color w:val="000000"/>
          <w:szCs w:val="28"/>
        </w:rPr>
        <w:t>4-</w:t>
      </w:r>
      <w:r>
        <w:rPr>
          <w:color w:val="000000"/>
          <w:szCs w:val="28"/>
          <w:lang w:val="en-US"/>
        </w:rPr>
        <w:t>NO</w:t>
      </w:r>
      <w:r w:rsidRPr="006D5D7D">
        <w:rPr>
          <w:color w:val="000000"/>
          <w:szCs w:val="28"/>
          <w:vertAlign w:val="subscript"/>
        </w:rPr>
        <w:t>2</w:t>
      </w:r>
      <w:r>
        <w:rPr>
          <w:color w:val="000000"/>
          <w:szCs w:val="28"/>
        </w:rPr>
        <w:t>С</w:t>
      </w:r>
      <w:r w:rsidRPr="006D5D7D">
        <w:rPr>
          <w:color w:val="000000"/>
          <w:szCs w:val="28"/>
          <w:vertAlign w:val="subscript"/>
        </w:rPr>
        <w:t>6</w:t>
      </w:r>
      <w:r>
        <w:rPr>
          <w:color w:val="000000"/>
          <w:szCs w:val="28"/>
          <w:lang w:val="en-US"/>
        </w:rPr>
        <w:t>H</w:t>
      </w:r>
      <w:r w:rsidRPr="006D5D7D">
        <w:rPr>
          <w:color w:val="000000"/>
          <w:szCs w:val="28"/>
          <w:vertAlign w:val="subscript"/>
        </w:rPr>
        <w:t>4</w:t>
      </w:r>
      <w:r>
        <w:rPr>
          <w:color w:val="000000"/>
          <w:szCs w:val="28"/>
          <w:lang w:val="en-US"/>
        </w:rPr>
        <w:t>N</w:t>
      </w:r>
      <w:r w:rsidRPr="006D5D7D">
        <w:rPr>
          <w:color w:val="000000"/>
          <w:szCs w:val="28"/>
          <w:vertAlign w:val="subscript"/>
        </w:rPr>
        <w:t>2</w:t>
      </w:r>
      <w:r w:rsidRPr="006D5D7D">
        <w:rPr>
          <w:color w:val="000000"/>
          <w:szCs w:val="28"/>
          <w:vertAlign w:val="superscript"/>
        </w:rPr>
        <w:t>+</w:t>
      </w:r>
      <w:r w:rsidRPr="006D5D7D">
        <w:rPr>
          <w:color w:val="000000"/>
          <w:szCs w:val="28"/>
        </w:rPr>
        <w:t xml:space="preserve"> </w:t>
      </w:r>
      <w:r>
        <w:rPr>
          <w:color w:val="000000"/>
          <w:szCs w:val="28"/>
          <w:lang w:val="en-US"/>
        </w:rPr>
        <w:t>TsO</w:t>
      </w:r>
      <w:r w:rsidRPr="006D5D7D">
        <w:rPr>
          <w:color w:val="000000"/>
          <w:szCs w:val="28"/>
          <w:vertAlign w:val="superscript"/>
        </w:rPr>
        <w:t>-</w:t>
      </w:r>
      <w:r w:rsidRPr="006D5D7D">
        <w:rPr>
          <w:color w:val="000000"/>
          <w:szCs w:val="28"/>
        </w:rPr>
        <w:t xml:space="preserve">  </w:t>
      </w:r>
      <w:r w:rsidRPr="006D5D7D">
        <w:rPr>
          <w:b/>
          <w:bCs/>
          <w:color w:val="000000"/>
          <w:szCs w:val="28"/>
        </w:rPr>
        <w:t>2</w:t>
      </w:r>
      <w:r>
        <w:t xml:space="preserve"> методом </w:t>
      </w:r>
      <w:r>
        <w:rPr>
          <w:lang w:val="en-US"/>
        </w:rPr>
        <w:t>DSC</w:t>
      </w:r>
      <w:r>
        <w:t>/</w:t>
      </w:r>
      <w:r>
        <w:rPr>
          <w:lang w:val="en-US"/>
        </w:rPr>
        <w:t>TGA</w:t>
      </w:r>
    </w:p>
    <w:p w14:paraId="4B99056E" w14:textId="77777777" w:rsidR="006A54D3" w:rsidRDefault="006A54D3">
      <w:pPr>
        <w:ind w:firstLine="0"/>
        <w:jc w:val="center"/>
      </w:pPr>
    </w:p>
    <w:p w14:paraId="1299C43A" w14:textId="77777777" w:rsidR="006A54D3" w:rsidRDefault="006D5D7D">
      <w:pPr>
        <w:ind w:firstLine="0"/>
        <w:jc w:val="center"/>
      </w:pPr>
      <w:r>
        <w:rPr>
          <w:noProof/>
          <w:lang w:eastAsia="ru-RU" w:bidi="ar-SA"/>
        </w:rPr>
        <w:drawing>
          <wp:inline distT="0" distB="0" distL="0" distR="0" wp14:anchorId="6B736A17" wp14:editId="07777777">
            <wp:extent cx="5934075" cy="4217035"/>
            <wp:effectExtent l="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pic:cNvPicPr>
                      <a:picLocks noChangeAspect="1" noChangeArrowheads="1"/>
                    </pic:cNvPicPr>
                  </pic:nvPicPr>
                  <pic:blipFill>
                    <a:blip r:embed="rId22"/>
                    <a:stretch>
                      <a:fillRect/>
                    </a:stretch>
                  </pic:blipFill>
                  <pic:spPr bwMode="auto">
                    <a:xfrm>
                      <a:off x="0" y="0"/>
                      <a:ext cx="5934075" cy="4217035"/>
                    </a:xfrm>
                    <a:prstGeom prst="rect">
                      <a:avLst/>
                    </a:prstGeom>
                  </pic:spPr>
                </pic:pic>
              </a:graphicData>
            </a:graphic>
          </wp:inline>
        </w:drawing>
      </w:r>
    </w:p>
    <w:p w14:paraId="205D9BBF" w14:textId="77777777" w:rsidR="006A54D3" w:rsidRDefault="006D5D7D">
      <w:pPr>
        <w:spacing w:after="113"/>
        <w:ind w:firstLine="0"/>
        <w:jc w:val="center"/>
      </w:pPr>
      <w:r>
        <w:t xml:space="preserve">Рисунок 6. Термическое разложение соли </w:t>
      </w:r>
      <w:r w:rsidRPr="006D5D7D">
        <w:rPr>
          <w:color w:val="000000"/>
          <w:szCs w:val="28"/>
        </w:rPr>
        <w:t>4-</w:t>
      </w:r>
      <w:r>
        <w:rPr>
          <w:color w:val="000000"/>
          <w:szCs w:val="28"/>
          <w:lang w:val="en-US"/>
        </w:rPr>
        <w:t>NO</w:t>
      </w:r>
      <w:r w:rsidRPr="006D5D7D">
        <w:rPr>
          <w:color w:val="000000"/>
          <w:szCs w:val="28"/>
          <w:vertAlign w:val="subscript"/>
        </w:rPr>
        <w:t>2</w:t>
      </w:r>
      <w:r>
        <w:rPr>
          <w:color w:val="000000"/>
          <w:szCs w:val="28"/>
        </w:rPr>
        <w:t>С</w:t>
      </w:r>
      <w:r w:rsidRPr="006D5D7D">
        <w:rPr>
          <w:color w:val="000000"/>
          <w:szCs w:val="28"/>
          <w:vertAlign w:val="subscript"/>
        </w:rPr>
        <w:t>6</w:t>
      </w:r>
      <w:r>
        <w:rPr>
          <w:color w:val="000000"/>
          <w:szCs w:val="28"/>
          <w:lang w:val="en-US"/>
        </w:rPr>
        <w:t>H</w:t>
      </w:r>
      <w:r w:rsidRPr="006D5D7D">
        <w:rPr>
          <w:color w:val="000000"/>
          <w:szCs w:val="28"/>
          <w:vertAlign w:val="subscript"/>
        </w:rPr>
        <w:t>4</w:t>
      </w:r>
      <w:r>
        <w:rPr>
          <w:color w:val="000000"/>
          <w:szCs w:val="28"/>
          <w:lang w:val="en-US"/>
        </w:rPr>
        <w:t>N</w:t>
      </w:r>
      <w:r w:rsidRPr="006D5D7D">
        <w:rPr>
          <w:color w:val="000000"/>
          <w:szCs w:val="28"/>
          <w:vertAlign w:val="subscript"/>
        </w:rPr>
        <w:t>2</w:t>
      </w:r>
      <w:r w:rsidRPr="006D5D7D">
        <w:rPr>
          <w:color w:val="000000"/>
          <w:szCs w:val="28"/>
          <w:vertAlign w:val="superscript"/>
        </w:rPr>
        <w:t>+</w:t>
      </w:r>
      <w:r w:rsidRPr="006D5D7D">
        <w:rPr>
          <w:color w:val="000000"/>
          <w:szCs w:val="28"/>
        </w:rPr>
        <w:t xml:space="preserve"> </w:t>
      </w:r>
      <w:r>
        <w:rPr>
          <w:color w:val="000000"/>
          <w:szCs w:val="28"/>
          <w:lang w:val="en-US"/>
        </w:rPr>
        <w:t>BF</w:t>
      </w:r>
      <w:r w:rsidRPr="006D5D7D">
        <w:rPr>
          <w:color w:val="000000"/>
          <w:szCs w:val="28"/>
          <w:vertAlign w:val="subscript"/>
        </w:rPr>
        <w:t>4</w:t>
      </w:r>
      <w:r w:rsidRPr="006D5D7D">
        <w:rPr>
          <w:color w:val="000000"/>
          <w:szCs w:val="28"/>
          <w:vertAlign w:val="superscript"/>
        </w:rPr>
        <w:t>-</w:t>
      </w:r>
      <w:r w:rsidRPr="006D5D7D">
        <w:rPr>
          <w:color w:val="000000"/>
          <w:szCs w:val="28"/>
        </w:rPr>
        <w:t xml:space="preserve">  </w:t>
      </w:r>
      <w:r w:rsidRPr="006D5D7D">
        <w:rPr>
          <w:b/>
          <w:bCs/>
          <w:color w:val="000000"/>
          <w:szCs w:val="28"/>
        </w:rPr>
        <w:t>3</w:t>
      </w:r>
      <w:r>
        <w:t xml:space="preserve"> методом </w:t>
      </w:r>
      <w:r>
        <w:rPr>
          <w:lang w:val="en-US"/>
        </w:rPr>
        <w:t>DSC</w:t>
      </w:r>
      <w:r>
        <w:t>/</w:t>
      </w:r>
      <w:r>
        <w:rPr>
          <w:lang w:val="en-US"/>
        </w:rPr>
        <w:t>TGA</w:t>
      </w:r>
    </w:p>
    <w:p w14:paraId="32613CF8" w14:textId="5BEDC5F6" w:rsidR="006A54D3" w:rsidRDefault="006D5D7D">
      <w:pPr>
        <w:ind w:firstLine="567"/>
      </w:pPr>
      <w:r>
        <w:lastRenderedPageBreak/>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ascii="Symbol" w:eastAsia="Symbol" w:hAnsi="Symbol" w:cs="Symbol"/>
        </w:rPr>
        <w:t></w:t>
      </w:r>
      <w:r>
        <w:t>H</w:t>
      </w:r>
      <w:r>
        <w:rPr>
          <w:vertAlign w:val="subscript"/>
        </w:rPr>
        <w:t>exoterm</w:t>
      </w:r>
      <w:r>
        <w:t xml:space="preserve">.  Как можно видеть из таблицы </w:t>
      </w:r>
      <w:r w:rsidR="007242AD">
        <w:t>1</w:t>
      </w:r>
      <w:r>
        <w:t xml:space="preserve">,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t xml:space="preserve"> и заметно падает в ряду </w:t>
      </w:r>
      <w:r>
        <w:rPr>
          <w:b/>
          <w:bCs/>
        </w:rPr>
        <w:t>1</w:t>
      </w:r>
      <w:r>
        <w:rPr>
          <w:b/>
          <w:bCs/>
          <w:lang w:val="en-US"/>
        </w:rPr>
        <w:t>b</w:t>
      </w:r>
      <w:r>
        <w:t xml:space="preserve"> &gt; </w:t>
      </w:r>
      <w:r>
        <w:rPr>
          <w:b/>
          <w:bCs/>
        </w:rPr>
        <w:t>1</w:t>
      </w:r>
      <w:r>
        <w:rPr>
          <w:b/>
          <w:bCs/>
          <w:lang w:val="en-US"/>
        </w:rPr>
        <w:t>a</w:t>
      </w:r>
      <w:r>
        <w:t xml:space="preserve"> &gt; </w:t>
      </w:r>
      <w:r>
        <w:rPr>
          <w:b/>
          <w:bCs/>
        </w:rPr>
        <w:t>1</w:t>
      </w:r>
      <w:r>
        <w:rPr>
          <w:b/>
          <w:bCs/>
          <w:lang w:val="en-US"/>
        </w:rPr>
        <w:t>d</w:t>
      </w:r>
      <w:r>
        <w:t xml:space="preserve"> &gt; </w:t>
      </w:r>
      <w:r>
        <w:rPr>
          <w:b/>
          <w:bCs/>
        </w:rPr>
        <w:t>1</w:t>
      </w:r>
      <w:r>
        <w:rPr>
          <w:b/>
          <w:bCs/>
          <w:lang w:val="en-US"/>
        </w:rPr>
        <w:t>c</w:t>
      </w:r>
      <w:r>
        <w:t xml:space="preserve">. Влияние природы противоионов на экзотермичность разложения в ряду солей </w:t>
      </w:r>
      <w:r>
        <w:rPr>
          <w:b/>
          <w:bCs/>
        </w:rPr>
        <w:t>1</w:t>
      </w:r>
      <w:r>
        <w:rPr>
          <w:b/>
          <w:bCs/>
          <w:lang w:val="en-US"/>
        </w:rPr>
        <w:t>c</w:t>
      </w:r>
      <w:r>
        <w:t xml:space="preserve">, </w:t>
      </w:r>
      <w:r>
        <w:rPr>
          <w:b/>
          <w:bCs/>
        </w:rPr>
        <w:t>2</w:t>
      </w:r>
      <w:r>
        <w:t xml:space="preserve"> и </w:t>
      </w:r>
      <w:r>
        <w:rPr>
          <w:b/>
          <w:bCs/>
        </w:rPr>
        <w:t>3</w:t>
      </w:r>
      <w:r>
        <w:t xml:space="preserve"> с различными противоионами и одинаковым 4-нитробензолдиазоний катионом падает в ряду </w:t>
      </w:r>
      <w:r>
        <w:rPr>
          <w:b/>
          <w:bCs/>
        </w:rPr>
        <w:t>2</w:t>
      </w:r>
      <w:r>
        <w:t xml:space="preserve"> &gt; </w:t>
      </w:r>
      <w:r>
        <w:rPr>
          <w:b/>
          <w:bCs/>
        </w:rPr>
        <w:t>1</w:t>
      </w:r>
      <w:r>
        <w:rPr>
          <w:b/>
          <w:bCs/>
          <w:lang w:val="en-US"/>
        </w:rPr>
        <w:t>c</w:t>
      </w:r>
      <w:r>
        <w:t xml:space="preserve"> </w:t>
      </w:r>
      <w:r>
        <w:rPr>
          <w:rFonts w:ascii="Times New Roman" w:hAnsi="Times New Roman" w:cs="Times New Roman"/>
        </w:rPr>
        <w:t>≈</w:t>
      </w:r>
      <w:r>
        <w:t xml:space="preserve"> </w:t>
      </w:r>
      <w:r>
        <w:rPr>
          <w:b/>
          <w:bCs/>
        </w:rPr>
        <w:t>3</w:t>
      </w:r>
      <w:r>
        <w:t xml:space="preserve">,  т.е. наибольшее тепловыделение имеет место в случае </w:t>
      </w:r>
      <w:r>
        <w:rPr>
          <w:lang w:val="en-US"/>
        </w:rPr>
        <w:t>TsO</w:t>
      </w:r>
      <w:r>
        <w:rPr>
          <w:vertAlign w:val="superscript"/>
        </w:rPr>
        <w:t>-</w:t>
      </w:r>
      <w: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14:paraId="798D25F3" w14:textId="77777777" w:rsidR="006A54D3" w:rsidRPr="00A22AAC" w:rsidRDefault="006D5D7D">
      <w:pPr>
        <w:pStyle w:val="Heading2"/>
        <w:numPr>
          <w:ilvl w:val="1"/>
          <w:numId w:val="2"/>
        </w:numPr>
        <w:ind w:left="0" w:firstLine="397"/>
      </w:pPr>
      <w:r w:rsidRPr="00A22AAC">
        <w:t>Изотермическая потоковая калориметрия</w:t>
      </w:r>
    </w:p>
    <w:p w14:paraId="4C2AF6C4" w14:textId="531BF5D3" w:rsidR="006A54D3" w:rsidRDefault="006D5D7D">
      <w:pPr>
        <w:pStyle w:val="BodyText"/>
      </w:pPr>
      <w:r w:rsidRPr="00A22AAC">
        <w:t xml:space="preserve">Известно, что на устойчивость </w:t>
      </w:r>
      <w:r w:rsidRPr="00A22AAC">
        <w:rPr>
          <w:lang w:val="en-US"/>
        </w:rPr>
        <w:t>DS</w:t>
      </w:r>
      <w:r w:rsidRPr="00A22AAC">
        <w:t xml:space="preserve"> влияет наличие примесей, которые часто не контролируются обычными аналитическими методами [1</w:t>
      </w:r>
      <w:r w:rsidRPr="00A22AAC">
        <w:rPr>
          <w:lang w:val="en-US"/>
        </w:rPr>
        <w:t>a</w:t>
      </w:r>
      <w:r w:rsidRPr="00A22AAC">
        <w:t>, 7a].</w:t>
      </w:r>
      <w:r>
        <w:t xml:space="preserve"> На примере </w:t>
      </w:r>
      <w:r>
        <w:rPr>
          <w:rFonts w:ascii="Times New Roman" w:hAnsi="Times New Roman" w:cs="Times New Roman"/>
          <w:lang w:val="en-US"/>
        </w:rPr>
        <w:t>ADT</w:t>
      </w:r>
      <w:r>
        <w:rPr>
          <w:rFonts w:ascii="Times New Roman" w:hAnsi="Times New Roman" w:cs="Times New Roman"/>
        </w:rPr>
        <w:t>S</w:t>
      </w:r>
      <w:r>
        <w:t xml:space="preserve"> </w:t>
      </w:r>
      <w:r>
        <w:rPr>
          <w:b/>
          <w:bCs/>
        </w:rPr>
        <w:t>2</w:t>
      </w:r>
      <w:r>
        <w:t xml:space="preserve"> мы определили интегральную энтальпию, величины начального и максимального тепловых потоков, константы скорости, и начальные концентрации продукта аппроксимированные по уравнению 2 для изотермического разложения образцов (Sample) трех синтетических партий, полученных в идентичных условиях (samples 1-3), а также образцов, очищенных однократным и двукратным (</w:t>
      </w:r>
      <w:r>
        <w:rPr>
          <w:lang w:val="en-US"/>
        </w:rPr>
        <w:t>repricipitation</w:t>
      </w:r>
      <w:r>
        <w:t xml:space="preserve"> 1 </w:t>
      </w:r>
      <w:r>
        <w:rPr>
          <w:lang w:val="en-US"/>
        </w:rPr>
        <w:t>and</w:t>
      </w:r>
      <w:r w:rsidR="007242AD">
        <w:t xml:space="preserve"> 2) </w:t>
      </w:r>
      <w:r>
        <w:t xml:space="preserve">осаждением образца 3 из растворов в уксусной кислоте эфиром. </w:t>
      </w:r>
      <w:r w:rsidR="00A22AAC">
        <w:t>Также</w:t>
      </w:r>
      <w:r w:rsidRPr="00A22AAC">
        <w:t xml:space="preserve"> изучено разложение обр</w:t>
      </w:r>
      <w:r w:rsidR="00A22AAC">
        <w:t>азцов при заполнении ампул</w:t>
      </w:r>
      <w:r w:rsidRPr="00A22AAC">
        <w:t xml:space="preserve"> азотом, аргоном и воздухом. Полученные</w:t>
      </w:r>
      <w:r>
        <w:t xml:space="preserve"> результаты, представленные в таблице 2, показывают, что измерения воспроизводимы и в пределах статистически достоверных различий не зависят от источника образца, хотя существу</w:t>
      </w:r>
      <w:r w:rsidR="007242AD">
        <w:t xml:space="preserve">ет тенденция снижения величины </w:t>
      </w:r>
      <w:r>
        <w:t xml:space="preserve">начального теплового потока в зависимости от числа переосаждений, </w:t>
      </w:r>
      <w:r w:rsidRPr="00A22AAC">
        <w:t xml:space="preserve">различия между первым и вторым переосаждением минимальны. Не замечено </w:t>
      </w:r>
      <w:r w:rsidRPr="00A22AAC">
        <w:rPr>
          <w:color w:val="auto"/>
        </w:rPr>
        <w:t>качественных и статистически значимых</w:t>
      </w:r>
      <w:r w:rsidRPr="00A22AAC">
        <w:t xml:space="preserve"> различий для проведения разложения в атмосфере азота, воздуха и аргона. Дальнейшие исследования </w:t>
      </w:r>
      <w:r w:rsidRPr="00A22AAC">
        <w:rPr>
          <w:rFonts w:eastAsia="Times New Roman" w:cs="Times New Roman"/>
        </w:rPr>
        <w:t xml:space="preserve">изотермической </w:t>
      </w:r>
      <w:r w:rsidRPr="00A22AAC">
        <w:t>потоковой калориметрии</w:t>
      </w:r>
      <w:r>
        <w:t xml:space="preserve"> проводились в атмосфере азота и после однократного переосаждения (r</w:t>
      </w:r>
      <w:r>
        <w:rPr>
          <w:lang w:val="en-US"/>
        </w:rPr>
        <w:t>epricipitation</w:t>
      </w:r>
      <w:r>
        <w:t>) исходных ДС. Среднестатистическое отклонение (RMD) для величин констант скорости (в соответствии с уравнением 2) и энтальпии составляет 5%.</w:t>
      </w:r>
    </w:p>
    <w:p w14:paraId="05BBC4A9" w14:textId="77777777" w:rsidR="006A54D3" w:rsidRDefault="006D5D7D">
      <w:pPr>
        <w:jc w:val="right"/>
      </w:pPr>
      <w:r>
        <w:t xml:space="preserve">Таблица 2. </w:t>
      </w:r>
    </w:p>
    <w:p w14:paraId="0BAA830E" w14:textId="77777777" w:rsidR="006A54D3" w:rsidRDefault="006D5D7D">
      <w:pPr>
        <w:ind w:firstLine="0"/>
        <w:jc w:val="center"/>
      </w:pPr>
      <w:r>
        <w:rPr>
          <w:color w:val="000000"/>
        </w:rPr>
        <w:t xml:space="preserve">Воспроизводимость </w:t>
      </w:r>
      <w:r>
        <w:t xml:space="preserve">результатов изотермического разложения соли </w:t>
      </w:r>
      <w:r>
        <w:rPr>
          <w:b/>
        </w:rPr>
        <w:t>2</w:t>
      </w:r>
      <w:r>
        <w:t xml:space="preserve"> в </w:t>
      </w:r>
    </w:p>
    <w:p w14:paraId="098F4E56" w14:textId="77777777" w:rsidR="006A54D3" w:rsidRPr="00A22AAC" w:rsidRDefault="006D5D7D">
      <w:pPr>
        <w:ind w:firstLine="0"/>
        <w:jc w:val="center"/>
      </w:pPr>
      <w:r>
        <w:t xml:space="preserve">зависимости от полученной партии и числа переосаждений при температуре </w:t>
      </w:r>
      <w:r w:rsidRPr="00A22AAC">
        <w:t>85 </w:t>
      </w:r>
      <w:r w:rsidRPr="00A22AAC">
        <w:rPr>
          <w:rFonts w:ascii="Times New Roman" w:hAnsi="Times New Roman" w:cs="Times New Roman"/>
          <w:vertAlign w:val="superscript"/>
        </w:rPr>
        <w:t>o</w:t>
      </w:r>
      <w:r w:rsidRPr="00A22AAC">
        <w:t>С</w:t>
      </w:r>
    </w:p>
    <w:p w14:paraId="35A3D8D5" w14:textId="77777777" w:rsidR="006A54D3" w:rsidRPr="00A22AAC" w:rsidRDefault="006D5D7D">
      <w:pPr>
        <w:ind w:firstLine="0"/>
        <w:jc w:val="center"/>
      </w:pPr>
      <w:r w:rsidRPr="00A22AAC">
        <w:t>(где k - константа скорости, С</w:t>
      </w:r>
      <w:r w:rsidRPr="00A22AAC">
        <w:rPr>
          <w:vertAlign w:val="subscript"/>
        </w:rPr>
        <w:t>0</w:t>
      </w:r>
      <w:r w:rsidRPr="00A22AAC">
        <w:t xml:space="preserve"> — начальная концентрация продукта по уравнению 2, </w:t>
      </w:r>
    </w:p>
    <w:p w14:paraId="6A3A0C20" w14:textId="77777777" w:rsidR="006A54D3" w:rsidRPr="00A22AAC" w:rsidRDefault="006D5D7D">
      <w:pPr>
        <w:ind w:firstLine="0"/>
        <w:jc w:val="center"/>
      </w:pPr>
      <w:r w:rsidRPr="00A22AAC">
        <w:rPr>
          <w:rFonts w:ascii="Symbol" w:hAnsi="Symbol"/>
          <w:sz w:val="16"/>
          <w:szCs w:val="16"/>
        </w:rPr>
        <w:t></w:t>
      </w:r>
      <w:r w:rsidRPr="00A22AAC">
        <w:t>H - интегральная энтальпия, P</w:t>
      </w:r>
      <w:r w:rsidRPr="00A22AAC">
        <w:rPr>
          <w:vertAlign w:val="subscript"/>
        </w:rPr>
        <w:t>0</w:t>
      </w:r>
      <w:r w:rsidRPr="00A22AAC">
        <w:t xml:space="preserve"> — величина начального теплового потока) </w:t>
      </w:r>
    </w:p>
    <w:tbl>
      <w:tblPr>
        <w:tblW w:w="4750" w:type="pct"/>
        <w:jc w:val="center"/>
        <w:tblBorders>
          <w:top w:val="single" w:sz="2" w:space="0" w:color="000000"/>
          <w:left w:val="single" w:sz="2" w:space="0" w:color="000000"/>
          <w:bottom w:val="single" w:sz="2" w:space="0" w:color="000000"/>
          <w:insideH w:val="single" w:sz="2" w:space="0" w:color="000000"/>
        </w:tblBorders>
        <w:tblCellMar>
          <w:top w:w="55" w:type="dxa"/>
          <w:left w:w="59" w:type="dxa"/>
          <w:bottom w:w="55" w:type="dxa"/>
          <w:right w:w="55" w:type="dxa"/>
        </w:tblCellMar>
        <w:tblLook w:val="0000" w:firstRow="0" w:lastRow="0" w:firstColumn="0" w:lastColumn="0" w:noHBand="0" w:noVBand="0"/>
      </w:tblPr>
      <w:tblGrid>
        <w:gridCol w:w="4415"/>
        <w:gridCol w:w="1948"/>
        <w:gridCol w:w="1492"/>
        <w:gridCol w:w="1409"/>
      </w:tblGrid>
      <w:tr w:rsidR="006A54D3" w:rsidRPr="00A22AAC" w14:paraId="6577F816" w14:textId="77777777">
        <w:trPr>
          <w:jc w:val="center"/>
        </w:trPr>
        <w:tc>
          <w:tcPr>
            <w:tcW w:w="4363" w:type="dxa"/>
            <w:tcBorders>
              <w:top w:val="single" w:sz="2" w:space="0" w:color="000000"/>
              <w:left w:val="single" w:sz="2" w:space="0" w:color="000000"/>
              <w:bottom w:val="single" w:sz="2" w:space="0" w:color="000000"/>
            </w:tcBorders>
            <w:shd w:val="clear" w:color="auto" w:fill="auto"/>
            <w:tcMar>
              <w:left w:w="59" w:type="dxa"/>
            </w:tcMar>
            <w:vAlign w:val="center"/>
          </w:tcPr>
          <w:p w14:paraId="5A9409B8" w14:textId="77777777" w:rsidR="006A54D3" w:rsidRPr="00A22AAC" w:rsidRDefault="006D5D7D">
            <w:pPr>
              <w:pStyle w:val="a8"/>
              <w:ind w:firstLine="0"/>
              <w:jc w:val="center"/>
              <w:rPr>
                <w:rFonts w:ascii="Free Times" w:hAnsi="Free Times" w:cs="Arial"/>
                <w:b/>
                <w:sz w:val="22"/>
                <w:szCs w:val="22"/>
              </w:rPr>
            </w:pPr>
            <w:r w:rsidRPr="00A22AAC">
              <w:rPr>
                <w:rFonts w:ascii="Free Times" w:hAnsi="Free Times" w:cs="Arial"/>
                <w:b/>
                <w:sz w:val="22"/>
                <w:szCs w:val="22"/>
              </w:rPr>
              <w:t>Sample</w:t>
            </w:r>
          </w:p>
        </w:tc>
        <w:tc>
          <w:tcPr>
            <w:tcW w:w="1925" w:type="dxa"/>
            <w:tcBorders>
              <w:top w:val="single" w:sz="2" w:space="0" w:color="000000"/>
              <w:left w:val="single" w:sz="2" w:space="0" w:color="000000"/>
              <w:bottom w:val="single" w:sz="2" w:space="0" w:color="000000"/>
            </w:tcBorders>
            <w:shd w:val="clear" w:color="auto" w:fill="auto"/>
            <w:tcMar>
              <w:left w:w="59" w:type="dxa"/>
            </w:tcMar>
            <w:vAlign w:val="center"/>
          </w:tcPr>
          <w:p w14:paraId="237F2217" w14:textId="77777777" w:rsidR="006A54D3" w:rsidRPr="00A22AAC" w:rsidRDefault="006D5D7D">
            <w:pPr>
              <w:pStyle w:val="a8"/>
              <w:ind w:firstLine="0"/>
              <w:jc w:val="center"/>
            </w:pPr>
            <w:r w:rsidRPr="00A22AAC">
              <w:rPr>
                <w:rFonts w:ascii="Free Times" w:hAnsi="Free Times" w:cs="Arial"/>
                <w:b/>
                <w:sz w:val="22"/>
                <w:szCs w:val="22"/>
              </w:rPr>
              <w:t>k, g·mol</w:t>
            </w:r>
            <w:r w:rsidRPr="00A22AAC">
              <w:rPr>
                <w:rFonts w:ascii="Free Times" w:hAnsi="Free Times" w:cs="Arial"/>
                <w:b/>
                <w:sz w:val="22"/>
                <w:szCs w:val="22"/>
                <w:vertAlign w:val="superscript"/>
              </w:rPr>
              <w:t>-1</w:t>
            </w:r>
            <w:r w:rsidRPr="00A22AAC">
              <w:rPr>
                <w:rFonts w:ascii="Free Times" w:hAnsi="Free Times" w:cs="Arial"/>
                <w:b/>
                <w:sz w:val="22"/>
                <w:szCs w:val="22"/>
              </w:rPr>
              <w:t>·с</w:t>
            </w:r>
            <w:r w:rsidRPr="00A22AAC">
              <w:rPr>
                <w:rFonts w:ascii="Free Times" w:hAnsi="Free Times" w:cs="Arial"/>
                <w:b/>
                <w:sz w:val="22"/>
                <w:szCs w:val="22"/>
                <w:vertAlign w:val="superscript"/>
              </w:rPr>
              <w:t>-1</w:t>
            </w:r>
          </w:p>
        </w:tc>
        <w:tc>
          <w:tcPr>
            <w:tcW w:w="1475" w:type="dxa"/>
            <w:tcBorders>
              <w:top w:val="single" w:sz="2" w:space="0" w:color="000000"/>
              <w:left w:val="single" w:sz="2" w:space="0" w:color="000000"/>
              <w:bottom w:val="single" w:sz="2" w:space="0" w:color="000000"/>
            </w:tcBorders>
            <w:shd w:val="clear" w:color="auto" w:fill="auto"/>
            <w:tcMar>
              <w:left w:w="59" w:type="dxa"/>
            </w:tcMar>
            <w:vAlign w:val="center"/>
          </w:tcPr>
          <w:p w14:paraId="28CD5251" w14:textId="77777777" w:rsidR="006A54D3" w:rsidRPr="00A22AAC" w:rsidRDefault="006D5D7D">
            <w:pPr>
              <w:pStyle w:val="a8"/>
              <w:ind w:firstLine="0"/>
              <w:jc w:val="center"/>
            </w:pPr>
            <w:r w:rsidRPr="00A22AAC">
              <w:rPr>
                <w:rFonts w:ascii="Symbol" w:hAnsi="Symbol" w:cs="Arial"/>
                <w:b/>
                <w:sz w:val="16"/>
                <w:szCs w:val="16"/>
              </w:rPr>
              <w:t></w:t>
            </w:r>
            <w:r w:rsidRPr="00A22AAC">
              <w:rPr>
                <w:rFonts w:ascii="Free Times" w:hAnsi="Free Times" w:cs="Arial"/>
                <w:b/>
                <w:sz w:val="22"/>
                <w:szCs w:val="22"/>
              </w:rPr>
              <w:t>H, kJ·mol</w:t>
            </w:r>
            <w:r w:rsidRPr="00A22AAC">
              <w:rPr>
                <w:rFonts w:ascii="Free Times" w:hAnsi="Free Times" w:cs="Arial"/>
                <w:b/>
                <w:sz w:val="22"/>
                <w:szCs w:val="22"/>
                <w:vertAlign w:val="superscript"/>
              </w:rPr>
              <w:t>-1</w:t>
            </w:r>
            <w:r w:rsidRPr="00A22AAC">
              <w:rPr>
                <w:rFonts w:ascii="Free Times" w:hAnsi="Free Times" w:cs="Arial"/>
                <w:b/>
                <w:sz w:val="22"/>
                <w:szCs w:val="22"/>
              </w:rPr>
              <w:t xml:space="preserve"> </w:t>
            </w:r>
          </w:p>
        </w:tc>
        <w:tc>
          <w:tcPr>
            <w:tcW w:w="1393" w:type="dxa"/>
            <w:tcBorders>
              <w:top w:val="single" w:sz="2" w:space="0" w:color="000000"/>
              <w:left w:val="single" w:sz="2" w:space="0" w:color="000000"/>
              <w:bottom w:val="single" w:sz="2" w:space="0" w:color="000000"/>
              <w:right w:val="single" w:sz="2" w:space="0" w:color="000000"/>
            </w:tcBorders>
            <w:shd w:val="clear" w:color="auto" w:fill="auto"/>
            <w:tcMar>
              <w:left w:w="59" w:type="dxa"/>
            </w:tcMar>
            <w:vAlign w:val="center"/>
          </w:tcPr>
          <w:p w14:paraId="498637C9" w14:textId="77777777" w:rsidR="006A54D3" w:rsidRPr="00A22AAC" w:rsidRDefault="006D5D7D">
            <w:pPr>
              <w:pStyle w:val="a8"/>
              <w:ind w:firstLine="0"/>
              <w:jc w:val="center"/>
            </w:pPr>
            <w:r w:rsidRPr="00A22AAC">
              <w:rPr>
                <w:rFonts w:ascii="Free Times" w:hAnsi="Free Times" w:cs="Arial"/>
                <w:b/>
                <w:sz w:val="22"/>
                <w:szCs w:val="22"/>
              </w:rPr>
              <w:t>P</w:t>
            </w:r>
            <w:r w:rsidRPr="00A22AAC">
              <w:rPr>
                <w:rFonts w:ascii="Free Times" w:hAnsi="Free Times" w:cs="Arial"/>
                <w:b/>
                <w:sz w:val="22"/>
                <w:szCs w:val="22"/>
                <w:vertAlign w:val="subscript"/>
              </w:rPr>
              <w:t>0</w:t>
            </w:r>
            <w:r w:rsidRPr="00A22AAC">
              <w:rPr>
                <w:rFonts w:ascii="Free Times" w:hAnsi="Free Times" w:cs="Arial"/>
                <w:b/>
                <w:sz w:val="22"/>
                <w:szCs w:val="22"/>
              </w:rPr>
              <w:t>,</w:t>
            </w:r>
            <w:r w:rsidRPr="00A22AAC">
              <w:rPr>
                <w:rFonts w:ascii="Free Times" w:hAnsi="Free Times" w:cs="Arial"/>
                <w:b/>
                <w:sz w:val="22"/>
                <w:szCs w:val="22"/>
                <w:vertAlign w:val="subscript"/>
              </w:rPr>
              <w:t xml:space="preserve"> </w:t>
            </w:r>
            <w:r w:rsidRPr="00A22AAC">
              <w:rPr>
                <w:rFonts w:ascii="Free Times" w:hAnsi="Free Times" w:cs="Times New Roman"/>
                <w:b/>
                <w:sz w:val="22"/>
                <w:szCs w:val="22"/>
              </w:rPr>
              <w:t>mW/g</w:t>
            </w:r>
          </w:p>
        </w:tc>
      </w:tr>
      <w:tr w:rsidR="006A54D3" w:rsidRPr="00A22AAC" w14:paraId="4DDBEF00" w14:textId="77777777">
        <w:trPr>
          <w:jc w:val="center"/>
        </w:trPr>
        <w:tc>
          <w:tcPr>
            <w:tcW w:w="4363" w:type="dxa"/>
            <w:shd w:val="clear" w:color="auto" w:fill="auto"/>
            <w:vAlign w:val="center"/>
          </w:tcPr>
          <w:p w14:paraId="3461D779" w14:textId="77777777" w:rsidR="006A54D3" w:rsidRPr="00A22AAC" w:rsidRDefault="006A54D3">
            <w:pPr>
              <w:pStyle w:val="a8"/>
              <w:spacing w:line="240" w:lineRule="auto"/>
              <w:ind w:firstLine="0"/>
              <w:jc w:val="center"/>
              <w:rPr>
                <w:rFonts w:ascii="Free Times" w:hAnsi="Free Times" w:cs="Arial"/>
                <w:sz w:val="4"/>
                <w:szCs w:val="4"/>
              </w:rPr>
            </w:pPr>
          </w:p>
        </w:tc>
        <w:tc>
          <w:tcPr>
            <w:tcW w:w="1925" w:type="dxa"/>
            <w:shd w:val="clear" w:color="auto" w:fill="auto"/>
            <w:vAlign w:val="center"/>
          </w:tcPr>
          <w:p w14:paraId="3CF2D8B6" w14:textId="77777777" w:rsidR="006A54D3" w:rsidRPr="00A22AAC" w:rsidRDefault="006A54D3">
            <w:pPr>
              <w:pStyle w:val="a8"/>
              <w:spacing w:line="240" w:lineRule="auto"/>
              <w:ind w:firstLine="0"/>
              <w:jc w:val="center"/>
              <w:rPr>
                <w:rFonts w:ascii="Free Times" w:hAnsi="Free Times" w:cs="Arial"/>
                <w:sz w:val="4"/>
                <w:szCs w:val="4"/>
              </w:rPr>
            </w:pPr>
          </w:p>
        </w:tc>
        <w:tc>
          <w:tcPr>
            <w:tcW w:w="1475" w:type="dxa"/>
            <w:shd w:val="clear" w:color="auto" w:fill="auto"/>
            <w:vAlign w:val="center"/>
          </w:tcPr>
          <w:p w14:paraId="0FB78278" w14:textId="77777777" w:rsidR="006A54D3" w:rsidRPr="00A22AAC" w:rsidRDefault="006A54D3">
            <w:pPr>
              <w:pStyle w:val="a8"/>
              <w:spacing w:line="240" w:lineRule="auto"/>
              <w:ind w:firstLine="0"/>
              <w:jc w:val="center"/>
              <w:rPr>
                <w:rFonts w:ascii="Free Times" w:hAnsi="Free Times" w:cs="Arial"/>
                <w:sz w:val="4"/>
                <w:szCs w:val="4"/>
              </w:rPr>
            </w:pPr>
          </w:p>
        </w:tc>
        <w:tc>
          <w:tcPr>
            <w:tcW w:w="1393" w:type="dxa"/>
            <w:shd w:val="clear" w:color="auto" w:fill="auto"/>
            <w:vAlign w:val="center"/>
          </w:tcPr>
          <w:p w14:paraId="1FC39945" w14:textId="77777777" w:rsidR="006A54D3" w:rsidRPr="00A22AAC" w:rsidRDefault="006A54D3">
            <w:pPr>
              <w:pStyle w:val="a8"/>
              <w:spacing w:line="240" w:lineRule="auto"/>
              <w:ind w:firstLine="0"/>
              <w:jc w:val="center"/>
              <w:rPr>
                <w:rFonts w:ascii="Free Times" w:hAnsi="Free Times" w:cs="Arial"/>
                <w:sz w:val="4"/>
                <w:szCs w:val="4"/>
              </w:rPr>
            </w:pPr>
          </w:p>
        </w:tc>
      </w:tr>
      <w:tr w:rsidR="006A54D3" w:rsidRPr="00A22AAC" w14:paraId="1B31FACC" w14:textId="77777777">
        <w:trPr>
          <w:jc w:val="center"/>
        </w:trPr>
        <w:tc>
          <w:tcPr>
            <w:tcW w:w="4363" w:type="dxa"/>
            <w:tcBorders>
              <w:top w:val="single" w:sz="2" w:space="0" w:color="000000"/>
              <w:left w:val="single" w:sz="2" w:space="0" w:color="000000"/>
              <w:bottom w:val="single" w:sz="2" w:space="0" w:color="000000"/>
            </w:tcBorders>
            <w:shd w:val="clear" w:color="auto" w:fill="auto"/>
            <w:tcMar>
              <w:left w:w="59" w:type="dxa"/>
            </w:tcMar>
            <w:vAlign w:val="center"/>
          </w:tcPr>
          <w:p w14:paraId="4AFB8450"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Sample 1 Nitrogen (</w:t>
            </w:r>
            <w:r w:rsidRPr="00A22AAC">
              <w:rPr>
                <w:rFonts w:ascii="Free Times" w:hAnsi="Free Times" w:cs="Arial"/>
                <w:sz w:val="22"/>
                <w:szCs w:val="22"/>
                <w:lang w:val="en-US"/>
              </w:rPr>
              <w:t>repricipitation</w:t>
            </w:r>
            <w:r w:rsidRPr="00A22AAC">
              <w:rPr>
                <w:rFonts w:ascii="Free Times" w:hAnsi="Free Times" w:cs="Arial"/>
                <w:sz w:val="22"/>
                <w:szCs w:val="22"/>
              </w:rPr>
              <w:t xml:space="preserve"> 1)</w:t>
            </w:r>
          </w:p>
        </w:tc>
        <w:tc>
          <w:tcPr>
            <w:tcW w:w="1925" w:type="dxa"/>
            <w:tcBorders>
              <w:top w:val="single" w:sz="2" w:space="0" w:color="000000"/>
              <w:left w:val="single" w:sz="2" w:space="0" w:color="000000"/>
              <w:bottom w:val="single" w:sz="2" w:space="0" w:color="000000"/>
            </w:tcBorders>
            <w:shd w:val="clear" w:color="auto" w:fill="auto"/>
            <w:tcMar>
              <w:left w:w="59" w:type="dxa"/>
            </w:tcMar>
            <w:vAlign w:val="center"/>
          </w:tcPr>
          <w:p w14:paraId="03A4DE8E"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0.0875 ± 0.0117</w:t>
            </w:r>
          </w:p>
        </w:tc>
        <w:tc>
          <w:tcPr>
            <w:tcW w:w="1475" w:type="dxa"/>
            <w:tcBorders>
              <w:top w:val="single" w:sz="2" w:space="0" w:color="000000"/>
              <w:left w:val="single" w:sz="2" w:space="0" w:color="000000"/>
              <w:bottom w:val="single" w:sz="2" w:space="0" w:color="000000"/>
            </w:tcBorders>
            <w:shd w:val="clear" w:color="auto" w:fill="auto"/>
            <w:tcMar>
              <w:left w:w="59" w:type="dxa"/>
            </w:tcMar>
            <w:vAlign w:val="center"/>
          </w:tcPr>
          <w:p w14:paraId="2B91C17C"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234.2 ± 3.0</w:t>
            </w:r>
          </w:p>
        </w:tc>
        <w:tc>
          <w:tcPr>
            <w:tcW w:w="1393" w:type="dxa"/>
            <w:tcBorders>
              <w:top w:val="single" w:sz="2" w:space="0" w:color="000000"/>
              <w:left w:val="single" w:sz="2" w:space="0" w:color="000000"/>
              <w:bottom w:val="single" w:sz="2" w:space="0" w:color="000000"/>
              <w:right w:val="single" w:sz="2" w:space="0" w:color="000000"/>
            </w:tcBorders>
            <w:shd w:val="clear" w:color="auto" w:fill="auto"/>
            <w:tcMar>
              <w:left w:w="59" w:type="dxa"/>
            </w:tcMar>
            <w:vAlign w:val="center"/>
          </w:tcPr>
          <w:p w14:paraId="050B1347"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 xml:space="preserve">  31.2 ± 8.1</w:t>
            </w:r>
          </w:p>
        </w:tc>
      </w:tr>
      <w:tr w:rsidR="006A54D3" w:rsidRPr="00A22AAC" w14:paraId="606EDEA3" w14:textId="77777777">
        <w:trPr>
          <w:jc w:val="center"/>
        </w:trPr>
        <w:tc>
          <w:tcPr>
            <w:tcW w:w="4363" w:type="dxa"/>
            <w:tcBorders>
              <w:left w:val="single" w:sz="2" w:space="0" w:color="000000"/>
              <w:bottom w:val="single" w:sz="2" w:space="0" w:color="000000"/>
            </w:tcBorders>
            <w:shd w:val="clear" w:color="auto" w:fill="auto"/>
            <w:tcMar>
              <w:left w:w="59" w:type="dxa"/>
            </w:tcMar>
            <w:vAlign w:val="center"/>
          </w:tcPr>
          <w:p w14:paraId="5EF0D1FB"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 xml:space="preserve">Sample 2 Nitrogen, (source, </w:t>
            </w:r>
            <w:r w:rsidRPr="00A22AAC">
              <w:rPr>
                <w:rFonts w:ascii="Free Times" w:hAnsi="Free Times" w:cs="Arial"/>
                <w:sz w:val="22"/>
                <w:szCs w:val="22"/>
                <w:lang w:val="en-US"/>
              </w:rPr>
              <w:t>repricipitation</w:t>
            </w:r>
            <w:r w:rsidRPr="00A22AAC">
              <w:rPr>
                <w:rFonts w:ascii="Free Times" w:hAnsi="Free Times" w:cs="Arial"/>
                <w:sz w:val="22"/>
                <w:szCs w:val="22"/>
              </w:rPr>
              <w:t xml:space="preserve"> 1)</w:t>
            </w:r>
          </w:p>
        </w:tc>
        <w:tc>
          <w:tcPr>
            <w:tcW w:w="1925" w:type="dxa"/>
            <w:tcBorders>
              <w:left w:val="single" w:sz="2" w:space="0" w:color="000000"/>
              <w:bottom w:val="single" w:sz="2" w:space="0" w:color="000000"/>
            </w:tcBorders>
            <w:shd w:val="clear" w:color="auto" w:fill="auto"/>
            <w:tcMar>
              <w:left w:w="59" w:type="dxa"/>
            </w:tcMar>
            <w:vAlign w:val="center"/>
          </w:tcPr>
          <w:p w14:paraId="20C5FB92"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0.0825 ± 0.0119</w:t>
            </w:r>
          </w:p>
        </w:tc>
        <w:tc>
          <w:tcPr>
            <w:tcW w:w="1475" w:type="dxa"/>
            <w:tcBorders>
              <w:left w:val="single" w:sz="2" w:space="0" w:color="000000"/>
              <w:bottom w:val="single" w:sz="2" w:space="0" w:color="000000"/>
            </w:tcBorders>
            <w:shd w:val="clear" w:color="auto" w:fill="auto"/>
            <w:tcMar>
              <w:left w:w="59" w:type="dxa"/>
            </w:tcMar>
            <w:vAlign w:val="center"/>
          </w:tcPr>
          <w:p w14:paraId="3091624D"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243.6 ± 20.7</w:t>
            </w:r>
          </w:p>
        </w:tc>
        <w:tc>
          <w:tcPr>
            <w:tcW w:w="1393" w:type="dxa"/>
            <w:tcBorders>
              <w:left w:val="single" w:sz="2" w:space="0" w:color="000000"/>
              <w:bottom w:val="single" w:sz="2" w:space="0" w:color="000000"/>
              <w:right w:val="single" w:sz="2" w:space="0" w:color="000000"/>
            </w:tcBorders>
            <w:shd w:val="clear" w:color="auto" w:fill="auto"/>
            <w:tcMar>
              <w:left w:w="59" w:type="dxa"/>
            </w:tcMar>
            <w:vAlign w:val="center"/>
          </w:tcPr>
          <w:p w14:paraId="49D5828E"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12.7 ± 3.5</w:t>
            </w:r>
          </w:p>
        </w:tc>
      </w:tr>
      <w:tr w:rsidR="006A54D3" w14:paraId="39186492" w14:textId="77777777">
        <w:trPr>
          <w:jc w:val="center"/>
        </w:trPr>
        <w:tc>
          <w:tcPr>
            <w:tcW w:w="4363" w:type="dxa"/>
            <w:tcBorders>
              <w:left w:val="single" w:sz="2" w:space="0" w:color="000000"/>
              <w:bottom w:val="single" w:sz="2" w:space="0" w:color="000000"/>
            </w:tcBorders>
            <w:shd w:val="clear" w:color="auto" w:fill="auto"/>
            <w:tcMar>
              <w:left w:w="59" w:type="dxa"/>
            </w:tcMar>
            <w:vAlign w:val="center"/>
          </w:tcPr>
          <w:p w14:paraId="64B71EA1"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 xml:space="preserve">Sample 3 Nitrogen, (source, </w:t>
            </w:r>
            <w:r w:rsidRPr="00A22AAC">
              <w:rPr>
                <w:rFonts w:ascii="Free Times" w:hAnsi="Free Times" w:cs="Arial"/>
                <w:sz w:val="22"/>
                <w:szCs w:val="22"/>
                <w:lang w:val="en-US"/>
              </w:rPr>
              <w:t>repricipitation</w:t>
            </w:r>
            <w:r w:rsidRPr="00A22AAC">
              <w:rPr>
                <w:rFonts w:ascii="Free Times" w:hAnsi="Free Times" w:cs="Arial"/>
                <w:sz w:val="22"/>
                <w:szCs w:val="22"/>
              </w:rPr>
              <w:t xml:space="preserve"> 1)</w:t>
            </w:r>
          </w:p>
        </w:tc>
        <w:tc>
          <w:tcPr>
            <w:tcW w:w="1925" w:type="dxa"/>
            <w:tcBorders>
              <w:left w:val="single" w:sz="2" w:space="0" w:color="000000"/>
              <w:bottom w:val="single" w:sz="2" w:space="0" w:color="000000"/>
            </w:tcBorders>
            <w:shd w:val="clear" w:color="auto" w:fill="auto"/>
            <w:tcMar>
              <w:left w:w="59" w:type="dxa"/>
            </w:tcMar>
            <w:vAlign w:val="center"/>
          </w:tcPr>
          <w:p w14:paraId="20BA4DD2"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0.0848 ± 0.0091</w:t>
            </w:r>
          </w:p>
        </w:tc>
        <w:tc>
          <w:tcPr>
            <w:tcW w:w="1475" w:type="dxa"/>
            <w:tcBorders>
              <w:left w:val="single" w:sz="2" w:space="0" w:color="000000"/>
              <w:bottom w:val="single" w:sz="2" w:space="0" w:color="000000"/>
            </w:tcBorders>
            <w:shd w:val="clear" w:color="auto" w:fill="auto"/>
            <w:tcMar>
              <w:left w:w="59" w:type="dxa"/>
            </w:tcMar>
            <w:vAlign w:val="center"/>
          </w:tcPr>
          <w:p w14:paraId="123D308C"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235.5 ± 7.0</w:t>
            </w:r>
          </w:p>
        </w:tc>
        <w:tc>
          <w:tcPr>
            <w:tcW w:w="1393" w:type="dxa"/>
            <w:tcBorders>
              <w:left w:val="single" w:sz="2" w:space="0" w:color="000000"/>
              <w:bottom w:val="single" w:sz="2" w:space="0" w:color="000000"/>
              <w:right w:val="single" w:sz="2" w:space="0" w:color="000000"/>
            </w:tcBorders>
            <w:shd w:val="clear" w:color="auto" w:fill="auto"/>
            <w:tcMar>
              <w:left w:w="59" w:type="dxa"/>
            </w:tcMar>
            <w:vAlign w:val="center"/>
          </w:tcPr>
          <w:p w14:paraId="754B54A1"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10.1 ± 3.5</w:t>
            </w:r>
          </w:p>
        </w:tc>
      </w:tr>
      <w:tr w:rsidR="006A54D3" w14:paraId="0562CB0E" w14:textId="77777777">
        <w:trPr>
          <w:jc w:val="center"/>
        </w:trPr>
        <w:tc>
          <w:tcPr>
            <w:tcW w:w="4363" w:type="dxa"/>
            <w:shd w:val="clear" w:color="auto" w:fill="auto"/>
            <w:vAlign w:val="center"/>
          </w:tcPr>
          <w:p w14:paraId="34CE0A41" w14:textId="77777777" w:rsidR="006A54D3" w:rsidRDefault="006A54D3">
            <w:pPr>
              <w:pStyle w:val="a8"/>
              <w:ind w:firstLine="0"/>
              <w:jc w:val="center"/>
              <w:rPr>
                <w:rFonts w:ascii="Free Times" w:hAnsi="Free Times" w:cs="Arial"/>
                <w:sz w:val="4"/>
                <w:szCs w:val="4"/>
                <w:highlight w:val="green"/>
              </w:rPr>
            </w:pPr>
          </w:p>
        </w:tc>
        <w:tc>
          <w:tcPr>
            <w:tcW w:w="1925" w:type="dxa"/>
            <w:shd w:val="clear" w:color="auto" w:fill="auto"/>
            <w:vAlign w:val="center"/>
          </w:tcPr>
          <w:p w14:paraId="62EBF3C5" w14:textId="77777777" w:rsidR="006A54D3" w:rsidRDefault="006A54D3">
            <w:pPr>
              <w:pStyle w:val="a8"/>
              <w:ind w:firstLine="0"/>
              <w:jc w:val="center"/>
              <w:rPr>
                <w:rFonts w:ascii="Free Times" w:hAnsi="Free Times" w:cs="Arial"/>
                <w:sz w:val="4"/>
                <w:szCs w:val="4"/>
                <w:highlight w:val="green"/>
              </w:rPr>
            </w:pPr>
          </w:p>
        </w:tc>
        <w:tc>
          <w:tcPr>
            <w:tcW w:w="1475" w:type="dxa"/>
            <w:shd w:val="clear" w:color="auto" w:fill="auto"/>
            <w:vAlign w:val="center"/>
          </w:tcPr>
          <w:p w14:paraId="6D98A12B" w14:textId="77777777" w:rsidR="006A54D3" w:rsidRDefault="006A54D3">
            <w:pPr>
              <w:pStyle w:val="a8"/>
              <w:ind w:firstLine="0"/>
              <w:jc w:val="center"/>
              <w:rPr>
                <w:rFonts w:ascii="Free Times" w:hAnsi="Free Times" w:cs="Arial"/>
                <w:sz w:val="4"/>
                <w:szCs w:val="4"/>
                <w:highlight w:val="green"/>
              </w:rPr>
            </w:pPr>
          </w:p>
        </w:tc>
        <w:tc>
          <w:tcPr>
            <w:tcW w:w="1393" w:type="dxa"/>
            <w:shd w:val="clear" w:color="auto" w:fill="auto"/>
            <w:vAlign w:val="center"/>
          </w:tcPr>
          <w:p w14:paraId="2946DB82" w14:textId="77777777" w:rsidR="006A54D3" w:rsidRDefault="006A54D3">
            <w:pPr>
              <w:pStyle w:val="a8"/>
              <w:ind w:firstLine="0"/>
              <w:jc w:val="center"/>
              <w:rPr>
                <w:rFonts w:ascii="Free Times" w:hAnsi="Free Times" w:cs="Arial"/>
                <w:sz w:val="4"/>
                <w:szCs w:val="4"/>
                <w:highlight w:val="green"/>
              </w:rPr>
            </w:pPr>
          </w:p>
        </w:tc>
      </w:tr>
      <w:tr w:rsidR="006A54D3" w14:paraId="7AD5C6FC" w14:textId="77777777">
        <w:trPr>
          <w:jc w:val="center"/>
        </w:trPr>
        <w:tc>
          <w:tcPr>
            <w:tcW w:w="4363" w:type="dxa"/>
            <w:tcBorders>
              <w:top w:val="single" w:sz="2" w:space="0" w:color="000000"/>
              <w:left w:val="single" w:sz="2" w:space="0" w:color="000000"/>
              <w:bottom w:val="single" w:sz="2" w:space="0" w:color="000000"/>
            </w:tcBorders>
            <w:shd w:val="clear" w:color="auto" w:fill="auto"/>
            <w:tcMar>
              <w:left w:w="59" w:type="dxa"/>
            </w:tcMar>
            <w:vAlign w:val="center"/>
          </w:tcPr>
          <w:p w14:paraId="1D3691FE"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lastRenderedPageBreak/>
              <w:t xml:space="preserve">Sample 3 Air, </w:t>
            </w:r>
            <w:r w:rsidRPr="00A22AAC">
              <w:rPr>
                <w:rFonts w:ascii="Free Times" w:hAnsi="Free Times" w:cs="Arial"/>
                <w:sz w:val="22"/>
                <w:szCs w:val="22"/>
                <w:lang w:val="en-US"/>
              </w:rPr>
              <w:t>repricipitation</w:t>
            </w:r>
            <w:r w:rsidRPr="00A22AAC">
              <w:rPr>
                <w:rFonts w:ascii="Free Times" w:hAnsi="Free Times" w:cs="Arial"/>
                <w:sz w:val="22"/>
                <w:szCs w:val="22"/>
              </w:rPr>
              <w:t xml:space="preserve"> 2</w:t>
            </w:r>
          </w:p>
        </w:tc>
        <w:tc>
          <w:tcPr>
            <w:tcW w:w="1925" w:type="dxa"/>
            <w:tcBorders>
              <w:top w:val="single" w:sz="2" w:space="0" w:color="000000"/>
              <w:left w:val="single" w:sz="2" w:space="0" w:color="000000"/>
              <w:bottom w:val="single" w:sz="2" w:space="0" w:color="000000"/>
            </w:tcBorders>
            <w:shd w:val="clear" w:color="auto" w:fill="auto"/>
            <w:tcMar>
              <w:left w:w="59" w:type="dxa"/>
            </w:tcMar>
            <w:vAlign w:val="center"/>
          </w:tcPr>
          <w:p w14:paraId="0C6A96C6"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0.0862 ± 0.0107</w:t>
            </w:r>
          </w:p>
        </w:tc>
        <w:tc>
          <w:tcPr>
            <w:tcW w:w="1475" w:type="dxa"/>
            <w:tcBorders>
              <w:top w:val="single" w:sz="2" w:space="0" w:color="000000"/>
              <w:left w:val="single" w:sz="2" w:space="0" w:color="000000"/>
              <w:bottom w:val="single" w:sz="2" w:space="0" w:color="000000"/>
            </w:tcBorders>
            <w:shd w:val="clear" w:color="auto" w:fill="auto"/>
            <w:tcMar>
              <w:left w:w="59" w:type="dxa"/>
            </w:tcMar>
            <w:vAlign w:val="center"/>
          </w:tcPr>
          <w:p w14:paraId="594F305E"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229.0 ± 28.9</w:t>
            </w:r>
          </w:p>
        </w:tc>
        <w:tc>
          <w:tcPr>
            <w:tcW w:w="1393" w:type="dxa"/>
            <w:tcBorders>
              <w:top w:val="single" w:sz="2" w:space="0" w:color="000000"/>
              <w:left w:val="single" w:sz="2" w:space="0" w:color="000000"/>
              <w:bottom w:val="single" w:sz="2" w:space="0" w:color="000000"/>
              <w:right w:val="single" w:sz="2" w:space="0" w:color="000000"/>
            </w:tcBorders>
            <w:shd w:val="clear" w:color="auto" w:fill="auto"/>
            <w:tcMar>
              <w:left w:w="59" w:type="dxa"/>
            </w:tcMar>
            <w:vAlign w:val="center"/>
          </w:tcPr>
          <w:p w14:paraId="7BD8C061"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8.7 ± 8.5</w:t>
            </w:r>
          </w:p>
        </w:tc>
      </w:tr>
      <w:tr w:rsidR="006A54D3" w14:paraId="01492184" w14:textId="77777777">
        <w:trPr>
          <w:jc w:val="center"/>
        </w:trPr>
        <w:tc>
          <w:tcPr>
            <w:tcW w:w="4363" w:type="dxa"/>
            <w:tcBorders>
              <w:left w:val="single" w:sz="2" w:space="0" w:color="000000"/>
              <w:bottom w:val="single" w:sz="2" w:space="0" w:color="000000"/>
            </w:tcBorders>
            <w:shd w:val="clear" w:color="auto" w:fill="auto"/>
            <w:tcMar>
              <w:left w:w="59" w:type="dxa"/>
            </w:tcMar>
            <w:vAlign w:val="center"/>
          </w:tcPr>
          <w:p w14:paraId="0E21AEAC"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 xml:space="preserve">Sample 3 Argon, </w:t>
            </w:r>
            <w:r w:rsidRPr="00A22AAC">
              <w:rPr>
                <w:rFonts w:ascii="Free Times" w:hAnsi="Free Times" w:cs="Arial"/>
                <w:sz w:val="22"/>
                <w:szCs w:val="22"/>
                <w:lang w:val="en-US"/>
              </w:rPr>
              <w:t>repricipitation</w:t>
            </w:r>
            <w:r w:rsidRPr="00A22AAC">
              <w:rPr>
                <w:rFonts w:ascii="Free Times" w:hAnsi="Free Times" w:cs="Arial"/>
                <w:sz w:val="22"/>
                <w:szCs w:val="22"/>
              </w:rPr>
              <w:t xml:space="preserve"> 2</w:t>
            </w:r>
          </w:p>
        </w:tc>
        <w:tc>
          <w:tcPr>
            <w:tcW w:w="1925" w:type="dxa"/>
            <w:tcBorders>
              <w:left w:val="single" w:sz="2" w:space="0" w:color="000000"/>
              <w:bottom w:val="single" w:sz="2" w:space="0" w:color="000000"/>
            </w:tcBorders>
            <w:shd w:val="clear" w:color="auto" w:fill="auto"/>
            <w:tcMar>
              <w:left w:w="59" w:type="dxa"/>
            </w:tcMar>
            <w:vAlign w:val="center"/>
          </w:tcPr>
          <w:p w14:paraId="4AA5490E"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0.1002 ± 0.0113</w:t>
            </w:r>
          </w:p>
        </w:tc>
        <w:tc>
          <w:tcPr>
            <w:tcW w:w="1475" w:type="dxa"/>
            <w:tcBorders>
              <w:left w:val="single" w:sz="2" w:space="0" w:color="000000"/>
              <w:bottom w:val="single" w:sz="2" w:space="0" w:color="000000"/>
            </w:tcBorders>
            <w:shd w:val="clear" w:color="auto" w:fill="auto"/>
            <w:tcMar>
              <w:left w:w="59" w:type="dxa"/>
            </w:tcMar>
            <w:vAlign w:val="center"/>
          </w:tcPr>
          <w:p w14:paraId="2FE5BAAF"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242.3 ± 8.0</w:t>
            </w:r>
          </w:p>
        </w:tc>
        <w:tc>
          <w:tcPr>
            <w:tcW w:w="1393" w:type="dxa"/>
            <w:tcBorders>
              <w:left w:val="single" w:sz="2" w:space="0" w:color="000000"/>
              <w:bottom w:val="single" w:sz="2" w:space="0" w:color="000000"/>
              <w:right w:val="single" w:sz="2" w:space="0" w:color="000000"/>
            </w:tcBorders>
            <w:shd w:val="clear" w:color="auto" w:fill="auto"/>
            <w:tcMar>
              <w:left w:w="59" w:type="dxa"/>
            </w:tcMar>
            <w:vAlign w:val="center"/>
          </w:tcPr>
          <w:p w14:paraId="2C79F249"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 xml:space="preserve">12.8 ± 2.4 </w:t>
            </w:r>
          </w:p>
        </w:tc>
      </w:tr>
      <w:tr w:rsidR="006A54D3" w14:paraId="1EC55CB0" w14:textId="77777777">
        <w:trPr>
          <w:jc w:val="center"/>
        </w:trPr>
        <w:tc>
          <w:tcPr>
            <w:tcW w:w="4363" w:type="dxa"/>
            <w:tcBorders>
              <w:left w:val="single" w:sz="2" w:space="0" w:color="000000"/>
              <w:bottom w:val="single" w:sz="2" w:space="0" w:color="000000"/>
            </w:tcBorders>
            <w:shd w:val="clear" w:color="auto" w:fill="auto"/>
            <w:tcMar>
              <w:left w:w="59" w:type="dxa"/>
            </w:tcMar>
            <w:vAlign w:val="center"/>
          </w:tcPr>
          <w:p w14:paraId="32ABCAA6" w14:textId="77777777" w:rsidR="006A54D3" w:rsidRPr="00A22AAC" w:rsidRDefault="006D5D7D">
            <w:pPr>
              <w:pStyle w:val="a8"/>
              <w:spacing w:line="240" w:lineRule="auto"/>
              <w:ind w:firstLine="0"/>
              <w:jc w:val="center"/>
              <w:rPr>
                <w:rFonts w:ascii="Free Times" w:hAnsi="Free Times" w:cs="Arial"/>
                <w:sz w:val="22"/>
                <w:szCs w:val="22"/>
              </w:rPr>
            </w:pPr>
            <w:r w:rsidRPr="00A22AAC">
              <w:rPr>
                <w:rFonts w:ascii="Free Times" w:hAnsi="Free Times" w:cs="Arial"/>
                <w:sz w:val="22"/>
                <w:szCs w:val="22"/>
              </w:rPr>
              <w:t xml:space="preserve">Sample 2, 3 Nitrogen, </w:t>
            </w:r>
          </w:p>
          <w:p w14:paraId="641162B2" w14:textId="77777777" w:rsidR="006A54D3" w:rsidRPr="00A22AAC" w:rsidRDefault="006D5D7D">
            <w:pPr>
              <w:pStyle w:val="a8"/>
              <w:spacing w:line="240" w:lineRule="auto"/>
              <w:ind w:firstLine="0"/>
              <w:jc w:val="center"/>
              <w:rPr>
                <w:rFonts w:ascii="Free Times" w:hAnsi="Free Times" w:cs="Arial"/>
                <w:sz w:val="22"/>
                <w:szCs w:val="22"/>
              </w:rPr>
            </w:pPr>
            <w:r w:rsidRPr="00A22AAC">
              <w:rPr>
                <w:rFonts w:ascii="Free Times" w:hAnsi="Free Times" w:cs="Arial"/>
                <w:sz w:val="22"/>
                <w:szCs w:val="22"/>
              </w:rPr>
              <w:t xml:space="preserve">(source, </w:t>
            </w:r>
            <w:r w:rsidRPr="00A22AAC">
              <w:rPr>
                <w:rFonts w:ascii="Free Times" w:hAnsi="Free Times" w:cs="Arial"/>
                <w:sz w:val="22"/>
                <w:szCs w:val="22"/>
                <w:lang w:val="en-US"/>
              </w:rPr>
              <w:t>repricipitation</w:t>
            </w:r>
            <w:r w:rsidRPr="00A22AAC">
              <w:rPr>
                <w:rFonts w:ascii="Free Times" w:hAnsi="Free Times" w:cs="Arial"/>
                <w:sz w:val="22"/>
                <w:szCs w:val="22"/>
              </w:rPr>
              <w:t xml:space="preserve"> 1, 2)</w:t>
            </w:r>
          </w:p>
        </w:tc>
        <w:tc>
          <w:tcPr>
            <w:tcW w:w="1925" w:type="dxa"/>
            <w:tcBorders>
              <w:left w:val="single" w:sz="2" w:space="0" w:color="000000"/>
              <w:bottom w:val="single" w:sz="2" w:space="0" w:color="000000"/>
            </w:tcBorders>
            <w:shd w:val="clear" w:color="auto" w:fill="auto"/>
            <w:tcMar>
              <w:left w:w="59" w:type="dxa"/>
            </w:tcMar>
            <w:vAlign w:val="center"/>
          </w:tcPr>
          <w:p w14:paraId="21EC582C"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0.0838 ± 0.0059</w:t>
            </w:r>
          </w:p>
        </w:tc>
        <w:tc>
          <w:tcPr>
            <w:tcW w:w="1475" w:type="dxa"/>
            <w:tcBorders>
              <w:left w:val="single" w:sz="2" w:space="0" w:color="000000"/>
              <w:bottom w:val="single" w:sz="2" w:space="0" w:color="000000"/>
            </w:tcBorders>
            <w:shd w:val="clear" w:color="auto" w:fill="auto"/>
            <w:tcMar>
              <w:left w:w="59" w:type="dxa"/>
            </w:tcMar>
            <w:vAlign w:val="center"/>
          </w:tcPr>
          <w:p w14:paraId="032959D7"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238.9 ± 7.8</w:t>
            </w:r>
          </w:p>
        </w:tc>
        <w:tc>
          <w:tcPr>
            <w:tcW w:w="1393" w:type="dxa"/>
            <w:tcBorders>
              <w:left w:val="single" w:sz="2" w:space="0" w:color="000000"/>
              <w:bottom w:val="single" w:sz="2" w:space="0" w:color="000000"/>
              <w:right w:val="single" w:sz="2" w:space="0" w:color="000000"/>
            </w:tcBorders>
            <w:shd w:val="clear" w:color="auto" w:fill="auto"/>
            <w:tcMar>
              <w:left w:w="59" w:type="dxa"/>
            </w:tcMar>
            <w:vAlign w:val="center"/>
          </w:tcPr>
          <w:p w14:paraId="752E3ABF"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11.2 ± 2.3</w:t>
            </w:r>
          </w:p>
        </w:tc>
      </w:tr>
      <w:tr w:rsidR="006A54D3" w14:paraId="5997CC1D" w14:textId="77777777">
        <w:trPr>
          <w:jc w:val="center"/>
        </w:trPr>
        <w:tc>
          <w:tcPr>
            <w:tcW w:w="4363" w:type="dxa"/>
            <w:shd w:val="clear" w:color="auto" w:fill="auto"/>
            <w:vAlign w:val="center"/>
          </w:tcPr>
          <w:p w14:paraId="110FFD37" w14:textId="77777777" w:rsidR="006A54D3" w:rsidRPr="00A22AAC" w:rsidRDefault="006A54D3">
            <w:pPr>
              <w:pStyle w:val="a8"/>
              <w:ind w:firstLine="0"/>
              <w:jc w:val="center"/>
              <w:rPr>
                <w:sz w:val="4"/>
                <w:szCs w:val="4"/>
              </w:rPr>
            </w:pPr>
          </w:p>
        </w:tc>
        <w:tc>
          <w:tcPr>
            <w:tcW w:w="1925" w:type="dxa"/>
            <w:shd w:val="clear" w:color="auto" w:fill="auto"/>
            <w:vAlign w:val="center"/>
          </w:tcPr>
          <w:p w14:paraId="6B699379" w14:textId="77777777" w:rsidR="006A54D3" w:rsidRPr="00A22AAC" w:rsidRDefault="006A54D3">
            <w:pPr>
              <w:pStyle w:val="a8"/>
              <w:ind w:firstLine="0"/>
              <w:jc w:val="center"/>
              <w:rPr>
                <w:rFonts w:ascii="Free Times" w:hAnsi="Free Times" w:cs="Arial"/>
                <w:sz w:val="4"/>
                <w:szCs w:val="4"/>
              </w:rPr>
            </w:pPr>
          </w:p>
        </w:tc>
        <w:tc>
          <w:tcPr>
            <w:tcW w:w="1475" w:type="dxa"/>
            <w:shd w:val="clear" w:color="auto" w:fill="auto"/>
            <w:vAlign w:val="center"/>
          </w:tcPr>
          <w:p w14:paraId="3FE9F23F" w14:textId="77777777" w:rsidR="006A54D3" w:rsidRPr="00A22AAC" w:rsidRDefault="006A54D3">
            <w:pPr>
              <w:pStyle w:val="a8"/>
              <w:ind w:firstLine="0"/>
              <w:jc w:val="center"/>
              <w:rPr>
                <w:rFonts w:ascii="Free Times" w:hAnsi="Free Times" w:cs="Arial"/>
                <w:sz w:val="4"/>
                <w:szCs w:val="4"/>
              </w:rPr>
            </w:pPr>
          </w:p>
        </w:tc>
        <w:tc>
          <w:tcPr>
            <w:tcW w:w="1393" w:type="dxa"/>
            <w:shd w:val="clear" w:color="auto" w:fill="auto"/>
            <w:vAlign w:val="center"/>
          </w:tcPr>
          <w:p w14:paraId="1F72F646" w14:textId="77777777" w:rsidR="006A54D3" w:rsidRPr="00A22AAC" w:rsidRDefault="006A54D3">
            <w:pPr>
              <w:pStyle w:val="a8"/>
              <w:ind w:firstLine="0"/>
              <w:jc w:val="center"/>
              <w:rPr>
                <w:rFonts w:ascii="Free Times" w:hAnsi="Free Times" w:cs="Arial"/>
                <w:sz w:val="4"/>
                <w:szCs w:val="4"/>
              </w:rPr>
            </w:pPr>
          </w:p>
        </w:tc>
      </w:tr>
      <w:tr w:rsidR="006A54D3" w14:paraId="41BF32F9" w14:textId="77777777">
        <w:trPr>
          <w:jc w:val="center"/>
        </w:trPr>
        <w:tc>
          <w:tcPr>
            <w:tcW w:w="4363" w:type="dxa"/>
            <w:tcBorders>
              <w:top w:val="single" w:sz="2" w:space="0" w:color="000000"/>
              <w:left w:val="single" w:sz="2" w:space="0" w:color="000000"/>
              <w:bottom w:val="single" w:sz="2" w:space="0" w:color="000000"/>
            </w:tcBorders>
            <w:shd w:val="clear" w:color="auto" w:fill="auto"/>
            <w:tcMar>
              <w:left w:w="59" w:type="dxa"/>
            </w:tcMar>
            <w:vAlign w:val="center"/>
          </w:tcPr>
          <w:p w14:paraId="17465021" w14:textId="77777777" w:rsidR="006A54D3" w:rsidRPr="00A22AAC" w:rsidRDefault="006D5D7D">
            <w:pPr>
              <w:pStyle w:val="a8"/>
              <w:ind w:firstLine="0"/>
              <w:jc w:val="center"/>
            </w:pPr>
            <w:r w:rsidRPr="00A22AAC">
              <w:rPr>
                <w:rFonts w:ascii="Free Times" w:hAnsi="Free Times" w:cs="Arial"/>
                <w:sz w:val="22"/>
                <w:szCs w:val="22"/>
              </w:rPr>
              <w:t xml:space="preserve">Sample 4 Nitrogen, </w:t>
            </w:r>
            <w:r w:rsidRPr="00A22AAC">
              <w:rPr>
                <w:rFonts w:ascii="Free Times" w:hAnsi="Free Times" w:cs="Arial"/>
                <w:sz w:val="22"/>
                <w:szCs w:val="22"/>
                <w:lang w:val="en-US"/>
              </w:rPr>
              <w:t>source</w:t>
            </w:r>
          </w:p>
        </w:tc>
        <w:tc>
          <w:tcPr>
            <w:tcW w:w="1925" w:type="dxa"/>
            <w:tcBorders>
              <w:top w:val="single" w:sz="2" w:space="0" w:color="000000"/>
              <w:left w:val="single" w:sz="2" w:space="0" w:color="000000"/>
              <w:bottom w:val="single" w:sz="2" w:space="0" w:color="000000"/>
            </w:tcBorders>
            <w:shd w:val="clear" w:color="auto" w:fill="auto"/>
            <w:tcMar>
              <w:left w:w="59" w:type="dxa"/>
            </w:tcMar>
            <w:vAlign w:val="center"/>
          </w:tcPr>
          <w:p w14:paraId="73FECBFC"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0.0832 ± 0.0109</w:t>
            </w:r>
          </w:p>
        </w:tc>
        <w:tc>
          <w:tcPr>
            <w:tcW w:w="1475" w:type="dxa"/>
            <w:tcBorders>
              <w:top w:val="single" w:sz="2" w:space="0" w:color="000000"/>
              <w:left w:val="single" w:sz="2" w:space="0" w:color="000000"/>
              <w:bottom w:val="single" w:sz="2" w:space="0" w:color="000000"/>
            </w:tcBorders>
            <w:shd w:val="clear" w:color="auto" w:fill="auto"/>
            <w:tcMar>
              <w:left w:w="59" w:type="dxa"/>
            </w:tcMar>
            <w:vAlign w:val="center"/>
          </w:tcPr>
          <w:p w14:paraId="69AD4D0A"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241.7 ± 16.2</w:t>
            </w:r>
          </w:p>
        </w:tc>
        <w:tc>
          <w:tcPr>
            <w:tcW w:w="1393" w:type="dxa"/>
            <w:tcBorders>
              <w:top w:val="single" w:sz="2" w:space="0" w:color="000000"/>
              <w:left w:val="single" w:sz="2" w:space="0" w:color="000000"/>
              <w:bottom w:val="single" w:sz="2" w:space="0" w:color="000000"/>
              <w:right w:val="single" w:sz="2" w:space="0" w:color="000000"/>
            </w:tcBorders>
            <w:shd w:val="clear" w:color="auto" w:fill="auto"/>
            <w:tcMar>
              <w:left w:w="59" w:type="dxa"/>
            </w:tcMar>
            <w:vAlign w:val="center"/>
          </w:tcPr>
          <w:p w14:paraId="308C2082"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12.0 ± 2.0</w:t>
            </w:r>
          </w:p>
        </w:tc>
      </w:tr>
      <w:tr w:rsidR="006A54D3" w14:paraId="4B920619" w14:textId="77777777">
        <w:trPr>
          <w:jc w:val="center"/>
        </w:trPr>
        <w:tc>
          <w:tcPr>
            <w:tcW w:w="4363" w:type="dxa"/>
            <w:tcBorders>
              <w:left w:val="single" w:sz="2" w:space="0" w:color="000000"/>
              <w:bottom w:val="single" w:sz="2" w:space="0" w:color="000000"/>
            </w:tcBorders>
            <w:shd w:val="clear" w:color="auto" w:fill="auto"/>
            <w:tcMar>
              <w:left w:w="59" w:type="dxa"/>
            </w:tcMar>
            <w:vAlign w:val="center"/>
          </w:tcPr>
          <w:p w14:paraId="313AA617" w14:textId="77777777" w:rsidR="006A54D3" w:rsidRPr="00A22AAC" w:rsidRDefault="006D5D7D">
            <w:pPr>
              <w:pStyle w:val="a8"/>
              <w:ind w:firstLine="0"/>
              <w:jc w:val="center"/>
            </w:pPr>
            <w:r w:rsidRPr="00A22AAC">
              <w:rPr>
                <w:rFonts w:ascii="Free Times" w:hAnsi="Free Times" w:cs="Arial"/>
                <w:sz w:val="22"/>
                <w:szCs w:val="22"/>
              </w:rPr>
              <w:t xml:space="preserve">Sample 4 Nitrogen, </w:t>
            </w:r>
            <w:r w:rsidRPr="00A22AAC">
              <w:rPr>
                <w:rFonts w:ascii="Free Times" w:hAnsi="Free Times" w:cs="Arial"/>
                <w:sz w:val="22"/>
                <w:szCs w:val="22"/>
                <w:lang w:val="en-US"/>
              </w:rPr>
              <w:t>repricipitation</w:t>
            </w:r>
            <w:r w:rsidRPr="00A22AAC">
              <w:rPr>
                <w:rFonts w:ascii="Free Times" w:hAnsi="Free Times" w:cs="Arial"/>
                <w:sz w:val="22"/>
                <w:szCs w:val="22"/>
              </w:rPr>
              <w:t xml:space="preserve"> 1</w:t>
            </w:r>
          </w:p>
        </w:tc>
        <w:tc>
          <w:tcPr>
            <w:tcW w:w="1925" w:type="dxa"/>
            <w:tcBorders>
              <w:left w:val="single" w:sz="2" w:space="0" w:color="000000"/>
              <w:bottom w:val="single" w:sz="2" w:space="0" w:color="000000"/>
            </w:tcBorders>
            <w:shd w:val="clear" w:color="auto" w:fill="auto"/>
            <w:tcMar>
              <w:left w:w="59" w:type="dxa"/>
            </w:tcMar>
            <w:vAlign w:val="center"/>
          </w:tcPr>
          <w:p w14:paraId="3D9DF0E7"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0.0838 ± 0.0158</w:t>
            </w:r>
          </w:p>
        </w:tc>
        <w:tc>
          <w:tcPr>
            <w:tcW w:w="1475" w:type="dxa"/>
            <w:tcBorders>
              <w:left w:val="single" w:sz="2" w:space="0" w:color="000000"/>
              <w:bottom w:val="single" w:sz="2" w:space="0" w:color="000000"/>
            </w:tcBorders>
            <w:shd w:val="clear" w:color="auto" w:fill="auto"/>
            <w:tcMar>
              <w:left w:w="59" w:type="dxa"/>
            </w:tcMar>
            <w:vAlign w:val="center"/>
          </w:tcPr>
          <w:p w14:paraId="2A95DA9A"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235.1 ± 17.9</w:t>
            </w:r>
          </w:p>
        </w:tc>
        <w:tc>
          <w:tcPr>
            <w:tcW w:w="1393" w:type="dxa"/>
            <w:tcBorders>
              <w:left w:val="single" w:sz="2" w:space="0" w:color="000000"/>
              <w:bottom w:val="single" w:sz="2" w:space="0" w:color="000000"/>
              <w:right w:val="single" w:sz="2" w:space="0" w:color="000000"/>
            </w:tcBorders>
            <w:shd w:val="clear" w:color="auto" w:fill="auto"/>
            <w:tcMar>
              <w:left w:w="59" w:type="dxa"/>
            </w:tcMar>
            <w:vAlign w:val="center"/>
          </w:tcPr>
          <w:p w14:paraId="00AF3D27"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10.2 ± 6.3</w:t>
            </w:r>
          </w:p>
        </w:tc>
      </w:tr>
      <w:tr w:rsidR="006A54D3" w14:paraId="30441D71" w14:textId="77777777">
        <w:trPr>
          <w:jc w:val="center"/>
        </w:trPr>
        <w:tc>
          <w:tcPr>
            <w:tcW w:w="4363" w:type="dxa"/>
            <w:tcBorders>
              <w:left w:val="single" w:sz="2" w:space="0" w:color="000000"/>
              <w:bottom w:val="single" w:sz="2" w:space="0" w:color="000000"/>
            </w:tcBorders>
            <w:shd w:val="clear" w:color="auto" w:fill="auto"/>
            <w:tcMar>
              <w:left w:w="59" w:type="dxa"/>
            </w:tcMar>
            <w:vAlign w:val="center"/>
          </w:tcPr>
          <w:p w14:paraId="2FE53EFC" w14:textId="77777777" w:rsidR="006A54D3" w:rsidRPr="00A22AAC" w:rsidRDefault="006D5D7D">
            <w:pPr>
              <w:pStyle w:val="a8"/>
              <w:ind w:firstLine="0"/>
              <w:jc w:val="center"/>
            </w:pPr>
            <w:r w:rsidRPr="00A22AAC">
              <w:rPr>
                <w:rFonts w:ascii="Free Times" w:hAnsi="Free Times" w:cs="Arial"/>
                <w:sz w:val="22"/>
                <w:szCs w:val="22"/>
              </w:rPr>
              <w:t xml:space="preserve">Sample 4 Nitrogen, </w:t>
            </w:r>
            <w:r w:rsidRPr="00A22AAC">
              <w:rPr>
                <w:rFonts w:ascii="Free Times" w:hAnsi="Free Times" w:cs="Arial"/>
                <w:sz w:val="22"/>
                <w:szCs w:val="22"/>
                <w:lang w:val="en-US"/>
              </w:rPr>
              <w:t>repricipitation</w:t>
            </w:r>
            <w:r w:rsidRPr="00A22AAC">
              <w:rPr>
                <w:rFonts w:ascii="Free Times" w:hAnsi="Free Times" w:cs="Arial"/>
                <w:sz w:val="22"/>
                <w:szCs w:val="22"/>
              </w:rPr>
              <w:t xml:space="preserve"> 2</w:t>
            </w:r>
          </w:p>
        </w:tc>
        <w:tc>
          <w:tcPr>
            <w:tcW w:w="1925" w:type="dxa"/>
            <w:tcBorders>
              <w:left w:val="single" w:sz="2" w:space="0" w:color="000000"/>
              <w:bottom w:val="single" w:sz="2" w:space="0" w:color="000000"/>
            </w:tcBorders>
            <w:shd w:val="clear" w:color="auto" w:fill="auto"/>
            <w:tcMar>
              <w:left w:w="59" w:type="dxa"/>
            </w:tcMar>
            <w:vAlign w:val="center"/>
          </w:tcPr>
          <w:p w14:paraId="5AA9662E"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0.0931 ± 0.0071</w:t>
            </w:r>
          </w:p>
        </w:tc>
        <w:tc>
          <w:tcPr>
            <w:tcW w:w="1475" w:type="dxa"/>
            <w:tcBorders>
              <w:left w:val="single" w:sz="2" w:space="0" w:color="000000"/>
              <w:bottom w:val="single" w:sz="2" w:space="0" w:color="000000"/>
            </w:tcBorders>
            <w:shd w:val="clear" w:color="auto" w:fill="auto"/>
            <w:tcMar>
              <w:left w:w="59" w:type="dxa"/>
            </w:tcMar>
            <w:vAlign w:val="center"/>
          </w:tcPr>
          <w:p w14:paraId="6C7CA737"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238.1 ± 6.8</w:t>
            </w:r>
          </w:p>
        </w:tc>
        <w:tc>
          <w:tcPr>
            <w:tcW w:w="1393" w:type="dxa"/>
            <w:tcBorders>
              <w:left w:val="single" w:sz="2" w:space="0" w:color="000000"/>
              <w:bottom w:val="single" w:sz="2" w:space="0" w:color="000000"/>
              <w:right w:val="single" w:sz="2" w:space="0" w:color="000000"/>
            </w:tcBorders>
            <w:shd w:val="clear" w:color="auto" w:fill="auto"/>
            <w:tcMar>
              <w:left w:w="59" w:type="dxa"/>
            </w:tcMar>
            <w:vAlign w:val="center"/>
          </w:tcPr>
          <w:p w14:paraId="3BAA64A3" w14:textId="77777777" w:rsidR="006A54D3" w:rsidRPr="00A22AAC" w:rsidRDefault="006D5D7D">
            <w:pPr>
              <w:pStyle w:val="a8"/>
              <w:ind w:firstLine="0"/>
              <w:jc w:val="center"/>
              <w:rPr>
                <w:rFonts w:ascii="Free Times" w:hAnsi="Free Times" w:cs="Arial"/>
                <w:sz w:val="22"/>
                <w:szCs w:val="22"/>
              </w:rPr>
            </w:pPr>
            <w:r w:rsidRPr="00A22AAC">
              <w:rPr>
                <w:rFonts w:ascii="Free Times" w:hAnsi="Free Times" w:cs="Arial"/>
                <w:sz w:val="22"/>
                <w:szCs w:val="22"/>
              </w:rPr>
              <w:t>11.3 ± 2.3</w:t>
            </w:r>
          </w:p>
        </w:tc>
      </w:tr>
      <w:tr w:rsidR="006A54D3" w14:paraId="08CE6F91" w14:textId="77777777">
        <w:trPr>
          <w:jc w:val="center"/>
        </w:trPr>
        <w:tc>
          <w:tcPr>
            <w:tcW w:w="4363" w:type="dxa"/>
            <w:shd w:val="clear" w:color="auto" w:fill="auto"/>
            <w:vAlign w:val="center"/>
          </w:tcPr>
          <w:p w14:paraId="61CDCEAD" w14:textId="77777777" w:rsidR="006A54D3" w:rsidRPr="00A22AAC" w:rsidRDefault="006A54D3">
            <w:pPr>
              <w:pStyle w:val="a8"/>
              <w:ind w:firstLine="0"/>
              <w:jc w:val="center"/>
              <w:rPr>
                <w:sz w:val="4"/>
                <w:szCs w:val="4"/>
              </w:rPr>
            </w:pPr>
          </w:p>
        </w:tc>
        <w:tc>
          <w:tcPr>
            <w:tcW w:w="1925" w:type="dxa"/>
            <w:shd w:val="clear" w:color="auto" w:fill="auto"/>
            <w:vAlign w:val="center"/>
          </w:tcPr>
          <w:p w14:paraId="6BB9E253" w14:textId="77777777" w:rsidR="006A54D3" w:rsidRPr="00A22AAC" w:rsidRDefault="006A54D3">
            <w:pPr>
              <w:pStyle w:val="a8"/>
              <w:ind w:firstLine="0"/>
              <w:jc w:val="center"/>
              <w:rPr>
                <w:rFonts w:ascii="Free Times" w:hAnsi="Free Times" w:cs="Arial"/>
                <w:sz w:val="4"/>
                <w:szCs w:val="4"/>
              </w:rPr>
            </w:pPr>
          </w:p>
        </w:tc>
        <w:tc>
          <w:tcPr>
            <w:tcW w:w="1475" w:type="dxa"/>
            <w:shd w:val="clear" w:color="auto" w:fill="auto"/>
            <w:vAlign w:val="center"/>
          </w:tcPr>
          <w:p w14:paraId="23DE523C" w14:textId="77777777" w:rsidR="006A54D3" w:rsidRPr="00A22AAC" w:rsidRDefault="006A54D3">
            <w:pPr>
              <w:pStyle w:val="a8"/>
              <w:ind w:firstLine="0"/>
              <w:jc w:val="center"/>
              <w:rPr>
                <w:rFonts w:ascii="Free Times" w:hAnsi="Free Times" w:cs="Arial"/>
                <w:sz w:val="4"/>
                <w:szCs w:val="4"/>
              </w:rPr>
            </w:pPr>
          </w:p>
        </w:tc>
        <w:tc>
          <w:tcPr>
            <w:tcW w:w="1393" w:type="dxa"/>
            <w:shd w:val="clear" w:color="auto" w:fill="auto"/>
            <w:vAlign w:val="center"/>
          </w:tcPr>
          <w:p w14:paraId="52E56223" w14:textId="77777777" w:rsidR="006A54D3" w:rsidRPr="00A22AAC" w:rsidRDefault="006A54D3">
            <w:pPr>
              <w:pStyle w:val="a8"/>
              <w:ind w:firstLine="0"/>
              <w:jc w:val="center"/>
              <w:rPr>
                <w:rFonts w:ascii="Free Times" w:hAnsi="Free Times" w:cs="Arial"/>
                <w:sz w:val="4"/>
                <w:szCs w:val="4"/>
              </w:rPr>
            </w:pPr>
          </w:p>
        </w:tc>
      </w:tr>
      <w:tr w:rsidR="006A54D3" w14:paraId="1FD5CAD6" w14:textId="77777777">
        <w:trPr>
          <w:jc w:val="center"/>
        </w:trPr>
        <w:tc>
          <w:tcPr>
            <w:tcW w:w="4363" w:type="dxa"/>
            <w:tcBorders>
              <w:top w:val="single" w:sz="2" w:space="0" w:color="000000"/>
              <w:left w:val="single" w:sz="2" w:space="0" w:color="000000"/>
              <w:bottom w:val="single" w:sz="2" w:space="0" w:color="000000"/>
            </w:tcBorders>
            <w:shd w:val="clear" w:color="auto" w:fill="auto"/>
            <w:tcMar>
              <w:left w:w="59" w:type="dxa"/>
            </w:tcMar>
            <w:vAlign w:val="center"/>
          </w:tcPr>
          <w:p w14:paraId="608774AF" w14:textId="77777777" w:rsidR="006A54D3" w:rsidRPr="00A22AAC" w:rsidRDefault="006D5D7D">
            <w:pPr>
              <w:pStyle w:val="a8"/>
              <w:ind w:firstLine="0"/>
              <w:jc w:val="center"/>
              <w:rPr>
                <w:rFonts w:ascii="Free Times" w:hAnsi="Free Times" w:cs="Arial"/>
                <w:b/>
                <w:sz w:val="22"/>
                <w:szCs w:val="22"/>
              </w:rPr>
            </w:pPr>
            <w:r w:rsidRPr="00A22AAC">
              <w:rPr>
                <w:rFonts w:ascii="Free Times" w:hAnsi="Free Times" w:cs="Arial"/>
                <w:b/>
                <w:sz w:val="22"/>
                <w:szCs w:val="22"/>
              </w:rPr>
              <w:t>General statistics</w:t>
            </w:r>
          </w:p>
        </w:tc>
        <w:tc>
          <w:tcPr>
            <w:tcW w:w="1925" w:type="dxa"/>
            <w:tcBorders>
              <w:top w:val="single" w:sz="2" w:space="0" w:color="000000"/>
              <w:left w:val="single" w:sz="2" w:space="0" w:color="000000"/>
              <w:bottom w:val="single" w:sz="2" w:space="0" w:color="000000"/>
            </w:tcBorders>
            <w:shd w:val="clear" w:color="auto" w:fill="auto"/>
            <w:tcMar>
              <w:left w:w="59" w:type="dxa"/>
            </w:tcMar>
            <w:vAlign w:val="center"/>
          </w:tcPr>
          <w:p w14:paraId="55CE955C" w14:textId="77777777" w:rsidR="006A54D3" w:rsidRPr="00A22AAC" w:rsidRDefault="006D5D7D">
            <w:pPr>
              <w:pStyle w:val="a8"/>
              <w:ind w:firstLine="0"/>
              <w:jc w:val="center"/>
              <w:rPr>
                <w:rFonts w:ascii="Free Times" w:hAnsi="Free Times" w:cs="Arial"/>
                <w:b/>
                <w:sz w:val="22"/>
                <w:szCs w:val="22"/>
              </w:rPr>
            </w:pPr>
            <w:r w:rsidRPr="00A22AAC">
              <w:rPr>
                <w:rFonts w:ascii="Free Times" w:hAnsi="Free Times" w:cs="Arial"/>
                <w:b/>
                <w:sz w:val="22"/>
                <w:szCs w:val="22"/>
              </w:rPr>
              <w:t>0.0882 ± 0.0045</w:t>
            </w:r>
          </w:p>
        </w:tc>
        <w:tc>
          <w:tcPr>
            <w:tcW w:w="1475" w:type="dxa"/>
            <w:tcBorders>
              <w:top w:val="single" w:sz="2" w:space="0" w:color="000000"/>
              <w:left w:val="single" w:sz="2" w:space="0" w:color="000000"/>
              <w:bottom w:val="single" w:sz="2" w:space="0" w:color="000000"/>
            </w:tcBorders>
            <w:shd w:val="clear" w:color="auto" w:fill="auto"/>
            <w:tcMar>
              <w:left w:w="59" w:type="dxa"/>
            </w:tcMar>
            <w:vAlign w:val="center"/>
          </w:tcPr>
          <w:p w14:paraId="5BDBC627" w14:textId="77777777" w:rsidR="006A54D3" w:rsidRPr="00A22AAC" w:rsidRDefault="006D5D7D">
            <w:pPr>
              <w:pStyle w:val="a8"/>
              <w:ind w:firstLine="0"/>
              <w:jc w:val="center"/>
              <w:rPr>
                <w:rFonts w:ascii="Free Times" w:hAnsi="Free Times" w:cs="Arial"/>
                <w:b/>
                <w:sz w:val="22"/>
                <w:szCs w:val="22"/>
              </w:rPr>
            </w:pPr>
            <w:r w:rsidRPr="00A22AAC">
              <w:rPr>
                <w:rFonts w:ascii="Free Times" w:hAnsi="Free Times" w:cs="Arial"/>
                <w:b/>
                <w:sz w:val="22"/>
                <w:szCs w:val="22"/>
              </w:rPr>
              <w:t>237.7 ± 4.6</w:t>
            </w:r>
          </w:p>
        </w:tc>
        <w:tc>
          <w:tcPr>
            <w:tcW w:w="1393" w:type="dxa"/>
            <w:tcBorders>
              <w:top w:val="single" w:sz="2" w:space="0" w:color="000000"/>
              <w:left w:val="single" w:sz="2" w:space="0" w:color="000000"/>
              <w:bottom w:val="single" w:sz="2" w:space="0" w:color="000000"/>
              <w:right w:val="single" w:sz="2" w:space="0" w:color="000000"/>
            </w:tcBorders>
            <w:shd w:val="clear" w:color="auto" w:fill="auto"/>
            <w:tcMar>
              <w:left w:w="59" w:type="dxa"/>
            </w:tcMar>
            <w:vAlign w:val="center"/>
          </w:tcPr>
          <w:p w14:paraId="56964924" w14:textId="77777777" w:rsidR="006A54D3" w:rsidRPr="00A22AAC" w:rsidRDefault="006D5D7D">
            <w:pPr>
              <w:pStyle w:val="a8"/>
              <w:ind w:firstLine="0"/>
              <w:jc w:val="center"/>
              <w:rPr>
                <w:rFonts w:ascii="Free Times" w:hAnsi="Free Times" w:cs="Arial"/>
                <w:b/>
                <w:sz w:val="22"/>
                <w:szCs w:val="22"/>
              </w:rPr>
            </w:pPr>
            <w:r w:rsidRPr="00A22AAC">
              <w:rPr>
                <w:rFonts w:ascii="Free Times" w:hAnsi="Free Times" w:cs="Arial"/>
                <w:b/>
                <w:sz w:val="22"/>
                <w:szCs w:val="22"/>
              </w:rPr>
              <w:t>13.8 ± 3.3</w:t>
            </w:r>
          </w:p>
        </w:tc>
      </w:tr>
    </w:tbl>
    <w:p w14:paraId="07547A01" w14:textId="77777777" w:rsidR="006A54D3" w:rsidRDefault="006A54D3">
      <w:pPr>
        <w:jc w:val="center"/>
        <w:rPr>
          <w:highlight w:val="yellow"/>
        </w:rPr>
      </w:pPr>
    </w:p>
    <w:p w14:paraId="2C046B87" w14:textId="22B101D4" w:rsidR="006A54D3" w:rsidRDefault="006D5D7D">
      <w:r>
        <w:t xml:space="preserve">Результаты изотермического разложения солей </w:t>
      </w:r>
      <w:r>
        <w:rPr>
          <w:b/>
          <w:bCs/>
        </w:rPr>
        <w:t>1-3</w:t>
      </w:r>
      <w:r>
        <w:t xml:space="preserve"> при 75 </w:t>
      </w:r>
      <w:r>
        <w:rPr>
          <w:vertAlign w:val="superscript"/>
        </w:rPr>
        <w:t>о</w:t>
      </w:r>
      <w:r>
        <w:t>С, 80 </w:t>
      </w:r>
      <w:r>
        <w:rPr>
          <w:vertAlign w:val="superscript"/>
        </w:rPr>
        <w:t>о</w:t>
      </w:r>
      <w:r>
        <w:t>С, 85 </w:t>
      </w:r>
      <w:r>
        <w:rPr>
          <w:vertAlign w:val="superscript"/>
        </w:rPr>
        <w:t>о</w:t>
      </w:r>
      <w:r>
        <w:t xml:space="preserve">С представлены в таблице 3 и  рисунках 7-10. По результатам экспериментов значения максимального теплового потока для 4-нитробензолдиазониевых солей </w:t>
      </w:r>
      <w:commentRangeStart w:id="2"/>
      <w:r w:rsidRPr="00DE4B68">
        <w:rPr>
          <w:b/>
          <w:bCs/>
          <w:highlight w:val="yellow"/>
          <w:u w:val="single"/>
        </w:rPr>
        <w:t>1</w:t>
      </w:r>
      <w:r w:rsidRPr="00DE4B68">
        <w:rPr>
          <w:b/>
          <w:bCs/>
          <w:highlight w:val="yellow"/>
          <w:u w:val="single"/>
          <w:lang w:val="en-US"/>
        </w:rPr>
        <w:t>c</w:t>
      </w:r>
      <w:r w:rsidRPr="00DE4B68">
        <w:rPr>
          <w:b/>
          <w:bCs/>
          <w:highlight w:val="yellow"/>
          <w:u w:val="single"/>
        </w:rPr>
        <w:t>, 2, 3</w:t>
      </w:r>
      <w:r w:rsidRPr="00DE4B68">
        <w:rPr>
          <w:highlight w:val="yellow"/>
          <w:u w:val="single"/>
        </w:rPr>
        <w:t xml:space="preserve">  практически не зависят от аниона</w:t>
      </w:r>
      <w:commentRangeEnd w:id="2"/>
      <w:r w:rsidR="00FD22C8" w:rsidRPr="00DE4B68">
        <w:rPr>
          <w:rStyle w:val="CommentReference"/>
          <w:rFonts w:eastAsia="FreeSans"/>
          <w:highlight w:val="yellow"/>
          <w:u w:val="single"/>
          <w:lang w:eastAsia="hi-IN"/>
        </w:rPr>
        <w:commentReference w:id="2"/>
      </w:r>
      <w:r>
        <w:t xml:space="preserve">. 4-Methoxybenzenediazonium trflate </w:t>
      </w:r>
      <w:r>
        <w:rPr>
          <w:rFonts w:ascii="Times New Roman" w:hAnsi="Times New Roman"/>
          <w:b/>
          <w:bCs/>
        </w:rPr>
        <w:t>1</w:t>
      </w:r>
      <w:r>
        <w:rPr>
          <w:rFonts w:ascii="Times New Roman" w:hAnsi="Times New Roman"/>
          <w:b/>
          <w:bCs/>
          <w:lang w:val="en-US"/>
        </w:rPr>
        <w:t>d</w:t>
      </w:r>
      <w:r>
        <w:t xml:space="preserve"> имеет значительно меньшие величины P </w:t>
      </w:r>
      <w:r>
        <w:rPr>
          <w:vertAlign w:val="subscript"/>
        </w:rPr>
        <w:t>max</w:t>
      </w:r>
      <w:r>
        <w:t xml:space="preserve"> в сравнении с 4-nitroderivative </w:t>
      </w:r>
      <w:r>
        <w:rPr>
          <w:b/>
          <w:bCs/>
        </w:rPr>
        <w:t>1c</w:t>
      </w:r>
      <w:r>
        <w:t xml:space="preserve"> </w:t>
      </w:r>
      <w:commentRangeStart w:id="3"/>
      <w:r w:rsidRPr="00DE4B68">
        <w:rPr>
          <w:strike/>
          <w:highlight w:val="yellow"/>
        </w:rPr>
        <w:t>and other disazonium salts</w:t>
      </w:r>
      <w:commentRangeEnd w:id="3"/>
      <w:r w:rsidR="00DE4B68" w:rsidRPr="00DE4B68">
        <w:rPr>
          <w:rStyle w:val="CommentReference"/>
          <w:rFonts w:eastAsia="FreeSans"/>
          <w:highlight w:val="yellow"/>
          <w:lang w:eastAsia="hi-IN"/>
        </w:rPr>
        <w:commentReference w:id="3"/>
      </w:r>
      <w:r w:rsidR="00DE4B68">
        <w:t xml:space="preserve">. Среди </w:t>
      </w:r>
      <w:r>
        <w:t xml:space="preserve">nitrobenzenediazonium triflates </w:t>
      </w:r>
      <w:r>
        <w:rPr>
          <w:b/>
          <w:bCs/>
        </w:rPr>
        <w:t xml:space="preserve">1a-c </w:t>
      </w:r>
      <w:r>
        <w:t xml:space="preserve">наблюдается уменьшение величины максимального теплового потока в ряду пара- </w:t>
      </w:r>
      <w:r>
        <w:rPr>
          <w:b/>
          <w:bCs/>
        </w:rPr>
        <w:t>1c</w:t>
      </w:r>
      <w:r>
        <w:t xml:space="preserve"> &gt; мета- </w:t>
      </w:r>
      <w:r>
        <w:rPr>
          <w:b/>
          <w:bCs/>
        </w:rPr>
        <w:t>1b</w:t>
      </w:r>
      <w:r>
        <w:t xml:space="preserve"> &gt; орто- </w:t>
      </w:r>
      <w:r>
        <w:rPr>
          <w:b/>
          <w:bCs/>
        </w:rPr>
        <w:t>1a</w:t>
      </w:r>
      <w:r>
        <w:t xml:space="preserve"> замещенных. </w:t>
      </w:r>
      <w:r w:rsidRPr="00A22AAC">
        <w:rPr>
          <w:color w:val="000000"/>
        </w:rPr>
        <w:t>Величины максимальных тепловых потоков важны не только для математического моделирования кинетики реакций, но и с практической точки зрения, как важная характеристика</w:t>
      </w:r>
      <w:r w:rsidR="00FD22C8" w:rsidRPr="00A22AAC">
        <w:rPr>
          <w:color w:val="000000"/>
        </w:rPr>
        <w:t>,</w:t>
      </w:r>
      <w:r w:rsidRPr="00A22AAC">
        <w:rPr>
          <w:color w:val="000000"/>
        </w:rPr>
        <w:t xml:space="preserve"> количественно описывающая один из аспектов безопасности этих веществ.</w:t>
      </w:r>
    </w:p>
    <w:p w14:paraId="5043CB0F" w14:textId="77777777" w:rsidR="006A54D3" w:rsidRDefault="006A54D3"/>
    <w:p w14:paraId="7F4956B1" w14:textId="77777777" w:rsidR="006A54D3" w:rsidRDefault="006D5D7D">
      <w:pPr>
        <w:jc w:val="right"/>
      </w:pPr>
      <w:r>
        <w:t>Таблица 3</w:t>
      </w:r>
    </w:p>
    <w:p w14:paraId="40C0BA9D" w14:textId="77777777" w:rsidR="006A54D3" w:rsidRDefault="006D5D7D">
      <w:pPr>
        <w:jc w:val="center"/>
      </w:pPr>
      <w:r>
        <w:t xml:space="preserve">Интегральная энтальпия и величина максимального теплового потока </w:t>
      </w:r>
    </w:p>
    <w:p w14:paraId="07362C4E" w14:textId="77777777" w:rsidR="006A54D3" w:rsidRDefault="006D5D7D">
      <w:pPr>
        <w:jc w:val="center"/>
      </w:pPr>
      <w:r>
        <w:t xml:space="preserve">при разложении диазониевых солей </w:t>
      </w:r>
      <w:r>
        <w:rPr>
          <w:b/>
        </w:rPr>
        <w:t>1-3</w:t>
      </w:r>
    </w:p>
    <w:p w14:paraId="09798F16" w14:textId="4196566C" w:rsidR="006A54D3" w:rsidRDefault="006D5D7D">
      <w:pPr>
        <w:ind w:firstLine="0"/>
        <w:jc w:val="center"/>
      </w:pPr>
      <w:r>
        <w:rPr>
          <w:rFonts w:ascii="Standard Symbols L" w:hAnsi="Standard Symbols L"/>
          <w:sz w:val="16"/>
          <w:szCs w:val="16"/>
        </w:rPr>
        <w:t>(</w:t>
      </w:r>
      <w:r w:rsidRPr="00DE4B68">
        <w:rPr>
          <w:rFonts w:ascii="Symbol" w:hAnsi="Symbol"/>
          <w:sz w:val="16"/>
          <w:szCs w:val="16"/>
        </w:rPr>
        <w:t></w:t>
      </w:r>
      <w:r w:rsidR="00DE4B68">
        <w:t xml:space="preserve">H </w:t>
      </w:r>
      <w:r>
        <w:t>интегральная энтальпия, P</w:t>
      </w:r>
      <w:r>
        <w:rPr>
          <w:vertAlign w:val="subscript"/>
        </w:rPr>
        <w:t>max</w:t>
      </w:r>
      <w:r w:rsidR="00DE4B68">
        <w:t xml:space="preserve"> </w:t>
      </w:r>
      <w:r>
        <w:t xml:space="preserve"> величина максимального теплового потока)</w:t>
      </w:r>
    </w:p>
    <w:tbl>
      <w:tblPr>
        <w:tblW w:w="9640"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2812"/>
        <w:gridCol w:w="1083"/>
        <w:gridCol w:w="1083"/>
        <w:gridCol w:w="1109"/>
        <w:gridCol w:w="1164"/>
        <w:gridCol w:w="1152"/>
        <w:gridCol w:w="1237"/>
      </w:tblGrid>
      <w:tr w:rsidR="006A54D3" w14:paraId="7F396065" w14:textId="77777777">
        <w:trPr>
          <w:cantSplit/>
          <w:tblHeader/>
        </w:trPr>
        <w:tc>
          <w:tcPr>
            <w:tcW w:w="2812" w:type="dxa"/>
            <w:vMerge w:val="restart"/>
            <w:tcBorders>
              <w:top w:val="single" w:sz="2" w:space="0" w:color="000001"/>
              <w:left w:val="single" w:sz="2" w:space="0" w:color="000001"/>
              <w:bottom w:val="single" w:sz="2" w:space="0" w:color="000001"/>
            </w:tcBorders>
            <w:shd w:val="clear" w:color="auto" w:fill="FFFFFF"/>
            <w:tcMar>
              <w:left w:w="53" w:type="dxa"/>
            </w:tcMar>
            <w:vAlign w:val="center"/>
          </w:tcPr>
          <w:p w14:paraId="009EF785" w14:textId="77777777" w:rsidR="006A54D3" w:rsidRDefault="006D5D7D">
            <w:pPr>
              <w:pStyle w:val="a9"/>
              <w:spacing w:line="240" w:lineRule="auto"/>
              <w:ind w:firstLine="0"/>
              <w:rPr>
                <w:rFonts w:ascii="Times New Roman" w:hAnsi="Times New Roman" w:cs="Times New Roman"/>
                <w:b w:val="0"/>
                <w:bCs w:val="0"/>
              </w:rPr>
            </w:pPr>
            <w:r>
              <w:rPr>
                <w:rFonts w:ascii="Times New Roman" w:hAnsi="Times New Roman" w:cs="Times New Roman"/>
                <w:b w:val="0"/>
                <w:bCs w:val="0"/>
              </w:rPr>
              <w:t>Substance</w:t>
            </w:r>
          </w:p>
        </w:tc>
        <w:tc>
          <w:tcPr>
            <w:tcW w:w="3275" w:type="dxa"/>
            <w:gridSpan w:val="3"/>
            <w:tcBorders>
              <w:top w:val="single" w:sz="2" w:space="0" w:color="000001"/>
              <w:left w:val="single" w:sz="2" w:space="0" w:color="000001"/>
              <w:bottom w:val="single" w:sz="2" w:space="0" w:color="000001"/>
            </w:tcBorders>
            <w:shd w:val="clear" w:color="auto" w:fill="FFFFFF"/>
            <w:tcMar>
              <w:left w:w="53" w:type="dxa"/>
            </w:tcMar>
            <w:vAlign w:val="center"/>
          </w:tcPr>
          <w:p w14:paraId="065C35BC" w14:textId="77777777" w:rsidR="006A54D3" w:rsidRDefault="006D5D7D">
            <w:pPr>
              <w:pStyle w:val="a9"/>
              <w:spacing w:line="240" w:lineRule="auto"/>
              <w:ind w:firstLine="0"/>
            </w:pPr>
            <w:r>
              <w:rPr>
                <w:rFonts w:ascii="Symbol" w:eastAsia="Symbol" w:hAnsi="Symbol" w:cs="Symbol"/>
                <w:b w:val="0"/>
                <w:bCs w:val="0"/>
                <w:sz w:val="16"/>
                <w:szCs w:val="16"/>
              </w:rPr>
              <w:t></w:t>
            </w:r>
            <w:r>
              <w:rPr>
                <w:rFonts w:ascii="Times New Roman" w:hAnsi="Times New Roman" w:cs="Times New Roman"/>
                <w:b w:val="0"/>
                <w:bCs w:val="0"/>
              </w:rPr>
              <w:t>H, kJ/mol</w:t>
            </w:r>
          </w:p>
        </w:tc>
        <w:tc>
          <w:tcPr>
            <w:tcW w:w="3553" w:type="dxa"/>
            <w:gridSpan w:val="3"/>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69C70341" w14:textId="77777777" w:rsidR="006A54D3" w:rsidRDefault="006D5D7D">
            <w:pPr>
              <w:pStyle w:val="a8"/>
              <w:spacing w:line="240" w:lineRule="auto"/>
              <w:ind w:firstLine="0"/>
              <w:jc w:val="center"/>
            </w:pPr>
            <w:r>
              <w:rPr>
                <w:rFonts w:ascii="Times New Roman" w:hAnsi="Times New Roman" w:cs="Times New Roman"/>
              </w:rPr>
              <w:t>P</w:t>
            </w:r>
            <w:r>
              <w:rPr>
                <w:rFonts w:ascii="Times New Roman" w:hAnsi="Times New Roman" w:cs="Times New Roman"/>
                <w:vertAlign w:val="subscript"/>
              </w:rPr>
              <w:t>max</w:t>
            </w:r>
            <w:r>
              <w:rPr>
                <w:rFonts w:ascii="Times New Roman" w:hAnsi="Times New Roman" w:cs="Times New Roman"/>
              </w:rPr>
              <w:t>, mW/g</w:t>
            </w:r>
          </w:p>
        </w:tc>
      </w:tr>
      <w:tr w:rsidR="006A54D3" w14:paraId="282D1A6F" w14:textId="77777777">
        <w:trPr>
          <w:cantSplit/>
        </w:trPr>
        <w:tc>
          <w:tcPr>
            <w:tcW w:w="2812" w:type="dxa"/>
            <w:vMerge/>
            <w:tcBorders>
              <w:top w:val="single" w:sz="2" w:space="0" w:color="000001"/>
              <w:left w:val="single" w:sz="2" w:space="0" w:color="000001"/>
              <w:bottom w:val="single" w:sz="2" w:space="0" w:color="000001"/>
            </w:tcBorders>
            <w:shd w:val="clear" w:color="auto" w:fill="FFFFFF"/>
            <w:tcMar>
              <w:left w:w="53" w:type="dxa"/>
            </w:tcMar>
            <w:vAlign w:val="center"/>
          </w:tcPr>
          <w:p w14:paraId="07459315" w14:textId="77777777" w:rsidR="006A54D3" w:rsidRDefault="006A54D3"/>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64C49A51" w14:textId="77777777" w:rsidR="006A54D3" w:rsidRDefault="006D5D7D">
            <w:pPr>
              <w:pStyle w:val="a8"/>
              <w:spacing w:line="240" w:lineRule="auto"/>
              <w:ind w:firstLine="0"/>
              <w:jc w:val="center"/>
            </w:pPr>
            <w:r>
              <w:rPr>
                <w:rFonts w:ascii="Times New Roman" w:hAnsi="Times New Roman" w:cs="Times New Roman"/>
              </w:rPr>
              <w:t>75</w:t>
            </w:r>
            <w:r>
              <w:rPr>
                <w:rFonts w:ascii="Times New Roman" w:hAnsi="Times New Roman" w:cs="Times New Roman"/>
                <w:vertAlign w:val="superscript"/>
              </w:rPr>
              <w:t>o</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0509B978" w14:textId="77777777" w:rsidR="006A54D3" w:rsidRDefault="006D5D7D">
            <w:pPr>
              <w:pStyle w:val="a8"/>
              <w:spacing w:line="240" w:lineRule="auto"/>
              <w:ind w:firstLine="0"/>
              <w:jc w:val="center"/>
            </w:pPr>
            <w:r>
              <w:rPr>
                <w:rFonts w:ascii="Times New Roman" w:hAnsi="Times New Roman" w:cs="Times New Roman"/>
              </w:rPr>
              <w:t>80</w:t>
            </w:r>
            <w:r>
              <w:rPr>
                <w:rFonts w:ascii="Times New Roman" w:hAnsi="Times New Roman" w:cs="Times New Roman"/>
                <w:vertAlign w:val="superscript"/>
              </w:rPr>
              <w:t>o</w:t>
            </w:r>
          </w:p>
        </w:tc>
        <w:tc>
          <w:tcPr>
            <w:tcW w:w="1109" w:type="dxa"/>
            <w:tcBorders>
              <w:top w:val="single" w:sz="2" w:space="0" w:color="000001"/>
              <w:left w:val="single" w:sz="2" w:space="0" w:color="000001"/>
              <w:bottom w:val="single" w:sz="2" w:space="0" w:color="000001"/>
            </w:tcBorders>
            <w:shd w:val="clear" w:color="auto" w:fill="FFFFFF"/>
            <w:tcMar>
              <w:left w:w="53" w:type="dxa"/>
            </w:tcMar>
            <w:vAlign w:val="center"/>
          </w:tcPr>
          <w:p w14:paraId="0CACCC03" w14:textId="77777777" w:rsidR="006A54D3" w:rsidRDefault="006D5D7D">
            <w:pPr>
              <w:pStyle w:val="a8"/>
              <w:spacing w:line="240" w:lineRule="auto"/>
              <w:ind w:firstLine="0"/>
              <w:jc w:val="center"/>
            </w:pPr>
            <w:r>
              <w:rPr>
                <w:rFonts w:ascii="Times New Roman" w:hAnsi="Times New Roman" w:cs="Times New Roman"/>
              </w:rPr>
              <w:t>85</w:t>
            </w:r>
            <w:r>
              <w:rPr>
                <w:rFonts w:ascii="Times New Roman" w:hAnsi="Times New Roman" w:cs="Times New Roman"/>
                <w:vertAlign w:val="superscript"/>
              </w:rPr>
              <w:t>o</w:t>
            </w:r>
          </w:p>
        </w:tc>
        <w:tc>
          <w:tcPr>
            <w:tcW w:w="1164" w:type="dxa"/>
            <w:tcBorders>
              <w:top w:val="single" w:sz="2" w:space="0" w:color="000001"/>
              <w:left w:val="single" w:sz="2" w:space="0" w:color="000001"/>
              <w:bottom w:val="single" w:sz="2" w:space="0" w:color="000001"/>
            </w:tcBorders>
            <w:shd w:val="clear" w:color="auto" w:fill="FFFFFF"/>
            <w:tcMar>
              <w:left w:w="53" w:type="dxa"/>
            </w:tcMar>
            <w:vAlign w:val="center"/>
          </w:tcPr>
          <w:p w14:paraId="2B554616" w14:textId="77777777" w:rsidR="006A54D3" w:rsidRDefault="006D5D7D">
            <w:pPr>
              <w:pStyle w:val="a8"/>
              <w:spacing w:line="240" w:lineRule="auto"/>
              <w:ind w:firstLine="0"/>
              <w:jc w:val="center"/>
            </w:pPr>
            <w:r>
              <w:rPr>
                <w:rFonts w:ascii="Times New Roman" w:hAnsi="Times New Roman" w:cs="Times New Roman"/>
              </w:rPr>
              <w:t>75</w:t>
            </w:r>
            <w:r>
              <w:rPr>
                <w:rFonts w:ascii="Times New Roman" w:hAnsi="Times New Roman" w:cs="Times New Roman"/>
                <w:vertAlign w:val="superscript"/>
              </w:rPr>
              <w:t>o</w:t>
            </w:r>
          </w:p>
        </w:tc>
        <w:tc>
          <w:tcPr>
            <w:tcW w:w="1152" w:type="dxa"/>
            <w:tcBorders>
              <w:top w:val="single" w:sz="2" w:space="0" w:color="000001"/>
              <w:left w:val="single" w:sz="2" w:space="0" w:color="000001"/>
              <w:bottom w:val="single" w:sz="2" w:space="0" w:color="000001"/>
            </w:tcBorders>
            <w:shd w:val="clear" w:color="auto" w:fill="FFFFFF"/>
            <w:tcMar>
              <w:left w:w="53" w:type="dxa"/>
            </w:tcMar>
            <w:vAlign w:val="center"/>
          </w:tcPr>
          <w:p w14:paraId="12DFD431" w14:textId="77777777" w:rsidR="006A54D3" w:rsidRDefault="006D5D7D">
            <w:pPr>
              <w:pStyle w:val="a8"/>
              <w:spacing w:line="240" w:lineRule="auto"/>
              <w:ind w:firstLine="0"/>
              <w:jc w:val="center"/>
            </w:pPr>
            <w:r>
              <w:rPr>
                <w:rFonts w:ascii="Times New Roman" w:hAnsi="Times New Roman" w:cs="Times New Roman"/>
              </w:rPr>
              <w:t>80</w:t>
            </w:r>
            <w:r>
              <w:rPr>
                <w:rFonts w:ascii="Times New Roman" w:hAnsi="Times New Roman" w:cs="Times New Roman"/>
                <w:vertAlign w:val="superscript"/>
              </w:rPr>
              <w:t>o</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0228CFAE" w14:textId="77777777" w:rsidR="006A54D3" w:rsidRDefault="006D5D7D">
            <w:pPr>
              <w:pStyle w:val="a8"/>
              <w:spacing w:line="240" w:lineRule="auto"/>
              <w:ind w:firstLine="0"/>
              <w:jc w:val="center"/>
            </w:pPr>
            <w:r>
              <w:rPr>
                <w:rFonts w:ascii="Times New Roman" w:hAnsi="Times New Roman" w:cs="Times New Roman"/>
              </w:rPr>
              <w:t>85</w:t>
            </w:r>
            <w:r>
              <w:rPr>
                <w:rFonts w:ascii="Times New Roman" w:hAnsi="Times New Roman" w:cs="Times New Roman"/>
                <w:vertAlign w:val="superscript"/>
              </w:rPr>
              <w:t>o</w:t>
            </w:r>
          </w:p>
        </w:tc>
      </w:tr>
      <w:tr w:rsidR="006A54D3" w14:paraId="27931454" w14:textId="77777777">
        <w:trPr>
          <w:trHeight w:val="532"/>
        </w:trPr>
        <w:tc>
          <w:tcPr>
            <w:tcW w:w="2812" w:type="dxa"/>
            <w:tcBorders>
              <w:top w:val="single" w:sz="2" w:space="0" w:color="000001"/>
              <w:left w:val="single" w:sz="2" w:space="0" w:color="000001"/>
              <w:bottom w:val="single" w:sz="2" w:space="0" w:color="000001"/>
            </w:tcBorders>
            <w:shd w:val="clear" w:color="auto" w:fill="FFFFFF"/>
            <w:tcMar>
              <w:left w:w="53" w:type="dxa"/>
            </w:tcMar>
            <w:vAlign w:val="center"/>
          </w:tcPr>
          <w:p w14:paraId="5DE5F477" w14:textId="77777777" w:rsidR="006A54D3" w:rsidRDefault="006D5D7D">
            <w:pPr>
              <w:pStyle w:val="a8"/>
              <w:spacing w:line="240" w:lineRule="auto"/>
              <w:ind w:firstLine="0"/>
              <w:jc w:val="cente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2778B0BE"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414.0</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78900E29"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386.0</w:t>
            </w:r>
          </w:p>
        </w:tc>
        <w:tc>
          <w:tcPr>
            <w:tcW w:w="1109" w:type="dxa"/>
            <w:tcBorders>
              <w:top w:val="single" w:sz="2" w:space="0" w:color="000001"/>
              <w:left w:val="single" w:sz="2" w:space="0" w:color="000001"/>
              <w:bottom w:val="single" w:sz="2" w:space="0" w:color="000001"/>
            </w:tcBorders>
            <w:shd w:val="clear" w:color="auto" w:fill="FFFFFF"/>
            <w:tcMar>
              <w:left w:w="53" w:type="dxa"/>
            </w:tcMar>
            <w:vAlign w:val="center"/>
          </w:tcPr>
          <w:p w14:paraId="62673478" w14:textId="77777777" w:rsidR="006A54D3" w:rsidRDefault="006D5D7D">
            <w:pPr>
              <w:pStyle w:val="a8"/>
              <w:spacing w:line="240" w:lineRule="auto"/>
              <w:ind w:firstLine="0"/>
              <w:jc w:val="center"/>
              <w:rPr>
                <w:rFonts w:ascii="Times New Roman" w:hAnsi="Times New Roman" w:cs="Times New Roman"/>
                <w:color w:val="000000"/>
              </w:rPr>
            </w:pPr>
            <w:r>
              <w:rPr>
                <w:rFonts w:ascii="Times New Roman" w:hAnsi="Times New Roman" w:cs="Times New Roman"/>
                <w:color w:val="000000"/>
              </w:rPr>
              <w:t>396.0</w:t>
            </w:r>
          </w:p>
        </w:tc>
        <w:tc>
          <w:tcPr>
            <w:tcW w:w="1164" w:type="dxa"/>
            <w:tcBorders>
              <w:top w:val="single" w:sz="2" w:space="0" w:color="000001"/>
              <w:left w:val="single" w:sz="2" w:space="0" w:color="000001"/>
              <w:bottom w:val="single" w:sz="2" w:space="0" w:color="000001"/>
            </w:tcBorders>
            <w:shd w:val="clear" w:color="auto" w:fill="FFFFFF"/>
            <w:tcMar>
              <w:left w:w="53" w:type="dxa"/>
            </w:tcMar>
            <w:vAlign w:val="center"/>
          </w:tcPr>
          <w:p w14:paraId="4B0CF14F"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0.705</w:t>
            </w:r>
          </w:p>
        </w:tc>
        <w:tc>
          <w:tcPr>
            <w:tcW w:w="1152" w:type="dxa"/>
            <w:tcBorders>
              <w:top w:val="single" w:sz="2" w:space="0" w:color="000001"/>
              <w:left w:val="single" w:sz="2" w:space="0" w:color="000001"/>
              <w:bottom w:val="single" w:sz="2" w:space="0" w:color="000001"/>
            </w:tcBorders>
            <w:shd w:val="clear" w:color="auto" w:fill="FFFFFF"/>
            <w:tcMar>
              <w:left w:w="53" w:type="dxa"/>
            </w:tcMar>
            <w:vAlign w:val="center"/>
          </w:tcPr>
          <w:p w14:paraId="76E86AF0"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1.49</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3A41929B"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2.33</w:t>
            </w:r>
          </w:p>
        </w:tc>
      </w:tr>
      <w:tr w:rsidR="006A54D3" w14:paraId="4199766F" w14:textId="77777777">
        <w:trPr>
          <w:trHeight w:val="532"/>
        </w:trPr>
        <w:tc>
          <w:tcPr>
            <w:tcW w:w="2812" w:type="dxa"/>
            <w:tcBorders>
              <w:top w:val="single" w:sz="2" w:space="0" w:color="000001"/>
              <w:left w:val="single" w:sz="2" w:space="0" w:color="000001"/>
              <w:bottom w:val="single" w:sz="2" w:space="0" w:color="000001"/>
            </w:tcBorders>
            <w:shd w:val="clear" w:color="auto" w:fill="FFFFFF"/>
            <w:tcMar>
              <w:left w:w="53" w:type="dxa"/>
            </w:tcMar>
            <w:vAlign w:val="center"/>
          </w:tcPr>
          <w:p w14:paraId="320BA831" w14:textId="77777777" w:rsidR="006A54D3" w:rsidRDefault="006D5D7D">
            <w:pPr>
              <w:pStyle w:val="a8"/>
              <w:spacing w:line="240" w:lineRule="auto"/>
              <w:ind w:firstLine="0"/>
              <w:jc w:val="cente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2C2C5A4F"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227,9</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40F1B0DB"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230.0</w:t>
            </w:r>
          </w:p>
        </w:tc>
        <w:tc>
          <w:tcPr>
            <w:tcW w:w="1109" w:type="dxa"/>
            <w:tcBorders>
              <w:top w:val="single" w:sz="2" w:space="0" w:color="000001"/>
              <w:left w:val="single" w:sz="2" w:space="0" w:color="000001"/>
              <w:bottom w:val="single" w:sz="2" w:space="0" w:color="000001"/>
            </w:tcBorders>
            <w:shd w:val="clear" w:color="auto" w:fill="FFFFFF"/>
            <w:tcMar>
              <w:left w:w="53" w:type="dxa"/>
            </w:tcMar>
            <w:vAlign w:val="center"/>
          </w:tcPr>
          <w:p w14:paraId="15E21881" w14:textId="77777777" w:rsidR="006A54D3" w:rsidRDefault="006D5D7D">
            <w:pPr>
              <w:pStyle w:val="a8"/>
              <w:spacing w:line="240" w:lineRule="auto"/>
              <w:ind w:firstLine="0"/>
              <w:jc w:val="center"/>
              <w:rPr>
                <w:rFonts w:ascii="Times New Roman" w:hAnsi="Times New Roman" w:cs="Times New Roman"/>
                <w:color w:val="000000"/>
              </w:rPr>
            </w:pPr>
            <w:r>
              <w:rPr>
                <w:rFonts w:ascii="Times New Roman" w:hAnsi="Times New Roman" w:cs="Times New Roman"/>
                <w:color w:val="000000"/>
              </w:rPr>
              <w:t>225.4</w:t>
            </w:r>
          </w:p>
        </w:tc>
        <w:tc>
          <w:tcPr>
            <w:tcW w:w="1164" w:type="dxa"/>
            <w:tcBorders>
              <w:top w:val="single" w:sz="2" w:space="0" w:color="000001"/>
              <w:left w:val="single" w:sz="2" w:space="0" w:color="000001"/>
              <w:bottom w:val="single" w:sz="2" w:space="0" w:color="000001"/>
            </w:tcBorders>
            <w:shd w:val="clear" w:color="auto" w:fill="FFFFFF"/>
            <w:tcMar>
              <w:left w:w="53" w:type="dxa"/>
            </w:tcMar>
            <w:vAlign w:val="center"/>
          </w:tcPr>
          <w:p w14:paraId="3ED4719B" w14:textId="415044FC" w:rsidR="006A54D3" w:rsidRDefault="00FD22C8">
            <w:pPr>
              <w:pStyle w:val="a8"/>
              <w:spacing w:line="240" w:lineRule="auto"/>
              <w:ind w:firstLine="0"/>
              <w:jc w:val="center"/>
              <w:rPr>
                <w:rFonts w:ascii="Times New Roman" w:hAnsi="Times New Roman" w:cs="Times New Roman"/>
              </w:rPr>
            </w:pPr>
            <w:r>
              <w:rPr>
                <w:rFonts w:ascii="Times New Roman" w:hAnsi="Times New Roman" w:cs="Times New Roman"/>
              </w:rPr>
              <w:t>6.</w:t>
            </w:r>
            <w:r w:rsidR="006D5D7D">
              <w:rPr>
                <w:rFonts w:ascii="Times New Roman" w:hAnsi="Times New Roman" w:cs="Times New Roman"/>
              </w:rPr>
              <w:t>57</w:t>
            </w:r>
          </w:p>
        </w:tc>
        <w:tc>
          <w:tcPr>
            <w:tcW w:w="1152" w:type="dxa"/>
            <w:tcBorders>
              <w:top w:val="single" w:sz="2" w:space="0" w:color="000001"/>
              <w:left w:val="single" w:sz="2" w:space="0" w:color="000001"/>
              <w:bottom w:val="single" w:sz="2" w:space="0" w:color="000001"/>
            </w:tcBorders>
            <w:shd w:val="clear" w:color="auto" w:fill="FFFFFF"/>
            <w:tcMar>
              <w:left w:w="53" w:type="dxa"/>
            </w:tcMar>
            <w:vAlign w:val="center"/>
          </w:tcPr>
          <w:p w14:paraId="5BCC4555"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14.15</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274A6D6B"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28.8</w:t>
            </w:r>
          </w:p>
        </w:tc>
      </w:tr>
      <w:tr w:rsidR="006A54D3" w14:paraId="2F981696" w14:textId="77777777">
        <w:trPr>
          <w:trHeight w:val="532"/>
        </w:trPr>
        <w:tc>
          <w:tcPr>
            <w:tcW w:w="2812" w:type="dxa"/>
            <w:tcBorders>
              <w:top w:val="single" w:sz="2" w:space="0" w:color="000001"/>
              <w:left w:val="single" w:sz="2" w:space="0" w:color="000001"/>
              <w:bottom w:val="single" w:sz="2" w:space="0" w:color="000001"/>
            </w:tcBorders>
            <w:shd w:val="clear" w:color="auto" w:fill="FFFFFF"/>
            <w:tcMar>
              <w:left w:w="53" w:type="dxa"/>
            </w:tcMar>
            <w:vAlign w:val="center"/>
          </w:tcPr>
          <w:p w14:paraId="251122FC" w14:textId="77777777" w:rsidR="006A54D3" w:rsidRDefault="006D5D7D">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446BDC99"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 xml:space="preserve">200.0 </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2611C8D0"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 xml:space="preserve">235.1 </w:t>
            </w:r>
          </w:p>
        </w:tc>
        <w:tc>
          <w:tcPr>
            <w:tcW w:w="1109" w:type="dxa"/>
            <w:tcBorders>
              <w:top w:val="single" w:sz="2" w:space="0" w:color="000001"/>
              <w:left w:val="single" w:sz="2" w:space="0" w:color="000001"/>
              <w:bottom w:val="single" w:sz="2" w:space="0" w:color="000001"/>
            </w:tcBorders>
            <w:shd w:val="clear" w:color="auto" w:fill="FFFFFF"/>
            <w:tcMar>
              <w:left w:w="53" w:type="dxa"/>
            </w:tcMar>
            <w:vAlign w:val="center"/>
          </w:tcPr>
          <w:p w14:paraId="67326B12" w14:textId="77777777" w:rsidR="006A54D3" w:rsidRDefault="006D5D7D">
            <w:pPr>
              <w:pStyle w:val="a8"/>
              <w:spacing w:line="240" w:lineRule="auto"/>
              <w:ind w:firstLine="0"/>
              <w:jc w:val="center"/>
              <w:rPr>
                <w:rFonts w:ascii="Times New Roman" w:hAnsi="Times New Roman" w:cs="Times New Roman"/>
                <w:color w:val="000000"/>
              </w:rPr>
            </w:pPr>
            <w:r>
              <w:rPr>
                <w:rFonts w:ascii="Times New Roman" w:hAnsi="Times New Roman" w:cs="Times New Roman"/>
                <w:color w:val="000000"/>
              </w:rPr>
              <w:t>250.0</w:t>
            </w:r>
          </w:p>
        </w:tc>
        <w:tc>
          <w:tcPr>
            <w:tcW w:w="1164" w:type="dxa"/>
            <w:tcBorders>
              <w:top w:val="single" w:sz="2" w:space="0" w:color="000001"/>
              <w:left w:val="single" w:sz="2" w:space="0" w:color="000001"/>
              <w:bottom w:val="single" w:sz="2" w:space="0" w:color="000001"/>
            </w:tcBorders>
            <w:shd w:val="clear" w:color="auto" w:fill="FFFFFF"/>
            <w:tcMar>
              <w:left w:w="53" w:type="dxa"/>
            </w:tcMar>
            <w:vAlign w:val="center"/>
          </w:tcPr>
          <w:p w14:paraId="0E5DCAA7"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20.12</w:t>
            </w:r>
          </w:p>
        </w:tc>
        <w:tc>
          <w:tcPr>
            <w:tcW w:w="1152" w:type="dxa"/>
            <w:tcBorders>
              <w:top w:val="single" w:sz="2" w:space="0" w:color="000001"/>
              <w:left w:val="single" w:sz="2" w:space="0" w:color="000001"/>
              <w:bottom w:val="single" w:sz="2" w:space="0" w:color="000001"/>
            </w:tcBorders>
            <w:shd w:val="clear" w:color="auto" w:fill="FFFFFF"/>
            <w:tcMar>
              <w:left w:w="53" w:type="dxa"/>
            </w:tcMar>
            <w:vAlign w:val="center"/>
          </w:tcPr>
          <w:p w14:paraId="1E05CB78"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47.89</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5F721286"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101.5</w:t>
            </w:r>
          </w:p>
        </w:tc>
      </w:tr>
      <w:tr w:rsidR="006A54D3" w14:paraId="54D66222" w14:textId="77777777">
        <w:trPr>
          <w:trHeight w:val="532"/>
        </w:trPr>
        <w:tc>
          <w:tcPr>
            <w:tcW w:w="2812" w:type="dxa"/>
            <w:tcBorders>
              <w:top w:val="single" w:sz="2" w:space="0" w:color="000001"/>
              <w:left w:val="single" w:sz="2" w:space="0" w:color="000001"/>
              <w:bottom w:val="single" w:sz="2" w:space="0" w:color="000001"/>
            </w:tcBorders>
            <w:shd w:val="clear" w:color="auto" w:fill="FFFFFF"/>
            <w:tcMar>
              <w:left w:w="53" w:type="dxa"/>
            </w:tcMar>
            <w:vAlign w:val="center"/>
          </w:tcPr>
          <w:p w14:paraId="77A35162" w14:textId="77777777" w:rsidR="006A54D3" w:rsidRDefault="006D5D7D">
            <w:pPr>
              <w:pStyle w:val="a8"/>
              <w:spacing w:line="240" w:lineRule="auto"/>
              <w:ind w:firstLine="0"/>
              <w:jc w:val="cente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22E6A02C"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183.1</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2DC25A01"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 xml:space="preserve">183.2 </w:t>
            </w:r>
          </w:p>
        </w:tc>
        <w:tc>
          <w:tcPr>
            <w:tcW w:w="1109" w:type="dxa"/>
            <w:tcBorders>
              <w:top w:val="single" w:sz="2" w:space="0" w:color="000001"/>
              <w:left w:val="single" w:sz="2" w:space="0" w:color="000001"/>
              <w:bottom w:val="single" w:sz="2" w:space="0" w:color="000001"/>
            </w:tcBorders>
            <w:shd w:val="clear" w:color="auto" w:fill="FFFFFF"/>
            <w:tcMar>
              <w:left w:w="53" w:type="dxa"/>
            </w:tcMar>
            <w:vAlign w:val="center"/>
          </w:tcPr>
          <w:p w14:paraId="2675A8E4" w14:textId="77777777" w:rsidR="006A54D3" w:rsidRDefault="006D5D7D">
            <w:pPr>
              <w:pStyle w:val="a8"/>
              <w:spacing w:line="240" w:lineRule="auto"/>
              <w:ind w:firstLine="0"/>
              <w:jc w:val="center"/>
              <w:rPr>
                <w:rFonts w:ascii="Times New Roman" w:hAnsi="Times New Roman" w:cs="Times New Roman"/>
                <w:color w:val="000000"/>
              </w:rPr>
            </w:pPr>
            <w:r>
              <w:rPr>
                <w:rFonts w:ascii="Times New Roman" w:hAnsi="Times New Roman" w:cs="Times New Roman"/>
                <w:color w:val="000000"/>
              </w:rPr>
              <w:t>106.0</w:t>
            </w:r>
          </w:p>
        </w:tc>
        <w:tc>
          <w:tcPr>
            <w:tcW w:w="1164" w:type="dxa"/>
            <w:tcBorders>
              <w:top w:val="single" w:sz="2" w:space="0" w:color="000001"/>
              <w:left w:val="single" w:sz="2" w:space="0" w:color="000001"/>
              <w:bottom w:val="single" w:sz="2" w:space="0" w:color="000001"/>
            </w:tcBorders>
            <w:shd w:val="clear" w:color="auto" w:fill="FFFFFF"/>
            <w:tcMar>
              <w:left w:w="53" w:type="dxa"/>
            </w:tcMar>
            <w:vAlign w:val="center"/>
          </w:tcPr>
          <w:p w14:paraId="04859CD2"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1.34</w:t>
            </w:r>
          </w:p>
        </w:tc>
        <w:tc>
          <w:tcPr>
            <w:tcW w:w="1152" w:type="dxa"/>
            <w:tcBorders>
              <w:top w:val="single" w:sz="2" w:space="0" w:color="000001"/>
              <w:left w:val="single" w:sz="2" w:space="0" w:color="000001"/>
              <w:bottom w:val="single" w:sz="2" w:space="0" w:color="000001"/>
            </w:tcBorders>
            <w:shd w:val="clear" w:color="auto" w:fill="FFFFFF"/>
            <w:tcMar>
              <w:left w:w="53" w:type="dxa"/>
            </w:tcMar>
            <w:vAlign w:val="center"/>
          </w:tcPr>
          <w:p w14:paraId="22306AAC"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2.97</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7F4B3932"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5.37</w:t>
            </w:r>
          </w:p>
        </w:tc>
      </w:tr>
      <w:tr w:rsidR="006A54D3" w14:paraId="01A7C996" w14:textId="77777777">
        <w:trPr>
          <w:trHeight w:val="532"/>
        </w:trPr>
        <w:tc>
          <w:tcPr>
            <w:tcW w:w="2812" w:type="dxa"/>
            <w:tcBorders>
              <w:top w:val="single" w:sz="2" w:space="0" w:color="000001"/>
              <w:left w:val="single" w:sz="2" w:space="0" w:color="000001"/>
              <w:bottom w:val="single" w:sz="2" w:space="0" w:color="000001"/>
            </w:tcBorders>
            <w:shd w:val="clear" w:color="auto" w:fill="FFFFFF"/>
            <w:tcMar>
              <w:left w:w="53" w:type="dxa"/>
            </w:tcMar>
            <w:vAlign w:val="center"/>
          </w:tcPr>
          <w:p w14:paraId="33BCEDE9" w14:textId="77777777" w:rsidR="006A54D3" w:rsidRDefault="006D5D7D">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4A3FBA3D"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 xml:space="preserve">253.0 </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44B85A4F"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 xml:space="preserve">232.4 </w:t>
            </w:r>
          </w:p>
        </w:tc>
        <w:tc>
          <w:tcPr>
            <w:tcW w:w="1109" w:type="dxa"/>
            <w:tcBorders>
              <w:top w:val="single" w:sz="2" w:space="0" w:color="000001"/>
              <w:left w:val="single" w:sz="2" w:space="0" w:color="000001"/>
              <w:bottom w:val="single" w:sz="2" w:space="0" w:color="000001"/>
            </w:tcBorders>
            <w:shd w:val="clear" w:color="auto" w:fill="FFFFFF"/>
            <w:tcMar>
              <w:left w:w="53" w:type="dxa"/>
            </w:tcMar>
            <w:vAlign w:val="center"/>
          </w:tcPr>
          <w:p w14:paraId="3E90FA07"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 xml:space="preserve">231.0 </w:t>
            </w:r>
          </w:p>
        </w:tc>
        <w:tc>
          <w:tcPr>
            <w:tcW w:w="1164" w:type="dxa"/>
            <w:tcBorders>
              <w:top w:val="single" w:sz="2" w:space="0" w:color="000001"/>
              <w:left w:val="single" w:sz="2" w:space="0" w:color="000001"/>
              <w:bottom w:val="single" w:sz="2" w:space="0" w:color="000001"/>
            </w:tcBorders>
            <w:shd w:val="clear" w:color="auto" w:fill="FFFFFF"/>
            <w:tcMar>
              <w:left w:w="53" w:type="dxa"/>
            </w:tcMar>
            <w:vAlign w:val="center"/>
          </w:tcPr>
          <w:p w14:paraId="17BE38B5"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21.10</w:t>
            </w:r>
          </w:p>
        </w:tc>
        <w:tc>
          <w:tcPr>
            <w:tcW w:w="1152" w:type="dxa"/>
            <w:tcBorders>
              <w:top w:val="single" w:sz="2" w:space="0" w:color="000001"/>
              <w:left w:val="single" w:sz="2" w:space="0" w:color="000001"/>
              <w:bottom w:val="single" w:sz="2" w:space="0" w:color="000001"/>
            </w:tcBorders>
            <w:shd w:val="clear" w:color="auto" w:fill="FFFFFF"/>
            <w:tcMar>
              <w:left w:w="53" w:type="dxa"/>
            </w:tcMar>
            <w:vAlign w:val="center"/>
          </w:tcPr>
          <w:p w14:paraId="2EE49AF4"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34.82</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22C9DA6F"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64.60</w:t>
            </w:r>
          </w:p>
        </w:tc>
      </w:tr>
      <w:tr w:rsidR="006A54D3" w14:paraId="5CDCF3E0" w14:textId="77777777">
        <w:trPr>
          <w:trHeight w:val="532"/>
        </w:trPr>
        <w:tc>
          <w:tcPr>
            <w:tcW w:w="2812" w:type="dxa"/>
            <w:tcBorders>
              <w:top w:val="single" w:sz="2" w:space="0" w:color="000001"/>
              <w:left w:val="single" w:sz="2" w:space="0" w:color="000001"/>
              <w:bottom w:val="single" w:sz="2" w:space="0" w:color="000001"/>
            </w:tcBorders>
            <w:shd w:val="clear" w:color="auto" w:fill="FFFFFF"/>
            <w:tcMar>
              <w:left w:w="53" w:type="dxa"/>
            </w:tcMar>
            <w:vAlign w:val="center"/>
          </w:tcPr>
          <w:p w14:paraId="1CB9F48D" w14:textId="77777777" w:rsidR="006A54D3" w:rsidRDefault="006D5D7D">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71249D27"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 xml:space="preserve">173.0 </w:t>
            </w:r>
          </w:p>
        </w:tc>
        <w:tc>
          <w:tcPr>
            <w:tcW w:w="1083" w:type="dxa"/>
            <w:tcBorders>
              <w:top w:val="single" w:sz="2" w:space="0" w:color="000001"/>
              <w:left w:val="single" w:sz="2" w:space="0" w:color="000001"/>
              <w:bottom w:val="single" w:sz="2" w:space="0" w:color="000001"/>
            </w:tcBorders>
            <w:shd w:val="clear" w:color="auto" w:fill="FFFFFF"/>
            <w:tcMar>
              <w:left w:w="53" w:type="dxa"/>
            </w:tcMar>
            <w:vAlign w:val="center"/>
          </w:tcPr>
          <w:p w14:paraId="3FB276A7"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 xml:space="preserve">156.0 </w:t>
            </w:r>
          </w:p>
        </w:tc>
        <w:tc>
          <w:tcPr>
            <w:tcW w:w="1109" w:type="dxa"/>
            <w:tcBorders>
              <w:top w:val="single" w:sz="2" w:space="0" w:color="000001"/>
              <w:left w:val="single" w:sz="2" w:space="0" w:color="000001"/>
              <w:bottom w:val="single" w:sz="2" w:space="0" w:color="000001"/>
            </w:tcBorders>
            <w:shd w:val="clear" w:color="auto" w:fill="FFFFFF"/>
            <w:tcMar>
              <w:left w:w="53" w:type="dxa"/>
            </w:tcMar>
            <w:vAlign w:val="center"/>
          </w:tcPr>
          <w:p w14:paraId="4EFB1F27"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147.0</w:t>
            </w:r>
          </w:p>
        </w:tc>
        <w:tc>
          <w:tcPr>
            <w:tcW w:w="1164" w:type="dxa"/>
            <w:tcBorders>
              <w:top w:val="single" w:sz="2" w:space="0" w:color="000001"/>
              <w:left w:val="single" w:sz="2" w:space="0" w:color="000001"/>
              <w:bottom w:val="single" w:sz="2" w:space="0" w:color="000001"/>
            </w:tcBorders>
            <w:shd w:val="clear" w:color="auto" w:fill="FFFFFF"/>
            <w:tcMar>
              <w:left w:w="53" w:type="dxa"/>
            </w:tcMar>
            <w:vAlign w:val="center"/>
          </w:tcPr>
          <w:p w14:paraId="6CF55059"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20.02</w:t>
            </w:r>
          </w:p>
        </w:tc>
        <w:tc>
          <w:tcPr>
            <w:tcW w:w="1152" w:type="dxa"/>
            <w:tcBorders>
              <w:top w:val="single" w:sz="2" w:space="0" w:color="000001"/>
              <w:left w:val="single" w:sz="2" w:space="0" w:color="000001"/>
              <w:bottom w:val="single" w:sz="2" w:space="0" w:color="000001"/>
            </w:tcBorders>
            <w:shd w:val="clear" w:color="auto" w:fill="FFFFFF"/>
            <w:tcMar>
              <w:left w:w="53" w:type="dxa"/>
            </w:tcMar>
            <w:vAlign w:val="center"/>
          </w:tcPr>
          <w:p w14:paraId="7B1B2296"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31.63</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0C68432F" w14:textId="77777777" w:rsidR="006A54D3" w:rsidRDefault="006D5D7D">
            <w:pPr>
              <w:pStyle w:val="a8"/>
              <w:spacing w:line="240" w:lineRule="auto"/>
              <w:ind w:firstLine="0"/>
              <w:jc w:val="center"/>
              <w:rPr>
                <w:rFonts w:ascii="Times New Roman" w:hAnsi="Times New Roman" w:cs="Times New Roman"/>
              </w:rPr>
            </w:pPr>
            <w:r>
              <w:rPr>
                <w:rFonts w:ascii="Times New Roman" w:hAnsi="Times New Roman" w:cs="Times New Roman"/>
              </w:rPr>
              <w:t>66.87</w:t>
            </w:r>
          </w:p>
        </w:tc>
      </w:tr>
    </w:tbl>
    <w:p w14:paraId="6537F28F" w14:textId="77777777" w:rsidR="006A54D3" w:rsidRDefault="006A54D3">
      <w:pPr>
        <w:rPr>
          <w:color w:val="000000"/>
        </w:rPr>
      </w:pPr>
    </w:p>
    <w:p w14:paraId="05E5ED2E" w14:textId="7884CE1F" w:rsidR="006A54D3" w:rsidRDefault="006D5D7D">
      <w:r w:rsidRPr="0045301B">
        <w:lastRenderedPageBreak/>
        <w:t>Был проведен кинетический анализ кривых изотермического разложения (рис. 7-10), экспериментальные зависимости теплового потока были аппроксимированы кинетическим уравнением для автокаталитических реакций (2), которое качественно соответствует зависимости теплового потока от времени. Определены основные параметры (k - константа скорости, P</w:t>
      </w:r>
      <w:r w:rsidRPr="0045301B">
        <w:rPr>
          <w:vertAlign w:val="subscript"/>
        </w:rPr>
        <w:t>0</w:t>
      </w:r>
      <w:r w:rsidRPr="0045301B">
        <w:t>, P</w:t>
      </w:r>
      <w:r w:rsidRPr="0045301B">
        <w:rPr>
          <w:vertAlign w:val="subscript"/>
        </w:rPr>
        <w:t>max</w:t>
      </w:r>
      <w:r w:rsidRPr="0045301B">
        <w:t xml:space="preserve"> - величины начального и максимального тепловых потоков </w:t>
      </w:r>
      <w:r w:rsidRPr="0045301B">
        <w:rPr>
          <w:color w:val="auto"/>
        </w:rPr>
        <w:t>в уравнении автокаталитической реакции 2</w:t>
      </w:r>
      <w:r w:rsidR="00DE4B68" w:rsidRPr="0045301B">
        <w:t>.</w:t>
      </w:r>
      <w:r w:rsidRPr="0045301B">
        <w:t xml:space="preserve"> Кинетические параметры уравнения 2 аппроксимирующие экспериментальные зависимости тепловых потоков  для солей </w:t>
      </w:r>
      <w:r w:rsidRPr="0045301B">
        <w:rPr>
          <w:b/>
          <w:bCs/>
        </w:rPr>
        <w:t>1a-1d, 2, 3</w:t>
      </w:r>
      <w:r w:rsidRPr="0045301B">
        <w:t xml:space="preserve"> представлены в таблице 4. Кинетическое уравнения для автокаталитических реакций: </w:t>
      </w:r>
      <w:r w:rsidRPr="0045301B">
        <w:rPr>
          <w:b/>
          <w:bCs/>
        </w:rPr>
        <w:t xml:space="preserve"> </w:t>
      </w:r>
      <w:r>
        <w:rPr>
          <w:b/>
          <w:bCs/>
          <w:i/>
          <w:iCs/>
          <w:sz w:val="28"/>
          <w:szCs w:val="28"/>
        </w:rPr>
        <w:t>a A </w:t>
      </w:r>
      <w:r>
        <w:rPr>
          <w:rFonts w:eastAsia="Liberation Serif" w:cs="Liberation Serif"/>
          <w:b/>
          <w:bCs/>
          <w:i/>
          <w:iCs/>
          <w:sz w:val="28"/>
          <w:szCs w:val="28"/>
        </w:rPr>
        <w:t>→ </w:t>
      </w:r>
      <w:r>
        <w:rPr>
          <w:b/>
          <w:bCs/>
          <w:i/>
          <w:iCs/>
          <w:sz w:val="28"/>
          <w:szCs w:val="28"/>
        </w:rPr>
        <w:t>c C</w:t>
      </w:r>
      <w:r>
        <w:rPr>
          <w:b/>
          <w:bCs/>
          <w:i/>
          <w:iCs/>
        </w:rPr>
        <w:t xml:space="preserve"> </w:t>
      </w:r>
    </w:p>
    <w:p w14:paraId="16DD42B3" w14:textId="77777777" w:rsidR="006A54D3" w:rsidRDefault="006D5D7D">
      <w:pPr>
        <w:ind w:firstLine="0"/>
        <w:jc w:val="center"/>
      </w:pPr>
      <w:r>
        <w:rPr>
          <w:noProof/>
          <w:lang w:eastAsia="ru-RU" w:bidi="ar-SA"/>
        </w:rPr>
        <w:drawing>
          <wp:inline distT="0" distB="0" distL="0" distR="0" wp14:anchorId="0D9DC106" wp14:editId="07777777">
            <wp:extent cx="2131695" cy="760095"/>
            <wp:effectExtent l="0" t="0" r="0" b="0"/>
            <wp:docPr id="14"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pic:cNvPicPr>
                      <a:picLocks noChangeAspect="1" noChangeArrowheads="1"/>
                    </pic:cNvPicPr>
                  </pic:nvPicPr>
                  <pic:blipFill>
                    <a:blip r:embed="rId23"/>
                    <a:stretch>
                      <a:fillRect/>
                    </a:stretch>
                  </pic:blipFill>
                  <pic:spPr bwMode="auto">
                    <a:xfrm>
                      <a:off x="0" y="0"/>
                      <a:ext cx="2131695" cy="760095"/>
                    </a:xfrm>
                    <a:prstGeom prst="rect">
                      <a:avLst/>
                    </a:prstGeom>
                  </pic:spPr>
                </pic:pic>
              </a:graphicData>
            </a:graphic>
          </wp:inline>
        </w:drawing>
      </w:r>
      <w:r>
        <w:rPr>
          <w:rFonts w:eastAsia="Liberation Serif" w:cs="Liberation Serif"/>
        </w:rPr>
        <w:t xml:space="preserve">  (2)</w:t>
      </w:r>
    </w:p>
    <w:p w14:paraId="020929FE" w14:textId="00BACA38" w:rsidR="006A54D3" w:rsidRDefault="006D5D7D">
      <w:pPr>
        <w:ind w:firstLine="0"/>
        <w:jc w:val="center"/>
      </w:pPr>
      <w:r>
        <w:rPr>
          <w:highlight w:val="white"/>
        </w:rPr>
        <w:t xml:space="preserve">(где </w:t>
      </w:r>
      <w:commentRangeStart w:id="4"/>
      <w:r w:rsidRPr="00DE4B68">
        <w:rPr>
          <w:i/>
          <w:iCs/>
          <w:highlight w:val="yellow"/>
        </w:rPr>
        <w:t>A</w:t>
      </w:r>
      <w:r w:rsidRPr="00DE4B68">
        <w:rPr>
          <w:highlight w:val="yellow"/>
          <w:vertAlign w:val="subscript"/>
        </w:rPr>
        <w:t>0</w:t>
      </w:r>
      <w:r w:rsidRPr="00DE4B68">
        <w:rPr>
          <w:highlight w:val="yellow"/>
        </w:rPr>
        <w:t xml:space="preserve"> - начальная концентрация исходной ДС</w:t>
      </w:r>
      <w:commentRangeEnd w:id="4"/>
      <w:r w:rsidR="00DE4B68">
        <w:rPr>
          <w:rStyle w:val="CommentReference"/>
          <w:rFonts w:eastAsia="FreeSans"/>
          <w:lang w:eastAsia="hi-IN"/>
        </w:rPr>
        <w:commentReference w:id="4"/>
      </w:r>
      <w:r>
        <w:rPr>
          <w:highlight w:val="white"/>
        </w:rPr>
        <w:t xml:space="preserve">;  </w:t>
      </w:r>
      <w:r>
        <w:rPr>
          <w:i/>
          <w:iCs/>
          <w:highlight w:val="white"/>
        </w:rPr>
        <w:t>С</w:t>
      </w:r>
      <w:r>
        <w:rPr>
          <w:highlight w:val="white"/>
          <w:vertAlign w:val="subscript"/>
        </w:rPr>
        <w:t>0</w:t>
      </w:r>
      <w:r>
        <w:rPr>
          <w:highlight w:val="white"/>
        </w:rPr>
        <w:t xml:space="preserve">, </w:t>
      </w:r>
      <w:r>
        <w:rPr>
          <w:i/>
          <w:iCs/>
          <w:highlight w:val="white"/>
        </w:rPr>
        <w:t>С</w:t>
      </w:r>
      <w:r>
        <w:rPr>
          <w:highlight w:val="white"/>
        </w:rPr>
        <w:t xml:space="preserve"> - начальная и текущая концентрации продуктов, для твердофаз</w:t>
      </w:r>
      <w:r w:rsidR="00993E50">
        <w:rPr>
          <w:highlight w:val="white"/>
        </w:rPr>
        <w:t xml:space="preserve">ных реакций выражаются в моль/г; </w:t>
      </w:r>
      <w:r>
        <w:rPr>
          <w:i/>
          <w:iCs/>
          <w:highlight w:val="white"/>
        </w:rPr>
        <w:t>k</w:t>
      </w:r>
      <w:r>
        <w:rPr>
          <w:highlight w:val="white"/>
        </w:rPr>
        <w:t xml:space="preserve"> - константа скорости;  </w:t>
      </w:r>
      <w:r>
        <w:rPr>
          <w:i/>
          <w:iCs/>
          <w:highlight w:val="white"/>
        </w:rPr>
        <w:t>a</w:t>
      </w:r>
      <w:r>
        <w:rPr>
          <w:highlight w:val="white"/>
        </w:rPr>
        <w:t xml:space="preserve">, </w:t>
      </w:r>
      <w:r>
        <w:rPr>
          <w:i/>
          <w:iCs/>
          <w:highlight w:val="white"/>
        </w:rPr>
        <w:t>c</w:t>
      </w:r>
      <w:r>
        <w:rPr>
          <w:highlight w:val="white"/>
        </w:rPr>
        <w:t xml:space="preserve"> - стехиометрические коэффициенты, для </w:t>
      </w:r>
      <w:r w:rsidRPr="0045301B">
        <w:t xml:space="preserve">исследуемых процессов </w:t>
      </w:r>
      <w:r w:rsidRPr="0045301B">
        <w:rPr>
          <w:i/>
          <w:iCs/>
        </w:rPr>
        <w:t>a</w:t>
      </w:r>
      <w:r w:rsidRPr="0045301B">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текущий и начальный тепловые потоки)</w:t>
      </w:r>
    </w:p>
    <w:p w14:paraId="6DFB9E20" w14:textId="77777777" w:rsidR="006A54D3" w:rsidRDefault="006A54D3">
      <w:pPr>
        <w:ind w:firstLine="0"/>
        <w:jc w:val="center"/>
        <w:rPr>
          <w:highlight w:val="white"/>
        </w:rPr>
      </w:pPr>
    </w:p>
    <w:p w14:paraId="57A0B1A1" w14:textId="77777777" w:rsidR="006A54D3" w:rsidRDefault="006D5D7D">
      <w:r>
        <w:t xml:space="preserve">На рисунке 7 приведены экспериментальные значения теплового потока разложения солей </w:t>
      </w:r>
      <w:r>
        <w:rPr>
          <w:b/>
        </w:rPr>
        <w:t>1</w:t>
      </w:r>
      <w:r>
        <w:rPr>
          <w:b/>
          <w:lang w:val="en-US"/>
        </w:rPr>
        <w:t>c</w:t>
      </w:r>
      <w:r>
        <w:t xml:space="preserve">, </w:t>
      </w:r>
      <w:r>
        <w:rPr>
          <w:b/>
        </w:rPr>
        <w:t>2</w:t>
      </w:r>
      <w:r>
        <w:t xml:space="preserve"> </w:t>
      </w:r>
      <w:r>
        <w:rPr>
          <w:lang w:val="en-US"/>
        </w:rPr>
        <w:t>and</w:t>
      </w:r>
      <w:r>
        <w:t xml:space="preserve"> </w:t>
      </w:r>
      <w:r>
        <w:rPr>
          <w:b/>
        </w:rPr>
        <w:t xml:space="preserve">3 </w:t>
      </w:r>
      <w:r>
        <w:t xml:space="preserve">при 85 </w:t>
      </w:r>
      <w:r>
        <w:rPr>
          <w:vertAlign w:val="superscript"/>
        </w:rPr>
        <w:t>о</w:t>
      </w:r>
      <w:r>
        <w:t xml:space="preserve">С. </w:t>
      </w:r>
      <w:r>
        <w:rPr>
          <w:color w:val="000000"/>
        </w:rPr>
        <w:t xml:space="preserve">Время полураспада солей зависит от вида аниона и составляет для  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14:paraId="70DF9E56" w14:textId="77777777" w:rsidR="006A54D3" w:rsidRDefault="006A54D3">
      <w:pPr>
        <w:tabs>
          <w:tab w:val="center" w:pos="218"/>
        </w:tabs>
        <w:spacing w:after="113"/>
        <w:rPr>
          <w:sz w:val="12"/>
          <w:szCs w:val="12"/>
          <w:highlight w:val="yellow"/>
        </w:rPr>
      </w:pPr>
    </w:p>
    <w:p w14:paraId="44E871BC" w14:textId="77777777" w:rsidR="006A54D3" w:rsidRDefault="006D5D7D">
      <w:pPr>
        <w:ind w:firstLine="0"/>
        <w:jc w:val="center"/>
      </w:pPr>
      <w:r>
        <w:rPr>
          <w:noProof/>
          <w:lang w:eastAsia="ru-RU" w:bidi="ar-SA"/>
        </w:rPr>
        <w:drawing>
          <wp:inline distT="0" distB="0" distL="0" distR="0" wp14:anchorId="3ED12EE0" wp14:editId="07777777">
            <wp:extent cx="4673600" cy="355028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24"/>
                    <a:stretch>
                      <a:fillRect/>
                    </a:stretch>
                  </pic:blipFill>
                  <pic:spPr bwMode="auto">
                    <a:xfrm>
                      <a:off x="0" y="0"/>
                      <a:ext cx="4673600" cy="3550285"/>
                    </a:xfrm>
                    <a:prstGeom prst="rect">
                      <a:avLst/>
                    </a:prstGeom>
                  </pic:spPr>
                </pic:pic>
              </a:graphicData>
            </a:graphic>
          </wp:inline>
        </w:drawing>
      </w:r>
    </w:p>
    <w:p w14:paraId="6EE1AAF8" w14:textId="77777777" w:rsidR="006A54D3" w:rsidRDefault="006D5D7D">
      <w:pPr>
        <w:ind w:firstLine="0"/>
        <w:jc w:val="center"/>
      </w:pPr>
      <w:r>
        <w:t>Рисунок 7. Значения теплового потока (P) изотермического разложения при температуре 85 </w:t>
      </w:r>
      <w:r>
        <w:rPr>
          <w:vertAlign w:val="superscript"/>
        </w:rPr>
        <w:t>о</w:t>
      </w:r>
      <w:r>
        <w:t xml:space="preserve">С для тетрафторбората </w:t>
      </w:r>
      <w:r>
        <w:rPr>
          <w:b/>
        </w:rPr>
        <w:t>3</w:t>
      </w:r>
      <w:r>
        <w:t xml:space="preserve">, тозилата </w:t>
      </w:r>
      <w:r>
        <w:rPr>
          <w:b/>
        </w:rPr>
        <w:t>2</w:t>
      </w:r>
      <w:r>
        <w:t xml:space="preserve"> и трифлата 4-нитрофенилдиазония </w:t>
      </w:r>
      <w:r>
        <w:rPr>
          <w:b/>
        </w:rPr>
        <w:t>1</w:t>
      </w:r>
      <w:r>
        <w:rPr>
          <w:b/>
          <w:lang w:val="en-US"/>
        </w:rPr>
        <w:t>c</w:t>
      </w:r>
    </w:p>
    <w:p w14:paraId="144A5D23" w14:textId="77777777" w:rsidR="006A54D3" w:rsidRDefault="006A54D3">
      <w:pPr>
        <w:ind w:firstLine="0"/>
        <w:jc w:val="center"/>
      </w:pPr>
    </w:p>
    <w:p w14:paraId="59BC2769" w14:textId="5C1A7BC1" w:rsidR="006A54D3" w:rsidRDefault="006D5D7D">
      <w:pPr>
        <w:tabs>
          <w:tab w:val="center" w:pos="218"/>
        </w:tabs>
        <w:spacing w:after="113"/>
        <w:rPr>
          <w:highlight w:val="green"/>
        </w:rPr>
      </w:pPr>
      <w:r w:rsidRPr="0045301B">
        <w:lastRenderedPageBreak/>
        <w:t xml:space="preserve">Экспериментальные кривые теплового потока в изотермическом эксперименте для солей </w:t>
      </w:r>
      <w:r w:rsidRPr="0045301B">
        <w:rPr>
          <w:b/>
          <w:bCs/>
        </w:rPr>
        <w:t>1a</w:t>
      </w:r>
      <w:r w:rsidRPr="0045301B">
        <w:t xml:space="preserve">, </w:t>
      </w:r>
      <w:r w:rsidRPr="0045301B">
        <w:rPr>
          <w:b/>
          <w:bCs/>
        </w:rPr>
        <w:t>1d</w:t>
      </w:r>
      <w:r w:rsidRPr="0045301B">
        <w:t xml:space="preserve"> имеют имеют более сложный характер, наличие </w:t>
      </w:r>
      <w:commentRangeStart w:id="5"/>
      <w:r w:rsidRPr="0045301B">
        <w:rPr>
          <w:u w:val="single"/>
        </w:rPr>
        <w:t>эндотермических процессов</w:t>
      </w:r>
      <w:r w:rsidRPr="0045301B">
        <w:t xml:space="preserve">  </w:t>
      </w:r>
      <w:commentRangeEnd w:id="5"/>
      <w:r w:rsidR="00160505" w:rsidRPr="0045301B">
        <w:rPr>
          <w:rStyle w:val="CommentReference"/>
          <w:rFonts w:eastAsia="FreeSans"/>
          <w:lang w:eastAsia="hi-IN"/>
        </w:rPr>
        <w:commentReference w:id="5"/>
      </w:r>
      <w:r w:rsidRPr="0045301B">
        <w:t xml:space="preserve">согласуется с данными ДСК. Мы предприняли попытку описания кинетики этих реакций с использованием моделей двух последовательных и двух параллельных автокаталитических процессов. Результаты деконволюции подробно представлены в приложении 1s. В таблице 4 для этих солей </w:t>
      </w:r>
      <w:r w:rsidRPr="0045301B">
        <w:rPr>
          <w:b/>
          <w:bCs/>
        </w:rPr>
        <w:t>1a</w:t>
      </w:r>
      <w:r w:rsidRPr="0045301B">
        <w:t xml:space="preserve">, </w:t>
      </w:r>
      <w:r w:rsidRPr="0045301B">
        <w:rPr>
          <w:b/>
          <w:bCs/>
        </w:rPr>
        <w:t>1d</w:t>
      </w:r>
      <w:r w:rsidRPr="0045301B">
        <w:t xml:space="preserve"> приведены параметры аппроксимации кинетики тепловыделения одним автокаталитическим процессом, соотве</w:t>
      </w:r>
      <w:r w:rsidR="00160505" w:rsidRPr="0045301B">
        <w:t>т</w:t>
      </w:r>
      <w:r w:rsidRPr="0045301B">
        <w:t>ствующим основной экзотермической стадии, которая  определяет характеристики безопасности и устойчивости ДС.</w:t>
      </w:r>
      <w:r>
        <w:br w:type="page"/>
      </w:r>
    </w:p>
    <w:p w14:paraId="738610EB" w14:textId="77777777" w:rsidR="006A54D3" w:rsidRDefault="006A54D3">
      <w:pPr>
        <w:tabs>
          <w:tab w:val="center" w:pos="218"/>
        </w:tabs>
        <w:spacing w:after="113"/>
        <w:rPr>
          <w:highlight w:val="green"/>
        </w:rPr>
      </w:pPr>
    </w:p>
    <w:p w14:paraId="71B471EA" w14:textId="77777777" w:rsidR="006A54D3" w:rsidRDefault="006D5D7D">
      <w:pPr>
        <w:jc w:val="right"/>
      </w:pPr>
      <w:r>
        <w:t>Таблица 4.</w:t>
      </w:r>
    </w:p>
    <w:p w14:paraId="0E15CAD1" w14:textId="77777777" w:rsidR="006A54D3" w:rsidRDefault="006D5D7D">
      <w:pPr>
        <w:jc w:val="center"/>
      </w:pPr>
      <w:r>
        <w:t xml:space="preserve">Кинетические параметры реакций разложения диазониевых солей </w:t>
      </w:r>
      <w:r>
        <w:rPr>
          <w:b/>
        </w:rPr>
        <w:t>1-3</w:t>
      </w:r>
      <w:r>
        <w:t xml:space="preserve"> </w:t>
      </w:r>
    </w:p>
    <w:p w14:paraId="7019F9AF" w14:textId="77777777" w:rsidR="006A54D3" w:rsidRDefault="006D5D7D">
      <w:pPr>
        <w:jc w:val="center"/>
      </w:pPr>
      <w:r>
        <w:t>(P</w:t>
      </w:r>
      <w:r>
        <w:rPr>
          <w:vertAlign w:val="subscript"/>
        </w:rPr>
        <w:t>0</w:t>
      </w:r>
      <w:r>
        <w:t xml:space="preserve"> - начальное значение теплового потока, k - константа скорости по уравнению 2)</w:t>
      </w:r>
    </w:p>
    <w:tbl>
      <w:tblPr>
        <w:tblW w:w="9641"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2578"/>
        <w:gridCol w:w="1124"/>
        <w:gridCol w:w="1192"/>
        <w:gridCol w:w="1121"/>
        <w:gridCol w:w="1155"/>
        <w:gridCol w:w="1235"/>
        <w:gridCol w:w="1236"/>
      </w:tblGrid>
      <w:tr w:rsidR="006A54D3" w14:paraId="4A466150" w14:textId="77777777">
        <w:trPr>
          <w:cantSplit/>
          <w:tblHeader/>
        </w:trPr>
        <w:tc>
          <w:tcPr>
            <w:tcW w:w="2578" w:type="dxa"/>
            <w:vMerge w:val="restart"/>
            <w:tcBorders>
              <w:top w:val="single" w:sz="2" w:space="0" w:color="000001"/>
              <w:left w:val="single" w:sz="2" w:space="0" w:color="000001"/>
              <w:bottom w:val="single" w:sz="2" w:space="0" w:color="000001"/>
            </w:tcBorders>
            <w:shd w:val="clear" w:color="auto" w:fill="FFFFFF"/>
            <w:tcMar>
              <w:left w:w="53" w:type="dxa"/>
            </w:tcMar>
            <w:vAlign w:val="center"/>
          </w:tcPr>
          <w:p w14:paraId="1E3F2344" w14:textId="77777777" w:rsidR="006A54D3" w:rsidRDefault="006D5D7D">
            <w:pPr>
              <w:pStyle w:val="a9"/>
              <w:spacing w:line="240" w:lineRule="auto"/>
              <w:ind w:firstLine="0"/>
              <w:rPr>
                <w:rFonts w:ascii="Times New Roman" w:hAnsi="Times New Roman" w:cs="Times New Roman"/>
                <w:b w:val="0"/>
                <w:bCs w:val="0"/>
              </w:rPr>
            </w:pPr>
            <w:r>
              <w:rPr>
                <w:rFonts w:ascii="Times New Roman" w:hAnsi="Times New Roman" w:cs="Times New Roman"/>
                <w:b w:val="0"/>
                <w:bCs w:val="0"/>
              </w:rPr>
              <w:t>Substance</w:t>
            </w:r>
          </w:p>
        </w:tc>
        <w:tc>
          <w:tcPr>
            <w:tcW w:w="3437" w:type="dxa"/>
            <w:gridSpan w:val="3"/>
            <w:tcBorders>
              <w:top w:val="single" w:sz="2" w:space="0" w:color="000001"/>
              <w:left w:val="single" w:sz="2" w:space="0" w:color="000001"/>
              <w:bottom w:val="single" w:sz="2" w:space="0" w:color="000001"/>
            </w:tcBorders>
            <w:shd w:val="clear" w:color="auto" w:fill="FFFFFF"/>
            <w:tcMar>
              <w:left w:w="53" w:type="dxa"/>
            </w:tcMar>
            <w:vAlign w:val="center"/>
          </w:tcPr>
          <w:p w14:paraId="4C092565" w14:textId="77777777" w:rsidR="006A54D3" w:rsidRDefault="006D5D7D">
            <w:pPr>
              <w:pStyle w:val="a8"/>
              <w:spacing w:line="240" w:lineRule="auto"/>
              <w:ind w:firstLine="0"/>
              <w:jc w:val="center"/>
            </w:pPr>
            <w:r>
              <w:t>P</w:t>
            </w:r>
            <w:r>
              <w:rPr>
                <w:vertAlign w:val="subscript"/>
              </w:rPr>
              <w:t>0</w:t>
            </w:r>
            <w:r>
              <w:t>, mW</w:t>
            </w:r>
          </w:p>
        </w:tc>
        <w:tc>
          <w:tcPr>
            <w:tcW w:w="3626" w:type="dxa"/>
            <w:gridSpan w:val="3"/>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5DCC2496" w14:textId="77777777" w:rsidR="006A54D3" w:rsidRDefault="006D5D7D">
            <w:pPr>
              <w:pStyle w:val="a8"/>
              <w:spacing w:line="240" w:lineRule="auto"/>
              <w:ind w:firstLine="0"/>
              <w:jc w:val="center"/>
            </w:pPr>
            <w:r>
              <w:t>k, g · mol</w:t>
            </w:r>
            <w:r>
              <w:rPr>
                <w:vertAlign w:val="superscript"/>
              </w:rPr>
              <w:t>-1</w:t>
            </w:r>
            <w:r>
              <w:t xml:space="preserve"> · с</w:t>
            </w:r>
            <w:r>
              <w:rPr>
                <w:vertAlign w:val="superscript"/>
              </w:rPr>
              <w:t>-1</w:t>
            </w:r>
          </w:p>
        </w:tc>
      </w:tr>
      <w:tr w:rsidR="006A54D3" w14:paraId="1F98B5A4" w14:textId="77777777">
        <w:trPr>
          <w:cantSplit/>
        </w:trPr>
        <w:tc>
          <w:tcPr>
            <w:tcW w:w="2578" w:type="dxa"/>
            <w:vMerge/>
            <w:tcBorders>
              <w:top w:val="single" w:sz="2" w:space="0" w:color="000001"/>
              <w:left w:val="single" w:sz="2" w:space="0" w:color="000001"/>
              <w:bottom w:val="single" w:sz="2" w:space="0" w:color="000001"/>
            </w:tcBorders>
            <w:shd w:val="clear" w:color="auto" w:fill="FFFFFF"/>
            <w:tcMar>
              <w:left w:w="53" w:type="dxa"/>
            </w:tcMar>
            <w:vAlign w:val="center"/>
          </w:tcPr>
          <w:p w14:paraId="637805D2" w14:textId="77777777" w:rsidR="006A54D3" w:rsidRDefault="006A54D3"/>
        </w:tc>
        <w:tc>
          <w:tcPr>
            <w:tcW w:w="1124" w:type="dxa"/>
            <w:tcBorders>
              <w:top w:val="single" w:sz="2" w:space="0" w:color="000001"/>
              <w:left w:val="single" w:sz="2" w:space="0" w:color="000001"/>
              <w:bottom w:val="single" w:sz="2" w:space="0" w:color="000001"/>
            </w:tcBorders>
            <w:shd w:val="clear" w:color="auto" w:fill="FFFFFF"/>
            <w:tcMar>
              <w:left w:w="53" w:type="dxa"/>
            </w:tcMar>
            <w:vAlign w:val="center"/>
          </w:tcPr>
          <w:p w14:paraId="12465E1B" w14:textId="77777777" w:rsidR="006A54D3" w:rsidRDefault="006D5D7D">
            <w:pPr>
              <w:pStyle w:val="a8"/>
              <w:spacing w:line="240" w:lineRule="auto"/>
              <w:ind w:firstLine="0"/>
              <w:jc w:val="center"/>
            </w:pPr>
            <w:r>
              <w:t>75</w:t>
            </w:r>
            <w:r>
              <w:rPr>
                <w:vertAlign w:val="superscript"/>
              </w:rPr>
              <w:t>o</w:t>
            </w:r>
          </w:p>
        </w:tc>
        <w:tc>
          <w:tcPr>
            <w:tcW w:w="1192" w:type="dxa"/>
            <w:tcBorders>
              <w:top w:val="single" w:sz="2" w:space="0" w:color="000001"/>
              <w:left w:val="single" w:sz="2" w:space="0" w:color="000001"/>
              <w:bottom w:val="single" w:sz="2" w:space="0" w:color="000001"/>
            </w:tcBorders>
            <w:shd w:val="clear" w:color="auto" w:fill="FFFFFF"/>
            <w:tcMar>
              <w:left w:w="53" w:type="dxa"/>
            </w:tcMar>
            <w:vAlign w:val="center"/>
          </w:tcPr>
          <w:p w14:paraId="47EEAE24" w14:textId="77777777" w:rsidR="006A54D3" w:rsidRDefault="006D5D7D">
            <w:pPr>
              <w:pStyle w:val="a8"/>
              <w:spacing w:line="240" w:lineRule="auto"/>
              <w:ind w:firstLine="0"/>
              <w:jc w:val="center"/>
            </w:pPr>
            <w:r>
              <w:t>80</w:t>
            </w:r>
            <w:r>
              <w:rPr>
                <w:vertAlign w:val="superscript"/>
              </w:rPr>
              <w:t>o</w:t>
            </w:r>
          </w:p>
        </w:tc>
        <w:tc>
          <w:tcPr>
            <w:tcW w:w="1121" w:type="dxa"/>
            <w:tcBorders>
              <w:top w:val="single" w:sz="2" w:space="0" w:color="000001"/>
              <w:left w:val="single" w:sz="2" w:space="0" w:color="000001"/>
              <w:bottom w:val="single" w:sz="2" w:space="0" w:color="000001"/>
            </w:tcBorders>
            <w:shd w:val="clear" w:color="auto" w:fill="FFFFFF"/>
            <w:tcMar>
              <w:left w:w="53" w:type="dxa"/>
            </w:tcMar>
            <w:vAlign w:val="center"/>
          </w:tcPr>
          <w:p w14:paraId="77370AE8" w14:textId="77777777" w:rsidR="006A54D3" w:rsidRDefault="006D5D7D">
            <w:pPr>
              <w:pStyle w:val="a8"/>
              <w:spacing w:line="240" w:lineRule="auto"/>
              <w:ind w:firstLine="0"/>
              <w:jc w:val="center"/>
            </w:pPr>
            <w:r>
              <w:t>85</w:t>
            </w:r>
            <w:r>
              <w:rPr>
                <w:vertAlign w:val="superscript"/>
              </w:rPr>
              <w:t>o</w:t>
            </w:r>
          </w:p>
        </w:tc>
        <w:tc>
          <w:tcPr>
            <w:tcW w:w="1155" w:type="dxa"/>
            <w:tcBorders>
              <w:top w:val="single" w:sz="2" w:space="0" w:color="000001"/>
              <w:left w:val="single" w:sz="2" w:space="0" w:color="000001"/>
              <w:bottom w:val="single" w:sz="2" w:space="0" w:color="000001"/>
            </w:tcBorders>
            <w:shd w:val="clear" w:color="auto" w:fill="FFFFFF"/>
            <w:tcMar>
              <w:left w:w="53" w:type="dxa"/>
            </w:tcMar>
            <w:vAlign w:val="center"/>
          </w:tcPr>
          <w:p w14:paraId="3C84FB62" w14:textId="77777777" w:rsidR="006A54D3" w:rsidRDefault="006D5D7D">
            <w:pPr>
              <w:pStyle w:val="a8"/>
              <w:spacing w:line="240" w:lineRule="auto"/>
              <w:ind w:firstLine="0"/>
              <w:jc w:val="center"/>
            </w:pPr>
            <w:r>
              <w:t>75</w:t>
            </w:r>
            <w:r>
              <w:rPr>
                <w:vertAlign w:val="superscript"/>
              </w:rPr>
              <w:t>o</w:t>
            </w:r>
          </w:p>
        </w:tc>
        <w:tc>
          <w:tcPr>
            <w:tcW w:w="1235" w:type="dxa"/>
            <w:tcBorders>
              <w:top w:val="single" w:sz="2" w:space="0" w:color="000001"/>
              <w:left w:val="single" w:sz="2" w:space="0" w:color="000001"/>
              <w:bottom w:val="single" w:sz="2" w:space="0" w:color="000001"/>
            </w:tcBorders>
            <w:shd w:val="clear" w:color="auto" w:fill="FFFFFF"/>
            <w:tcMar>
              <w:left w:w="53" w:type="dxa"/>
            </w:tcMar>
            <w:vAlign w:val="center"/>
          </w:tcPr>
          <w:p w14:paraId="1B3C83CA" w14:textId="77777777" w:rsidR="006A54D3" w:rsidRDefault="006D5D7D">
            <w:pPr>
              <w:pStyle w:val="a8"/>
              <w:spacing w:line="240" w:lineRule="auto"/>
              <w:ind w:firstLine="0"/>
              <w:jc w:val="center"/>
            </w:pPr>
            <w:r>
              <w:t>80</w:t>
            </w:r>
            <w:r>
              <w:rPr>
                <w:vertAlign w:val="superscript"/>
              </w:rPr>
              <w:t>o</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420168BD" w14:textId="77777777" w:rsidR="006A54D3" w:rsidRDefault="006D5D7D">
            <w:pPr>
              <w:pStyle w:val="a8"/>
              <w:spacing w:line="240" w:lineRule="auto"/>
              <w:ind w:firstLine="0"/>
              <w:jc w:val="center"/>
            </w:pPr>
            <w:r>
              <w:t>85</w:t>
            </w:r>
            <w:r>
              <w:rPr>
                <w:vertAlign w:val="superscript"/>
              </w:rPr>
              <w:t>o</w:t>
            </w:r>
          </w:p>
        </w:tc>
      </w:tr>
      <w:tr w:rsidR="006A54D3" w14:paraId="7EE19631"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3" w:type="dxa"/>
            </w:tcMar>
            <w:vAlign w:val="center"/>
          </w:tcPr>
          <w:p w14:paraId="26707659" w14:textId="77777777" w:rsidR="006A54D3" w:rsidRDefault="006D5D7D">
            <w:pPr>
              <w:pStyle w:val="a8"/>
              <w:spacing w:line="240" w:lineRule="auto"/>
              <w:ind w:firstLine="0"/>
              <w:jc w:val="cente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tcBorders>
            <w:shd w:val="clear" w:color="auto" w:fill="FFFFFF"/>
            <w:tcMar>
              <w:left w:w="53" w:type="dxa"/>
            </w:tcMar>
            <w:vAlign w:val="center"/>
          </w:tcPr>
          <w:p w14:paraId="7BC2C2EF" w14:textId="77777777" w:rsidR="006A54D3" w:rsidRPr="0045301B" w:rsidRDefault="006D5D7D">
            <w:pPr>
              <w:pStyle w:val="a8"/>
              <w:spacing w:line="240" w:lineRule="auto"/>
              <w:ind w:firstLine="0"/>
              <w:jc w:val="center"/>
            </w:pPr>
            <w:r w:rsidRPr="0045301B">
              <w:t>4.06</w:t>
            </w:r>
          </w:p>
        </w:tc>
        <w:tc>
          <w:tcPr>
            <w:tcW w:w="1192" w:type="dxa"/>
            <w:tcBorders>
              <w:top w:val="single" w:sz="2" w:space="0" w:color="000001"/>
              <w:left w:val="single" w:sz="2" w:space="0" w:color="000001"/>
              <w:bottom w:val="single" w:sz="2" w:space="0" w:color="000001"/>
            </w:tcBorders>
            <w:shd w:val="clear" w:color="auto" w:fill="FFFFFF"/>
            <w:tcMar>
              <w:left w:w="53" w:type="dxa"/>
            </w:tcMar>
            <w:vAlign w:val="center"/>
          </w:tcPr>
          <w:p w14:paraId="75E67448" w14:textId="77777777" w:rsidR="006A54D3" w:rsidRPr="0045301B" w:rsidRDefault="006D5D7D">
            <w:pPr>
              <w:pStyle w:val="a8"/>
              <w:spacing w:line="240" w:lineRule="auto"/>
              <w:ind w:firstLine="0"/>
              <w:jc w:val="center"/>
            </w:pPr>
            <w:r w:rsidRPr="0045301B">
              <w:t>8.82</w:t>
            </w:r>
          </w:p>
        </w:tc>
        <w:tc>
          <w:tcPr>
            <w:tcW w:w="1121" w:type="dxa"/>
            <w:tcBorders>
              <w:top w:val="single" w:sz="2" w:space="0" w:color="000001"/>
              <w:left w:val="single" w:sz="2" w:space="0" w:color="000001"/>
              <w:bottom w:val="single" w:sz="2" w:space="0" w:color="000001"/>
            </w:tcBorders>
            <w:shd w:val="clear" w:color="auto" w:fill="FFFFFF"/>
            <w:tcMar>
              <w:left w:w="53" w:type="dxa"/>
            </w:tcMar>
            <w:vAlign w:val="center"/>
          </w:tcPr>
          <w:p w14:paraId="739A1700" w14:textId="77777777" w:rsidR="006A54D3" w:rsidRPr="0045301B" w:rsidRDefault="006D5D7D">
            <w:pPr>
              <w:pStyle w:val="a8"/>
              <w:spacing w:line="240" w:lineRule="auto"/>
              <w:ind w:firstLine="0"/>
              <w:jc w:val="center"/>
            </w:pPr>
            <w:r w:rsidRPr="0045301B">
              <w:t>14.7</w:t>
            </w:r>
          </w:p>
        </w:tc>
        <w:tc>
          <w:tcPr>
            <w:tcW w:w="1155" w:type="dxa"/>
            <w:tcBorders>
              <w:top w:val="single" w:sz="2" w:space="0" w:color="000001"/>
              <w:left w:val="single" w:sz="2" w:space="0" w:color="000001"/>
              <w:bottom w:val="single" w:sz="2" w:space="0" w:color="000001"/>
            </w:tcBorders>
            <w:shd w:val="clear" w:color="auto" w:fill="FFFFFF"/>
            <w:tcMar>
              <w:left w:w="53" w:type="dxa"/>
            </w:tcMar>
            <w:vAlign w:val="center"/>
          </w:tcPr>
          <w:p w14:paraId="09DC1433" w14:textId="77777777" w:rsidR="006A54D3" w:rsidRPr="0045301B" w:rsidRDefault="006D5D7D">
            <w:pPr>
              <w:pStyle w:val="a8"/>
              <w:spacing w:line="240" w:lineRule="auto"/>
              <w:ind w:firstLine="0"/>
              <w:jc w:val="center"/>
            </w:pPr>
            <w:r w:rsidRPr="0045301B">
              <w:t>0.00026</w:t>
            </w:r>
          </w:p>
        </w:tc>
        <w:tc>
          <w:tcPr>
            <w:tcW w:w="1235" w:type="dxa"/>
            <w:tcBorders>
              <w:top w:val="single" w:sz="2" w:space="0" w:color="000001"/>
              <w:left w:val="single" w:sz="2" w:space="0" w:color="000001"/>
              <w:bottom w:val="single" w:sz="2" w:space="0" w:color="000001"/>
            </w:tcBorders>
            <w:shd w:val="clear" w:color="auto" w:fill="FFFFFF"/>
            <w:tcMar>
              <w:left w:w="53" w:type="dxa"/>
            </w:tcMar>
            <w:vAlign w:val="center"/>
          </w:tcPr>
          <w:p w14:paraId="1043E1B5" w14:textId="77777777" w:rsidR="006A54D3" w:rsidRPr="0045301B" w:rsidRDefault="006D5D7D">
            <w:pPr>
              <w:pStyle w:val="a8"/>
              <w:spacing w:line="240" w:lineRule="auto"/>
              <w:ind w:firstLine="0"/>
              <w:jc w:val="center"/>
            </w:pPr>
            <w:r w:rsidRPr="0045301B">
              <w:t>0.00055</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61D51D39" w14:textId="77777777" w:rsidR="006A54D3" w:rsidRPr="0045301B" w:rsidRDefault="006D5D7D">
            <w:pPr>
              <w:pStyle w:val="a8"/>
              <w:spacing w:line="240" w:lineRule="auto"/>
              <w:ind w:firstLine="0"/>
              <w:jc w:val="center"/>
            </w:pPr>
            <w:r w:rsidRPr="0045301B">
              <w:t>0.00076</w:t>
            </w:r>
          </w:p>
        </w:tc>
      </w:tr>
      <w:tr w:rsidR="006A54D3" w14:paraId="40EA6DD1"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3" w:type="dxa"/>
            </w:tcMar>
            <w:vAlign w:val="center"/>
          </w:tcPr>
          <w:p w14:paraId="5590BAEE" w14:textId="77777777" w:rsidR="006A54D3" w:rsidRDefault="006D5D7D">
            <w:pPr>
              <w:pStyle w:val="a8"/>
              <w:spacing w:line="240" w:lineRule="auto"/>
              <w:ind w:firstLine="0"/>
              <w:jc w:val="cente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tcBorders>
            <w:shd w:val="clear" w:color="auto" w:fill="FFFFFF"/>
            <w:tcMar>
              <w:left w:w="53" w:type="dxa"/>
            </w:tcMar>
            <w:vAlign w:val="center"/>
          </w:tcPr>
          <w:p w14:paraId="0DE9A55B" w14:textId="77777777" w:rsidR="006A54D3" w:rsidRPr="0045301B" w:rsidRDefault="006D5D7D">
            <w:pPr>
              <w:pStyle w:val="a8"/>
              <w:spacing w:line="240" w:lineRule="auto"/>
              <w:ind w:firstLine="0"/>
              <w:jc w:val="center"/>
            </w:pPr>
            <w:r w:rsidRPr="0045301B">
              <w:t>0.0097</w:t>
            </w:r>
          </w:p>
        </w:tc>
        <w:tc>
          <w:tcPr>
            <w:tcW w:w="1192" w:type="dxa"/>
            <w:tcBorders>
              <w:top w:val="single" w:sz="2" w:space="0" w:color="000001"/>
              <w:left w:val="single" w:sz="2" w:space="0" w:color="000001"/>
              <w:bottom w:val="single" w:sz="2" w:space="0" w:color="000001"/>
            </w:tcBorders>
            <w:shd w:val="clear" w:color="auto" w:fill="FFFFFF"/>
            <w:tcMar>
              <w:left w:w="53" w:type="dxa"/>
            </w:tcMar>
            <w:vAlign w:val="center"/>
          </w:tcPr>
          <w:p w14:paraId="39C1107F" w14:textId="77777777" w:rsidR="006A54D3" w:rsidRPr="0045301B" w:rsidRDefault="006D5D7D">
            <w:pPr>
              <w:pStyle w:val="a8"/>
              <w:spacing w:line="240" w:lineRule="auto"/>
              <w:ind w:firstLine="0"/>
              <w:jc w:val="center"/>
            </w:pPr>
            <w:r w:rsidRPr="0045301B">
              <w:t>1.10</w:t>
            </w:r>
          </w:p>
        </w:tc>
        <w:tc>
          <w:tcPr>
            <w:tcW w:w="1121" w:type="dxa"/>
            <w:tcBorders>
              <w:top w:val="single" w:sz="2" w:space="0" w:color="000001"/>
              <w:left w:val="single" w:sz="2" w:space="0" w:color="000001"/>
              <w:bottom w:val="single" w:sz="2" w:space="0" w:color="000001"/>
            </w:tcBorders>
            <w:shd w:val="clear" w:color="auto" w:fill="FFFFFF"/>
            <w:tcMar>
              <w:left w:w="53" w:type="dxa"/>
            </w:tcMar>
            <w:vAlign w:val="center"/>
          </w:tcPr>
          <w:p w14:paraId="55AA01F1" w14:textId="77777777" w:rsidR="006A54D3" w:rsidRPr="0045301B" w:rsidRDefault="006D5D7D">
            <w:pPr>
              <w:pStyle w:val="a8"/>
              <w:spacing w:line="240" w:lineRule="auto"/>
              <w:ind w:firstLine="0"/>
              <w:jc w:val="center"/>
            </w:pPr>
            <w:r w:rsidRPr="0045301B">
              <w:t>4.46</w:t>
            </w:r>
          </w:p>
        </w:tc>
        <w:tc>
          <w:tcPr>
            <w:tcW w:w="1155" w:type="dxa"/>
            <w:tcBorders>
              <w:top w:val="single" w:sz="2" w:space="0" w:color="000001"/>
              <w:left w:val="single" w:sz="2" w:space="0" w:color="000001"/>
              <w:bottom w:val="single" w:sz="2" w:space="0" w:color="000001"/>
            </w:tcBorders>
            <w:shd w:val="clear" w:color="auto" w:fill="FFFFFF"/>
            <w:tcMar>
              <w:left w:w="53" w:type="dxa"/>
            </w:tcMar>
            <w:vAlign w:val="center"/>
          </w:tcPr>
          <w:p w14:paraId="1CCED1A9" w14:textId="77777777" w:rsidR="006A54D3" w:rsidRPr="0045301B" w:rsidRDefault="006D5D7D">
            <w:pPr>
              <w:pStyle w:val="a8"/>
              <w:spacing w:line="240" w:lineRule="auto"/>
              <w:ind w:firstLine="0"/>
              <w:jc w:val="center"/>
            </w:pPr>
            <w:r w:rsidRPr="0045301B">
              <w:t>0.00912</w:t>
            </w:r>
          </w:p>
        </w:tc>
        <w:tc>
          <w:tcPr>
            <w:tcW w:w="1235" w:type="dxa"/>
            <w:tcBorders>
              <w:top w:val="single" w:sz="2" w:space="0" w:color="000001"/>
              <w:left w:val="single" w:sz="2" w:space="0" w:color="000001"/>
              <w:bottom w:val="single" w:sz="2" w:space="0" w:color="000001"/>
            </w:tcBorders>
            <w:shd w:val="clear" w:color="auto" w:fill="FFFFFF"/>
            <w:tcMar>
              <w:left w:w="53" w:type="dxa"/>
            </w:tcMar>
            <w:vAlign w:val="center"/>
          </w:tcPr>
          <w:p w14:paraId="17B1D4CD" w14:textId="77777777" w:rsidR="006A54D3" w:rsidRPr="0045301B" w:rsidRDefault="006D5D7D">
            <w:pPr>
              <w:pStyle w:val="a8"/>
              <w:spacing w:line="240" w:lineRule="auto"/>
              <w:ind w:firstLine="0"/>
              <w:jc w:val="center"/>
            </w:pPr>
            <w:r w:rsidRPr="0045301B">
              <w:t>0.01958</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0E69C59C" w14:textId="77777777" w:rsidR="006A54D3" w:rsidRPr="0045301B" w:rsidRDefault="006D5D7D">
            <w:pPr>
              <w:pStyle w:val="a8"/>
              <w:spacing w:line="240" w:lineRule="auto"/>
              <w:ind w:firstLine="0"/>
              <w:jc w:val="center"/>
            </w:pPr>
            <w:r w:rsidRPr="0045301B">
              <w:t>0.0429</w:t>
            </w:r>
          </w:p>
        </w:tc>
      </w:tr>
      <w:tr w:rsidR="006A54D3" w14:paraId="67DA9B32"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3" w:type="dxa"/>
            </w:tcMar>
            <w:vAlign w:val="center"/>
          </w:tcPr>
          <w:p w14:paraId="1EB186BF" w14:textId="77777777" w:rsidR="006A54D3" w:rsidRDefault="006D5D7D">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tcBorders>
            <w:shd w:val="clear" w:color="auto" w:fill="FFFFFF"/>
            <w:tcMar>
              <w:left w:w="53" w:type="dxa"/>
            </w:tcMar>
            <w:vAlign w:val="center"/>
          </w:tcPr>
          <w:p w14:paraId="2D93E688" w14:textId="77777777" w:rsidR="006A54D3" w:rsidRPr="0045301B" w:rsidRDefault="006D5D7D">
            <w:pPr>
              <w:pStyle w:val="a8"/>
              <w:spacing w:line="240" w:lineRule="auto"/>
              <w:ind w:firstLine="0"/>
              <w:jc w:val="center"/>
            </w:pPr>
            <w:r w:rsidRPr="0045301B">
              <w:t>0.900</w:t>
            </w:r>
          </w:p>
        </w:tc>
        <w:tc>
          <w:tcPr>
            <w:tcW w:w="1192" w:type="dxa"/>
            <w:tcBorders>
              <w:top w:val="single" w:sz="2" w:space="0" w:color="000001"/>
              <w:left w:val="single" w:sz="2" w:space="0" w:color="000001"/>
              <w:bottom w:val="single" w:sz="2" w:space="0" w:color="000001"/>
            </w:tcBorders>
            <w:shd w:val="clear" w:color="auto" w:fill="FFFFFF"/>
            <w:tcMar>
              <w:left w:w="53" w:type="dxa"/>
            </w:tcMar>
            <w:vAlign w:val="center"/>
          </w:tcPr>
          <w:p w14:paraId="5F6A1AF0" w14:textId="77777777" w:rsidR="006A54D3" w:rsidRPr="0045301B" w:rsidRDefault="006D5D7D">
            <w:pPr>
              <w:pStyle w:val="a8"/>
              <w:spacing w:line="240" w:lineRule="auto"/>
              <w:ind w:firstLine="0"/>
              <w:jc w:val="center"/>
            </w:pPr>
            <w:r w:rsidRPr="0045301B">
              <w:t>1.311</w:t>
            </w:r>
          </w:p>
        </w:tc>
        <w:tc>
          <w:tcPr>
            <w:tcW w:w="1121" w:type="dxa"/>
            <w:tcBorders>
              <w:top w:val="single" w:sz="2" w:space="0" w:color="000001"/>
              <w:left w:val="single" w:sz="2" w:space="0" w:color="000001"/>
              <w:bottom w:val="single" w:sz="2" w:space="0" w:color="000001"/>
            </w:tcBorders>
            <w:shd w:val="clear" w:color="auto" w:fill="FFFFFF"/>
            <w:tcMar>
              <w:left w:w="53" w:type="dxa"/>
            </w:tcMar>
            <w:vAlign w:val="center"/>
          </w:tcPr>
          <w:p w14:paraId="544AAD08" w14:textId="77777777" w:rsidR="006A54D3" w:rsidRPr="0045301B" w:rsidRDefault="006D5D7D">
            <w:pPr>
              <w:pStyle w:val="a8"/>
              <w:spacing w:line="240" w:lineRule="auto"/>
              <w:ind w:firstLine="0"/>
              <w:jc w:val="center"/>
            </w:pPr>
            <w:r w:rsidRPr="0045301B">
              <w:t>4.84</w:t>
            </w:r>
          </w:p>
        </w:tc>
        <w:tc>
          <w:tcPr>
            <w:tcW w:w="1155" w:type="dxa"/>
            <w:tcBorders>
              <w:top w:val="single" w:sz="2" w:space="0" w:color="000001"/>
              <w:left w:val="single" w:sz="2" w:space="0" w:color="000001"/>
              <w:bottom w:val="single" w:sz="2" w:space="0" w:color="000001"/>
            </w:tcBorders>
            <w:shd w:val="clear" w:color="auto" w:fill="FFFFFF"/>
            <w:tcMar>
              <w:left w:w="53" w:type="dxa"/>
            </w:tcMar>
            <w:vAlign w:val="center"/>
          </w:tcPr>
          <w:p w14:paraId="645BFB50" w14:textId="77777777" w:rsidR="006A54D3" w:rsidRPr="0045301B" w:rsidRDefault="006D5D7D">
            <w:pPr>
              <w:pStyle w:val="a8"/>
              <w:spacing w:line="240" w:lineRule="auto"/>
              <w:ind w:firstLine="0"/>
              <w:jc w:val="center"/>
            </w:pPr>
            <w:r w:rsidRPr="0045301B">
              <w:t>0.0316</w:t>
            </w:r>
          </w:p>
        </w:tc>
        <w:tc>
          <w:tcPr>
            <w:tcW w:w="1235" w:type="dxa"/>
            <w:tcBorders>
              <w:top w:val="single" w:sz="2" w:space="0" w:color="000001"/>
              <w:left w:val="single" w:sz="2" w:space="0" w:color="000001"/>
              <w:bottom w:val="single" w:sz="2" w:space="0" w:color="000001"/>
            </w:tcBorders>
            <w:shd w:val="clear" w:color="auto" w:fill="FFFFFF"/>
            <w:tcMar>
              <w:left w:w="53" w:type="dxa"/>
            </w:tcMar>
            <w:vAlign w:val="center"/>
          </w:tcPr>
          <w:p w14:paraId="0B27E42B" w14:textId="77777777" w:rsidR="006A54D3" w:rsidRPr="0045301B" w:rsidRDefault="006D5D7D">
            <w:pPr>
              <w:pStyle w:val="a8"/>
              <w:spacing w:line="240" w:lineRule="auto"/>
              <w:ind w:firstLine="0"/>
              <w:jc w:val="center"/>
            </w:pPr>
            <w:r w:rsidRPr="0045301B">
              <w:t>0.0630</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2044D33A" w14:textId="77777777" w:rsidR="006A54D3" w:rsidRPr="0045301B" w:rsidRDefault="006D5D7D">
            <w:pPr>
              <w:pStyle w:val="a8"/>
              <w:spacing w:line="240" w:lineRule="auto"/>
              <w:ind w:firstLine="0"/>
              <w:jc w:val="center"/>
            </w:pPr>
            <w:r w:rsidRPr="0045301B">
              <w:t>0.1599</w:t>
            </w:r>
          </w:p>
        </w:tc>
      </w:tr>
      <w:tr w:rsidR="006A54D3" w14:paraId="73BF63A4"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3" w:type="dxa"/>
            </w:tcMar>
            <w:vAlign w:val="center"/>
          </w:tcPr>
          <w:p w14:paraId="3374F917" w14:textId="77777777" w:rsidR="006A54D3" w:rsidRDefault="006D5D7D">
            <w:pPr>
              <w:pStyle w:val="a8"/>
              <w:spacing w:line="240" w:lineRule="auto"/>
              <w:ind w:firstLine="0"/>
              <w:jc w:val="cente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tcBorders>
            <w:shd w:val="clear" w:color="auto" w:fill="FFFFFF"/>
            <w:tcMar>
              <w:left w:w="53" w:type="dxa"/>
            </w:tcMar>
            <w:vAlign w:val="center"/>
          </w:tcPr>
          <w:p w14:paraId="1B3351A6" w14:textId="77777777" w:rsidR="006A54D3" w:rsidRDefault="006D5D7D">
            <w:pPr>
              <w:pStyle w:val="a8"/>
              <w:spacing w:line="240" w:lineRule="auto"/>
              <w:ind w:firstLine="0"/>
              <w:jc w:val="center"/>
            </w:pPr>
            <w:r>
              <w:t>1.477</w:t>
            </w:r>
          </w:p>
        </w:tc>
        <w:tc>
          <w:tcPr>
            <w:tcW w:w="1192" w:type="dxa"/>
            <w:tcBorders>
              <w:top w:val="single" w:sz="2" w:space="0" w:color="000001"/>
              <w:left w:val="single" w:sz="2" w:space="0" w:color="000001"/>
              <w:bottom w:val="single" w:sz="2" w:space="0" w:color="000001"/>
            </w:tcBorders>
            <w:shd w:val="clear" w:color="auto" w:fill="FFFFFF"/>
            <w:tcMar>
              <w:left w:w="53" w:type="dxa"/>
            </w:tcMar>
            <w:vAlign w:val="center"/>
          </w:tcPr>
          <w:p w14:paraId="7DDFC7F5" w14:textId="77777777" w:rsidR="006A54D3" w:rsidRDefault="006D5D7D">
            <w:pPr>
              <w:pStyle w:val="a8"/>
              <w:spacing w:line="240" w:lineRule="auto"/>
              <w:ind w:firstLine="0"/>
              <w:jc w:val="center"/>
            </w:pPr>
            <w:r>
              <w:t>3.200</w:t>
            </w:r>
          </w:p>
        </w:tc>
        <w:tc>
          <w:tcPr>
            <w:tcW w:w="1121" w:type="dxa"/>
            <w:tcBorders>
              <w:top w:val="single" w:sz="2" w:space="0" w:color="000001"/>
              <w:left w:val="single" w:sz="2" w:space="0" w:color="000001"/>
              <w:bottom w:val="single" w:sz="2" w:space="0" w:color="000001"/>
            </w:tcBorders>
            <w:shd w:val="clear" w:color="auto" w:fill="FFFFFF"/>
            <w:tcMar>
              <w:left w:w="53" w:type="dxa"/>
            </w:tcMar>
            <w:vAlign w:val="center"/>
          </w:tcPr>
          <w:p w14:paraId="33F31259" w14:textId="77777777" w:rsidR="006A54D3" w:rsidRDefault="006D5D7D">
            <w:pPr>
              <w:pStyle w:val="a8"/>
              <w:spacing w:line="240" w:lineRule="auto"/>
              <w:ind w:firstLine="0"/>
              <w:jc w:val="center"/>
            </w:pPr>
            <w:r>
              <w:t>11.38</w:t>
            </w:r>
          </w:p>
        </w:tc>
        <w:tc>
          <w:tcPr>
            <w:tcW w:w="1155" w:type="dxa"/>
            <w:tcBorders>
              <w:top w:val="single" w:sz="2" w:space="0" w:color="000001"/>
              <w:left w:val="single" w:sz="2" w:space="0" w:color="000001"/>
              <w:bottom w:val="single" w:sz="2" w:space="0" w:color="000001"/>
            </w:tcBorders>
            <w:shd w:val="clear" w:color="auto" w:fill="FFFFFF"/>
            <w:tcMar>
              <w:left w:w="53" w:type="dxa"/>
            </w:tcMar>
            <w:vAlign w:val="center"/>
          </w:tcPr>
          <w:p w14:paraId="755A1218" w14:textId="77777777" w:rsidR="006A54D3" w:rsidRDefault="006D5D7D">
            <w:pPr>
              <w:pStyle w:val="a8"/>
              <w:spacing w:line="240" w:lineRule="auto"/>
              <w:ind w:firstLine="0"/>
              <w:jc w:val="center"/>
            </w:pPr>
            <w:r>
              <w:t>0.0021</w:t>
            </w:r>
          </w:p>
        </w:tc>
        <w:tc>
          <w:tcPr>
            <w:tcW w:w="1235" w:type="dxa"/>
            <w:tcBorders>
              <w:top w:val="single" w:sz="2" w:space="0" w:color="000001"/>
              <w:left w:val="single" w:sz="2" w:space="0" w:color="000001"/>
              <w:bottom w:val="single" w:sz="2" w:space="0" w:color="000001"/>
            </w:tcBorders>
            <w:shd w:val="clear" w:color="auto" w:fill="FFFFFF"/>
            <w:tcMar>
              <w:left w:w="53" w:type="dxa"/>
            </w:tcMar>
            <w:vAlign w:val="center"/>
          </w:tcPr>
          <w:p w14:paraId="532CB17C" w14:textId="77777777" w:rsidR="006A54D3" w:rsidRDefault="006D5D7D">
            <w:pPr>
              <w:pStyle w:val="a8"/>
              <w:spacing w:line="240" w:lineRule="auto"/>
              <w:ind w:firstLine="0"/>
              <w:jc w:val="center"/>
            </w:pPr>
            <w:r>
              <w:t>0.0044</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4FEF4A7C" w14:textId="77777777" w:rsidR="006A54D3" w:rsidRDefault="006D5D7D">
            <w:pPr>
              <w:pStyle w:val="a8"/>
              <w:spacing w:line="240" w:lineRule="auto"/>
              <w:ind w:firstLine="0"/>
              <w:jc w:val="center"/>
            </w:pPr>
            <w:r>
              <w:t>0.0128</w:t>
            </w:r>
          </w:p>
        </w:tc>
      </w:tr>
      <w:tr w:rsidR="006A54D3" w14:paraId="480FF980"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3" w:type="dxa"/>
            </w:tcMar>
            <w:vAlign w:val="center"/>
          </w:tcPr>
          <w:p w14:paraId="2FC0EDA1" w14:textId="77777777" w:rsidR="006A54D3" w:rsidRDefault="006D5D7D">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tcBorders>
            <w:shd w:val="clear" w:color="auto" w:fill="FFFFFF"/>
            <w:tcMar>
              <w:left w:w="53" w:type="dxa"/>
            </w:tcMar>
            <w:vAlign w:val="center"/>
          </w:tcPr>
          <w:p w14:paraId="46187D44" w14:textId="77777777" w:rsidR="006A54D3" w:rsidRDefault="006D5D7D">
            <w:pPr>
              <w:pStyle w:val="a8"/>
              <w:spacing w:line="240" w:lineRule="auto"/>
              <w:ind w:firstLine="0"/>
              <w:jc w:val="center"/>
            </w:pPr>
            <w:r>
              <w:t>1.957</w:t>
            </w:r>
          </w:p>
        </w:tc>
        <w:tc>
          <w:tcPr>
            <w:tcW w:w="1192" w:type="dxa"/>
            <w:tcBorders>
              <w:top w:val="single" w:sz="2" w:space="0" w:color="000001"/>
              <w:left w:val="single" w:sz="2" w:space="0" w:color="000001"/>
              <w:bottom w:val="single" w:sz="2" w:space="0" w:color="000001"/>
            </w:tcBorders>
            <w:shd w:val="clear" w:color="auto" w:fill="FFFFFF"/>
            <w:tcMar>
              <w:left w:w="53" w:type="dxa"/>
            </w:tcMar>
            <w:vAlign w:val="center"/>
          </w:tcPr>
          <w:p w14:paraId="0FB6CDFB" w14:textId="77777777" w:rsidR="006A54D3" w:rsidRDefault="006D5D7D">
            <w:pPr>
              <w:pStyle w:val="a8"/>
              <w:spacing w:line="240" w:lineRule="auto"/>
              <w:ind w:firstLine="0"/>
              <w:jc w:val="center"/>
            </w:pPr>
            <w:r>
              <w:t>2.745</w:t>
            </w:r>
          </w:p>
        </w:tc>
        <w:tc>
          <w:tcPr>
            <w:tcW w:w="1121" w:type="dxa"/>
            <w:tcBorders>
              <w:top w:val="single" w:sz="2" w:space="0" w:color="000001"/>
              <w:left w:val="single" w:sz="2" w:space="0" w:color="000001"/>
              <w:bottom w:val="single" w:sz="2" w:space="0" w:color="000001"/>
            </w:tcBorders>
            <w:shd w:val="clear" w:color="auto" w:fill="FFFFFF"/>
            <w:tcMar>
              <w:left w:w="53" w:type="dxa"/>
            </w:tcMar>
            <w:vAlign w:val="center"/>
          </w:tcPr>
          <w:p w14:paraId="4BE1D075" w14:textId="77777777" w:rsidR="006A54D3" w:rsidRDefault="006D5D7D">
            <w:pPr>
              <w:pStyle w:val="a8"/>
              <w:spacing w:line="240" w:lineRule="auto"/>
              <w:ind w:firstLine="0"/>
              <w:jc w:val="center"/>
            </w:pPr>
            <w:r>
              <w:t>4.152</w:t>
            </w:r>
          </w:p>
        </w:tc>
        <w:tc>
          <w:tcPr>
            <w:tcW w:w="1155" w:type="dxa"/>
            <w:tcBorders>
              <w:top w:val="single" w:sz="2" w:space="0" w:color="000001"/>
              <w:left w:val="single" w:sz="2" w:space="0" w:color="000001"/>
              <w:bottom w:val="single" w:sz="2" w:space="0" w:color="000001"/>
            </w:tcBorders>
            <w:shd w:val="clear" w:color="auto" w:fill="FFFFFF"/>
            <w:tcMar>
              <w:left w:w="53" w:type="dxa"/>
            </w:tcMar>
            <w:vAlign w:val="center"/>
          </w:tcPr>
          <w:p w14:paraId="7891E189" w14:textId="77777777" w:rsidR="006A54D3" w:rsidRDefault="006D5D7D">
            <w:pPr>
              <w:pStyle w:val="a8"/>
              <w:spacing w:line="240" w:lineRule="auto"/>
              <w:ind w:firstLine="0"/>
              <w:jc w:val="center"/>
            </w:pPr>
            <w:r>
              <w:t>0.0289</w:t>
            </w:r>
          </w:p>
        </w:tc>
        <w:tc>
          <w:tcPr>
            <w:tcW w:w="1235" w:type="dxa"/>
            <w:tcBorders>
              <w:top w:val="single" w:sz="2" w:space="0" w:color="000001"/>
              <w:left w:val="single" w:sz="2" w:space="0" w:color="000001"/>
              <w:bottom w:val="single" w:sz="2" w:space="0" w:color="000001"/>
            </w:tcBorders>
            <w:shd w:val="clear" w:color="auto" w:fill="FFFFFF"/>
            <w:tcMar>
              <w:left w:w="53" w:type="dxa"/>
            </w:tcMar>
            <w:vAlign w:val="center"/>
          </w:tcPr>
          <w:p w14:paraId="00F83689" w14:textId="77777777" w:rsidR="006A54D3" w:rsidRDefault="006D5D7D">
            <w:pPr>
              <w:pStyle w:val="a8"/>
              <w:spacing w:line="240" w:lineRule="auto"/>
              <w:ind w:firstLine="0"/>
              <w:jc w:val="center"/>
            </w:pPr>
            <w:r>
              <w:t>0.0539</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5455ED46" w14:textId="77777777" w:rsidR="006A54D3" w:rsidRDefault="006D5D7D">
            <w:pPr>
              <w:pStyle w:val="a8"/>
              <w:spacing w:line="240" w:lineRule="auto"/>
              <w:ind w:firstLine="0"/>
              <w:jc w:val="center"/>
            </w:pPr>
            <w:r>
              <w:t>0.1030</w:t>
            </w:r>
          </w:p>
        </w:tc>
      </w:tr>
      <w:tr w:rsidR="006A54D3" w14:paraId="6B9A950C"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3" w:type="dxa"/>
            </w:tcMar>
            <w:vAlign w:val="center"/>
          </w:tcPr>
          <w:p w14:paraId="444CFCE3" w14:textId="77777777" w:rsidR="006A54D3" w:rsidRDefault="006D5D7D">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tcBorders>
            <w:shd w:val="clear" w:color="auto" w:fill="FFFFFF"/>
            <w:tcMar>
              <w:left w:w="53" w:type="dxa"/>
            </w:tcMar>
            <w:vAlign w:val="center"/>
          </w:tcPr>
          <w:p w14:paraId="5D20A501" w14:textId="77777777" w:rsidR="006A54D3" w:rsidRDefault="006D5D7D">
            <w:pPr>
              <w:pStyle w:val="a8"/>
              <w:spacing w:line="240" w:lineRule="auto"/>
              <w:ind w:firstLine="0"/>
              <w:jc w:val="center"/>
            </w:pPr>
            <w:r>
              <w:t>39.241</w:t>
            </w:r>
          </w:p>
        </w:tc>
        <w:tc>
          <w:tcPr>
            <w:tcW w:w="1192" w:type="dxa"/>
            <w:tcBorders>
              <w:top w:val="single" w:sz="2" w:space="0" w:color="000001"/>
              <w:left w:val="single" w:sz="2" w:space="0" w:color="000001"/>
              <w:bottom w:val="single" w:sz="2" w:space="0" w:color="000001"/>
            </w:tcBorders>
            <w:shd w:val="clear" w:color="auto" w:fill="FFFFFF"/>
            <w:tcMar>
              <w:left w:w="53" w:type="dxa"/>
            </w:tcMar>
            <w:vAlign w:val="center"/>
          </w:tcPr>
          <w:p w14:paraId="39191E5D" w14:textId="77777777" w:rsidR="006A54D3" w:rsidRDefault="006D5D7D">
            <w:pPr>
              <w:pStyle w:val="a8"/>
              <w:spacing w:line="240" w:lineRule="auto"/>
              <w:ind w:firstLine="0"/>
              <w:jc w:val="center"/>
            </w:pPr>
            <w:r>
              <w:t>89.598</w:t>
            </w:r>
          </w:p>
        </w:tc>
        <w:tc>
          <w:tcPr>
            <w:tcW w:w="1121" w:type="dxa"/>
            <w:tcBorders>
              <w:top w:val="single" w:sz="2" w:space="0" w:color="000001"/>
              <w:left w:val="single" w:sz="2" w:space="0" w:color="000001"/>
              <w:bottom w:val="single" w:sz="2" w:space="0" w:color="000001"/>
            </w:tcBorders>
            <w:shd w:val="clear" w:color="auto" w:fill="FFFFFF"/>
            <w:tcMar>
              <w:left w:w="53" w:type="dxa"/>
            </w:tcMar>
            <w:vAlign w:val="center"/>
          </w:tcPr>
          <w:p w14:paraId="31E16746" w14:textId="77777777" w:rsidR="006A54D3" w:rsidRDefault="006D5D7D">
            <w:pPr>
              <w:pStyle w:val="a8"/>
              <w:spacing w:line="240" w:lineRule="auto"/>
              <w:ind w:firstLine="0"/>
              <w:jc w:val="center"/>
            </w:pPr>
            <w:r>
              <w:t>180.42</w:t>
            </w:r>
          </w:p>
        </w:tc>
        <w:tc>
          <w:tcPr>
            <w:tcW w:w="1155" w:type="dxa"/>
            <w:tcBorders>
              <w:top w:val="single" w:sz="2" w:space="0" w:color="000001"/>
              <w:left w:val="single" w:sz="2" w:space="0" w:color="000001"/>
              <w:bottom w:val="single" w:sz="2" w:space="0" w:color="000001"/>
            </w:tcBorders>
            <w:shd w:val="clear" w:color="auto" w:fill="FFFFFF"/>
            <w:tcMar>
              <w:left w:w="53" w:type="dxa"/>
            </w:tcMar>
            <w:vAlign w:val="center"/>
          </w:tcPr>
          <w:p w14:paraId="09262773" w14:textId="77777777" w:rsidR="006A54D3" w:rsidRDefault="006D5D7D">
            <w:pPr>
              <w:pStyle w:val="a8"/>
              <w:spacing w:line="240" w:lineRule="auto"/>
              <w:ind w:firstLine="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tcBorders>
            <w:shd w:val="clear" w:color="auto" w:fill="FFFFFF"/>
            <w:tcMar>
              <w:left w:w="53" w:type="dxa"/>
            </w:tcMar>
            <w:vAlign w:val="center"/>
          </w:tcPr>
          <w:p w14:paraId="54A2D10A" w14:textId="77777777" w:rsidR="006A54D3" w:rsidRDefault="006D5D7D">
            <w:pPr>
              <w:pStyle w:val="a8"/>
              <w:spacing w:line="240" w:lineRule="auto"/>
              <w:ind w:firstLine="0"/>
              <w:jc w:val="center"/>
            </w:pPr>
            <w:r>
              <w:t>0.0344</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68F8F9A1" w14:textId="77777777" w:rsidR="006A54D3" w:rsidRDefault="006D5D7D">
            <w:pPr>
              <w:pStyle w:val="a8"/>
              <w:spacing w:line="240" w:lineRule="auto"/>
              <w:ind w:firstLine="0"/>
              <w:jc w:val="center"/>
            </w:pPr>
            <w:r>
              <w:t>0.0721</w:t>
            </w:r>
          </w:p>
        </w:tc>
      </w:tr>
    </w:tbl>
    <w:p w14:paraId="08D0DD03" w14:textId="77777777" w:rsidR="006A54D3" w:rsidRDefault="006D5D7D">
      <w:pPr>
        <w:tabs>
          <w:tab w:val="center" w:pos="218"/>
        </w:tabs>
        <w:spacing w:before="227" w:after="227"/>
      </w:pPr>
      <w:r>
        <w:rPr>
          <w:color w:val="000000"/>
        </w:rPr>
        <w:t xml:space="preserve">Время полураспада трифлата 4-нитрофенилдиазония </w:t>
      </w:r>
      <w:r>
        <w:rPr>
          <w:b/>
          <w:color w:val="000000"/>
        </w:rPr>
        <w:t>1</w:t>
      </w:r>
      <w:r>
        <w:rPr>
          <w:b/>
          <w:color w:val="000000"/>
          <w:lang w:val="en-US"/>
        </w:rPr>
        <w:t>c</w:t>
      </w:r>
      <w:r w:rsidRPr="006D5D7D">
        <w:rPr>
          <w:color w:val="000000"/>
        </w:rPr>
        <w:t xml:space="preserve"> – 4 ч.</w:t>
      </w:r>
      <w:r>
        <w:rPr>
          <w:color w:val="000000"/>
        </w:rPr>
        <w:t xml:space="preserve"> значительно меньше, чем метокси производного </w:t>
      </w:r>
      <w:r>
        <w:rPr>
          <w:b/>
          <w:color w:val="000000"/>
        </w:rPr>
        <w:t>1d</w:t>
      </w:r>
      <w:r>
        <w:rPr>
          <w:color w:val="000000"/>
        </w:rPr>
        <w:t xml:space="preserve"> - 10 ч. Тепловой поток при разложении трифлата 4</w:t>
      </w:r>
      <w:r>
        <w:rPr>
          <w:color w:val="000000"/>
        </w:rPr>
        <w:noBreakHyphen/>
        <w:t xml:space="preserve">нитрофенилдиазония </w:t>
      </w:r>
      <w:r>
        <w:rPr>
          <w:b/>
          <w:color w:val="000000"/>
        </w:rPr>
        <w:t>1</w:t>
      </w:r>
      <w:r>
        <w:rPr>
          <w:b/>
          <w:color w:val="000000"/>
          <w:lang w:val="en-US"/>
        </w:rPr>
        <w:t>c</w:t>
      </w:r>
      <w:r w:rsidRPr="006D5D7D">
        <w:rPr>
          <w:color w:val="000000"/>
        </w:rPr>
        <w:t xml:space="preserve"> -</w:t>
      </w:r>
      <w:r>
        <w:rPr>
          <w:color w:val="000000"/>
        </w:rPr>
        <w:t xml:space="preserve"> 101.5 mW/g существенно выше чем для трифлата 4</w:t>
      </w:r>
      <w:r>
        <w:rPr>
          <w:color w:val="000000"/>
        </w:rPr>
        <w:noBreakHyphen/>
        <w:t xml:space="preserve">метоксифенилдиазония </w:t>
      </w:r>
      <w:r>
        <w:rPr>
          <w:b/>
          <w:color w:val="000000"/>
        </w:rPr>
        <w:t>1d</w:t>
      </w:r>
      <w:r>
        <w:rPr>
          <w:color w:val="000000"/>
        </w:rPr>
        <w:t xml:space="preserve"> - 5.37 mW/g (рисунок 8). </w:t>
      </w:r>
    </w:p>
    <w:p w14:paraId="463F29E8" w14:textId="77777777" w:rsidR="006A54D3" w:rsidRDefault="006D5D7D">
      <w:pPr>
        <w:jc w:val="center"/>
      </w:pPr>
      <w:r>
        <w:rPr>
          <w:noProof/>
          <w:lang w:eastAsia="ru-RU" w:bidi="ar-SA"/>
        </w:rPr>
        <w:drawing>
          <wp:inline distT="0" distB="0" distL="0" distR="0" wp14:anchorId="3F2C7FAF" wp14:editId="07777777">
            <wp:extent cx="4690110" cy="3538855"/>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25"/>
                    <a:stretch>
                      <a:fillRect/>
                    </a:stretch>
                  </pic:blipFill>
                  <pic:spPr bwMode="auto">
                    <a:xfrm>
                      <a:off x="0" y="0"/>
                      <a:ext cx="4690110" cy="3538855"/>
                    </a:xfrm>
                    <a:prstGeom prst="rect">
                      <a:avLst/>
                    </a:prstGeom>
                  </pic:spPr>
                </pic:pic>
              </a:graphicData>
            </a:graphic>
          </wp:inline>
        </w:drawing>
      </w:r>
    </w:p>
    <w:p w14:paraId="61B552CC" w14:textId="77777777" w:rsidR="006A54D3" w:rsidRDefault="006D5D7D">
      <w:pPr>
        <w:jc w:val="center"/>
      </w:pPr>
      <w:r>
        <w:t xml:space="preserve">Рисунок 8. Тепловой поток (P) при изотермическом разложении трифлатов </w:t>
      </w:r>
    </w:p>
    <w:p w14:paraId="291D14E6" w14:textId="77777777" w:rsidR="006A54D3" w:rsidRDefault="006D5D7D">
      <w:pPr>
        <w:jc w:val="center"/>
      </w:pPr>
      <w:r>
        <w:t xml:space="preserve">4-нитробензолдиазония </w:t>
      </w:r>
      <w:r>
        <w:rPr>
          <w:b/>
        </w:rPr>
        <w:t>1</w:t>
      </w:r>
      <w:r>
        <w:rPr>
          <w:b/>
          <w:lang w:val="en-US"/>
        </w:rPr>
        <w:t>c</w:t>
      </w:r>
      <w:r>
        <w:t xml:space="preserve"> и 4-метоксибензолдиазония </w:t>
      </w:r>
      <w:r>
        <w:rPr>
          <w:b/>
        </w:rPr>
        <w:t>1d</w:t>
      </w:r>
      <w:r>
        <w:t xml:space="preserve"> при температуре 85 </w:t>
      </w:r>
      <w:r>
        <w:rPr>
          <w:vertAlign w:val="superscript"/>
        </w:rPr>
        <w:t>о</w:t>
      </w:r>
      <w:r>
        <w:t>С</w:t>
      </w:r>
    </w:p>
    <w:p w14:paraId="3B7B4B86" w14:textId="77777777" w:rsidR="006A54D3" w:rsidRDefault="006A54D3"/>
    <w:p w14:paraId="125AF158" w14:textId="77777777" w:rsidR="006A54D3" w:rsidRDefault="006D5D7D">
      <w: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rsidRPr="006D5D7D">
        <w:t xml:space="preserve"> – 45 ч.</w:t>
      </w:r>
      <w:r>
        <w:t xml:space="preserve">, значительно менее стабильны мета- </w:t>
      </w:r>
      <w:r>
        <w:rPr>
          <w:b/>
          <w:bCs/>
        </w:rPr>
        <w:t>1</w:t>
      </w:r>
      <w:r>
        <w:rPr>
          <w:b/>
          <w:bCs/>
          <w:lang w:val="en-US"/>
        </w:rPr>
        <w:t>b</w:t>
      </w:r>
      <w:r w:rsidRPr="006D5D7D">
        <w:t xml:space="preserve"> – 11 ч.</w:t>
      </w:r>
      <w:r>
        <w:t xml:space="preserve"> и наименьшей стабильностью обладает трифлат пара-нитробензолдиазония </w:t>
      </w:r>
      <w:r>
        <w:rPr>
          <w:b/>
          <w:bCs/>
        </w:rPr>
        <w:t>1</w:t>
      </w:r>
      <w:r>
        <w:rPr>
          <w:b/>
          <w:bCs/>
          <w:lang w:val="en-US"/>
        </w:rPr>
        <w:t>c</w:t>
      </w:r>
      <w:r>
        <w:t xml:space="preserve"> -  5 ч. при 85 </w:t>
      </w:r>
      <w:r>
        <w:rPr>
          <w:vertAlign w:val="superscript"/>
        </w:rPr>
        <w:t>о</w:t>
      </w:r>
      <w:r>
        <w:t xml:space="preserve">С.  Величины максимальных тепловых эффектов имеют обратный характер и убывают в ряду </w:t>
      </w:r>
      <w:r>
        <w:rPr>
          <w:b/>
          <w:bCs/>
        </w:rPr>
        <w:t>1c  </w:t>
      </w:r>
      <w:r>
        <w:t>&gt; </w:t>
      </w:r>
      <w:r>
        <w:rPr>
          <w:b/>
          <w:bCs/>
        </w:rPr>
        <w:t>1b  </w:t>
      </w:r>
      <w:r>
        <w:t>&gt; </w:t>
      </w:r>
      <w:r>
        <w:rPr>
          <w:b/>
          <w:bCs/>
        </w:rPr>
        <w:t>1a</w:t>
      </w:r>
      <w:r>
        <w:t>. Результаты представлены в таблицах 3, 4 и рисунке 9.</w:t>
      </w:r>
    </w:p>
    <w:p w14:paraId="3A0FF5F2" w14:textId="77777777" w:rsidR="006A54D3" w:rsidRDefault="006A54D3">
      <w:pPr>
        <w:jc w:val="center"/>
      </w:pPr>
    </w:p>
    <w:p w14:paraId="5630AD66" w14:textId="77777777" w:rsidR="006A54D3" w:rsidRDefault="006D5D7D">
      <w:pPr>
        <w:jc w:val="center"/>
      </w:pPr>
      <w:r>
        <w:rPr>
          <w:noProof/>
          <w:lang w:eastAsia="ru-RU" w:bidi="ar-SA"/>
        </w:rPr>
        <w:drawing>
          <wp:inline distT="0" distB="0" distL="0" distR="0" wp14:anchorId="334C897C" wp14:editId="07777777">
            <wp:extent cx="5242560" cy="3926205"/>
            <wp:effectExtent l="0" t="0" r="0" b="0"/>
            <wp:docPr id="17"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pic:cNvPicPr>
                      <a:picLocks noChangeAspect="1" noChangeArrowheads="1"/>
                    </pic:cNvPicPr>
                  </pic:nvPicPr>
                  <pic:blipFill>
                    <a:blip r:embed="rId26"/>
                    <a:stretch>
                      <a:fillRect/>
                    </a:stretch>
                  </pic:blipFill>
                  <pic:spPr bwMode="auto">
                    <a:xfrm>
                      <a:off x="0" y="0"/>
                      <a:ext cx="5242560" cy="3926205"/>
                    </a:xfrm>
                    <a:prstGeom prst="rect">
                      <a:avLst/>
                    </a:prstGeom>
                  </pic:spPr>
                </pic:pic>
              </a:graphicData>
            </a:graphic>
          </wp:inline>
        </w:drawing>
      </w:r>
    </w:p>
    <w:p w14:paraId="35C16C1E" w14:textId="77777777" w:rsidR="006A54D3" w:rsidRDefault="006D5D7D">
      <w:pPr>
        <w:jc w:val="center"/>
      </w:pPr>
      <w:r>
        <w:t xml:space="preserve">Рисунок 9. Тепловой поток (P) при изотермическом разложении трифлатов </w:t>
      </w:r>
    </w:p>
    <w:p w14:paraId="2E85844B" w14:textId="77777777" w:rsidR="006A54D3" w:rsidRDefault="006D5D7D">
      <w:pPr>
        <w:jc w:val="center"/>
      </w:pPr>
      <w:r>
        <w:t xml:space="preserve">2-, 3- и 4-нитробензолдиазония </w:t>
      </w:r>
      <w:r>
        <w:rPr>
          <w:b/>
        </w:rPr>
        <w:t>1</w:t>
      </w:r>
      <w:r>
        <w:rPr>
          <w:b/>
          <w:lang w:val="en-US"/>
        </w:rPr>
        <w:t>a</w:t>
      </w:r>
      <w:r>
        <w:rPr>
          <w:b/>
        </w:rPr>
        <w:t>-</w:t>
      </w:r>
      <w:r>
        <w:rPr>
          <w:b/>
          <w:lang w:val="en-US"/>
        </w:rPr>
        <w:t>c</w:t>
      </w:r>
      <w:r>
        <w:t xml:space="preserve"> при температуре 85 </w:t>
      </w:r>
      <w:r>
        <w:rPr>
          <w:vertAlign w:val="superscript"/>
        </w:rPr>
        <w:t>о</w:t>
      </w:r>
      <w:r>
        <w:t>С</w:t>
      </w:r>
    </w:p>
    <w:p w14:paraId="61829076" w14:textId="77777777" w:rsidR="006A54D3" w:rsidRDefault="006A54D3"/>
    <w:p w14:paraId="51169C91" w14:textId="02BD2DA7" w:rsidR="006A54D3" w:rsidRDefault="006D5D7D">
      <w:r>
        <w:t>Анализируя кинетические данные при различной температуре</w:t>
      </w:r>
      <w:r w:rsidR="0014189A">
        <w:t>,</w:t>
      </w:r>
      <w:r>
        <w:t xml:space="preserve"> и аппроксимируя с помощью уравнения Аррениуса</w:t>
      </w:r>
      <w:r w:rsidR="0014189A">
        <w:t>,</w:t>
      </w:r>
      <w:r>
        <w:t xml:space="preserve"> мы рассчитали кинетические параметры реакций разложения при температуре 25 </w:t>
      </w:r>
      <w:r>
        <w:rPr>
          <w:vertAlign w:val="superscript"/>
        </w:rPr>
        <w:t>о</w:t>
      </w:r>
      <w:r>
        <w:t xml:space="preserve">С. </w:t>
      </w:r>
      <w:r>
        <w:rPr>
          <w:color w:val="000000"/>
        </w:rPr>
        <w:t xml:space="preserve">Результаты вычислений представлены в таблице 5 и графически на рисунке 10.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w:t>
      </w:r>
      <w:r w:rsidR="004332C2">
        <w:rPr>
          <w:color w:val="000000"/>
        </w:rPr>
        <w:t xml:space="preserve">однако </w:t>
      </w:r>
      <w:r>
        <w:rPr>
          <w:color w:val="000000"/>
        </w:rPr>
        <w:t xml:space="preserve">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14:paraId="2BA226A1" w14:textId="77777777" w:rsidR="006A54D3" w:rsidRDefault="006D5D7D">
      <w:pPr>
        <w:tabs>
          <w:tab w:val="left" w:pos="0"/>
        </w:tabs>
        <w:ind w:firstLine="0"/>
        <w:jc w:val="right"/>
      </w:pPr>
      <w:r>
        <w:br w:type="page"/>
      </w:r>
    </w:p>
    <w:p w14:paraId="6B4976B9" w14:textId="77777777" w:rsidR="006A54D3" w:rsidRDefault="006D5D7D">
      <w:pPr>
        <w:tabs>
          <w:tab w:val="left" w:pos="0"/>
        </w:tabs>
        <w:ind w:firstLine="0"/>
        <w:jc w:val="right"/>
      </w:pPr>
      <w:r>
        <w:lastRenderedPageBreak/>
        <w:t xml:space="preserve">Таблица 5 </w:t>
      </w:r>
    </w:p>
    <w:p w14:paraId="4C709CCA" w14:textId="77777777" w:rsidR="006A54D3" w:rsidRDefault="006D5D7D">
      <w:pPr>
        <w:tabs>
          <w:tab w:val="left" w:pos="0"/>
        </w:tabs>
        <w:ind w:firstLine="0"/>
        <w:jc w:val="center"/>
      </w:pPr>
      <w:r>
        <w:t xml:space="preserve">Рассчитанные значения кинетических параметров реакций разложения диазониевых </w:t>
      </w:r>
    </w:p>
    <w:p w14:paraId="344F7113" w14:textId="77777777" w:rsidR="006A54D3" w:rsidRDefault="006D5D7D">
      <w:pPr>
        <w:tabs>
          <w:tab w:val="left" w:pos="0"/>
        </w:tabs>
        <w:ind w:firstLine="0"/>
        <w:jc w:val="center"/>
      </w:pPr>
      <w:r>
        <w:t xml:space="preserve">солей </w:t>
      </w:r>
      <w:r>
        <w:rPr>
          <w:b/>
        </w:rPr>
        <w:t>1-3</w:t>
      </w:r>
      <w:r>
        <w:t xml:space="preserve"> при 25 </w:t>
      </w:r>
      <w:r>
        <w:rPr>
          <w:vertAlign w:val="superscript"/>
        </w:rPr>
        <w:t>о</w:t>
      </w:r>
      <w:r>
        <w:t>С (где k</w:t>
      </w:r>
      <w:r>
        <w:rPr>
          <w:vertAlign w:val="subscript"/>
        </w:rPr>
        <w:t>298</w:t>
      </w:r>
      <w:r>
        <w:t xml:space="preserve"> - константа скорости при 298 </w:t>
      </w:r>
      <w:r>
        <w:rPr>
          <w:vertAlign w:val="superscript"/>
        </w:rPr>
        <w:t>о</w:t>
      </w:r>
      <w:r>
        <w:t>K;  Ea — энергия активации).</w:t>
      </w:r>
    </w:p>
    <w:tbl>
      <w:tblPr>
        <w:tblW w:w="7313" w:type="dxa"/>
        <w:tblInd w:w="1501"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2999"/>
        <w:gridCol w:w="2275"/>
        <w:gridCol w:w="2039"/>
      </w:tblGrid>
      <w:tr w:rsidR="006A54D3" w14:paraId="0D64D1CE" w14:textId="77777777">
        <w:trPr>
          <w:tblHeader/>
        </w:trPr>
        <w:tc>
          <w:tcPr>
            <w:tcW w:w="2999" w:type="dxa"/>
            <w:tcBorders>
              <w:top w:val="single" w:sz="2" w:space="0" w:color="000001"/>
              <w:left w:val="single" w:sz="2" w:space="0" w:color="000001"/>
              <w:bottom w:val="single" w:sz="2" w:space="0" w:color="000001"/>
            </w:tcBorders>
            <w:shd w:val="clear" w:color="auto" w:fill="FFFFFF"/>
            <w:tcMar>
              <w:left w:w="53" w:type="dxa"/>
            </w:tcMar>
          </w:tcPr>
          <w:p w14:paraId="69888834" w14:textId="77777777" w:rsidR="006A54D3" w:rsidRDefault="006D5D7D">
            <w:pPr>
              <w:pStyle w:val="a9"/>
              <w:ind w:firstLine="0"/>
              <w:rPr>
                <w:rFonts w:ascii="Times New Roman" w:hAnsi="Times New Roman" w:cs="Times New Roman"/>
                <w:b w:val="0"/>
                <w:bCs w:val="0"/>
              </w:rPr>
            </w:pPr>
            <w:r>
              <w:rPr>
                <w:rFonts w:ascii="Times New Roman" w:hAnsi="Times New Roman" w:cs="Times New Roman"/>
                <w:b w:val="0"/>
                <w:bCs w:val="0"/>
              </w:rPr>
              <w:t>Substance</w:t>
            </w:r>
          </w:p>
        </w:tc>
        <w:tc>
          <w:tcPr>
            <w:tcW w:w="2275" w:type="dxa"/>
            <w:tcBorders>
              <w:top w:val="single" w:sz="2" w:space="0" w:color="000001"/>
              <w:left w:val="single" w:sz="2" w:space="0" w:color="000001"/>
              <w:bottom w:val="single" w:sz="2" w:space="0" w:color="000001"/>
            </w:tcBorders>
            <w:shd w:val="clear" w:color="auto" w:fill="FFFFFF"/>
            <w:tcMar>
              <w:left w:w="53" w:type="dxa"/>
            </w:tcMar>
          </w:tcPr>
          <w:p w14:paraId="26BAA3CE" w14:textId="77777777" w:rsidR="006A54D3" w:rsidRDefault="006D5D7D">
            <w:pPr>
              <w:pStyle w:val="a8"/>
              <w:ind w:firstLine="0"/>
              <w:jc w:val="center"/>
            </w:pPr>
            <w:r>
              <w:t>k</w:t>
            </w:r>
            <w:r>
              <w:rPr>
                <w:vertAlign w:val="subscript"/>
              </w:rPr>
              <w:t>298</w:t>
            </w:r>
            <w:r>
              <w:t>, g · mol</w:t>
            </w:r>
            <w:r>
              <w:rPr>
                <w:vertAlign w:val="superscript"/>
              </w:rPr>
              <w:t>-1</w:t>
            </w:r>
            <w:r>
              <w:t xml:space="preserve"> · с</w:t>
            </w:r>
            <w:r>
              <w:rPr>
                <w:vertAlign w:val="superscript"/>
              </w:rPr>
              <w:t>-1</w:t>
            </w:r>
            <w:r>
              <w:t> </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08ADD0FC" w14:textId="77777777" w:rsidR="006A54D3" w:rsidRDefault="006D5D7D">
            <w:pPr>
              <w:pStyle w:val="a8"/>
              <w:ind w:firstLine="0"/>
              <w:jc w:val="center"/>
            </w:pPr>
            <w:r>
              <w:t>Ea, kJ/mol</w:t>
            </w:r>
          </w:p>
        </w:tc>
      </w:tr>
      <w:tr w:rsidR="006A54D3" w14:paraId="2AD1E7BE"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3" w:type="dxa"/>
            </w:tcMar>
          </w:tcPr>
          <w:p w14:paraId="0A96B109" w14:textId="77777777" w:rsidR="006A54D3" w:rsidRDefault="006D5D7D">
            <w:pPr>
              <w:pStyle w:val="a8"/>
              <w:ind w:firstLine="0"/>
              <w:jc w:val="cente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tcBorders>
            <w:shd w:val="clear" w:color="auto" w:fill="FFFFFF"/>
            <w:tcMar>
              <w:left w:w="53" w:type="dxa"/>
            </w:tcMar>
            <w:vAlign w:val="center"/>
          </w:tcPr>
          <w:p w14:paraId="19277BEB" w14:textId="77777777" w:rsidR="006A54D3" w:rsidRDefault="006D5D7D">
            <w:pPr>
              <w:pStyle w:val="a8"/>
              <w:ind w:firstLine="0"/>
              <w:jc w:val="center"/>
            </w:pPr>
            <w: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56D94471" w14:textId="77777777" w:rsidR="006A54D3" w:rsidRDefault="006D5D7D">
            <w:pPr>
              <w:pStyle w:val="a8"/>
              <w:ind w:firstLine="0"/>
              <w:jc w:val="center"/>
            </w:pPr>
            <w:r>
              <w:t>111.4</w:t>
            </w:r>
          </w:p>
        </w:tc>
      </w:tr>
      <w:tr w:rsidR="006A54D3" w14:paraId="7F384E1B"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3" w:type="dxa"/>
            </w:tcMar>
          </w:tcPr>
          <w:p w14:paraId="7D48938C" w14:textId="77777777" w:rsidR="006A54D3" w:rsidRDefault="006D5D7D">
            <w:pPr>
              <w:pStyle w:val="a8"/>
              <w:ind w:firstLine="0"/>
              <w:jc w:val="cente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tcBorders>
            <w:shd w:val="clear" w:color="auto" w:fill="FFFFFF"/>
            <w:tcMar>
              <w:left w:w="53" w:type="dxa"/>
            </w:tcMar>
            <w:vAlign w:val="center"/>
          </w:tcPr>
          <w:p w14:paraId="24B506B2" w14:textId="77777777" w:rsidR="006A54D3" w:rsidRDefault="006D5D7D">
            <w:pPr>
              <w:pStyle w:val="a8"/>
              <w:ind w:firstLine="0"/>
              <w:jc w:val="center"/>
            </w:pPr>
            <w: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53488EDB" w14:textId="77777777" w:rsidR="006A54D3" w:rsidRDefault="006D5D7D">
            <w:pPr>
              <w:pStyle w:val="a8"/>
              <w:ind w:firstLine="0"/>
              <w:jc w:val="center"/>
            </w:pPr>
            <w:r>
              <w:t>159.7</w:t>
            </w:r>
          </w:p>
        </w:tc>
      </w:tr>
      <w:tr w:rsidR="006A54D3" w14:paraId="2A3BD8B7"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3" w:type="dxa"/>
            </w:tcMar>
          </w:tcPr>
          <w:p w14:paraId="133BC779" w14:textId="77777777" w:rsidR="006A54D3" w:rsidRDefault="006D5D7D">
            <w:pPr>
              <w:pStyle w:val="a8"/>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tcBorders>
            <w:shd w:val="clear" w:color="auto" w:fill="FFFFFF"/>
            <w:tcMar>
              <w:left w:w="53" w:type="dxa"/>
            </w:tcMar>
            <w:vAlign w:val="center"/>
          </w:tcPr>
          <w:p w14:paraId="2F466E7C" w14:textId="77777777" w:rsidR="006A54D3" w:rsidRDefault="006D5D7D">
            <w:pPr>
              <w:pStyle w:val="a8"/>
              <w:ind w:firstLine="0"/>
              <w:jc w:val="center"/>
            </w:pPr>
            <w: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6FEBB65A" w14:textId="77777777" w:rsidR="006A54D3" w:rsidRDefault="006D5D7D">
            <w:pPr>
              <w:pStyle w:val="a8"/>
              <w:ind w:firstLine="0"/>
              <w:jc w:val="center"/>
            </w:pPr>
            <w:r>
              <w:t>173.0</w:t>
            </w:r>
          </w:p>
        </w:tc>
      </w:tr>
      <w:tr w:rsidR="006A54D3" w14:paraId="7D0BF14C"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3" w:type="dxa"/>
            </w:tcMar>
          </w:tcPr>
          <w:p w14:paraId="2152AA4B" w14:textId="77777777" w:rsidR="006A54D3" w:rsidRDefault="006D5D7D">
            <w:pPr>
              <w:pStyle w:val="a8"/>
              <w:ind w:firstLine="0"/>
              <w:jc w:val="cente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tcBorders>
            <w:shd w:val="clear" w:color="auto" w:fill="FFFFFF"/>
            <w:tcMar>
              <w:left w:w="53" w:type="dxa"/>
            </w:tcMar>
            <w:vAlign w:val="center"/>
          </w:tcPr>
          <w:p w14:paraId="0AFB9FB3" w14:textId="77777777" w:rsidR="006A54D3" w:rsidRDefault="006D5D7D">
            <w:pPr>
              <w:pStyle w:val="a8"/>
              <w:ind w:firstLine="0"/>
              <w:jc w:val="center"/>
            </w:pPr>
            <w: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6DBAABC4" w14:textId="77777777" w:rsidR="006A54D3" w:rsidRDefault="006D5D7D">
            <w:pPr>
              <w:pStyle w:val="a8"/>
              <w:ind w:firstLine="0"/>
              <w:jc w:val="center"/>
            </w:pPr>
            <w:r>
              <w:t>187.1</w:t>
            </w:r>
          </w:p>
        </w:tc>
      </w:tr>
      <w:tr w:rsidR="006A54D3" w14:paraId="727D0322"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3" w:type="dxa"/>
            </w:tcMar>
          </w:tcPr>
          <w:p w14:paraId="2E8BEF70" w14:textId="77777777" w:rsidR="006A54D3" w:rsidRDefault="006D5D7D">
            <w:pPr>
              <w:pStyle w:val="a8"/>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tcBorders>
            <w:shd w:val="clear" w:color="auto" w:fill="FFFFFF"/>
            <w:tcMar>
              <w:left w:w="53" w:type="dxa"/>
            </w:tcMar>
            <w:vAlign w:val="center"/>
          </w:tcPr>
          <w:p w14:paraId="38110277" w14:textId="77777777" w:rsidR="006A54D3" w:rsidRDefault="006D5D7D">
            <w:pPr>
              <w:pStyle w:val="a8"/>
              <w:ind w:firstLine="0"/>
              <w:jc w:val="center"/>
            </w:pPr>
            <w: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5D3B7979" w14:textId="77777777" w:rsidR="006A54D3" w:rsidRDefault="006D5D7D">
            <w:pPr>
              <w:pStyle w:val="a8"/>
              <w:ind w:firstLine="0"/>
              <w:jc w:val="center"/>
            </w:pPr>
            <w:r>
              <w:t>131.7</w:t>
            </w:r>
          </w:p>
        </w:tc>
      </w:tr>
      <w:tr w:rsidR="006A54D3" w14:paraId="0E7471A6"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3" w:type="dxa"/>
            </w:tcMar>
          </w:tcPr>
          <w:p w14:paraId="7E0D814F" w14:textId="77777777" w:rsidR="006A54D3" w:rsidRDefault="006D5D7D">
            <w:pPr>
              <w:pStyle w:val="a8"/>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tcBorders>
            <w:shd w:val="clear" w:color="auto" w:fill="FFFFFF"/>
            <w:tcMar>
              <w:left w:w="53" w:type="dxa"/>
            </w:tcMar>
            <w:vAlign w:val="center"/>
          </w:tcPr>
          <w:p w14:paraId="5E70A267" w14:textId="77777777" w:rsidR="006A54D3" w:rsidRDefault="006D5D7D">
            <w:pPr>
              <w:pStyle w:val="a8"/>
              <w:ind w:firstLine="0"/>
              <w:jc w:val="center"/>
            </w:pPr>
            <w: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67FC2E0C" w14:textId="77777777" w:rsidR="006A54D3" w:rsidRDefault="006D5D7D">
            <w:pPr>
              <w:pStyle w:val="a8"/>
              <w:ind w:firstLine="0"/>
              <w:jc w:val="center"/>
              <w:rPr>
                <w:rFonts w:cs="Liberation Serif"/>
              </w:rPr>
            </w:pPr>
            <w:r>
              <w:rPr>
                <w:rFonts w:cs="Liberation Serif"/>
              </w:rPr>
              <w:t>140.3</w:t>
            </w:r>
          </w:p>
        </w:tc>
      </w:tr>
    </w:tbl>
    <w:p w14:paraId="17AD93B2" w14:textId="77777777" w:rsidR="006A54D3" w:rsidRDefault="006A54D3"/>
    <w:p w14:paraId="0DE4B5B7" w14:textId="77777777" w:rsidR="006A54D3" w:rsidRDefault="006D5D7D">
      <w:pPr>
        <w:tabs>
          <w:tab w:val="left" w:pos="0"/>
        </w:tabs>
        <w:ind w:firstLine="0"/>
        <w:jc w:val="center"/>
      </w:pPr>
      <w:r>
        <w:rPr>
          <w:noProof/>
          <w:lang w:eastAsia="ru-RU" w:bidi="ar-SA"/>
        </w:rPr>
        <w:drawing>
          <wp:inline distT="0" distB="0" distL="0" distR="0" wp14:anchorId="3E757AAF" wp14:editId="07777777">
            <wp:extent cx="5415915" cy="5341620"/>
            <wp:effectExtent l="0" t="0" r="0" b="0"/>
            <wp:docPr id="18"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pic:cNvPicPr>
                      <a:picLocks noChangeAspect="1" noChangeArrowheads="1"/>
                    </pic:cNvPicPr>
                  </pic:nvPicPr>
                  <pic:blipFill>
                    <a:blip r:embed="rId27"/>
                    <a:stretch>
                      <a:fillRect/>
                    </a:stretch>
                  </pic:blipFill>
                  <pic:spPr bwMode="auto">
                    <a:xfrm>
                      <a:off x="0" y="0"/>
                      <a:ext cx="5415915" cy="5341620"/>
                    </a:xfrm>
                    <a:prstGeom prst="rect">
                      <a:avLst/>
                    </a:prstGeom>
                  </pic:spPr>
                </pic:pic>
              </a:graphicData>
            </a:graphic>
          </wp:inline>
        </w:drawing>
      </w:r>
    </w:p>
    <w:p w14:paraId="1BFEDF2E" w14:textId="77777777" w:rsidR="006A54D3" w:rsidRDefault="006D5D7D">
      <w:pPr>
        <w:tabs>
          <w:tab w:val="left" w:pos="0"/>
        </w:tabs>
        <w:ind w:firstLine="0"/>
        <w:jc w:val="center"/>
      </w:pPr>
      <w:r>
        <w:rPr>
          <w:color w:val="000000"/>
        </w:rPr>
        <w:lastRenderedPageBreak/>
        <w:t xml:space="preserve">Рисунок 10. Анализ Аррениуса для реакций разложения диазониевых солей </w:t>
      </w:r>
      <w:r>
        <w:rPr>
          <w:b/>
          <w:color w:val="000000"/>
        </w:rPr>
        <w:t>1-3</w:t>
      </w:r>
    </w:p>
    <w:p w14:paraId="66204FF1" w14:textId="77777777" w:rsidR="006A54D3" w:rsidRDefault="006A54D3">
      <w:pPr>
        <w:rPr>
          <w:color w:val="000000"/>
        </w:rPr>
      </w:pPr>
    </w:p>
    <w:p w14:paraId="3024AAE6" w14:textId="4ECA8DCA" w:rsidR="006A54D3" w:rsidRDefault="006D5D7D">
      <w:r>
        <w:rPr>
          <w:color w:val="000000"/>
        </w:rPr>
        <w:t xml:space="preserve">На основе анализа Аррениуса и кинетического уравнения 2 были рассчитаны </w:t>
      </w:r>
      <w:r w:rsidRPr="008D2120">
        <w:rPr>
          <w:color w:val="000000"/>
        </w:rPr>
        <w:t>зависимости теплового потока от времени для процессов разложения исследуемых солей при нормальных условиях (рис. 11-12).</w:t>
      </w:r>
      <w:r>
        <w:rPr>
          <w:color w:val="000000"/>
        </w:rPr>
        <w:t xml:space="preserve">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 xml:space="preserve">C обладает трифлат 3-нитрофенилдиазония - 90 лет, наименьшим трифлат 2-нитрофенилдиазония - 25 лет (рисунок 11). Наибольшее влияние на стабильность оказывает природа противоиона (рисунок 12), близкие значения периодов полураспада при нормальных условиях имеют тозилатная </w:t>
      </w:r>
      <w:r w:rsidR="001A506F" w:rsidRPr="001A506F">
        <w:rPr>
          <w:b/>
          <w:color w:val="000000"/>
        </w:rPr>
        <w:t>2</w:t>
      </w:r>
      <w:r>
        <w:rPr>
          <w:color w:val="000000"/>
        </w:rPr>
        <w:t xml:space="preserve">- 5 лет и тетрафторборатная </w:t>
      </w:r>
      <w:r w:rsidR="004332C2" w:rsidRPr="004332C2">
        <w:rPr>
          <w:b/>
          <w:color w:val="000000"/>
        </w:rPr>
        <w:t>3</w:t>
      </w:r>
      <w:r w:rsidR="004332C2" w:rsidRPr="004332C2">
        <w:rPr>
          <w:color w:val="000000"/>
        </w:rPr>
        <w:t xml:space="preserve"> </w:t>
      </w:r>
      <w:r>
        <w:rPr>
          <w:color w:val="000000"/>
        </w:rPr>
        <w:t xml:space="preserve">- 4.5 года соли 4-нитрофенилдиазония. Существенно более стабильной является трифлатная соль 4-нитрофенилдиазония </w:t>
      </w:r>
      <w:r w:rsidR="001A506F" w:rsidRPr="001A506F">
        <w:rPr>
          <w:b/>
          <w:color w:val="000000"/>
        </w:rPr>
        <w:t>1</w:t>
      </w:r>
      <w:r w:rsidR="001A506F" w:rsidRPr="001A506F">
        <w:rPr>
          <w:b/>
          <w:color w:val="000000"/>
          <w:lang w:val="en-US"/>
        </w:rPr>
        <w:t>c</w:t>
      </w:r>
      <w:r w:rsidR="001A506F" w:rsidRPr="001A506F">
        <w:rPr>
          <w:color w:val="000000"/>
        </w:rPr>
        <w:t xml:space="preserve"> </w:t>
      </w:r>
      <w:r>
        <w:rPr>
          <w:color w:val="000000"/>
        </w:rPr>
        <w:t>с периодом полураспада - 46 лет и значительно более низким значением максимального теплового потока. Следует заметить, что  влияние противоиона становится более заметным только при низких температурах (25 </w:t>
      </w:r>
      <w:r>
        <w:rPr>
          <w:color w:val="000000"/>
          <w:vertAlign w:val="superscript"/>
        </w:rPr>
        <w:t>o</w:t>
      </w:r>
      <w:r>
        <w:rPr>
          <w:color w:val="000000"/>
        </w:rPr>
        <w:t xml:space="preserve">C), при повышенной температуре (в услових ДСК и </w:t>
      </w:r>
      <w:r w:rsidRPr="008D2120">
        <w:rPr>
          <w:rFonts w:eastAsia="Times New Roman" w:cs="Times New Roman"/>
          <w:color w:val="000000"/>
        </w:rPr>
        <w:t>изотермической</w:t>
      </w:r>
      <w:r>
        <w:rPr>
          <w:rFonts w:eastAsia="Times New Roman" w:cs="Times New Roman"/>
          <w:color w:val="000000"/>
        </w:rPr>
        <w:t xml:space="preserve"> </w:t>
      </w:r>
      <w:r>
        <w:rPr>
          <w:color w:val="000000"/>
        </w:rPr>
        <w:t>потоковой калориметрии при 75-85 </w:t>
      </w:r>
      <w:r>
        <w:rPr>
          <w:color w:val="000000"/>
          <w:vertAlign w:val="superscript"/>
        </w:rPr>
        <w:t>o</w:t>
      </w:r>
      <w:r>
        <w:rPr>
          <w:color w:val="000000"/>
        </w:rPr>
        <w:t>C)  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rPr>
        <w:t>, так и наличие и природа нуклеофилов в ближайшем окружении.</w:t>
      </w:r>
    </w:p>
    <w:p w14:paraId="0DFAE634" w14:textId="77777777" w:rsidR="006A54D3" w:rsidRDefault="006D5D7D">
      <w:r>
        <w:t xml:space="preserve"> </w:t>
      </w:r>
      <w:r w:rsidRPr="006D5D7D">
        <w:t xml:space="preserve"> </w:t>
      </w:r>
    </w:p>
    <w:p w14:paraId="2DBF0D7D" w14:textId="77777777" w:rsidR="006A54D3" w:rsidRDefault="006D5D7D">
      <w:pPr>
        <w:jc w:val="center"/>
      </w:pPr>
      <w:r>
        <w:rPr>
          <w:noProof/>
          <w:lang w:eastAsia="ru-RU" w:bidi="ar-SA"/>
        </w:rPr>
        <w:drawing>
          <wp:inline distT="0" distB="0" distL="0" distR="0" wp14:anchorId="07763EE0" wp14:editId="07777777">
            <wp:extent cx="5011420" cy="3819525"/>
            <wp:effectExtent l="0" t="0" r="0" b="0"/>
            <wp:docPr id="19"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pic:cNvPicPr>
                      <a:picLocks noChangeAspect="1" noChangeArrowheads="1"/>
                    </pic:cNvPicPr>
                  </pic:nvPicPr>
                  <pic:blipFill>
                    <a:blip r:embed="rId28"/>
                    <a:stretch>
                      <a:fillRect/>
                    </a:stretch>
                  </pic:blipFill>
                  <pic:spPr bwMode="auto">
                    <a:xfrm>
                      <a:off x="0" y="0"/>
                      <a:ext cx="5011420" cy="3819525"/>
                    </a:xfrm>
                    <a:prstGeom prst="rect">
                      <a:avLst/>
                    </a:prstGeom>
                  </pic:spPr>
                </pic:pic>
              </a:graphicData>
            </a:graphic>
          </wp:inline>
        </w:drawing>
      </w:r>
    </w:p>
    <w:p w14:paraId="59E52937" w14:textId="77777777" w:rsidR="006A54D3" w:rsidRDefault="006D5D7D">
      <w:pPr>
        <w:jc w:val="center"/>
      </w:pPr>
      <w:r w:rsidRPr="006D5D7D">
        <w:lastRenderedPageBreak/>
        <w:t>Р</w:t>
      </w:r>
      <w:r>
        <w:t xml:space="preserve">исунок 11. </w:t>
      </w:r>
      <w:r w:rsidRPr="008D2120">
        <w:t xml:space="preserve">Тепловые потоки (P) </w:t>
      </w:r>
      <w:r w:rsidRPr="008D2120">
        <w:rPr>
          <w:color w:val="000000"/>
        </w:rPr>
        <w:t>рассчитанные на основе моделирования  кинетических кривых</w:t>
      </w:r>
      <w:r w:rsidRPr="008D2120">
        <w:t xml:space="preserve"> разложения трифлатов 2-, 3- и 4-нитробензолдиазония </w:t>
      </w:r>
      <w:r w:rsidRPr="008D2120">
        <w:rPr>
          <w:b/>
          <w:bCs/>
        </w:rPr>
        <w:t>1</w:t>
      </w:r>
      <w:r w:rsidRPr="008D2120">
        <w:rPr>
          <w:b/>
          <w:bCs/>
          <w:lang w:val="en-US"/>
        </w:rPr>
        <w:t>a</w:t>
      </w:r>
      <w:r w:rsidRPr="008D2120">
        <w:rPr>
          <w:b/>
          <w:bCs/>
        </w:rPr>
        <w:t>-</w:t>
      </w:r>
      <w:r w:rsidRPr="008D2120">
        <w:rPr>
          <w:b/>
          <w:bCs/>
          <w:lang w:val="en-US"/>
        </w:rPr>
        <w:t>c</w:t>
      </w:r>
      <w:r w:rsidRPr="008D2120">
        <w:t xml:space="preserve"> при 25 </w:t>
      </w:r>
      <w:r w:rsidRPr="008D2120">
        <w:rPr>
          <w:vertAlign w:val="superscript"/>
        </w:rPr>
        <w:t>о</w:t>
      </w:r>
      <w:r w:rsidRPr="008D2120">
        <w:t>С.</w:t>
      </w:r>
    </w:p>
    <w:p w14:paraId="6B62F1B3" w14:textId="77777777" w:rsidR="006A54D3" w:rsidRDefault="006A54D3">
      <w:pPr>
        <w:tabs>
          <w:tab w:val="left" w:pos="0"/>
        </w:tabs>
        <w:ind w:firstLine="0"/>
        <w:jc w:val="center"/>
      </w:pPr>
    </w:p>
    <w:p w14:paraId="02F2C34E" w14:textId="77777777" w:rsidR="006A54D3" w:rsidRDefault="006D5D7D">
      <w:pPr>
        <w:tabs>
          <w:tab w:val="left" w:pos="0"/>
        </w:tabs>
        <w:ind w:firstLine="0"/>
        <w:jc w:val="center"/>
      </w:pPr>
      <w:r>
        <w:rPr>
          <w:noProof/>
          <w:lang w:eastAsia="ru-RU" w:bidi="ar-SA"/>
        </w:rPr>
        <w:drawing>
          <wp:inline distT="0" distB="0" distL="0" distR="0" wp14:anchorId="1F7427A9" wp14:editId="07777777">
            <wp:extent cx="5076190" cy="3851275"/>
            <wp:effectExtent l="0" t="0" r="0" b="0"/>
            <wp:docPr id="2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pic:cNvPicPr>
                      <a:picLocks noChangeAspect="1" noChangeArrowheads="1"/>
                    </pic:cNvPicPr>
                  </pic:nvPicPr>
                  <pic:blipFill>
                    <a:blip r:embed="rId29"/>
                    <a:stretch>
                      <a:fillRect/>
                    </a:stretch>
                  </pic:blipFill>
                  <pic:spPr bwMode="auto">
                    <a:xfrm>
                      <a:off x="0" y="0"/>
                      <a:ext cx="5076190" cy="3851275"/>
                    </a:xfrm>
                    <a:prstGeom prst="rect">
                      <a:avLst/>
                    </a:prstGeom>
                  </pic:spPr>
                </pic:pic>
              </a:graphicData>
            </a:graphic>
          </wp:inline>
        </w:drawing>
      </w:r>
    </w:p>
    <w:p w14:paraId="6BB87896" w14:textId="77777777" w:rsidR="006A54D3" w:rsidRPr="008D2120" w:rsidRDefault="006D5D7D">
      <w:pPr>
        <w:tabs>
          <w:tab w:val="left" w:pos="0"/>
        </w:tabs>
        <w:ind w:firstLine="0"/>
        <w:jc w:val="center"/>
      </w:pPr>
      <w:r>
        <w:t>Рисунок 12</w:t>
      </w:r>
      <w:r w:rsidRPr="008D2120">
        <w:t xml:space="preserve">. Тепловые потоки (P) рассчитанные на основе моделирования  кинетических кривых разложения тозилата </w:t>
      </w:r>
      <w:r w:rsidRPr="008D2120">
        <w:rPr>
          <w:b/>
        </w:rPr>
        <w:t>2</w:t>
      </w:r>
      <w:r w:rsidRPr="008D2120">
        <w:t xml:space="preserve">, трифлата </w:t>
      </w:r>
      <w:r w:rsidRPr="008D2120">
        <w:rPr>
          <w:b/>
        </w:rPr>
        <w:t>1</w:t>
      </w:r>
      <w:r w:rsidRPr="008D2120">
        <w:rPr>
          <w:b/>
          <w:lang w:val="en-US"/>
        </w:rPr>
        <w:t>c</w:t>
      </w:r>
      <w:r w:rsidRPr="008D2120">
        <w:t xml:space="preserve"> и тетрафторбората </w:t>
      </w:r>
      <w:r w:rsidRPr="008D2120">
        <w:rPr>
          <w:b/>
        </w:rPr>
        <w:t>3</w:t>
      </w:r>
      <w:r w:rsidRPr="008D2120">
        <w:t xml:space="preserve"> </w:t>
      </w:r>
    </w:p>
    <w:p w14:paraId="48B532B7" w14:textId="77777777" w:rsidR="006A54D3" w:rsidRPr="008D2120" w:rsidRDefault="006D5D7D">
      <w:pPr>
        <w:tabs>
          <w:tab w:val="left" w:pos="0"/>
        </w:tabs>
        <w:ind w:firstLine="0"/>
        <w:jc w:val="center"/>
      </w:pPr>
      <w:r w:rsidRPr="008D2120">
        <w:t>4-нитробензолдиазония при 25 </w:t>
      </w:r>
      <w:r w:rsidRPr="008D2120">
        <w:rPr>
          <w:vertAlign w:val="superscript"/>
        </w:rPr>
        <w:t>о</w:t>
      </w:r>
      <w:r w:rsidRPr="008D2120">
        <w:t>С</w:t>
      </w:r>
    </w:p>
    <w:p w14:paraId="680A4E5D" w14:textId="77777777" w:rsidR="006A54D3" w:rsidRDefault="006A54D3">
      <w:pPr>
        <w:tabs>
          <w:tab w:val="left" w:pos="0"/>
        </w:tabs>
        <w:ind w:firstLine="0"/>
        <w:jc w:val="center"/>
        <w:rPr>
          <w:color w:val="000000"/>
          <w:sz w:val="12"/>
          <w:szCs w:val="12"/>
          <w:highlight w:val="green"/>
        </w:rPr>
      </w:pPr>
    </w:p>
    <w:p w14:paraId="1ED6F2A2" w14:textId="77777777" w:rsidR="006A54D3" w:rsidRDefault="006D5D7D">
      <w:pPr>
        <w:pStyle w:val="Heading2"/>
        <w:numPr>
          <w:ilvl w:val="1"/>
          <w:numId w:val="2"/>
        </w:numPr>
        <w:ind w:left="0" w:firstLine="397"/>
      </w:pPr>
      <w:r>
        <w:rPr>
          <w:bCs/>
          <w:lang w:val="en-US"/>
        </w:rPr>
        <w:t>GC</w:t>
      </w:r>
      <w:r>
        <w:rPr>
          <w:bCs/>
        </w:rPr>
        <w:t>-</w:t>
      </w:r>
      <w:r>
        <w:rPr>
          <w:bCs/>
          <w:lang w:val="en-US"/>
        </w:rPr>
        <w:t>MS</w:t>
      </w:r>
      <w:r>
        <w:rPr>
          <w:bCs/>
        </w:rPr>
        <w:t xml:space="preserve"> и LC-MS исследование продуктов термического разложения </w:t>
      </w:r>
    </w:p>
    <w:p w14:paraId="0CB81581" w14:textId="77777777" w:rsidR="006A54D3" w:rsidRDefault="006D5D7D">
      <w: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rPr>
        <w:t>1-3</w:t>
      </w:r>
      <w:r>
        <w:t xml:space="preserve"> при 85 </w:t>
      </w:r>
      <w:r>
        <w:rPr>
          <w:vertAlign w:val="superscript"/>
        </w:rPr>
        <w:t>о</w:t>
      </w:r>
      <w:r>
        <w:t xml:space="preserve">С в течение 14 суток с последующим превращением непрореагировавших солей в арилиодиды реакций с </w:t>
      </w:r>
      <w:r>
        <w:rPr>
          <w:lang w:val="en-US"/>
        </w:rPr>
        <w:t>KI</w:t>
      </w:r>
      <w:r>
        <w:t>. Продукты этих превращений были исследованы методоми GC-MS и LC-MS.</w:t>
      </w:r>
    </w:p>
    <w:p w14:paraId="406805F1" w14:textId="77777777" w:rsidR="00CD1734" w:rsidRDefault="006D5D7D">
      <w:pPr>
        <w:rPr>
          <w:color w:val="000000"/>
        </w:rPr>
      </w:pPr>
      <w:r>
        <w:t xml:space="preserve">Основным продуктом разложения солей </w:t>
      </w:r>
      <w:r>
        <w:rPr>
          <w:b/>
        </w:rPr>
        <w:t>1b</w:t>
      </w:r>
      <w:r>
        <w:t xml:space="preserve">, </w:t>
      </w:r>
      <w:r>
        <w:rPr>
          <w:b/>
        </w:rPr>
        <w:t>1c</w:t>
      </w:r>
      <w:r>
        <w:t xml:space="preserve"> по данным GC-MS оказались соответствующие эфиры нитрофенил трифторметансульфонатов </w:t>
      </w:r>
      <w:r>
        <w:rPr>
          <w:lang w:val="en-US"/>
        </w:rPr>
        <w:t>ArOTf</w:t>
      </w:r>
      <w:r>
        <w:t xml:space="preserve"> </w:t>
      </w:r>
      <w:r>
        <w:rPr>
          <w:lang w:val="en-US"/>
        </w:rPr>
        <w:t>and</w:t>
      </w:r>
      <w:r>
        <w:t xml:space="preserve"> </w:t>
      </w:r>
      <w:r>
        <w:rPr>
          <w:lang w:val="en-US"/>
        </w:rPr>
        <w:t>ArOTs</w:t>
      </w:r>
      <w:r>
        <w:t xml:space="preserve">. </w:t>
      </w:r>
      <w:r>
        <w:rPr>
          <w:color w:val="000000"/>
        </w:rPr>
        <w:t xml:space="preserve">При разложении тозилатной соли </w:t>
      </w:r>
      <w:r>
        <w:rPr>
          <w:b/>
          <w:bCs/>
          <w:color w:val="000000"/>
        </w:rPr>
        <w:t xml:space="preserve">2 </w:t>
      </w:r>
      <w:r>
        <w:rPr>
          <w:color w:val="000000"/>
        </w:rPr>
        <w:t>основными продуктами являются нитробензол и 1-</w:t>
      </w:r>
      <w:r w:rsidR="001A506F">
        <w:rPr>
          <w:color w:val="000000"/>
        </w:rPr>
        <w:t>и</w:t>
      </w:r>
      <w:r>
        <w:rPr>
          <w:color w:val="000000"/>
        </w:rPr>
        <w:t>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t xml:space="preserve">Для тетрафторборатной соли </w:t>
      </w:r>
      <w:r>
        <w:rPr>
          <w:b/>
        </w:rPr>
        <w:t>3</w:t>
      </w:r>
      <w:r>
        <w:t xml:space="preserve"> основным продуктом, как и следовало ожидать, является 1-фтор-4-нитробензол. </w:t>
      </w:r>
      <w:r w:rsidRPr="008D2120">
        <w:rPr>
          <w:color w:val="000000"/>
        </w:rPr>
        <w:t>Следует отметить, что при разложении всех изученных солей образуются значительные количества смолообразных продуктов, не определяемых методами GC-MS.</w:t>
      </w:r>
      <w:r>
        <w:rPr>
          <w:color w:val="000000"/>
        </w:rPr>
        <w:t xml:space="preserve"> Хроматограммы GC-MS представлены в приложении 2s на рисунках 15-</w:t>
      </w:r>
      <w:r>
        <w:rPr>
          <w:color w:val="000000"/>
        </w:rPr>
        <w:lastRenderedPageBreak/>
        <w:t xml:space="preserve">20. </w:t>
      </w:r>
      <w:r>
        <w:t>В общем</w:t>
      </w:r>
      <w:r w:rsidR="00CD1734" w:rsidRPr="00CD1734">
        <w:t>,</w:t>
      </w:r>
      <w:r>
        <w:t xml:space="preserve"> для солей </w:t>
      </w:r>
      <w:commentRangeStart w:id="6"/>
      <w:r w:rsidRPr="00B21762">
        <w:rPr>
          <w:b/>
          <w:bCs/>
          <w:highlight w:val="yellow"/>
        </w:rPr>
        <w:t>1b</w:t>
      </w:r>
      <w:r w:rsidRPr="00B21762">
        <w:rPr>
          <w:highlight w:val="yellow"/>
        </w:rPr>
        <w:t xml:space="preserve">, </w:t>
      </w:r>
      <w:r w:rsidRPr="00B21762">
        <w:rPr>
          <w:b/>
          <w:bCs/>
          <w:highlight w:val="yellow"/>
        </w:rPr>
        <w:t>1c</w:t>
      </w:r>
      <w:commentRangeEnd w:id="6"/>
      <w:r w:rsidR="003222F3" w:rsidRPr="00B21762">
        <w:rPr>
          <w:rStyle w:val="CommentReference"/>
          <w:rFonts w:eastAsia="FreeSans"/>
          <w:highlight w:val="yellow"/>
          <w:lang w:eastAsia="hi-IN"/>
        </w:rPr>
        <w:commentReference w:id="6"/>
      </w:r>
      <w:r>
        <w:t xml:space="preserve">, </w:t>
      </w:r>
      <w:r>
        <w:rPr>
          <w:b/>
          <w:bCs/>
        </w:rPr>
        <w:t>2</w:t>
      </w:r>
      <w:r>
        <w:t xml:space="preserve">, </w:t>
      </w:r>
      <w:r>
        <w:rPr>
          <w:b/>
          <w:bCs/>
        </w:rPr>
        <w:t>3</w:t>
      </w:r>
      <w:r>
        <w:t xml:space="preserve"> </w:t>
      </w:r>
      <w:r>
        <w:rPr>
          <w:color w:val="000000"/>
        </w:rPr>
        <w:t>по результатам GC-MS и LC-MS можно предположить основную схему 3 для процессов протекающих при термическом разложении этих ДС.</w:t>
      </w:r>
    </w:p>
    <w:p w14:paraId="19219836" w14:textId="7A600AA8" w:rsidR="006A54D3" w:rsidRPr="00CD1734" w:rsidRDefault="00CD1734" w:rsidP="00CD1734">
      <w:pPr>
        <w:ind w:firstLine="0"/>
        <w:rPr>
          <w:color w:val="000000"/>
          <w:lang w:val="en-US"/>
        </w:rPr>
      </w:pPr>
      <w:r>
        <w:object w:dxaOrig="7034" w:dyaOrig="1054" w14:anchorId="7829E5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52.5pt" o:ole="">
            <v:imagedata r:id="rId30" o:title=""/>
          </v:shape>
          <o:OLEObject Type="Embed" ProgID="ChemDraw.Document.6.0" ShapeID="_x0000_i1025" DrawAspect="Content" ObjectID="_1608543451" r:id="rId31"/>
        </w:object>
      </w:r>
    </w:p>
    <w:p w14:paraId="296FEF7D" w14:textId="4CD91F2D" w:rsidR="006A54D3" w:rsidRDefault="00CD1734" w:rsidP="00CD1734">
      <w:pPr>
        <w:ind w:firstLine="0"/>
      </w:pPr>
      <w:r>
        <w:rPr>
          <w:noProof/>
          <w:lang w:val="en-US" w:eastAsia="ru-RU" w:bidi="ar-SA"/>
        </w:rPr>
        <w:t>Nu</w:t>
      </w:r>
      <w:r w:rsidRPr="00A02067">
        <w:rPr>
          <w:noProof/>
          <w:lang w:eastAsia="ru-RU" w:bidi="ar-SA"/>
        </w:rPr>
        <w:t xml:space="preserve">= </w:t>
      </w:r>
      <w:r>
        <w:rPr>
          <w:noProof/>
          <w:lang w:val="en-US" w:eastAsia="ru-RU" w:bidi="ar-SA"/>
        </w:rPr>
        <w:t>F</w:t>
      </w:r>
      <w:r w:rsidRPr="00A02067">
        <w:rPr>
          <w:noProof/>
          <w:lang w:eastAsia="ru-RU" w:bidi="ar-SA"/>
        </w:rPr>
        <w:t xml:space="preserve">, </w:t>
      </w:r>
      <w:r>
        <w:rPr>
          <w:noProof/>
          <w:lang w:val="en-US" w:eastAsia="ru-RU" w:bidi="ar-SA"/>
        </w:rPr>
        <w:t>TsO</w:t>
      </w:r>
      <w:r w:rsidRPr="00A02067">
        <w:rPr>
          <w:noProof/>
          <w:lang w:eastAsia="ru-RU" w:bidi="ar-SA"/>
        </w:rPr>
        <w:t xml:space="preserve">, </w:t>
      </w:r>
      <w:r>
        <w:rPr>
          <w:noProof/>
          <w:lang w:val="en-US" w:eastAsia="ru-RU" w:bidi="ar-SA"/>
        </w:rPr>
        <w:t>TfO</w:t>
      </w:r>
    </w:p>
    <w:p w14:paraId="78F0511A" w14:textId="0EFEF660" w:rsidR="006A54D3" w:rsidRDefault="00D214D9">
      <w:r>
        <w:t xml:space="preserve">Совершенно иной процесс проходит при разложении </w:t>
      </w:r>
      <w:r w:rsidR="006D5D7D">
        <w:t xml:space="preserve">соли </w:t>
      </w:r>
      <w:r w:rsidR="006D5D7D">
        <w:rPr>
          <w:b/>
        </w:rPr>
        <w:t>1</w:t>
      </w:r>
      <w:r w:rsidR="006D5D7D">
        <w:rPr>
          <w:b/>
          <w:lang w:val="en-US"/>
        </w:rPr>
        <w:t>a</w:t>
      </w:r>
      <w:r w:rsidR="006D5D7D">
        <w:t xml:space="preserve"> с нитро-группой в </w:t>
      </w:r>
      <w:r w:rsidR="006D5D7D">
        <w:rPr>
          <w:i/>
        </w:rPr>
        <w:t>орто</w:t>
      </w:r>
      <w:r w:rsidR="006D5D7D">
        <w:t>-положении</w:t>
      </w:r>
      <w:r>
        <w:t>. В этом случае</w:t>
      </w:r>
      <w:r w:rsidR="006D5D7D">
        <w:t xml:space="preserve"> продукта замещения диазониевой группы на трифлат-анион не обнаружено</w:t>
      </w:r>
      <w:r w:rsidR="00D774E8">
        <w:t>,</w:t>
      </w:r>
      <w:r>
        <w:t xml:space="preserve"> фиксируются лишь вещества полимерной природы</w:t>
      </w:r>
      <w:r w:rsidR="006D5D7D">
        <w:t xml:space="preserve">, </w:t>
      </w:r>
      <w:r>
        <w:t>которые</w:t>
      </w:r>
      <w:r w:rsidR="006D5D7D">
        <w:t xml:space="preserve"> были исследованы методом </w:t>
      </w:r>
      <w:r w:rsidR="00AF2C9C">
        <w:rPr>
          <w:color w:val="000000"/>
        </w:rPr>
        <w:t>LC-MS, результаты</w:t>
      </w:r>
      <w:r w:rsidR="006D5D7D">
        <w:rPr>
          <w:color w:val="000000"/>
        </w:rPr>
        <w:t xml:space="preserve"> представлены в таблице 6. Спектры </w:t>
      </w:r>
      <w:r w:rsidR="00471776">
        <w:rPr>
          <w:color w:val="000000"/>
          <w:lang w:val="en-US"/>
        </w:rPr>
        <w:t>MS</w:t>
      </w:r>
      <w:r w:rsidR="00471776" w:rsidRPr="00471776">
        <w:rPr>
          <w:color w:val="000000"/>
        </w:rPr>
        <w:t xml:space="preserve"> </w:t>
      </w:r>
      <w:r w:rsidR="006D5D7D">
        <w:rPr>
          <w:color w:val="000000"/>
        </w:rPr>
        <w:t>приведены в приложении 3s.</w:t>
      </w:r>
      <w:r w:rsidR="006D5D7D">
        <w:t xml:space="preserve"> </w:t>
      </w:r>
      <w:r w:rsidR="006D5D7D">
        <w:rPr>
          <w:color w:val="000000"/>
        </w:rPr>
        <w:t xml:space="preserve">Полимерные цепочки для </w:t>
      </w:r>
      <w:r w:rsidR="00471776">
        <w:rPr>
          <w:color w:val="000000"/>
        </w:rPr>
        <w:t>продуктов разложения соли</w:t>
      </w:r>
      <w:r w:rsidR="006D5D7D">
        <w:rPr>
          <w:color w:val="000000"/>
        </w:rPr>
        <w:t xml:space="preserve"> </w:t>
      </w:r>
      <w:r w:rsidR="006D5D7D">
        <w:rPr>
          <w:b/>
          <w:bCs/>
          <w:color w:val="000000"/>
        </w:rPr>
        <w:t>1a</w:t>
      </w:r>
      <w:r w:rsidR="006D5D7D">
        <w:rPr>
          <w:color w:val="000000"/>
        </w:rPr>
        <w:t xml:space="preserve"> имеют шаг </w:t>
      </w:r>
      <w:r w:rsidR="00A00E5C" w:rsidRPr="00A00E5C">
        <w:rPr>
          <w:rFonts w:ascii="Symbol" w:hAnsi="Symbol"/>
          <w:color w:val="000000"/>
          <w:sz w:val="20"/>
          <w:szCs w:val="20"/>
        </w:rPr>
        <w:t></w:t>
      </w:r>
      <w:r w:rsidR="00A00E5C">
        <w:rPr>
          <w:color w:val="000000"/>
        </w:rPr>
        <w:t>M/Z=</w:t>
      </w:r>
      <w:r w:rsidR="006D5D7D">
        <w:rPr>
          <w:color w:val="000000"/>
        </w:rPr>
        <w:t>121.0 равный молекулярной массе бензин-производного NO</w:t>
      </w:r>
      <w:r w:rsidR="006D5D7D">
        <w:rPr>
          <w:color w:val="000000"/>
          <w:vertAlign w:val="subscript"/>
        </w:rPr>
        <w:t>2</w:t>
      </w:r>
      <w:r w:rsidR="006D5D7D">
        <w:rPr>
          <w:color w:val="000000"/>
        </w:rPr>
        <w:t>C</w:t>
      </w:r>
      <w:r w:rsidR="006D5D7D">
        <w:rPr>
          <w:color w:val="000000"/>
          <w:vertAlign w:val="subscript"/>
        </w:rPr>
        <w:t>6</w:t>
      </w:r>
      <w:r w:rsidR="006D5D7D">
        <w:rPr>
          <w:color w:val="000000"/>
        </w:rPr>
        <w:t>H</w:t>
      </w:r>
      <w:r w:rsidR="006D5D7D">
        <w:rPr>
          <w:color w:val="000000"/>
          <w:vertAlign w:val="subscript"/>
        </w:rPr>
        <w:t>3</w:t>
      </w:r>
      <w:r w:rsidR="006D5D7D">
        <w:rPr>
          <w:color w:val="000000"/>
        </w:rPr>
        <w:t xml:space="preserve">. Кроме того в продуктах обнаружена цепочка с шагом </w:t>
      </w:r>
      <w:r w:rsidR="006D5D7D" w:rsidRPr="00A00E5C">
        <w:rPr>
          <w:rFonts w:ascii="Symbol" w:hAnsi="Symbol"/>
          <w:color w:val="000000"/>
          <w:sz w:val="20"/>
          <w:szCs w:val="20"/>
        </w:rPr>
        <w:t></w:t>
      </w:r>
      <w:r w:rsidR="006D5D7D">
        <w:rPr>
          <w:color w:val="000000"/>
        </w:rPr>
        <w:t xml:space="preserve">M/Z=223, </w:t>
      </w:r>
      <w:r w:rsidR="00A00E5C">
        <w:rPr>
          <w:color w:val="000000"/>
        </w:rPr>
        <w:t>соответствующая брутто формуле</w:t>
      </w:r>
      <w:r w:rsidR="006D5D7D">
        <w:rPr>
          <w:color w:val="000000"/>
        </w:rPr>
        <w:t xml:space="preserve"> </w:t>
      </w:r>
      <w:r w:rsidR="006D5D7D" w:rsidRPr="006D5D7D">
        <w:rPr>
          <w:color w:val="000000"/>
        </w:rPr>
        <w:t>[</w:t>
      </w:r>
      <w:r w:rsidR="006D5D7D">
        <w:rPr>
          <w:color w:val="000000"/>
          <w:lang w:val="en-US"/>
        </w:rPr>
        <w:t>NO</w:t>
      </w:r>
      <w:r w:rsidR="006D5D7D" w:rsidRPr="006D5D7D">
        <w:rPr>
          <w:color w:val="000000"/>
          <w:vertAlign w:val="subscript"/>
        </w:rPr>
        <w:t>2</w:t>
      </w:r>
      <w:r w:rsidR="006D5D7D">
        <w:rPr>
          <w:color w:val="000000"/>
          <w:lang w:val="en-US"/>
        </w:rPr>
        <w:t>C</w:t>
      </w:r>
      <w:r w:rsidR="006D5D7D" w:rsidRPr="006D5D7D">
        <w:rPr>
          <w:color w:val="000000"/>
          <w:vertAlign w:val="subscript"/>
        </w:rPr>
        <w:t>6</w:t>
      </w:r>
      <w:r w:rsidR="006D5D7D">
        <w:rPr>
          <w:color w:val="000000"/>
          <w:lang w:val="en-US"/>
        </w:rPr>
        <w:t>H</w:t>
      </w:r>
      <w:r w:rsidR="006D5D7D" w:rsidRPr="006D5D7D">
        <w:rPr>
          <w:color w:val="000000"/>
          <w:vertAlign w:val="subscript"/>
        </w:rPr>
        <w:t>4</w:t>
      </w:r>
      <w:r w:rsidR="006D5D7D">
        <w:rPr>
          <w:color w:val="000000"/>
          <w:lang w:val="en-US"/>
        </w:rPr>
        <w:t>SCF</w:t>
      </w:r>
      <w:r w:rsidR="006D5D7D" w:rsidRPr="006D5D7D">
        <w:rPr>
          <w:color w:val="000000"/>
          <w:vertAlign w:val="subscript"/>
        </w:rPr>
        <w:t>3</w:t>
      </w:r>
      <w:r w:rsidR="006D5D7D" w:rsidRPr="006D5D7D">
        <w:rPr>
          <w:color w:val="000000"/>
        </w:rPr>
        <w:t>]</w:t>
      </w:r>
      <w:r w:rsidR="006D5D7D">
        <w:rPr>
          <w:color w:val="000000"/>
        </w:rPr>
        <w:t xml:space="preserve">. </w:t>
      </w:r>
    </w:p>
    <w:p w14:paraId="01FD64D0" w14:textId="77777777" w:rsidR="006A54D3" w:rsidRDefault="006D5D7D">
      <w:pPr>
        <w:spacing w:before="113"/>
        <w:jc w:val="right"/>
        <w:rPr>
          <w:color w:val="000000"/>
        </w:rPr>
      </w:pPr>
      <w:r>
        <w:rPr>
          <w:color w:val="000000"/>
        </w:rPr>
        <w:t>Таблица 6.</w:t>
      </w:r>
    </w:p>
    <w:p w14:paraId="7917F7B3" w14:textId="77777777" w:rsidR="006A54D3" w:rsidRDefault="006D5D7D">
      <w:pPr>
        <w:jc w:val="center"/>
        <w:rPr>
          <w:color w:val="000000"/>
        </w:rPr>
      </w:pPr>
      <w:r>
        <w:rPr>
          <w:color w:val="000000"/>
        </w:rPr>
        <w:t xml:space="preserve">Основные пики присутствующие на LC-MS хроматограммах продуктов </w:t>
      </w:r>
    </w:p>
    <w:p w14:paraId="77DA40BD" w14:textId="1DBED9AF" w:rsidR="006A54D3" w:rsidRDefault="006D5D7D">
      <w:pPr>
        <w:jc w:val="center"/>
      </w:pPr>
      <w:r>
        <w:rPr>
          <w:color w:val="000000"/>
        </w:rPr>
        <w:t xml:space="preserve">разложения ДС </w:t>
      </w:r>
      <w:r w:rsidRPr="006D5D7D">
        <w:rPr>
          <w:rFonts w:ascii="Times New Roman" w:hAnsi="Times New Roman"/>
          <w:color w:val="000000"/>
          <w:szCs w:val="28"/>
        </w:rPr>
        <w:t>2-</w:t>
      </w:r>
      <w:r>
        <w:rPr>
          <w:rFonts w:ascii="Times New Roman" w:hAnsi="Times New Roman"/>
          <w:color w:val="000000"/>
          <w:szCs w:val="28"/>
          <w:lang w:val="en-US"/>
        </w:rPr>
        <w:t>NO</w:t>
      </w:r>
      <w:r w:rsidRPr="006D5D7D">
        <w:rPr>
          <w:rFonts w:ascii="Times New Roman" w:hAnsi="Times New Roman"/>
          <w:color w:val="000000"/>
          <w:szCs w:val="28"/>
          <w:vertAlign w:val="subscript"/>
        </w:rPr>
        <w:t>2</w:t>
      </w:r>
      <w:r>
        <w:rPr>
          <w:rFonts w:ascii="Times New Roman" w:hAnsi="Times New Roman"/>
          <w:color w:val="000000"/>
          <w:szCs w:val="28"/>
        </w:rPr>
        <w:t>С</w:t>
      </w:r>
      <w:r w:rsidRPr="006D5D7D">
        <w:rPr>
          <w:rFonts w:ascii="Times New Roman" w:hAnsi="Times New Roman"/>
          <w:color w:val="000000"/>
          <w:szCs w:val="28"/>
          <w:vertAlign w:val="subscript"/>
        </w:rPr>
        <w:t>6</w:t>
      </w:r>
      <w:r>
        <w:rPr>
          <w:rFonts w:ascii="Times New Roman" w:hAnsi="Times New Roman"/>
          <w:color w:val="000000"/>
          <w:szCs w:val="28"/>
          <w:lang w:val="en-US"/>
        </w:rPr>
        <w:t>H</w:t>
      </w:r>
      <w:r w:rsidRPr="006D5D7D">
        <w:rPr>
          <w:rFonts w:ascii="Times New Roman" w:hAnsi="Times New Roman"/>
          <w:color w:val="000000"/>
          <w:szCs w:val="28"/>
          <w:vertAlign w:val="subscript"/>
        </w:rPr>
        <w:t>4</w:t>
      </w:r>
      <w:r>
        <w:rPr>
          <w:rFonts w:ascii="Times New Roman" w:hAnsi="Times New Roman"/>
          <w:color w:val="000000"/>
          <w:szCs w:val="28"/>
          <w:lang w:val="en-US"/>
        </w:rPr>
        <w:t>N</w:t>
      </w:r>
      <w:r w:rsidRPr="006D5D7D">
        <w:rPr>
          <w:rFonts w:ascii="Times New Roman" w:hAnsi="Times New Roman"/>
          <w:color w:val="000000"/>
          <w:szCs w:val="28"/>
          <w:vertAlign w:val="subscript"/>
        </w:rPr>
        <w:t>2</w:t>
      </w:r>
      <w:r w:rsidRPr="006D5D7D">
        <w:rPr>
          <w:rFonts w:ascii="Times New Roman" w:hAnsi="Times New Roman"/>
          <w:color w:val="000000"/>
          <w:szCs w:val="28"/>
          <w:vertAlign w:val="superscript"/>
        </w:rPr>
        <w:t>+</w:t>
      </w:r>
      <w:r w:rsidRPr="006D5D7D">
        <w:rPr>
          <w:rFonts w:ascii="Times New Roman" w:hAnsi="Times New Roman"/>
          <w:color w:val="000000"/>
          <w:szCs w:val="28"/>
        </w:rPr>
        <w:t xml:space="preserve"> </w:t>
      </w:r>
      <w:r>
        <w:rPr>
          <w:rFonts w:ascii="Times New Roman" w:hAnsi="Times New Roman"/>
          <w:color w:val="000000"/>
          <w:szCs w:val="28"/>
          <w:lang w:val="en-US"/>
        </w:rPr>
        <w:t>TfO</w:t>
      </w:r>
      <w:r w:rsidRPr="006D5D7D">
        <w:rPr>
          <w:rFonts w:ascii="Times New Roman" w:hAnsi="Times New Roman"/>
          <w:color w:val="000000"/>
          <w:szCs w:val="28"/>
          <w:vertAlign w:val="superscript"/>
        </w:rPr>
        <w:t>-</w:t>
      </w:r>
      <w:r w:rsidR="00471776">
        <w:rPr>
          <w:rFonts w:ascii="Times New Roman" w:hAnsi="Times New Roman"/>
          <w:color w:val="000000"/>
          <w:szCs w:val="28"/>
        </w:rPr>
        <w:t xml:space="preserve"> </w:t>
      </w:r>
      <w:r w:rsidRPr="006D5D7D">
        <w:rPr>
          <w:rFonts w:ascii="Times New Roman" w:hAnsi="Times New Roman"/>
          <w:b/>
          <w:color w:val="000000"/>
          <w:szCs w:val="28"/>
        </w:rPr>
        <w:t>1</w:t>
      </w:r>
      <w:r>
        <w:rPr>
          <w:rFonts w:ascii="Times New Roman" w:hAnsi="Times New Roman"/>
          <w:b/>
          <w:color w:val="000000"/>
          <w:szCs w:val="28"/>
          <w:lang w:val="en-US"/>
        </w:rPr>
        <w:t>a</w:t>
      </w:r>
    </w:p>
    <w:tbl>
      <w:tblPr>
        <w:tblW w:w="9645"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1980"/>
        <w:gridCol w:w="3015"/>
        <w:gridCol w:w="4650"/>
      </w:tblGrid>
      <w:tr w:rsidR="006A54D3" w14:paraId="5BF31A89" w14:textId="77777777">
        <w:trPr>
          <w:cantSplit/>
          <w:tblHeader/>
        </w:trPr>
        <w:tc>
          <w:tcPr>
            <w:tcW w:w="1980" w:type="dxa"/>
            <w:tcBorders>
              <w:top w:val="single" w:sz="2" w:space="0" w:color="000001"/>
              <w:left w:val="single" w:sz="2" w:space="0" w:color="000001"/>
              <w:bottom w:val="single" w:sz="2" w:space="0" w:color="000001"/>
            </w:tcBorders>
            <w:shd w:val="clear" w:color="auto" w:fill="FFFFFF"/>
            <w:tcMar>
              <w:left w:w="53" w:type="dxa"/>
            </w:tcMar>
          </w:tcPr>
          <w:p w14:paraId="51424ADB" w14:textId="77777777" w:rsidR="006A54D3" w:rsidRDefault="006D5D7D">
            <w:pPr>
              <w:pStyle w:val="a8"/>
              <w:ind w:firstLine="0"/>
              <w:jc w:val="center"/>
            </w:pPr>
            <w:r>
              <w:rPr>
                <w:b/>
                <w:bCs/>
                <w:lang w:val="en-US"/>
              </w:rPr>
              <w:t>Ionization</w:t>
            </w:r>
            <w:r>
              <w:rPr>
                <w:b/>
                <w:bCs/>
              </w:rPr>
              <w:t xml:space="preserve"> </w:t>
            </w:r>
            <w:r>
              <w:rPr>
                <w:b/>
                <w:bCs/>
                <w:lang w:val="en-US"/>
              </w:rPr>
              <w:t>Mode</w:t>
            </w:r>
          </w:p>
        </w:tc>
        <w:tc>
          <w:tcPr>
            <w:tcW w:w="3015" w:type="dxa"/>
            <w:tcBorders>
              <w:top w:val="single" w:sz="2" w:space="0" w:color="000001"/>
              <w:left w:val="single" w:sz="2" w:space="0" w:color="000001"/>
              <w:bottom w:val="single" w:sz="2" w:space="0" w:color="000001"/>
            </w:tcBorders>
            <w:shd w:val="clear" w:color="auto" w:fill="FFFFFF"/>
            <w:tcMar>
              <w:left w:w="53" w:type="dxa"/>
            </w:tcMar>
          </w:tcPr>
          <w:p w14:paraId="48507B50" w14:textId="77777777" w:rsidR="006A54D3" w:rsidRDefault="006D5D7D">
            <w:pPr>
              <w:pStyle w:val="a8"/>
              <w:ind w:firstLine="0"/>
              <w:jc w:val="center"/>
              <w:rPr>
                <w:b/>
                <w:bCs/>
              </w:rPr>
            </w:pPr>
            <w:r>
              <w:rPr>
                <w:b/>
                <w:bCs/>
              </w:rPr>
              <w:t>M/Z</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7EB82A9D" w14:textId="77777777" w:rsidR="006A54D3" w:rsidRDefault="006D5D7D">
            <w:pPr>
              <w:pStyle w:val="a8"/>
              <w:ind w:firstLine="0"/>
              <w:jc w:val="center"/>
              <w:rPr>
                <w:b/>
                <w:bCs/>
                <w:lang w:val="en-US"/>
              </w:rPr>
            </w:pPr>
            <w:r>
              <w:rPr>
                <w:b/>
                <w:bCs/>
                <w:lang w:val="en-US"/>
              </w:rPr>
              <w:t>Compound</w:t>
            </w:r>
          </w:p>
        </w:tc>
      </w:tr>
      <w:tr w:rsidR="006A54D3" w14:paraId="78755C9F" w14:textId="77777777">
        <w:trPr>
          <w:cantSplit/>
        </w:trPr>
        <w:tc>
          <w:tcPr>
            <w:tcW w:w="1980" w:type="dxa"/>
            <w:tcBorders>
              <w:top w:val="single" w:sz="2" w:space="0" w:color="000001"/>
              <w:left w:val="single" w:sz="2" w:space="0" w:color="000001"/>
              <w:bottom w:val="single" w:sz="2" w:space="0" w:color="000001"/>
            </w:tcBorders>
            <w:shd w:val="clear" w:color="auto" w:fill="FFFFFF"/>
            <w:tcMar>
              <w:left w:w="53" w:type="dxa"/>
            </w:tcMar>
          </w:tcPr>
          <w:p w14:paraId="07EBC49F" w14:textId="77777777" w:rsidR="006A54D3" w:rsidRDefault="006D5D7D">
            <w:pPr>
              <w:pStyle w:val="a8"/>
              <w:ind w:firstLine="0"/>
              <w:jc w:val="center"/>
              <w:rPr>
                <w:lang w:val="en-US"/>
              </w:rPr>
            </w:pPr>
            <w:r>
              <w:rPr>
                <w:lang w:val="en-US"/>
              </w:rPr>
              <w:t>Positive ESI</w:t>
            </w:r>
          </w:p>
        </w:tc>
        <w:tc>
          <w:tcPr>
            <w:tcW w:w="3015" w:type="dxa"/>
            <w:tcBorders>
              <w:top w:val="single" w:sz="2" w:space="0" w:color="000001"/>
              <w:left w:val="single" w:sz="2" w:space="0" w:color="000001"/>
              <w:bottom w:val="single" w:sz="2" w:space="0" w:color="000001"/>
            </w:tcBorders>
            <w:shd w:val="clear" w:color="auto" w:fill="FFFFFF"/>
            <w:tcMar>
              <w:left w:w="53" w:type="dxa"/>
            </w:tcMar>
          </w:tcPr>
          <w:p w14:paraId="0B67704E" w14:textId="77777777" w:rsidR="006A54D3" w:rsidRDefault="006D5D7D">
            <w:pPr>
              <w:pStyle w:val="a8"/>
              <w:ind w:firstLine="0"/>
              <w:jc w:val="center"/>
              <w:rPr>
                <w:lang w:val="en-US"/>
              </w:rPr>
            </w:pPr>
            <w:r>
              <w:rPr>
                <w:lang w:val="en-US"/>
              </w:rPr>
              <w:t>74.1; 297.1; 520.2; 743.2</w:t>
            </w:r>
          </w:p>
          <w:p w14:paraId="7194DBDC" w14:textId="77777777" w:rsidR="006A54D3" w:rsidRDefault="006A54D3">
            <w:pPr>
              <w:pStyle w:val="a8"/>
              <w:ind w:firstLine="0"/>
              <w:jc w:val="center"/>
              <w:rPr>
                <w:lang w:val="en-US"/>
              </w:rPr>
            </w:pPr>
          </w:p>
          <w:p w14:paraId="769D0D3C" w14:textId="77777777" w:rsidR="006A54D3" w:rsidRDefault="006A54D3">
            <w:pPr>
              <w:pStyle w:val="a8"/>
              <w:ind w:firstLine="0"/>
              <w:jc w:val="center"/>
              <w:rPr>
                <w:lang w:val="en-US"/>
              </w:rPr>
            </w:pPr>
          </w:p>
          <w:p w14:paraId="29AC5F22" w14:textId="77777777" w:rsidR="006A54D3" w:rsidRDefault="006D5D7D">
            <w:pPr>
              <w:pStyle w:val="a8"/>
              <w:ind w:firstLine="0"/>
              <w:jc w:val="center"/>
              <w:rPr>
                <w:lang w:val="en-US"/>
              </w:rPr>
            </w:pPr>
            <w:r>
              <w:rPr>
                <w:lang w:val="en-US"/>
              </w:rPr>
              <w:t xml:space="preserve">432.1; 553.1; 674.1; 795.1; 916.1; 1037.1; 1158.1 </w:t>
            </w:r>
          </w:p>
          <w:p w14:paraId="54CD245A" w14:textId="77777777" w:rsidR="006A54D3" w:rsidRDefault="006A54D3">
            <w:pPr>
              <w:pStyle w:val="a8"/>
              <w:ind w:firstLine="0"/>
              <w:jc w:val="center"/>
              <w:rPr>
                <w:lang w:val="en-US"/>
              </w:rPr>
            </w:pPr>
          </w:p>
          <w:p w14:paraId="18FE49B3" w14:textId="77777777" w:rsidR="006A54D3" w:rsidRDefault="006D5D7D">
            <w:pPr>
              <w:pStyle w:val="a8"/>
              <w:ind w:firstLine="0"/>
              <w:jc w:val="center"/>
              <w:rPr>
                <w:lang w:val="en-US"/>
              </w:rPr>
            </w:pPr>
            <w:r>
              <w:rPr>
                <w:lang w:val="en-US"/>
              </w:rPr>
              <w:t>525.1; 646.1; 767.1; 888.1; 1009.1; 1130.1</w:t>
            </w:r>
          </w:p>
          <w:p w14:paraId="1231BE67" w14:textId="77777777" w:rsidR="006A54D3" w:rsidRDefault="006A54D3">
            <w:pPr>
              <w:pStyle w:val="a8"/>
              <w:ind w:firstLine="0"/>
              <w:jc w:val="center"/>
              <w:rPr>
                <w:lang w:val="en-US"/>
              </w:rPr>
            </w:pPr>
          </w:p>
          <w:p w14:paraId="36FEB5B0" w14:textId="77777777" w:rsidR="006A54D3" w:rsidRDefault="006A54D3">
            <w:pPr>
              <w:pStyle w:val="a8"/>
              <w:ind w:firstLine="0"/>
              <w:jc w:val="center"/>
              <w:rPr>
                <w:lang w:val="en-US"/>
              </w:rPr>
            </w:pPr>
          </w:p>
          <w:p w14:paraId="30D7AA69" w14:textId="77777777" w:rsidR="006A54D3" w:rsidRDefault="006A54D3">
            <w:pPr>
              <w:pStyle w:val="a8"/>
              <w:ind w:firstLine="0"/>
              <w:jc w:val="center"/>
              <w:rPr>
                <w:lang w:val="en-US"/>
              </w:rPr>
            </w:pPr>
          </w:p>
          <w:p w14:paraId="6CF6B633" w14:textId="77777777" w:rsidR="006A54D3" w:rsidRDefault="006D5D7D">
            <w:pPr>
              <w:pStyle w:val="a8"/>
              <w:ind w:firstLine="0"/>
              <w:jc w:val="center"/>
              <w:rPr>
                <w:lang w:val="en-US"/>
              </w:rPr>
            </w:pPr>
            <w:r>
              <w:rPr>
                <w:lang w:val="en-US"/>
              </w:rPr>
              <w:t>588.2; 710.1; 831.2; 952.2;</w:t>
            </w:r>
          </w:p>
          <w:p w14:paraId="7196D064" w14:textId="77777777" w:rsidR="006A54D3" w:rsidRDefault="006A54D3">
            <w:pPr>
              <w:pStyle w:val="a8"/>
              <w:ind w:firstLine="0"/>
              <w:jc w:val="center"/>
              <w:rPr>
                <w:lang w:val="en-US"/>
              </w:rPr>
            </w:pPr>
          </w:p>
          <w:p w14:paraId="1125FB5D" w14:textId="77777777" w:rsidR="006A54D3" w:rsidRDefault="006D5D7D">
            <w:pPr>
              <w:pStyle w:val="a8"/>
              <w:ind w:firstLine="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377DFD34" w14:textId="44E22400" w:rsidR="006A54D3" w:rsidRDefault="006D5D7D">
            <w:pPr>
              <w:pStyle w:val="a8"/>
              <w:ind w:firstLine="0"/>
              <w:jc w:val="center"/>
            </w:pPr>
            <w:r w:rsidRPr="006D5D7D">
              <w:t xml:space="preserve">Цепочка </w:t>
            </w:r>
            <w:r>
              <w:rPr>
                <w:lang w:val="en-US"/>
              </w:rPr>
              <w:t>P</w:t>
            </w:r>
            <w:r w:rsidRPr="006D5D7D">
              <w:t>1 с шагом 223</w:t>
            </w:r>
            <w:r w:rsidR="00471776">
              <w:t>,</w:t>
            </w:r>
            <w:r w:rsidRPr="006D5D7D">
              <w:t xml:space="preserve"> вероятно</w:t>
            </w:r>
            <w:r w:rsidR="00471776">
              <w:t>,</w:t>
            </w:r>
            <w:r w:rsidRPr="006D5D7D">
              <w:t xml:space="preserve"> [</w:t>
            </w:r>
            <w:r>
              <w:rPr>
                <w:lang w:val="en-US"/>
              </w:rPr>
              <w:t>NO</w:t>
            </w:r>
            <w:r w:rsidRPr="006D5D7D">
              <w:rPr>
                <w:vertAlign w:val="subscript"/>
              </w:rPr>
              <w:t>2</w:t>
            </w:r>
            <w:r>
              <w:rPr>
                <w:lang w:val="en-US"/>
              </w:rPr>
              <w:t>C</w:t>
            </w:r>
            <w:r w:rsidRPr="006D5D7D">
              <w:rPr>
                <w:vertAlign w:val="subscript"/>
              </w:rPr>
              <w:t>6</w:t>
            </w:r>
            <w:r>
              <w:rPr>
                <w:lang w:val="en-US"/>
              </w:rPr>
              <w:t>H</w:t>
            </w:r>
            <w:r w:rsidRPr="006D5D7D">
              <w:rPr>
                <w:vertAlign w:val="subscript"/>
              </w:rPr>
              <w:t>4</w:t>
            </w:r>
            <w:r>
              <w:rPr>
                <w:lang w:val="en-US"/>
              </w:rPr>
              <w:t>SCF</w:t>
            </w:r>
            <w:r w:rsidRPr="006D5D7D">
              <w:rPr>
                <w:vertAlign w:val="subscript"/>
              </w:rPr>
              <w:t>3</w:t>
            </w:r>
            <w:r w:rsidRPr="006D5D7D">
              <w:rPr>
                <w:color w:val="000000"/>
              </w:rPr>
              <w:t>]</w:t>
            </w:r>
          </w:p>
          <w:p w14:paraId="34FF1C98" w14:textId="77777777" w:rsidR="006A54D3" w:rsidRPr="006D5D7D" w:rsidRDefault="006A54D3">
            <w:pPr>
              <w:pStyle w:val="a8"/>
              <w:ind w:firstLine="0"/>
              <w:jc w:val="center"/>
              <w:rPr>
                <w:color w:val="000000"/>
              </w:rPr>
            </w:pPr>
          </w:p>
          <w:p w14:paraId="5121FD49" w14:textId="77777777" w:rsidR="006A54D3" w:rsidRDefault="006D5D7D">
            <w:pPr>
              <w:pStyle w:val="a8"/>
              <w:ind w:firstLine="0"/>
              <w:jc w:val="center"/>
            </w:pPr>
            <w:r w:rsidRPr="006D5D7D">
              <w:rPr>
                <w:color w:val="000000"/>
              </w:rPr>
              <w:t xml:space="preserve">Полимерная цепочка </w:t>
            </w:r>
            <w:r>
              <w:rPr>
                <w:color w:val="000000"/>
                <w:lang w:val="en-US"/>
              </w:rPr>
              <w:t>P</w:t>
            </w:r>
            <w:r w:rsidRPr="006D5D7D">
              <w:rPr>
                <w:color w:val="000000"/>
              </w:rPr>
              <w:t>2 с шагом 121 [</w:t>
            </w:r>
            <w:r>
              <w:rPr>
                <w:color w:val="000000"/>
                <w:lang w:val="en-US"/>
              </w:rPr>
              <w:t>C</w:t>
            </w:r>
            <w:r w:rsidRPr="006D5D7D">
              <w:rPr>
                <w:color w:val="000000"/>
                <w:vertAlign w:val="subscript"/>
              </w:rPr>
              <w:t>6</w:t>
            </w:r>
            <w:r>
              <w:rPr>
                <w:color w:val="000000"/>
                <w:lang w:val="en-US"/>
              </w:rPr>
              <w:t>H</w:t>
            </w:r>
            <w:r w:rsidRPr="006D5D7D">
              <w:rPr>
                <w:color w:val="000000"/>
                <w:vertAlign w:val="subscript"/>
              </w:rPr>
              <w:t>3</w:t>
            </w:r>
            <w:r>
              <w:rPr>
                <w:color w:val="000000"/>
                <w:lang w:val="en-US"/>
              </w:rPr>
              <w:t>NO</w:t>
            </w:r>
            <w:r w:rsidRPr="006D5D7D">
              <w:rPr>
                <w:color w:val="000000"/>
                <w:vertAlign w:val="subscript"/>
              </w:rPr>
              <w:t>2</w:t>
            </w:r>
            <w:r w:rsidRPr="006D5D7D">
              <w:rPr>
                <w:color w:val="000000"/>
              </w:rPr>
              <w:t>]</w:t>
            </w:r>
          </w:p>
          <w:p w14:paraId="6D072C0D" w14:textId="77777777" w:rsidR="006A54D3" w:rsidRPr="006D5D7D" w:rsidRDefault="006A54D3">
            <w:pPr>
              <w:pStyle w:val="a8"/>
              <w:ind w:firstLine="0"/>
              <w:jc w:val="center"/>
              <w:rPr>
                <w:color w:val="000000"/>
              </w:rPr>
            </w:pPr>
          </w:p>
          <w:p w14:paraId="307C0FC9" w14:textId="77777777" w:rsidR="006A54D3" w:rsidRDefault="006D5D7D">
            <w:pPr>
              <w:pStyle w:val="a8"/>
              <w:ind w:firstLine="0"/>
              <w:jc w:val="center"/>
            </w:pPr>
            <w:r w:rsidRPr="006D5D7D">
              <w:rPr>
                <w:color w:val="000000"/>
              </w:rPr>
              <w:t xml:space="preserve">Полимерная цепочка </w:t>
            </w:r>
            <w:r>
              <w:rPr>
                <w:color w:val="000000"/>
                <w:lang w:val="en-US"/>
              </w:rPr>
              <w:t>P</w:t>
            </w:r>
            <w:r w:rsidRPr="006D5D7D">
              <w:rPr>
                <w:color w:val="000000"/>
              </w:rPr>
              <w:t>3 с шагом 121  [</w:t>
            </w:r>
            <w:r>
              <w:rPr>
                <w:color w:val="000000"/>
                <w:lang w:val="en-US"/>
              </w:rPr>
              <w:t>C</w:t>
            </w:r>
            <w:r w:rsidRPr="006D5D7D">
              <w:rPr>
                <w:color w:val="000000"/>
                <w:vertAlign w:val="subscript"/>
              </w:rPr>
              <w:t>6</w:t>
            </w:r>
            <w:r>
              <w:rPr>
                <w:color w:val="000000"/>
                <w:lang w:val="en-US"/>
              </w:rPr>
              <w:t>H</w:t>
            </w:r>
            <w:r w:rsidRPr="006D5D7D">
              <w:rPr>
                <w:color w:val="000000"/>
                <w:vertAlign w:val="subscript"/>
              </w:rPr>
              <w:t>3</w:t>
            </w:r>
            <w:r>
              <w:rPr>
                <w:color w:val="000000"/>
                <w:lang w:val="en-US"/>
              </w:rPr>
              <w:t>NO</w:t>
            </w:r>
            <w:r w:rsidRPr="006D5D7D">
              <w:rPr>
                <w:color w:val="000000"/>
                <w:vertAlign w:val="subscript"/>
              </w:rPr>
              <w:t>2</w:t>
            </w:r>
            <w:r w:rsidRPr="006D5D7D">
              <w:rPr>
                <w:color w:val="000000"/>
              </w:rPr>
              <w:t>]</w:t>
            </w:r>
          </w:p>
          <w:p w14:paraId="407A59C9" w14:textId="77777777" w:rsidR="006A54D3" w:rsidRPr="006D5D7D" w:rsidRDefault="006D5D7D">
            <w:pPr>
              <w:pStyle w:val="a8"/>
              <w:ind w:firstLine="0"/>
              <w:jc w:val="center"/>
              <w:rPr>
                <w:i/>
                <w:iCs/>
                <w:color w:val="000000"/>
              </w:rPr>
            </w:pPr>
            <w:r w:rsidRPr="006D5D7D">
              <w:rPr>
                <w:i/>
                <w:iCs/>
                <w:color w:val="000000"/>
              </w:rPr>
              <w:t xml:space="preserve">Различие между </w:t>
            </w:r>
            <w:r>
              <w:rPr>
                <w:i/>
                <w:iCs/>
                <w:color w:val="000000"/>
                <w:lang w:val="en-US"/>
              </w:rPr>
              <w:t>P</w:t>
            </w:r>
            <w:r w:rsidRPr="006D5D7D">
              <w:rPr>
                <w:i/>
                <w:iCs/>
                <w:color w:val="000000"/>
              </w:rPr>
              <w:t xml:space="preserve">2 и </w:t>
            </w:r>
            <w:r>
              <w:rPr>
                <w:i/>
                <w:iCs/>
                <w:color w:val="000000"/>
                <w:lang w:val="en-US"/>
              </w:rPr>
              <w:t>P</w:t>
            </w:r>
            <w:r w:rsidRPr="006D5D7D">
              <w:rPr>
                <w:i/>
                <w:iCs/>
                <w:color w:val="000000"/>
              </w:rPr>
              <w:t>3 - 28 соответствует потере азота</w:t>
            </w:r>
          </w:p>
          <w:p w14:paraId="48A21919" w14:textId="77777777" w:rsidR="006A54D3" w:rsidRPr="006D5D7D" w:rsidRDefault="006A54D3">
            <w:pPr>
              <w:pStyle w:val="a8"/>
              <w:ind w:firstLine="0"/>
              <w:jc w:val="center"/>
              <w:rPr>
                <w:color w:val="000000"/>
              </w:rPr>
            </w:pPr>
          </w:p>
          <w:p w14:paraId="0121FAF7" w14:textId="77777777" w:rsidR="006A54D3" w:rsidRDefault="006D5D7D">
            <w:pPr>
              <w:pStyle w:val="a8"/>
              <w:ind w:firstLine="0"/>
              <w:jc w:val="center"/>
            </w:pPr>
            <w:r w:rsidRPr="006D5D7D">
              <w:rPr>
                <w:color w:val="000000"/>
              </w:rPr>
              <w:t xml:space="preserve">Полимерная цепочка </w:t>
            </w:r>
            <w:r>
              <w:rPr>
                <w:color w:val="000000"/>
                <w:lang w:val="en-US"/>
              </w:rPr>
              <w:t>P</w:t>
            </w:r>
            <w:r w:rsidRPr="006D5D7D">
              <w:rPr>
                <w:color w:val="000000"/>
              </w:rPr>
              <w:t>4 с шагом 121  [</w:t>
            </w:r>
            <w:r>
              <w:rPr>
                <w:color w:val="000000"/>
                <w:lang w:val="en-US"/>
              </w:rPr>
              <w:t>C</w:t>
            </w:r>
            <w:r w:rsidRPr="006D5D7D">
              <w:rPr>
                <w:color w:val="000000"/>
                <w:vertAlign w:val="subscript"/>
              </w:rPr>
              <w:t>6</w:t>
            </w:r>
            <w:r>
              <w:rPr>
                <w:color w:val="000000"/>
                <w:lang w:val="en-US"/>
              </w:rPr>
              <w:t>H</w:t>
            </w:r>
            <w:r w:rsidRPr="006D5D7D">
              <w:rPr>
                <w:color w:val="000000"/>
                <w:vertAlign w:val="subscript"/>
              </w:rPr>
              <w:t>3</w:t>
            </w:r>
            <w:r>
              <w:rPr>
                <w:color w:val="000000"/>
                <w:lang w:val="en-US"/>
              </w:rPr>
              <w:t>NO</w:t>
            </w:r>
            <w:r w:rsidRPr="006D5D7D">
              <w:rPr>
                <w:color w:val="000000"/>
                <w:vertAlign w:val="subscript"/>
              </w:rPr>
              <w:t>2</w:t>
            </w:r>
            <w:r w:rsidRPr="006D5D7D">
              <w:rPr>
                <w:color w:val="000000"/>
              </w:rPr>
              <w:t>]</w:t>
            </w:r>
          </w:p>
        </w:tc>
      </w:tr>
      <w:tr w:rsidR="006A54D3" w14:paraId="239C0EA6" w14:textId="77777777">
        <w:trPr>
          <w:cantSplit/>
        </w:trPr>
        <w:tc>
          <w:tcPr>
            <w:tcW w:w="1980" w:type="dxa"/>
            <w:tcBorders>
              <w:top w:val="single" w:sz="2" w:space="0" w:color="000001"/>
              <w:left w:val="single" w:sz="2" w:space="0" w:color="000001"/>
              <w:bottom w:val="single" w:sz="2" w:space="0" w:color="000001"/>
            </w:tcBorders>
            <w:shd w:val="clear" w:color="auto" w:fill="FFFFFF"/>
            <w:tcMar>
              <w:left w:w="53" w:type="dxa"/>
            </w:tcMar>
          </w:tcPr>
          <w:p w14:paraId="1528AADE" w14:textId="77777777" w:rsidR="006A54D3" w:rsidRDefault="006D5D7D">
            <w:pPr>
              <w:pStyle w:val="a8"/>
              <w:ind w:firstLine="0"/>
              <w:jc w:val="center"/>
              <w:rPr>
                <w:lang w:val="en-US"/>
              </w:rPr>
            </w:pPr>
            <w:r>
              <w:rPr>
                <w:lang w:val="en-US"/>
              </w:rPr>
              <w:t>Positive APCI</w:t>
            </w:r>
          </w:p>
        </w:tc>
        <w:tc>
          <w:tcPr>
            <w:tcW w:w="3015" w:type="dxa"/>
            <w:tcBorders>
              <w:top w:val="single" w:sz="2" w:space="0" w:color="000001"/>
              <w:left w:val="single" w:sz="2" w:space="0" w:color="000001"/>
              <w:bottom w:val="single" w:sz="2" w:space="0" w:color="000001"/>
            </w:tcBorders>
            <w:shd w:val="clear" w:color="auto" w:fill="FFFFFF"/>
            <w:tcMar>
              <w:left w:w="53" w:type="dxa"/>
            </w:tcMar>
          </w:tcPr>
          <w:p w14:paraId="1A935C16" w14:textId="77777777" w:rsidR="006A54D3" w:rsidRDefault="006D5D7D">
            <w:pPr>
              <w:pStyle w:val="a8"/>
              <w:ind w:firstLine="0"/>
              <w:jc w:val="center"/>
              <w:rPr>
                <w:lang w:val="en-US"/>
              </w:rPr>
            </w:pPr>
            <w:r>
              <w:rPr>
                <w:lang w:val="en-US"/>
              </w:rPr>
              <w:t xml:space="preserve">394.0; 515.0; 635.9; </w:t>
            </w:r>
          </w:p>
          <w:p w14:paraId="67BBD87E" w14:textId="77777777" w:rsidR="006A54D3" w:rsidRDefault="006D5D7D">
            <w:pPr>
              <w:pStyle w:val="a8"/>
              <w:ind w:firstLine="0"/>
              <w:jc w:val="center"/>
              <w:rPr>
                <w:lang w:val="en-US"/>
              </w:rPr>
            </w:pPr>
            <w:r>
              <w:rPr>
                <w:lang w:val="en-US"/>
              </w:rPr>
              <w:t>756.9; 877.8; 998.8; 1119.7</w:t>
            </w:r>
          </w:p>
          <w:p w14:paraId="6BD18F9B" w14:textId="77777777" w:rsidR="006A54D3" w:rsidRDefault="006A54D3">
            <w:pPr>
              <w:pStyle w:val="a8"/>
              <w:ind w:firstLine="0"/>
              <w:jc w:val="center"/>
              <w:rPr>
                <w:lang w:val="en-US"/>
              </w:rPr>
            </w:pPr>
          </w:p>
          <w:p w14:paraId="3134FE27" w14:textId="77777777" w:rsidR="006A54D3" w:rsidRDefault="006D5D7D">
            <w:pPr>
              <w:pStyle w:val="a8"/>
              <w:ind w:firstLine="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5D6FB087" w14:textId="77777777" w:rsidR="006A54D3" w:rsidRDefault="006D5D7D">
            <w:pPr>
              <w:pStyle w:val="a8"/>
              <w:ind w:firstLine="0"/>
              <w:jc w:val="center"/>
            </w:pPr>
            <w:r w:rsidRPr="006D5D7D">
              <w:rPr>
                <w:color w:val="000000"/>
              </w:rPr>
              <w:t xml:space="preserve">Полимерная цепочка </w:t>
            </w:r>
            <w:r>
              <w:rPr>
                <w:color w:val="000000"/>
                <w:lang w:val="en-US"/>
              </w:rPr>
              <w:t>P</w:t>
            </w:r>
            <w:r w:rsidRPr="006D5D7D">
              <w:rPr>
                <w:color w:val="000000"/>
              </w:rPr>
              <w:t>5 с шагом 121  [</w:t>
            </w:r>
            <w:r>
              <w:rPr>
                <w:color w:val="000000"/>
                <w:lang w:val="en-US"/>
              </w:rPr>
              <w:t>C</w:t>
            </w:r>
            <w:r w:rsidRPr="006D5D7D">
              <w:rPr>
                <w:color w:val="000000"/>
                <w:vertAlign w:val="subscript"/>
              </w:rPr>
              <w:t>6</w:t>
            </w:r>
            <w:r>
              <w:rPr>
                <w:color w:val="000000"/>
                <w:lang w:val="en-US"/>
              </w:rPr>
              <w:t>H</w:t>
            </w:r>
            <w:r w:rsidRPr="006D5D7D">
              <w:rPr>
                <w:color w:val="000000"/>
                <w:vertAlign w:val="subscript"/>
              </w:rPr>
              <w:t>3</w:t>
            </w:r>
            <w:r>
              <w:rPr>
                <w:color w:val="000000"/>
                <w:lang w:val="en-US"/>
              </w:rPr>
              <w:t>NO</w:t>
            </w:r>
            <w:r w:rsidRPr="006D5D7D">
              <w:rPr>
                <w:color w:val="000000"/>
                <w:vertAlign w:val="subscript"/>
              </w:rPr>
              <w:t>2</w:t>
            </w:r>
            <w:r w:rsidRPr="006D5D7D">
              <w:rPr>
                <w:color w:val="000000"/>
              </w:rPr>
              <w:t>]</w:t>
            </w:r>
          </w:p>
        </w:tc>
      </w:tr>
      <w:tr w:rsidR="006A54D3" w14:paraId="1D5204E3" w14:textId="77777777">
        <w:trPr>
          <w:cantSplit/>
        </w:trPr>
        <w:tc>
          <w:tcPr>
            <w:tcW w:w="1980" w:type="dxa"/>
            <w:tcBorders>
              <w:top w:val="single" w:sz="2" w:space="0" w:color="000001"/>
              <w:left w:val="single" w:sz="2" w:space="0" w:color="000001"/>
              <w:bottom w:val="single" w:sz="2" w:space="0" w:color="000001"/>
            </w:tcBorders>
            <w:shd w:val="clear" w:color="auto" w:fill="FFFFFF"/>
            <w:tcMar>
              <w:left w:w="53" w:type="dxa"/>
            </w:tcMar>
          </w:tcPr>
          <w:p w14:paraId="5A37C59D" w14:textId="77777777" w:rsidR="006A54D3" w:rsidRDefault="006D5D7D">
            <w:pPr>
              <w:pStyle w:val="a8"/>
              <w:ind w:firstLine="0"/>
              <w:jc w:val="center"/>
              <w:rPr>
                <w:lang w:val="en-US"/>
              </w:rPr>
            </w:pPr>
            <w:r>
              <w:rPr>
                <w:lang w:val="en-US"/>
              </w:rPr>
              <w:lastRenderedPageBreak/>
              <w:t>Negative ESI</w:t>
            </w:r>
          </w:p>
        </w:tc>
        <w:tc>
          <w:tcPr>
            <w:tcW w:w="3015" w:type="dxa"/>
            <w:tcBorders>
              <w:top w:val="single" w:sz="2" w:space="0" w:color="000001"/>
              <w:left w:val="single" w:sz="2" w:space="0" w:color="000001"/>
              <w:bottom w:val="single" w:sz="2" w:space="0" w:color="000001"/>
            </w:tcBorders>
            <w:shd w:val="clear" w:color="auto" w:fill="FFFFFF"/>
            <w:tcMar>
              <w:left w:w="53" w:type="dxa"/>
            </w:tcMar>
          </w:tcPr>
          <w:p w14:paraId="738FBEE4" w14:textId="77777777" w:rsidR="006A54D3" w:rsidRDefault="006D5D7D">
            <w:pPr>
              <w:pStyle w:val="a8"/>
              <w:ind w:firstLine="0"/>
              <w:jc w:val="center"/>
              <w:rPr>
                <w:lang w:val="en-US"/>
              </w:rPr>
            </w:pPr>
            <w:r>
              <w:rPr>
                <w:lang w:val="en-US"/>
              </w:rPr>
              <w:t xml:space="preserve">380.1; 501.1; 622.1; </w:t>
            </w:r>
          </w:p>
          <w:p w14:paraId="317FDAE6" w14:textId="77777777" w:rsidR="006A54D3" w:rsidRDefault="006D5D7D">
            <w:pPr>
              <w:pStyle w:val="a8"/>
              <w:ind w:firstLine="0"/>
              <w:jc w:val="center"/>
              <w:rPr>
                <w:lang w:val="en-US"/>
              </w:rPr>
            </w:pPr>
            <w:r>
              <w:rPr>
                <w:lang w:val="en-US"/>
              </w:rPr>
              <w:t>743.1; 864.1</w:t>
            </w:r>
          </w:p>
          <w:p w14:paraId="238601FE" w14:textId="77777777" w:rsidR="006A54D3" w:rsidRDefault="006A54D3">
            <w:pPr>
              <w:pStyle w:val="a8"/>
              <w:ind w:firstLine="0"/>
              <w:jc w:val="center"/>
              <w:rPr>
                <w:lang w:val="en-US"/>
              </w:rPr>
            </w:pPr>
          </w:p>
          <w:p w14:paraId="6DAF3B6D" w14:textId="77777777" w:rsidR="006A54D3" w:rsidRDefault="006D5D7D">
            <w:pPr>
              <w:pStyle w:val="a8"/>
              <w:ind w:firstLine="0"/>
              <w:jc w:val="center"/>
              <w:rPr>
                <w:lang w:val="en-US"/>
              </w:rPr>
            </w:pPr>
            <w:r>
              <w:rPr>
                <w:lang w:val="en-US"/>
              </w:rPr>
              <w:t>528.0; 649.1; 770.1; 891.1</w:t>
            </w:r>
          </w:p>
          <w:p w14:paraId="0F3CABC7" w14:textId="77777777" w:rsidR="006A54D3" w:rsidRDefault="006A54D3">
            <w:pPr>
              <w:pStyle w:val="a8"/>
              <w:ind w:firstLine="0"/>
              <w:jc w:val="center"/>
              <w:rPr>
                <w:lang w:val="en-US"/>
              </w:rPr>
            </w:pPr>
          </w:p>
          <w:p w14:paraId="0B3ADBCD" w14:textId="77777777" w:rsidR="006A54D3" w:rsidRDefault="006D5D7D">
            <w:pPr>
              <w:pStyle w:val="a8"/>
              <w:ind w:firstLine="0"/>
              <w:jc w:val="center"/>
              <w:rPr>
                <w:lang w:val="en-US"/>
              </w:rPr>
            </w:pPr>
            <w:r>
              <w:rPr>
                <w:lang w:val="en-US"/>
              </w:rPr>
              <w:t>149.0</w:t>
            </w:r>
          </w:p>
          <w:p w14:paraId="7D63BD34" w14:textId="77777777" w:rsidR="006A54D3" w:rsidRDefault="006D5D7D">
            <w:pPr>
              <w:pStyle w:val="a8"/>
              <w:ind w:firstLine="0"/>
              <w:jc w:val="center"/>
              <w:rPr>
                <w:lang w:val="en-US"/>
              </w:rPr>
            </w:pPr>
            <w:r>
              <w:rPr>
                <w:lang w:val="en-US"/>
              </w:rPr>
              <w:t xml:space="preserve">276.8; 320.9; 436.7; </w:t>
            </w:r>
          </w:p>
          <w:p w14:paraId="18239EA4" w14:textId="77777777" w:rsidR="006A54D3" w:rsidRDefault="006D5D7D">
            <w:pPr>
              <w:pStyle w:val="a8"/>
              <w:ind w:firstLine="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7165C960" w14:textId="77777777" w:rsidR="006A54D3" w:rsidRDefault="006D5D7D">
            <w:pPr>
              <w:pStyle w:val="a8"/>
              <w:ind w:firstLine="0"/>
              <w:jc w:val="center"/>
            </w:pPr>
            <w:r w:rsidRPr="006D5D7D">
              <w:rPr>
                <w:color w:val="000000"/>
              </w:rPr>
              <w:t xml:space="preserve">Полимерная цепочка </w:t>
            </w:r>
            <w:r>
              <w:rPr>
                <w:color w:val="000000"/>
                <w:lang w:val="en-US"/>
              </w:rPr>
              <w:t>P</w:t>
            </w:r>
            <w:r w:rsidRPr="006D5D7D">
              <w:rPr>
                <w:color w:val="000000"/>
              </w:rPr>
              <w:t>6 с шагом 121  [</w:t>
            </w:r>
            <w:r>
              <w:rPr>
                <w:color w:val="000000"/>
                <w:lang w:val="en-US"/>
              </w:rPr>
              <w:t>C</w:t>
            </w:r>
            <w:r w:rsidRPr="006D5D7D">
              <w:rPr>
                <w:color w:val="000000"/>
                <w:vertAlign w:val="subscript"/>
              </w:rPr>
              <w:t>6</w:t>
            </w:r>
            <w:r>
              <w:rPr>
                <w:color w:val="000000"/>
                <w:lang w:val="en-US"/>
              </w:rPr>
              <w:t>H</w:t>
            </w:r>
            <w:r w:rsidRPr="006D5D7D">
              <w:rPr>
                <w:color w:val="000000"/>
                <w:vertAlign w:val="subscript"/>
              </w:rPr>
              <w:t>3</w:t>
            </w:r>
            <w:r>
              <w:rPr>
                <w:color w:val="000000"/>
                <w:lang w:val="en-US"/>
              </w:rPr>
              <w:t>NO</w:t>
            </w:r>
            <w:r w:rsidRPr="006D5D7D">
              <w:rPr>
                <w:color w:val="000000"/>
                <w:vertAlign w:val="subscript"/>
              </w:rPr>
              <w:t>2</w:t>
            </w:r>
            <w:r w:rsidRPr="006D5D7D">
              <w:rPr>
                <w:color w:val="000000"/>
              </w:rPr>
              <w:t>]</w:t>
            </w:r>
          </w:p>
          <w:p w14:paraId="5B08B5D1" w14:textId="77777777" w:rsidR="006A54D3" w:rsidRPr="006D5D7D" w:rsidRDefault="006A54D3">
            <w:pPr>
              <w:pStyle w:val="a8"/>
              <w:ind w:firstLine="0"/>
              <w:jc w:val="center"/>
              <w:rPr>
                <w:color w:val="000000"/>
              </w:rPr>
            </w:pPr>
          </w:p>
          <w:p w14:paraId="4013B10A" w14:textId="77777777" w:rsidR="006A54D3" w:rsidRDefault="006D5D7D">
            <w:pPr>
              <w:pStyle w:val="a8"/>
              <w:ind w:firstLine="0"/>
              <w:jc w:val="center"/>
            </w:pPr>
            <w:r w:rsidRPr="006D5D7D">
              <w:rPr>
                <w:color w:val="000000"/>
              </w:rPr>
              <w:t xml:space="preserve">Полимерная цепочка </w:t>
            </w:r>
            <w:r>
              <w:rPr>
                <w:color w:val="000000"/>
                <w:lang w:val="en-US"/>
              </w:rPr>
              <w:t>P</w:t>
            </w:r>
            <w:r w:rsidRPr="006D5D7D">
              <w:rPr>
                <w:color w:val="000000"/>
              </w:rPr>
              <w:t>7 с шагом 121  [</w:t>
            </w:r>
            <w:r>
              <w:rPr>
                <w:color w:val="000000"/>
                <w:lang w:val="en-US"/>
              </w:rPr>
              <w:t>C</w:t>
            </w:r>
            <w:r w:rsidRPr="006D5D7D">
              <w:rPr>
                <w:color w:val="000000"/>
                <w:vertAlign w:val="subscript"/>
              </w:rPr>
              <w:t>6</w:t>
            </w:r>
            <w:r>
              <w:rPr>
                <w:color w:val="000000"/>
                <w:lang w:val="en-US"/>
              </w:rPr>
              <w:t>H</w:t>
            </w:r>
            <w:r w:rsidRPr="006D5D7D">
              <w:rPr>
                <w:color w:val="000000"/>
                <w:vertAlign w:val="subscript"/>
              </w:rPr>
              <w:t>3</w:t>
            </w:r>
            <w:r>
              <w:rPr>
                <w:color w:val="000000"/>
                <w:lang w:val="en-US"/>
              </w:rPr>
              <w:t>NO</w:t>
            </w:r>
            <w:r w:rsidRPr="006D5D7D">
              <w:rPr>
                <w:color w:val="000000"/>
                <w:vertAlign w:val="subscript"/>
              </w:rPr>
              <w:t>2</w:t>
            </w:r>
            <w:r w:rsidRPr="006D5D7D">
              <w:rPr>
                <w:color w:val="000000"/>
              </w:rPr>
              <w:t>]</w:t>
            </w:r>
          </w:p>
          <w:p w14:paraId="323CE106" w14:textId="77777777" w:rsidR="006A54D3" w:rsidRDefault="006D5D7D">
            <w:pPr>
              <w:pStyle w:val="a8"/>
              <w:ind w:firstLine="0"/>
              <w:jc w:val="center"/>
            </w:pPr>
            <w:r>
              <w:rPr>
                <w:color w:val="000000"/>
                <w:lang w:val="en-US"/>
              </w:rPr>
              <w:t>TfO</w:t>
            </w:r>
            <w:r>
              <w:rPr>
                <w:color w:val="000000"/>
                <w:vertAlign w:val="superscript"/>
                <w:lang w:val="en-US"/>
              </w:rPr>
              <w:t>-</w:t>
            </w:r>
          </w:p>
          <w:p w14:paraId="16DEB4AB" w14:textId="77777777" w:rsidR="006A54D3" w:rsidRDefault="006A54D3">
            <w:pPr>
              <w:pStyle w:val="a8"/>
              <w:ind w:firstLine="0"/>
              <w:jc w:val="center"/>
              <w:rPr>
                <w:color w:val="000000"/>
                <w:lang w:val="en-US"/>
              </w:rPr>
            </w:pPr>
          </w:p>
        </w:tc>
      </w:tr>
    </w:tbl>
    <w:p w14:paraId="0AD9C6F4" w14:textId="77777777" w:rsidR="006A54D3" w:rsidRDefault="006A54D3">
      <w:pPr>
        <w:jc w:val="center"/>
        <w:rPr>
          <w:color w:val="000000"/>
        </w:rPr>
      </w:pPr>
    </w:p>
    <w:p w14:paraId="4B36C2A1" w14:textId="478E20AB" w:rsidR="006A54D3" w:rsidRDefault="006D5D7D">
      <w:r>
        <w:rPr>
          <w:color w:val="000000"/>
        </w:rPr>
        <w:t>Наличие смолообразных продуктов вероятно связано с процессами пол</w:t>
      </w:r>
      <w:r w:rsidR="00A00E5C">
        <w:rPr>
          <w:color w:val="000000"/>
        </w:rPr>
        <w:t>имеризации и образования высоко</w:t>
      </w:r>
      <w:r>
        <w:rPr>
          <w:color w:val="000000"/>
        </w:rPr>
        <w:t xml:space="preserve">молекулярных продуктов, протекающих через </w:t>
      </w:r>
      <w:r>
        <w:rPr>
          <w:color w:val="000000"/>
          <w:highlight w:val="green"/>
        </w:rPr>
        <w:t xml:space="preserve">стадию </w:t>
      </w:r>
      <w:r w:rsidR="00A00E5C">
        <w:rPr>
          <w:color w:val="000000"/>
          <w:highlight w:val="green"/>
        </w:rPr>
        <w:t xml:space="preserve">промежуточного </w:t>
      </w:r>
      <w:r>
        <w:rPr>
          <w:color w:val="000000"/>
          <w:highlight w:val="green"/>
        </w:rPr>
        <w:t>образования</w:t>
      </w:r>
      <w:r>
        <w:rPr>
          <w:color w:val="000000"/>
        </w:rPr>
        <w:t xml:space="preserve"> бензин</w:t>
      </w:r>
      <w:r w:rsidR="00A00E5C">
        <w:rPr>
          <w:color w:val="000000"/>
        </w:rPr>
        <w:t>-</w:t>
      </w:r>
      <w:r>
        <w:rPr>
          <w:color w:val="000000"/>
        </w:rPr>
        <w:t xml:space="preserve">производного по схеме 4, с последующей его полимеризацией по уравнению 5. Эти полимерные продукты которые обнаружены в спектрах ДС </w:t>
      </w:r>
      <w:r>
        <w:rPr>
          <w:b/>
          <w:bCs/>
          <w:color w:val="000000"/>
        </w:rPr>
        <w:t>1a</w:t>
      </w:r>
      <w:r>
        <w:rPr>
          <w:color w:val="000000"/>
        </w:rPr>
        <w:t>.</w:t>
      </w:r>
    </w:p>
    <w:p w14:paraId="4B1F511A" w14:textId="77777777" w:rsidR="006A54D3" w:rsidRDefault="006A54D3">
      <w:pPr>
        <w:rPr>
          <w:color w:val="000000"/>
          <w:sz w:val="12"/>
          <w:szCs w:val="12"/>
          <w:highlight w:val="yellow"/>
        </w:rPr>
      </w:pPr>
    </w:p>
    <w:p w14:paraId="65F9C3DC" w14:textId="033FE6A1" w:rsidR="006A54D3" w:rsidRDefault="006D5D7D">
      <w:pPr>
        <w:tabs>
          <w:tab w:val="left" w:pos="0"/>
        </w:tabs>
        <w:ind w:firstLine="0"/>
        <w:jc w:val="center"/>
      </w:pPr>
      <w:r>
        <w:rPr>
          <w:noProof/>
          <w:lang w:eastAsia="ru-RU" w:bidi="ar-SA"/>
        </w:rPr>
        <w:drawing>
          <wp:inline distT="0" distB="0" distL="0" distR="0" wp14:anchorId="26EC10ED" wp14:editId="07777777">
            <wp:extent cx="4087495" cy="2055495"/>
            <wp:effectExtent l="0" t="0" r="0" b="0"/>
            <wp:docPr id="22"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pic:cNvPicPr>
                      <a:picLocks noChangeAspect="1" noChangeArrowheads="1"/>
                    </pic:cNvPicPr>
                  </pic:nvPicPr>
                  <pic:blipFill>
                    <a:blip r:embed="rId32"/>
                    <a:stretch>
                      <a:fillRect/>
                    </a:stretch>
                  </pic:blipFill>
                  <pic:spPr bwMode="auto">
                    <a:xfrm>
                      <a:off x="0" y="0"/>
                      <a:ext cx="4087495" cy="2055495"/>
                    </a:xfrm>
                    <a:prstGeom prst="rect">
                      <a:avLst/>
                    </a:prstGeom>
                  </pic:spPr>
                </pic:pic>
              </a:graphicData>
            </a:graphic>
          </wp:inline>
        </w:drawing>
      </w:r>
    </w:p>
    <w:p w14:paraId="457F6543" w14:textId="5EB3CF8A" w:rsidR="00471776" w:rsidRPr="0069737B" w:rsidRDefault="00D214D9" w:rsidP="00471776">
      <w:pPr>
        <w:tabs>
          <w:tab w:val="left" w:pos="0"/>
        </w:tabs>
        <w:ind w:firstLine="0"/>
        <w:jc w:val="left"/>
      </w:pPr>
      <w:r>
        <w:rPr>
          <w:highlight w:val="yellow"/>
        </w:rPr>
        <w:t>Не очень понятная схема</w:t>
      </w:r>
      <w:r w:rsidR="00A00E5C">
        <w:rPr>
          <w:highlight w:val="yellow"/>
        </w:rPr>
        <w:t xml:space="preserve"> в части, что </w:t>
      </w:r>
      <w:r w:rsidR="00471776" w:rsidRPr="00471776">
        <w:rPr>
          <w:highlight w:val="yellow"/>
        </w:rPr>
        <w:t xml:space="preserve">есть </w:t>
      </w:r>
      <w:r w:rsidR="00471776" w:rsidRPr="00471776">
        <w:rPr>
          <w:highlight w:val="yellow"/>
          <w:lang w:val="en-US"/>
        </w:rPr>
        <w:t>R</w:t>
      </w:r>
      <w:r w:rsidR="00471776" w:rsidRPr="00471776">
        <w:rPr>
          <w:highlight w:val="yellow"/>
          <w:vertAlign w:val="superscript"/>
        </w:rPr>
        <w:t>+</w:t>
      </w:r>
      <w:r w:rsidR="007F05A7">
        <w:t xml:space="preserve"> </w:t>
      </w:r>
      <w:r w:rsidR="007F05A7" w:rsidRPr="00F473D7">
        <w:rPr>
          <w:highlight w:val="yellow"/>
        </w:rPr>
        <w:t>?</w:t>
      </w:r>
      <w:r w:rsidR="0069737B" w:rsidRPr="00F473D7">
        <w:rPr>
          <w:highlight w:val="yellow"/>
        </w:rPr>
        <w:t xml:space="preserve"> Может быть, </w:t>
      </w:r>
      <w:r w:rsidR="0069737B" w:rsidRPr="00F473D7">
        <w:rPr>
          <w:highlight w:val="yellow"/>
          <w:lang w:val="en-US"/>
        </w:rPr>
        <w:t>R</w:t>
      </w:r>
      <w:r w:rsidR="0069737B" w:rsidRPr="00F473D7">
        <w:rPr>
          <w:highlight w:val="yellow"/>
        </w:rPr>
        <w:t xml:space="preserve"> </w:t>
      </w:r>
      <w:r w:rsidR="001D0B1A" w:rsidRPr="00F473D7">
        <w:rPr>
          <w:highlight w:val="yellow"/>
        </w:rPr>
        <w:t>на</w:t>
      </w:r>
      <w:r w:rsidR="0069737B" w:rsidRPr="00F473D7">
        <w:rPr>
          <w:highlight w:val="yellow"/>
        </w:rPr>
        <w:t xml:space="preserve">м </w:t>
      </w:r>
      <w:r w:rsidR="00F473D7" w:rsidRPr="00F473D7">
        <w:rPr>
          <w:highlight w:val="yellow"/>
        </w:rPr>
        <w:t xml:space="preserve">в этой статье </w:t>
      </w:r>
      <w:r w:rsidR="0069737B" w:rsidRPr="00F473D7">
        <w:rPr>
          <w:highlight w:val="yellow"/>
        </w:rPr>
        <w:t>и не нужен ?</w:t>
      </w:r>
    </w:p>
    <w:p w14:paraId="2D5F1069" w14:textId="77777777" w:rsidR="00DB5332" w:rsidRPr="00DB5332" w:rsidRDefault="00DB5332" w:rsidP="00471776">
      <w:pPr>
        <w:tabs>
          <w:tab w:val="left" w:pos="0"/>
        </w:tabs>
        <w:ind w:firstLine="0"/>
        <w:jc w:val="left"/>
      </w:pPr>
    </w:p>
    <w:p w14:paraId="18D16706" w14:textId="32A2DA6B" w:rsidR="00A00E5C" w:rsidRPr="005E5CB0" w:rsidRDefault="00A50B87" w:rsidP="0069737B">
      <w:pPr>
        <w:tabs>
          <w:tab w:val="left" w:pos="0"/>
        </w:tabs>
        <w:ind w:firstLine="0"/>
        <w:rPr>
          <w:color w:val="000000"/>
          <w:highlight w:val="yellow"/>
        </w:rPr>
      </w:pPr>
      <w:commentRangeStart w:id="7"/>
      <w:r w:rsidRPr="005E5CB0">
        <w:rPr>
          <w:highlight w:val="yellow"/>
        </w:rPr>
        <w:t>Различия молекулярных масс образующихся полимерных продуктов</w:t>
      </w:r>
      <w:r w:rsidR="00F73615" w:rsidRPr="005E5CB0">
        <w:rPr>
          <w:highlight w:val="yellow"/>
        </w:rPr>
        <w:t xml:space="preserve"> разложения соли </w:t>
      </w:r>
      <w:r w:rsidR="00F73615" w:rsidRPr="005E5CB0">
        <w:rPr>
          <w:b/>
          <w:bCs/>
          <w:color w:val="000000"/>
          <w:highlight w:val="yellow"/>
        </w:rPr>
        <w:t>1a</w:t>
      </w:r>
      <w:commentRangeEnd w:id="7"/>
      <w:r w:rsidR="00A02067">
        <w:rPr>
          <w:rStyle w:val="CommentReference"/>
          <w:rFonts w:eastAsia="FreeSans"/>
          <w:lang w:eastAsia="hi-IN"/>
        </w:rPr>
        <w:commentReference w:id="7"/>
      </w:r>
      <w:r w:rsidR="00F73615" w:rsidRPr="005E5CB0">
        <w:rPr>
          <w:highlight w:val="yellow"/>
        </w:rPr>
        <w:t xml:space="preserve"> </w:t>
      </w:r>
      <w:r w:rsidRPr="005E5CB0">
        <w:rPr>
          <w:highlight w:val="yellow"/>
        </w:rPr>
        <w:t xml:space="preserve">точно на величины </w:t>
      </w:r>
      <w:r w:rsidRPr="005E5CB0">
        <w:rPr>
          <w:rFonts w:ascii="Symbol" w:hAnsi="Symbol"/>
          <w:color w:val="000000"/>
          <w:sz w:val="20"/>
          <w:szCs w:val="20"/>
          <w:highlight w:val="yellow"/>
        </w:rPr>
        <w:t></w:t>
      </w:r>
      <w:r w:rsidRPr="005E5CB0">
        <w:rPr>
          <w:color w:val="000000"/>
          <w:highlight w:val="yellow"/>
        </w:rPr>
        <w:t>M/Z=121.0, отвечающих бензин-производному [</w:t>
      </w:r>
      <w:r w:rsidRPr="005E5CB0">
        <w:rPr>
          <w:color w:val="000000"/>
          <w:highlight w:val="yellow"/>
          <w:lang w:val="en-US"/>
        </w:rPr>
        <w:t>C</w:t>
      </w:r>
      <w:r w:rsidRPr="005E5CB0">
        <w:rPr>
          <w:color w:val="000000"/>
          <w:highlight w:val="yellow"/>
          <w:vertAlign w:val="subscript"/>
        </w:rPr>
        <w:t>6</w:t>
      </w:r>
      <w:r w:rsidRPr="005E5CB0">
        <w:rPr>
          <w:color w:val="000000"/>
          <w:highlight w:val="yellow"/>
          <w:lang w:val="en-US"/>
        </w:rPr>
        <w:t>H</w:t>
      </w:r>
      <w:r w:rsidRPr="005E5CB0">
        <w:rPr>
          <w:color w:val="000000"/>
          <w:highlight w:val="yellow"/>
          <w:vertAlign w:val="subscript"/>
        </w:rPr>
        <w:t>3</w:t>
      </w:r>
      <w:r w:rsidRPr="005E5CB0">
        <w:rPr>
          <w:color w:val="000000"/>
          <w:highlight w:val="yellow"/>
          <w:lang w:val="en-US"/>
        </w:rPr>
        <w:t>NO</w:t>
      </w:r>
      <w:r w:rsidRPr="005E5CB0">
        <w:rPr>
          <w:color w:val="000000"/>
          <w:highlight w:val="yellow"/>
          <w:vertAlign w:val="subscript"/>
        </w:rPr>
        <w:t>2</w:t>
      </w:r>
      <w:r w:rsidRPr="005E5CB0">
        <w:rPr>
          <w:color w:val="000000"/>
          <w:highlight w:val="yellow"/>
        </w:rPr>
        <w:t xml:space="preserve">], </w:t>
      </w:r>
      <w:r w:rsidR="0069737B" w:rsidRPr="005E5CB0">
        <w:rPr>
          <w:color w:val="000000"/>
          <w:highlight w:val="yellow"/>
        </w:rPr>
        <w:t>заставляет полагать</w:t>
      </w:r>
      <w:r w:rsidRPr="005E5CB0">
        <w:rPr>
          <w:color w:val="000000"/>
          <w:highlight w:val="yellow"/>
        </w:rPr>
        <w:t xml:space="preserve">, что данный интермедиат является основной мономерной строительной единицей. Его первичное образование </w:t>
      </w:r>
      <w:r w:rsidR="007F05A7" w:rsidRPr="005E5CB0">
        <w:rPr>
          <w:color w:val="000000"/>
          <w:highlight w:val="yellow"/>
        </w:rPr>
        <w:t xml:space="preserve">из исходной диазониевой соли </w:t>
      </w:r>
      <w:r w:rsidR="007F05A7" w:rsidRPr="005E5CB0">
        <w:rPr>
          <w:b/>
          <w:bCs/>
          <w:color w:val="000000"/>
          <w:highlight w:val="yellow"/>
        </w:rPr>
        <w:t>1a</w:t>
      </w:r>
      <w:r w:rsidR="007F05A7" w:rsidRPr="005E5CB0">
        <w:rPr>
          <w:color w:val="000000"/>
          <w:highlight w:val="yellow"/>
        </w:rPr>
        <w:t xml:space="preserve"> </w:t>
      </w:r>
      <w:r w:rsidRPr="005E5CB0">
        <w:rPr>
          <w:color w:val="000000"/>
          <w:highlight w:val="yellow"/>
        </w:rPr>
        <w:t xml:space="preserve">может быть представлено уравнением </w:t>
      </w:r>
      <w:r w:rsidR="00E333C6" w:rsidRPr="005E5CB0">
        <w:rPr>
          <w:color w:val="000000"/>
          <w:highlight w:val="yellow"/>
        </w:rPr>
        <w:t>4</w:t>
      </w:r>
      <w:r w:rsidRPr="005E5CB0">
        <w:rPr>
          <w:color w:val="000000"/>
          <w:highlight w:val="yellow"/>
        </w:rPr>
        <w:t xml:space="preserve">. </w:t>
      </w:r>
      <w:r w:rsidR="00DB5332" w:rsidRPr="005E5CB0">
        <w:rPr>
          <w:color w:val="000000"/>
          <w:highlight w:val="yellow"/>
        </w:rPr>
        <w:t>Дальнейший процесс полимеризации (р</w:t>
      </w:r>
      <w:r w:rsidR="008438CB" w:rsidRPr="005E5CB0">
        <w:rPr>
          <w:color w:val="000000"/>
          <w:highlight w:val="yellow"/>
        </w:rPr>
        <w:t>о</w:t>
      </w:r>
      <w:r w:rsidR="00DB5332" w:rsidRPr="005E5CB0">
        <w:rPr>
          <w:color w:val="000000"/>
          <w:highlight w:val="yellow"/>
        </w:rPr>
        <w:t xml:space="preserve">ста цепи) </w:t>
      </w:r>
      <w:r w:rsidR="0069737B" w:rsidRPr="005E5CB0">
        <w:rPr>
          <w:color w:val="000000"/>
          <w:highlight w:val="yellow"/>
        </w:rPr>
        <w:t xml:space="preserve">с участием </w:t>
      </w:r>
      <w:r w:rsidR="0069737B" w:rsidRPr="005E5CB0">
        <w:rPr>
          <w:color w:val="000000"/>
          <w:highlight w:val="yellow"/>
          <w:lang w:val="en-US"/>
        </w:rPr>
        <w:t>C</w:t>
      </w:r>
      <w:r w:rsidR="0069737B" w:rsidRPr="005E5CB0">
        <w:rPr>
          <w:color w:val="000000"/>
          <w:highlight w:val="yellow"/>
          <w:vertAlign w:val="subscript"/>
        </w:rPr>
        <w:t>6</w:t>
      </w:r>
      <w:r w:rsidR="0069737B" w:rsidRPr="005E5CB0">
        <w:rPr>
          <w:color w:val="000000"/>
          <w:highlight w:val="yellow"/>
          <w:lang w:val="en-US"/>
        </w:rPr>
        <w:t>H</w:t>
      </w:r>
      <w:r w:rsidR="0069737B" w:rsidRPr="005E5CB0">
        <w:rPr>
          <w:color w:val="000000"/>
          <w:highlight w:val="yellow"/>
          <w:vertAlign w:val="subscript"/>
        </w:rPr>
        <w:t>3</w:t>
      </w:r>
      <w:r w:rsidR="0069737B" w:rsidRPr="005E5CB0">
        <w:rPr>
          <w:color w:val="000000"/>
          <w:highlight w:val="yellow"/>
          <w:lang w:val="en-US"/>
        </w:rPr>
        <w:t>NO</w:t>
      </w:r>
      <w:r w:rsidR="0069737B" w:rsidRPr="005E5CB0">
        <w:rPr>
          <w:color w:val="000000"/>
          <w:highlight w:val="yellow"/>
          <w:vertAlign w:val="subscript"/>
        </w:rPr>
        <w:t xml:space="preserve">2 </w:t>
      </w:r>
      <w:r w:rsidR="00DB5332" w:rsidRPr="005E5CB0">
        <w:rPr>
          <w:color w:val="000000"/>
          <w:highlight w:val="yellow"/>
        </w:rPr>
        <w:t xml:space="preserve">неоднозначен и требует специального исследования, выходящего за рамки настоящей работы. </w:t>
      </w:r>
      <w:r w:rsidR="0069737B" w:rsidRPr="005E5CB0">
        <w:rPr>
          <w:color w:val="000000"/>
          <w:highlight w:val="yellow"/>
        </w:rPr>
        <w:t xml:space="preserve">На основании полученных результатов строение </w:t>
      </w:r>
      <w:r w:rsidR="009A4A40" w:rsidRPr="005E5CB0">
        <w:rPr>
          <w:color w:val="000000"/>
          <w:highlight w:val="yellow"/>
        </w:rPr>
        <w:t>полимерной цепи</w:t>
      </w:r>
      <w:r w:rsidR="0069737B" w:rsidRPr="005E5CB0">
        <w:rPr>
          <w:color w:val="000000"/>
          <w:highlight w:val="yellow"/>
        </w:rPr>
        <w:t xml:space="preserve"> продукта разложения диазониевой соли </w:t>
      </w:r>
      <w:r w:rsidR="0069737B" w:rsidRPr="005E5CB0">
        <w:rPr>
          <w:b/>
          <w:bCs/>
          <w:color w:val="000000"/>
          <w:highlight w:val="yellow"/>
        </w:rPr>
        <w:t>1a</w:t>
      </w:r>
      <w:r w:rsidR="0069737B" w:rsidRPr="005E5CB0">
        <w:rPr>
          <w:color w:val="000000"/>
          <w:highlight w:val="yellow"/>
        </w:rPr>
        <w:t xml:space="preserve"> может быть представлено следующей структурой</w:t>
      </w:r>
    </w:p>
    <w:p w14:paraId="64B98771" w14:textId="036AB751" w:rsidR="0069737B" w:rsidRPr="005E5CB0" w:rsidRDefault="009A4A40" w:rsidP="00471776">
      <w:pPr>
        <w:tabs>
          <w:tab w:val="left" w:pos="0"/>
        </w:tabs>
        <w:ind w:firstLine="0"/>
        <w:jc w:val="left"/>
        <w:rPr>
          <w:highlight w:val="yellow"/>
        </w:rPr>
      </w:pPr>
      <w:r w:rsidRPr="005E5CB0">
        <w:rPr>
          <w:highlight w:val="yellow"/>
        </w:rPr>
        <w:object w:dxaOrig="1159" w:dyaOrig="940" w14:anchorId="27C1B97D">
          <v:shape id="_x0000_i1026" type="#_x0000_t75" style="width:58.5pt;height:47.25pt" o:ole="">
            <v:imagedata r:id="rId33" o:title=""/>
          </v:shape>
          <o:OLEObject Type="Embed" ProgID="ChemDraw.Document.6.0" ShapeID="_x0000_i1026" DrawAspect="Content" ObjectID="_1608543452" r:id="rId34"/>
        </w:object>
      </w:r>
    </w:p>
    <w:p w14:paraId="57D16204" w14:textId="69BD8597" w:rsidR="001D0B1A" w:rsidRPr="008D2120" w:rsidRDefault="008438CB" w:rsidP="008438CB">
      <w:pPr>
        <w:tabs>
          <w:tab w:val="left" w:pos="0"/>
        </w:tabs>
        <w:ind w:firstLine="0"/>
      </w:pPr>
      <w:r w:rsidRPr="005E5CB0">
        <w:rPr>
          <w:highlight w:val="yellow"/>
        </w:rPr>
        <w:t xml:space="preserve">Важно, что обнаруженная особенность разложения соли </w:t>
      </w:r>
      <w:r w:rsidRPr="005E5CB0">
        <w:rPr>
          <w:b/>
          <w:bCs/>
          <w:color w:val="000000"/>
          <w:highlight w:val="yellow"/>
        </w:rPr>
        <w:t>1a</w:t>
      </w:r>
      <w:r w:rsidRPr="005E5CB0">
        <w:rPr>
          <w:bCs/>
          <w:color w:val="000000"/>
          <w:highlight w:val="yellow"/>
        </w:rPr>
        <w:t xml:space="preserve">, в частности, </w:t>
      </w:r>
      <w:r w:rsidR="00CD1734" w:rsidRPr="005E5CB0">
        <w:rPr>
          <w:bCs/>
          <w:color w:val="000000"/>
          <w:highlight w:val="yellow"/>
        </w:rPr>
        <w:t>с</w:t>
      </w:r>
      <w:r w:rsidRPr="005E5CB0">
        <w:rPr>
          <w:b/>
          <w:bCs/>
          <w:color w:val="000000"/>
          <w:highlight w:val="yellow"/>
        </w:rPr>
        <w:t xml:space="preserve"> </w:t>
      </w:r>
      <w:r w:rsidRPr="005E5CB0">
        <w:rPr>
          <w:bCs/>
          <w:color w:val="000000"/>
          <w:highlight w:val="yellow"/>
        </w:rPr>
        <w:t xml:space="preserve">образованием </w:t>
      </w:r>
      <w:r w:rsidR="003222F3" w:rsidRPr="005E5CB0">
        <w:rPr>
          <w:bCs/>
          <w:color w:val="000000"/>
          <w:highlight w:val="yellow"/>
        </w:rPr>
        <w:t>нейт</w:t>
      </w:r>
      <w:r w:rsidR="00CD1734" w:rsidRPr="005E5CB0">
        <w:rPr>
          <w:bCs/>
          <w:color w:val="000000"/>
          <w:highlight w:val="yellow"/>
        </w:rPr>
        <w:t>р</w:t>
      </w:r>
      <w:r w:rsidR="003222F3" w:rsidRPr="005E5CB0">
        <w:rPr>
          <w:bCs/>
          <w:color w:val="000000"/>
          <w:highlight w:val="yellow"/>
        </w:rPr>
        <w:t>а</w:t>
      </w:r>
      <w:r w:rsidR="00CD1734" w:rsidRPr="005E5CB0">
        <w:rPr>
          <w:bCs/>
          <w:color w:val="000000"/>
          <w:highlight w:val="yellow"/>
        </w:rPr>
        <w:t xml:space="preserve">льного </w:t>
      </w:r>
      <w:r w:rsidRPr="005E5CB0">
        <w:rPr>
          <w:bCs/>
          <w:color w:val="000000"/>
          <w:highlight w:val="yellow"/>
        </w:rPr>
        <w:t xml:space="preserve">бензинового интермедиата </w:t>
      </w:r>
      <w:r w:rsidR="00CD1734" w:rsidRPr="005E5CB0">
        <w:rPr>
          <w:color w:val="000000"/>
          <w:highlight w:val="yellow"/>
          <w:lang w:val="en-US"/>
        </w:rPr>
        <w:t>C</w:t>
      </w:r>
      <w:r w:rsidR="00CD1734" w:rsidRPr="005E5CB0">
        <w:rPr>
          <w:color w:val="000000"/>
          <w:highlight w:val="yellow"/>
          <w:vertAlign w:val="subscript"/>
        </w:rPr>
        <w:t>6</w:t>
      </w:r>
      <w:r w:rsidR="00CD1734" w:rsidRPr="005E5CB0">
        <w:rPr>
          <w:color w:val="000000"/>
          <w:highlight w:val="yellow"/>
          <w:lang w:val="en-US"/>
        </w:rPr>
        <w:t>H</w:t>
      </w:r>
      <w:r w:rsidR="00CD1734" w:rsidRPr="005E5CB0">
        <w:rPr>
          <w:color w:val="000000"/>
          <w:highlight w:val="yellow"/>
          <w:vertAlign w:val="subscript"/>
        </w:rPr>
        <w:t>3</w:t>
      </w:r>
      <w:r w:rsidR="00CD1734" w:rsidRPr="005E5CB0">
        <w:rPr>
          <w:color w:val="000000"/>
          <w:highlight w:val="yellow"/>
          <w:lang w:val="en-US"/>
        </w:rPr>
        <w:t>NO</w:t>
      </w:r>
      <w:r w:rsidR="00CD1734" w:rsidRPr="005E5CB0">
        <w:rPr>
          <w:color w:val="000000"/>
          <w:highlight w:val="yellow"/>
          <w:vertAlign w:val="subscript"/>
        </w:rPr>
        <w:t xml:space="preserve">2 </w:t>
      </w:r>
      <w:r w:rsidRPr="005E5CB0">
        <w:rPr>
          <w:color w:val="000000"/>
          <w:highlight w:val="yellow"/>
        </w:rPr>
        <w:t>логично объясняется предельной нестабильностью и энергетичес</w:t>
      </w:r>
      <w:r w:rsidR="008D2120">
        <w:rPr>
          <w:color w:val="000000"/>
          <w:highlight w:val="yellow"/>
        </w:rPr>
        <w:t xml:space="preserve">кой невыгодностью </w:t>
      </w:r>
      <w:r w:rsidR="005E5CB0">
        <w:rPr>
          <w:color w:val="000000"/>
          <w:highlight w:val="yellow"/>
        </w:rPr>
        <w:t xml:space="preserve">альтернативного </w:t>
      </w:r>
      <w:r w:rsidRPr="005E5CB0">
        <w:rPr>
          <w:color w:val="000000"/>
          <w:highlight w:val="yellow"/>
        </w:rPr>
        <w:t xml:space="preserve">промежуточного </w:t>
      </w:r>
      <w:r w:rsidRPr="005E5CB0">
        <w:rPr>
          <w:color w:val="000000"/>
          <w:highlight w:val="yellow"/>
        </w:rPr>
        <w:lastRenderedPageBreak/>
        <w:t xml:space="preserve">катионного интермедиата дедиазонирования диазониевого катиона по уравнению 3 </w:t>
      </w:r>
      <w:r w:rsidR="003222F3" w:rsidRPr="005E5CB0">
        <w:rPr>
          <w:color w:val="000000"/>
          <w:highlight w:val="yellow"/>
          <w:lang w:val="en-US"/>
        </w:rPr>
        <w:t>C</w:t>
      </w:r>
      <w:r w:rsidR="003222F3" w:rsidRPr="005E5CB0">
        <w:rPr>
          <w:color w:val="000000"/>
          <w:highlight w:val="yellow"/>
          <w:vertAlign w:val="subscript"/>
        </w:rPr>
        <w:t>6</w:t>
      </w:r>
      <w:r w:rsidR="003222F3" w:rsidRPr="005E5CB0">
        <w:rPr>
          <w:color w:val="000000"/>
          <w:highlight w:val="yellow"/>
          <w:lang w:val="en-US"/>
        </w:rPr>
        <w:t>H</w:t>
      </w:r>
      <w:r w:rsidR="003222F3" w:rsidRPr="005E5CB0">
        <w:rPr>
          <w:color w:val="000000"/>
          <w:highlight w:val="yellow"/>
          <w:vertAlign w:val="subscript"/>
        </w:rPr>
        <w:t>3</w:t>
      </w:r>
      <w:r w:rsidR="003222F3" w:rsidRPr="005E5CB0">
        <w:rPr>
          <w:color w:val="000000"/>
          <w:highlight w:val="yellow"/>
          <w:lang w:val="en-US"/>
        </w:rPr>
        <w:t>NO</w:t>
      </w:r>
      <w:r w:rsidR="003222F3" w:rsidRPr="005E5CB0">
        <w:rPr>
          <w:color w:val="000000"/>
          <w:highlight w:val="yellow"/>
          <w:vertAlign w:val="subscript"/>
        </w:rPr>
        <w:t>2</w:t>
      </w:r>
      <w:r w:rsidR="003222F3" w:rsidRPr="005E5CB0">
        <w:rPr>
          <w:color w:val="000000"/>
          <w:highlight w:val="yellow"/>
          <w:vertAlign w:val="superscript"/>
        </w:rPr>
        <w:t>+</w:t>
      </w:r>
      <w:r w:rsidR="003222F3" w:rsidRPr="005E5CB0">
        <w:rPr>
          <w:color w:val="000000"/>
          <w:highlight w:val="yellow"/>
        </w:rPr>
        <w:t xml:space="preserve"> 2-</w:t>
      </w:r>
      <w:r w:rsidR="003222F3" w:rsidRPr="005E5CB0">
        <w:rPr>
          <w:color w:val="000000"/>
          <w:highlight w:val="yellow"/>
          <w:lang w:val="en-US"/>
        </w:rPr>
        <w:t>nitrobenzene</w:t>
      </w:r>
      <w:r w:rsidR="003222F3" w:rsidRPr="005E5CB0">
        <w:rPr>
          <w:color w:val="000000"/>
          <w:highlight w:val="yellow"/>
        </w:rPr>
        <w:t>-1-</w:t>
      </w:r>
      <w:r w:rsidR="003222F3" w:rsidRPr="005E5CB0">
        <w:rPr>
          <w:color w:val="000000"/>
          <w:highlight w:val="yellow"/>
          <w:lang w:val="en-US"/>
        </w:rPr>
        <w:t>ylium</w:t>
      </w:r>
      <w:r w:rsidR="003222F3" w:rsidRPr="005E5CB0">
        <w:rPr>
          <w:color w:val="000000"/>
          <w:highlight w:val="yellow"/>
        </w:rPr>
        <w:t xml:space="preserve"> в </w:t>
      </w:r>
      <w:r w:rsidR="005E5CB0">
        <w:rPr>
          <w:color w:val="000000"/>
          <w:highlight w:val="yellow"/>
        </w:rPr>
        <w:t>сравнении с</w:t>
      </w:r>
      <w:r w:rsidR="003222F3" w:rsidRPr="005E5CB0">
        <w:rPr>
          <w:color w:val="000000"/>
          <w:highlight w:val="yellow"/>
        </w:rPr>
        <w:t xml:space="preserve"> </w:t>
      </w:r>
      <w:r w:rsidR="005E5CB0">
        <w:rPr>
          <w:color w:val="000000"/>
          <w:highlight w:val="yellow"/>
        </w:rPr>
        <w:t>остальными</w:t>
      </w:r>
      <w:r w:rsidR="003222F3" w:rsidRPr="005E5CB0">
        <w:rPr>
          <w:color w:val="000000"/>
          <w:highlight w:val="yellow"/>
        </w:rPr>
        <w:t xml:space="preserve"> исследуемы</w:t>
      </w:r>
      <w:r w:rsidR="005E5CB0">
        <w:rPr>
          <w:color w:val="000000"/>
          <w:highlight w:val="yellow"/>
        </w:rPr>
        <w:t xml:space="preserve">ми диазониевыми </w:t>
      </w:r>
      <w:r w:rsidR="005E5CB0" w:rsidRPr="005E5CB0">
        <w:rPr>
          <w:color w:val="000000"/>
          <w:highlight w:val="yellow"/>
        </w:rPr>
        <w:t>солями</w:t>
      </w:r>
      <w:r w:rsidR="008D2120">
        <w:rPr>
          <w:color w:val="000000"/>
        </w:rPr>
        <w:t xml:space="preserve"> </w:t>
      </w:r>
      <w:r w:rsidR="008D2120" w:rsidRPr="008D2120">
        <w:rPr>
          <w:color w:val="000000"/>
          <w:highlight w:val="yellow"/>
        </w:rPr>
        <w:t xml:space="preserve">из-за соседства электроноакцепторной </w:t>
      </w:r>
      <w:r w:rsidR="008D2120" w:rsidRPr="008D2120">
        <w:rPr>
          <w:color w:val="000000"/>
          <w:highlight w:val="yellow"/>
          <w:lang w:val="en-US"/>
        </w:rPr>
        <w:t>NO</w:t>
      </w:r>
      <w:r w:rsidR="008D2120" w:rsidRPr="008D2120">
        <w:rPr>
          <w:color w:val="000000"/>
          <w:highlight w:val="yellow"/>
          <w:vertAlign w:val="subscript"/>
        </w:rPr>
        <w:t>2</w:t>
      </w:r>
      <w:r w:rsidR="008D2120" w:rsidRPr="008D2120">
        <w:rPr>
          <w:color w:val="000000"/>
          <w:highlight w:val="yellow"/>
        </w:rPr>
        <w:t xml:space="preserve"> группы и карбокатионного центра.</w:t>
      </w:r>
    </w:p>
    <w:p w14:paraId="271E6340" w14:textId="77777777" w:rsidR="001D0B1A" w:rsidRPr="00DB5332" w:rsidRDefault="001D0B1A" w:rsidP="00471776">
      <w:pPr>
        <w:tabs>
          <w:tab w:val="left" w:pos="0"/>
        </w:tabs>
        <w:ind w:firstLine="0"/>
        <w:jc w:val="left"/>
      </w:pPr>
    </w:p>
    <w:p w14:paraId="0E0816C4" w14:textId="77777777" w:rsidR="006A54D3" w:rsidRDefault="006D5D7D">
      <w:pPr>
        <w:pStyle w:val="Heading2"/>
        <w:numPr>
          <w:ilvl w:val="1"/>
          <w:numId w:val="2"/>
        </w:numPr>
        <w:ind w:left="0" w:firstLine="397"/>
      </w:pPr>
      <w:r>
        <w:t>Квантовохимические исследования</w:t>
      </w:r>
    </w:p>
    <w:p w14:paraId="69667978" w14:textId="7F7CEB79" w:rsidR="006A54D3" w:rsidRDefault="008D2120">
      <w:r>
        <w:t xml:space="preserve">Исходя из </w:t>
      </w:r>
      <w:r w:rsidR="006D5D7D">
        <w:t xml:space="preserve">анализа продуктов термического разложения </w:t>
      </w:r>
      <w:r>
        <w:t>диазо</w:t>
      </w:r>
      <w:r w:rsidR="00D214D9">
        <w:t xml:space="preserve">ниевых солей </w:t>
      </w:r>
      <w:r w:rsidR="006D5D7D">
        <w:rPr>
          <w:b/>
        </w:rPr>
        <w:t>1</w:t>
      </w:r>
      <w:r w:rsidR="006D5D7D">
        <w:rPr>
          <w:b/>
          <w:lang w:val="en-US"/>
        </w:rPr>
        <w:t>a</w:t>
      </w:r>
      <w:r w:rsidR="006D5D7D">
        <w:rPr>
          <w:b/>
        </w:rPr>
        <w:t>-</w:t>
      </w:r>
      <w:r w:rsidR="006D5D7D">
        <w:rPr>
          <w:b/>
          <w:lang w:val="en-US"/>
        </w:rPr>
        <w:t>c</w:t>
      </w:r>
      <w:r w:rsidR="006D5D7D">
        <w:t xml:space="preserve">, </w:t>
      </w:r>
      <w:r w:rsidR="006D5D7D">
        <w:rPr>
          <w:b/>
        </w:rPr>
        <w:t>2</w:t>
      </w:r>
      <w:r w:rsidR="006D5D7D">
        <w:t xml:space="preserve">, </w:t>
      </w:r>
      <w:r w:rsidR="006D5D7D">
        <w:rPr>
          <w:b/>
        </w:rPr>
        <w:t>3</w:t>
      </w:r>
      <w:r w:rsidR="006D5D7D">
        <w:t xml:space="preserve"> мы впервые провели расчет термодинамики этих процессов методом </w:t>
      </w:r>
      <w:r w:rsidR="006D5D7D">
        <w:rPr>
          <w:lang w:val="en-US"/>
        </w:rPr>
        <w:t>DFT</w:t>
      </w:r>
      <w:r w:rsidR="006D5D7D">
        <w:t xml:space="preserve"> RB3LYP/aug-cc-pVDZ. В результате расчетов были получены стационарные структуры без мнимых частот </w:t>
      </w:r>
      <w:r w:rsidR="006D5D7D">
        <w:rPr>
          <w:lang w:val="en-US"/>
        </w:rPr>
        <w:t>IR</w:t>
      </w:r>
      <w:r w:rsidR="006D5D7D">
        <w:t xml:space="preserve"> для солей </w:t>
      </w:r>
      <w:r w:rsidR="006D5D7D">
        <w:rPr>
          <w:b/>
        </w:rPr>
        <w:t>1</w:t>
      </w:r>
      <w:r w:rsidR="006D5D7D">
        <w:rPr>
          <w:b/>
          <w:lang w:val="en-US"/>
        </w:rPr>
        <w:t>a</w:t>
      </w:r>
      <w:r w:rsidR="006D5D7D">
        <w:rPr>
          <w:b/>
        </w:rPr>
        <w:t>-</w:t>
      </w:r>
      <w:r w:rsidR="006D5D7D">
        <w:rPr>
          <w:b/>
          <w:lang w:val="en-US"/>
        </w:rPr>
        <w:t>c</w:t>
      </w:r>
      <w:r w:rsidR="006D5D7D">
        <w:t xml:space="preserve">, </w:t>
      </w:r>
      <w:r w:rsidR="006D5D7D">
        <w:rPr>
          <w:b/>
        </w:rPr>
        <w:t>2</w:t>
      </w:r>
      <w:r w:rsidR="006D5D7D">
        <w:t xml:space="preserve">, </w:t>
      </w:r>
      <w:r w:rsidR="006D5D7D">
        <w:rPr>
          <w:b/>
        </w:rPr>
        <w:t xml:space="preserve">3 </w:t>
      </w:r>
      <w:r w:rsidR="006D5D7D">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4s. Основными продуктами для трифлатов </w:t>
      </w:r>
      <w:r w:rsidR="006D5D7D">
        <w:rPr>
          <w:b/>
        </w:rPr>
        <w:t>1</w:t>
      </w:r>
      <w:r w:rsidR="006D5D7D">
        <w:rPr>
          <w:b/>
          <w:lang w:val="en-US"/>
        </w:rPr>
        <w:t>a</w:t>
      </w:r>
      <w:r w:rsidR="006D5D7D">
        <w:rPr>
          <w:b/>
        </w:rPr>
        <w:t>-</w:t>
      </w:r>
      <w:r w:rsidR="006D5D7D">
        <w:rPr>
          <w:b/>
          <w:lang w:val="en-US"/>
        </w:rPr>
        <w:t>c</w:t>
      </w:r>
      <w:r w:rsidR="006D5D7D">
        <w:t xml:space="preserve"> и тозилата </w:t>
      </w:r>
      <w:r w:rsidR="006D5D7D">
        <w:rPr>
          <w:b/>
        </w:rPr>
        <w:t xml:space="preserve">2 </w:t>
      </w:r>
      <w:r w:rsidR="006D5D7D">
        <w:t xml:space="preserve">выбраны эфиры соответствующих кислот и замещенных фенолов, а при разложении тетрафторбората </w:t>
      </w:r>
      <w:r w:rsidR="006D5D7D">
        <w:rPr>
          <w:b/>
        </w:rPr>
        <w:t>3</w:t>
      </w:r>
      <w:r w:rsidR="006D5D7D">
        <w:t xml:space="preserve"> - 4</w:t>
      </w:r>
      <w:r w:rsidR="006D5D7D">
        <w:noBreakHyphen/>
        <w:t xml:space="preserve">фторнитробензол. Расчетные и экспериментальные термодинамические параметры реакций представлены в таблицах </w:t>
      </w:r>
      <w:r w:rsidR="00D214D9">
        <w:t>7</w:t>
      </w:r>
      <w:r w:rsidR="006D5D7D">
        <w:t xml:space="preserve">, </w:t>
      </w:r>
      <w:r w:rsidR="00D214D9">
        <w:t>8</w:t>
      </w:r>
      <w:r w:rsidR="006D5D7D">
        <w:t xml:space="preserve">. Исходя из вышеприведенных данных </w:t>
      </w:r>
      <w:r w:rsidR="0071373F">
        <w:rPr>
          <w:lang w:val="en-US"/>
        </w:rPr>
        <w:t>DSC</w:t>
      </w:r>
      <w:r w:rsidR="0071373F" w:rsidRPr="0071373F">
        <w:t>/</w:t>
      </w:r>
      <w:r w:rsidR="0071373F">
        <w:rPr>
          <w:lang w:val="en-US"/>
        </w:rPr>
        <w:t>TGA</w:t>
      </w:r>
      <w:r w:rsidR="006D5D7D">
        <w:t xml:space="preserve">, показывающих, что при термолизе тетрафторбората </w:t>
      </w:r>
      <w:r w:rsidR="006D5D7D">
        <w:rPr>
          <w:b/>
        </w:rPr>
        <w:t>3</w:t>
      </w:r>
      <w:r w:rsidR="006D5D7D">
        <w:t xml:space="preserve"> первоначально может происходить отщепление </w:t>
      </w:r>
      <w:r w:rsidR="006D5D7D">
        <w:rPr>
          <w:lang w:val="en-US"/>
        </w:rPr>
        <w:t>BF</w:t>
      </w:r>
      <w:r w:rsidR="006D5D7D">
        <w:rPr>
          <w:vertAlign w:val="subscript"/>
        </w:rPr>
        <w:t>3</w:t>
      </w:r>
      <w:r w:rsidR="006D5D7D">
        <w:t xml:space="preserve"> </w:t>
      </w:r>
      <w:r w:rsidR="006D5D7D">
        <w:rPr>
          <w:lang w:val="en-US"/>
        </w:rPr>
        <w:t>c</w:t>
      </w:r>
      <w:r w:rsidR="006D5D7D">
        <w:t xml:space="preserve"> образованием 4-</w:t>
      </w:r>
      <w:r w:rsidR="006D5D7D">
        <w:rPr>
          <w:lang w:val="en-US"/>
        </w:rPr>
        <w:t>NO</w:t>
      </w:r>
      <w:r w:rsidR="006D5D7D">
        <w:rPr>
          <w:vertAlign w:val="subscript"/>
        </w:rPr>
        <w:t>2</w:t>
      </w:r>
      <w:r w:rsidR="006D5D7D">
        <w:rPr>
          <w:lang w:val="en-US"/>
        </w:rPr>
        <w:t>C</w:t>
      </w:r>
      <w:r w:rsidR="006D5D7D">
        <w:rPr>
          <w:vertAlign w:val="subscript"/>
        </w:rPr>
        <w:t>6</w:t>
      </w:r>
      <w:r w:rsidR="006D5D7D">
        <w:rPr>
          <w:lang w:val="en-US"/>
        </w:rPr>
        <w:t>H</w:t>
      </w:r>
      <w:r w:rsidR="006D5D7D">
        <w:rPr>
          <w:vertAlign w:val="subscript"/>
        </w:rPr>
        <w:t>4</w:t>
      </w:r>
      <w:r w:rsidR="006D5D7D">
        <w:rPr>
          <w:lang w:val="en-US"/>
        </w:rPr>
        <w:t>N</w:t>
      </w:r>
      <w:r w:rsidR="006D5D7D">
        <w:rPr>
          <w:vertAlign w:val="subscript"/>
        </w:rPr>
        <w:t>2</w:t>
      </w:r>
      <w:r w:rsidR="006D5D7D">
        <w:rPr>
          <w:vertAlign w:val="superscript"/>
        </w:rPr>
        <w:t>+</w:t>
      </w:r>
      <w:r w:rsidR="006D5D7D">
        <w:rPr>
          <w:lang w:val="en-US"/>
        </w:rPr>
        <w:t>F</w:t>
      </w:r>
      <w:r w:rsidR="006D5D7D">
        <w:rPr>
          <w:vertAlign w:val="superscript"/>
        </w:rPr>
        <w:t xml:space="preserve">- </w:t>
      </w:r>
      <w:r w:rsidR="006D5D7D">
        <w:rPr>
          <w:b/>
        </w:rPr>
        <w:t>3a</w:t>
      </w:r>
      <w:r w:rsidR="006D5D7D">
        <w:t xml:space="preserve"> (уравнение 1) мы рассчитали термодинамику и этой реакции, а также реакции разложения соли </w:t>
      </w:r>
      <w:r w:rsidR="006D5D7D">
        <w:rPr>
          <w:b/>
        </w:rPr>
        <w:t>3a</w:t>
      </w:r>
      <w:r w:rsidR="006D5D7D">
        <w:t xml:space="preserve"> (</w:t>
      </w:r>
      <w:r w:rsidR="006D5D7D">
        <w:rPr>
          <w:lang w:val="en-US"/>
        </w:rPr>
        <w:t>tabl</w:t>
      </w:r>
      <w:r w:rsidR="006D5D7D">
        <w:t xml:space="preserve">. 6, </w:t>
      </w:r>
      <w:r w:rsidR="006D5D7D">
        <w:rPr>
          <w:lang w:val="en-US"/>
        </w:rPr>
        <w:t>entr</w:t>
      </w:r>
      <w:r w:rsidR="006D5D7D">
        <w:t>ies 6</w:t>
      </w:r>
      <w:r w:rsidR="006D5D7D">
        <w:rPr>
          <w:lang w:val="en-US"/>
        </w:rPr>
        <w:t>a</w:t>
      </w:r>
      <w:r w:rsidR="006D5D7D">
        <w:t xml:space="preserve">,b). </w:t>
      </w:r>
    </w:p>
    <w:p w14:paraId="75E063F7" w14:textId="77777777" w:rsidR="006A54D3" w:rsidRDefault="006D5D7D">
      <w:pPr>
        <w:jc w:val="right"/>
      </w:pPr>
      <w:r>
        <w:t>Таблица 7</w:t>
      </w:r>
    </w:p>
    <w:p w14:paraId="7C2E408E" w14:textId="77777777" w:rsidR="006A54D3" w:rsidRDefault="006D5D7D">
      <w:pPr>
        <w:jc w:val="center"/>
      </w:pPr>
      <w:r>
        <w:t xml:space="preserve">Расчётные термодинамические параметры реакций разложения диазониевых солей </w:t>
      </w:r>
      <w:r>
        <w:rPr>
          <w:b/>
        </w:rPr>
        <w:t>1</w:t>
      </w:r>
      <w:r>
        <w:rPr>
          <w:b/>
          <w:lang w:val="en-US"/>
        </w:rPr>
        <w:t>a</w:t>
      </w:r>
      <w:r w:rsidRPr="006D5D7D">
        <w:rPr>
          <w:b/>
        </w:rPr>
        <w:noBreakHyphen/>
      </w:r>
      <w:r>
        <w:rPr>
          <w:b/>
          <w:lang w:val="en-US"/>
        </w:rPr>
        <w:t>c</w:t>
      </w:r>
      <w:r>
        <w:t xml:space="preserve">, </w:t>
      </w:r>
      <w:r>
        <w:rPr>
          <w:b/>
        </w:rPr>
        <w:t>2</w:t>
      </w:r>
      <w:r>
        <w:t xml:space="preserve">, </w:t>
      </w:r>
      <w:r>
        <w:rPr>
          <w:b/>
        </w:rPr>
        <w:t xml:space="preserve">3 </w:t>
      </w:r>
      <w:r>
        <w:t xml:space="preserve">по данным квантово-химических расчетов по методу RB3LYP/aug-cc-pVDZ </w:t>
      </w:r>
    </w:p>
    <w:tbl>
      <w:tblPr>
        <w:tblW w:w="9357" w:type="dxa"/>
        <w:tblInd w:w="52"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firstRow="0" w:lastRow="0" w:firstColumn="0" w:lastColumn="0" w:noHBand="0" w:noVBand="0"/>
      </w:tblPr>
      <w:tblGrid>
        <w:gridCol w:w="852"/>
        <w:gridCol w:w="4394"/>
        <w:gridCol w:w="1276"/>
        <w:gridCol w:w="1277"/>
        <w:gridCol w:w="1558"/>
      </w:tblGrid>
      <w:tr w:rsidR="006A54D3" w14:paraId="735D2E64" w14:textId="77777777">
        <w:tc>
          <w:tcPr>
            <w:tcW w:w="852" w:type="dxa"/>
            <w:tcBorders>
              <w:top w:val="single" w:sz="2" w:space="0" w:color="000001"/>
              <w:left w:val="single" w:sz="2" w:space="0" w:color="000001"/>
              <w:bottom w:val="single" w:sz="2" w:space="0" w:color="000001"/>
            </w:tcBorders>
            <w:shd w:val="clear" w:color="auto" w:fill="FFFFFF"/>
            <w:tcMar>
              <w:left w:w="50" w:type="dxa"/>
            </w:tcMar>
          </w:tcPr>
          <w:p w14:paraId="560320E8" w14:textId="77777777" w:rsidR="006A54D3" w:rsidRDefault="006D5D7D">
            <w:pPr>
              <w:pStyle w:val="a8"/>
              <w:ind w:firstLine="0"/>
              <w:jc w:val="center"/>
              <w:rPr>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tcBorders>
            <w:shd w:val="clear" w:color="auto" w:fill="FFFFFF"/>
            <w:tcMar>
              <w:left w:w="50" w:type="dxa"/>
            </w:tcMar>
          </w:tcPr>
          <w:p w14:paraId="43346A8F" w14:textId="77777777" w:rsidR="006A54D3" w:rsidRDefault="006D5D7D">
            <w:pPr>
              <w:pStyle w:val="a8"/>
              <w:ind w:firstLine="0"/>
              <w:jc w:val="center"/>
              <w:rPr>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tcBorders>
            <w:shd w:val="clear" w:color="auto" w:fill="FFFFFF"/>
            <w:tcMar>
              <w:left w:w="50" w:type="dxa"/>
            </w:tcMar>
          </w:tcPr>
          <w:p w14:paraId="7C23616B" w14:textId="77777777" w:rsidR="006A54D3" w:rsidRDefault="006D5D7D">
            <w:pPr>
              <w:pStyle w:val="a8"/>
              <w:ind w:firstLine="0"/>
              <w:jc w:val="center"/>
            </w:pPr>
            <w:r>
              <w:rPr>
                <w:rFonts w:ascii="Standard Symbols L" w:hAnsi="Standard Symbols L" w:cs="Standard Symbols L"/>
                <w:b/>
                <w:bCs/>
                <w:sz w:val="20"/>
                <w:szCs w:val="20"/>
              </w:rPr>
              <w:t></w:t>
            </w:r>
            <w:r>
              <w:rPr>
                <w:b/>
                <w:bCs/>
                <w:sz w:val="22"/>
                <w:szCs w:val="22"/>
              </w:rPr>
              <w:t>G</w:t>
            </w:r>
            <w:r>
              <w:rPr>
                <w:b/>
                <w:bCs/>
                <w:sz w:val="22"/>
                <w:szCs w:val="22"/>
                <w:vertAlign w:val="subscript"/>
              </w:rPr>
              <w:t>298</w:t>
            </w:r>
            <w:r>
              <w:rPr>
                <w:b/>
                <w:bCs/>
                <w:sz w:val="22"/>
                <w:szCs w:val="22"/>
              </w:rPr>
              <w:t>, kJ/mol</w:t>
            </w:r>
          </w:p>
        </w:tc>
        <w:tc>
          <w:tcPr>
            <w:tcW w:w="1277" w:type="dxa"/>
            <w:tcBorders>
              <w:top w:val="single" w:sz="2" w:space="0" w:color="000001"/>
              <w:left w:val="single" w:sz="2" w:space="0" w:color="000001"/>
              <w:bottom w:val="single" w:sz="2" w:space="0" w:color="000001"/>
            </w:tcBorders>
            <w:shd w:val="clear" w:color="auto" w:fill="FFFFFF"/>
            <w:tcMar>
              <w:left w:w="50" w:type="dxa"/>
            </w:tcMar>
          </w:tcPr>
          <w:p w14:paraId="64178179" w14:textId="77777777" w:rsidR="006A54D3" w:rsidRDefault="006D5D7D">
            <w:pPr>
              <w:pStyle w:val="a8"/>
              <w:ind w:firstLine="0"/>
              <w:jc w:val="center"/>
            </w:pPr>
            <w:r>
              <w:rPr>
                <w:rFonts w:ascii="Standard Symbols L" w:hAnsi="Standard Symbols L" w:cs="Standard Symbols L"/>
                <w:b/>
                <w:bCs/>
                <w:sz w:val="22"/>
                <w:szCs w:val="22"/>
              </w:rPr>
              <w:t></w:t>
            </w:r>
            <w:r>
              <w:rPr>
                <w:b/>
                <w:bCs/>
                <w:sz w:val="22"/>
                <w:szCs w:val="22"/>
              </w:rPr>
              <w:t>H</w:t>
            </w:r>
            <w:r>
              <w:rPr>
                <w:b/>
                <w:bCs/>
                <w:sz w:val="22"/>
                <w:szCs w:val="22"/>
                <w:vertAlign w:val="subscript"/>
              </w:rPr>
              <w:t>298</w:t>
            </w:r>
            <w:r>
              <w:rPr>
                <w:b/>
                <w:bCs/>
                <w:sz w:val="22"/>
                <w:szCs w:val="22"/>
              </w:rPr>
              <w:t xml:space="preserve">, </w:t>
            </w:r>
            <w:r>
              <w:rPr>
                <w:b/>
                <w:bCs/>
                <w:sz w:val="20"/>
                <w:szCs w:val="20"/>
                <w:vertAlign w:val="subscript"/>
              </w:rPr>
              <w:t xml:space="preserve"> </w:t>
            </w:r>
            <w:r>
              <w:rPr>
                <w:b/>
                <w:bCs/>
                <w:sz w:val="20"/>
                <w:szCs w:val="20"/>
              </w:rPr>
              <w:t xml:space="preserve"> </w:t>
            </w:r>
            <w:r>
              <w:rPr>
                <w:b/>
                <w:bCs/>
                <w:sz w:val="22"/>
                <w:szCs w:val="22"/>
              </w:rPr>
              <w:t>kJ/mol</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73BA111D" w14:textId="77777777" w:rsidR="006A54D3" w:rsidRDefault="006D5D7D">
            <w:pPr>
              <w:pStyle w:val="a8"/>
              <w:ind w:firstLine="0"/>
              <w:jc w:val="center"/>
            </w:pPr>
            <w:r>
              <w:rPr>
                <w:rFonts w:ascii="Standard Symbols L" w:hAnsi="Standard Symbols L" w:cs="Standard Symbols L"/>
                <w:b/>
                <w:bCs/>
                <w:sz w:val="22"/>
                <w:szCs w:val="22"/>
              </w:rPr>
              <w:t></w:t>
            </w:r>
            <w:r>
              <w:rPr>
                <w:b/>
                <w:bCs/>
                <w:sz w:val="22"/>
                <w:szCs w:val="22"/>
              </w:rPr>
              <w:t xml:space="preserve">S*298.15,  </w:t>
            </w:r>
            <w:r>
              <w:rPr>
                <w:b/>
                <w:bCs/>
                <w:sz w:val="20"/>
                <w:szCs w:val="20"/>
                <w:vertAlign w:val="subscript"/>
              </w:rPr>
              <w:t xml:space="preserve"> </w:t>
            </w:r>
            <w:r>
              <w:rPr>
                <w:b/>
                <w:bCs/>
                <w:sz w:val="20"/>
                <w:szCs w:val="20"/>
              </w:rPr>
              <w:t xml:space="preserve"> </w:t>
            </w:r>
            <w:r>
              <w:rPr>
                <w:b/>
                <w:bCs/>
                <w:sz w:val="22"/>
                <w:szCs w:val="22"/>
              </w:rPr>
              <w:t>kJ/mol</w:t>
            </w:r>
          </w:p>
        </w:tc>
      </w:tr>
      <w:tr w:rsidR="006A54D3" w14:paraId="51263EE2" w14:textId="77777777">
        <w:tc>
          <w:tcPr>
            <w:tcW w:w="852" w:type="dxa"/>
            <w:tcBorders>
              <w:top w:val="single" w:sz="2" w:space="0" w:color="000001"/>
              <w:left w:val="single" w:sz="2" w:space="0" w:color="000001"/>
              <w:bottom w:val="single" w:sz="2" w:space="0" w:color="000001"/>
            </w:tcBorders>
            <w:shd w:val="clear" w:color="auto" w:fill="FFFFFF"/>
            <w:tcMar>
              <w:left w:w="50" w:type="dxa"/>
            </w:tcMar>
          </w:tcPr>
          <w:p w14:paraId="649841BE" w14:textId="77777777" w:rsidR="006A54D3" w:rsidRDefault="006D5D7D">
            <w:pPr>
              <w:pStyle w:val="a8"/>
              <w:ind w:firstLine="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tcBorders>
            <w:shd w:val="clear" w:color="auto" w:fill="FFFFFF"/>
            <w:tcMar>
              <w:left w:w="50" w:type="dxa"/>
            </w:tcMar>
          </w:tcPr>
          <w:p w14:paraId="20DF8037" w14:textId="77777777" w:rsidR="006A54D3" w:rsidRDefault="006D5D7D">
            <w:pPr>
              <w:pStyle w:val="a8"/>
              <w:ind w:firstLine="0"/>
              <w:jc w:val="left"/>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50" w:type="dxa"/>
            </w:tcMar>
          </w:tcPr>
          <w:p w14:paraId="6DD95E81" w14:textId="77777777" w:rsidR="006A54D3" w:rsidRDefault="006D5D7D">
            <w:pPr>
              <w:pStyle w:val="a8"/>
              <w:ind w:firstLine="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tcBorders>
            <w:shd w:val="clear" w:color="auto" w:fill="FFFFFF"/>
            <w:tcMar>
              <w:left w:w="50" w:type="dxa"/>
            </w:tcMar>
          </w:tcPr>
          <w:p w14:paraId="18DD2AAC" w14:textId="77777777" w:rsidR="006A54D3" w:rsidRDefault="006D5D7D">
            <w:pPr>
              <w:pStyle w:val="a8"/>
              <w:ind w:firstLine="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5B8D79C4" w14:textId="77777777" w:rsidR="006A54D3" w:rsidRDefault="006D5D7D">
            <w:pPr>
              <w:pStyle w:val="a8"/>
              <w:ind w:firstLine="0"/>
              <w:jc w:val="center"/>
              <w:rPr>
                <w:sz w:val="22"/>
                <w:szCs w:val="22"/>
              </w:rPr>
            </w:pPr>
            <w:r>
              <w:rPr>
                <w:sz w:val="22"/>
                <w:szCs w:val="22"/>
              </w:rPr>
              <w:t>38.5</w:t>
            </w:r>
          </w:p>
        </w:tc>
      </w:tr>
      <w:tr w:rsidR="006A54D3" w14:paraId="0A7CE62E" w14:textId="77777777">
        <w:tc>
          <w:tcPr>
            <w:tcW w:w="852" w:type="dxa"/>
            <w:tcBorders>
              <w:top w:val="single" w:sz="2" w:space="0" w:color="000001"/>
              <w:left w:val="single" w:sz="2" w:space="0" w:color="000001"/>
              <w:bottom w:val="single" w:sz="2" w:space="0" w:color="000001"/>
            </w:tcBorders>
            <w:shd w:val="clear" w:color="auto" w:fill="FFFFFF"/>
            <w:tcMar>
              <w:left w:w="50" w:type="dxa"/>
            </w:tcMar>
          </w:tcPr>
          <w:p w14:paraId="7144751B" w14:textId="77777777" w:rsidR="006A54D3" w:rsidRDefault="006D5D7D">
            <w:pPr>
              <w:pStyle w:val="a8"/>
              <w:ind w:firstLine="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tcBorders>
            <w:shd w:val="clear" w:color="auto" w:fill="FFFFFF"/>
            <w:tcMar>
              <w:left w:w="50" w:type="dxa"/>
            </w:tcMar>
          </w:tcPr>
          <w:p w14:paraId="3C4EA178" w14:textId="77777777" w:rsidR="006A54D3" w:rsidRDefault="006D5D7D">
            <w:pPr>
              <w:pStyle w:val="a8"/>
              <w:ind w:firstLine="0"/>
              <w:jc w:val="left"/>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50" w:type="dxa"/>
            </w:tcMar>
          </w:tcPr>
          <w:p w14:paraId="1F7C194A" w14:textId="77777777" w:rsidR="006A54D3" w:rsidRDefault="006D5D7D">
            <w:pPr>
              <w:pStyle w:val="a8"/>
              <w:ind w:firstLine="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tcBorders>
            <w:shd w:val="clear" w:color="auto" w:fill="FFFFFF"/>
            <w:tcMar>
              <w:left w:w="50" w:type="dxa"/>
            </w:tcMar>
          </w:tcPr>
          <w:p w14:paraId="0409D25D" w14:textId="77777777" w:rsidR="006A54D3" w:rsidRDefault="006D5D7D">
            <w:pPr>
              <w:pStyle w:val="a8"/>
              <w:ind w:firstLine="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25B0143E" w14:textId="77777777" w:rsidR="006A54D3" w:rsidRDefault="006D5D7D">
            <w:pPr>
              <w:pStyle w:val="a8"/>
              <w:ind w:firstLine="0"/>
              <w:jc w:val="center"/>
              <w:rPr>
                <w:sz w:val="22"/>
                <w:szCs w:val="22"/>
              </w:rPr>
            </w:pPr>
            <w:r>
              <w:rPr>
                <w:sz w:val="22"/>
                <w:szCs w:val="22"/>
              </w:rPr>
              <w:t>39.6</w:t>
            </w:r>
          </w:p>
        </w:tc>
      </w:tr>
      <w:tr w:rsidR="006A54D3" w14:paraId="0F01FC39" w14:textId="77777777">
        <w:tc>
          <w:tcPr>
            <w:tcW w:w="852" w:type="dxa"/>
            <w:tcBorders>
              <w:top w:val="single" w:sz="2" w:space="0" w:color="000001"/>
              <w:left w:val="single" w:sz="2" w:space="0" w:color="000001"/>
              <w:bottom w:val="single" w:sz="2" w:space="0" w:color="000001"/>
            </w:tcBorders>
            <w:shd w:val="clear" w:color="auto" w:fill="FFFFFF"/>
            <w:tcMar>
              <w:left w:w="50" w:type="dxa"/>
            </w:tcMar>
          </w:tcPr>
          <w:p w14:paraId="0B778152" w14:textId="77777777" w:rsidR="006A54D3" w:rsidRDefault="006D5D7D">
            <w:pPr>
              <w:pStyle w:val="a8"/>
              <w:ind w:firstLine="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tcBorders>
            <w:shd w:val="clear" w:color="auto" w:fill="FFFFFF"/>
            <w:tcMar>
              <w:left w:w="50" w:type="dxa"/>
            </w:tcMar>
          </w:tcPr>
          <w:p w14:paraId="3F7D6789" w14:textId="77777777" w:rsidR="006A54D3" w:rsidRDefault="006D5D7D">
            <w:pPr>
              <w:pStyle w:val="a8"/>
              <w:ind w:firstLine="0"/>
              <w:jc w:val="left"/>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50" w:type="dxa"/>
            </w:tcMar>
          </w:tcPr>
          <w:p w14:paraId="384AB15E" w14:textId="77777777" w:rsidR="006A54D3" w:rsidRDefault="006D5D7D">
            <w:pPr>
              <w:pStyle w:val="a8"/>
              <w:ind w:firstLine="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tcBorders>
            <w:shd w:val="clear" w:color="auto" w:fill="FFFFFF"/>
            <w:tcMar>
              <w:left w:w="50" w:type="dxa"/>
            </w:tcMar>
          </w:tcPr>
          <w:p w14:paraId="6C9A03CD" w14:textId="77777777" w:rsidR="006A54D3" w:rsidRDefault="006D5D7D">
            <w:pPr>
              <w:pStyle w:val="a8"/>
              <w:ind w:firstLine="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1A8C956E" w14:textId="77777777" w:rsidR="006A54D3" w:rsidRDefault="006D5D7D">
            <w:pPr>
              <w:pStyle w:val="a8"/>
              <w:ind w:firstLine="0"/>
              <w:jc w:val="center"/>
              <w:rPr>
                <w:sz w:val="22"/>
                <w:szCs w:val="22"/>
              </w:rPr>
            </w:pPr>
            <w:r>
              <w:rPr>
                <w:sz w:val="22"/>
                <w:szCs w:val="22"/>
              </w:rPr>
              <w:t>39.6</w:t>
            </w:r>
          </w:p>
        </w:tc>
      </w:tr>
      <w:tr w:rsidR="006A54D3" w14:paraId="24327093" w14:textId="77777777">
        <w:tc>
          <w:tcPr>
            <w:tcW w:w="852" w:type="dxa"/>
            <w:tcBorders>
              <w:top w:val="single" w:sz="2" w:space="0" w:color="000001"/>
              <w:left w:val="single" w:sz="2" w:space="0" w:color="000001"/>
              <w:bottom w:val="single" w:sz="2" w:space="0" w:color="000001"/>
            </w:tcBorders>
            <w:shd w:val="clear" w:color="auto" w:fill="FFFFFF"/>
            <w:tcMar>
              <w:left w:w="50" w:type="dxa"/>
            </w:tcMar>
          </w:tcPr>
          <w:p w14:paraId="2598DEE6" w14:textId="77777777" w:rsidR="006A54D3" w:rsidRDefault="006D5D7D">
            <w:pPr>
              <w:pStyle w:val="a8"/>
              <w:ind w:firstLine="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tcBorders>
            <w:shd w:val="clear" w:color="auto" w:fill="FFFFFF"/>
            <w:tcMar>
              <w:left w:w="50" w:type="dxa"/>
            </w:tcMar>
          </w:tcPr>
          <w:p w14:paraId="168C7C33" w14:textId="77777777" w:rsidR="006A54D3" w:rsidRDefault="006D5D7D">
            <w:pPr>
              <w:pStyle w:val="a8"/>
              <w:ind w:firstLine="0"/>
              <w:jc w:val="left"/>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50" w:type="dxa"/>
            </w:tcMar>
          </w:tcPr>
          <w:p w14:paraId="33E5C58C" w14:textId="77777777" w:rsidR="006A54D3" w:rsidRDefault="006D5D7D">
            <w:pPr>
              <w:pStyle w:val="a8"/>
              <w:ind w:firstLine="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tcBorders>
            <w:shd w:val="clear" w:color="auto" w:fill="FFFFFF"/>
            <w:tcMar>
              <w:left w:w="50" w:type="dxa"/>
            </w:tcMar>
          </w:tcPr>
          <w:p w14:paraId="2217C80C" w14:textId="77777777" w:rsidR="006A54D3" w:rsidRDefault="006D5D7D">
            <w:pPr>
              <w:pStyle w:val="a8"/>
              <w:ind w:firstLine="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41526B81" w14:textId="77777777" w:rsidR="006A54D3" w:rsidRDefault="006D5D7D">
            <w:pPr>
              <w:pStyle w:val="a8"/>
              <w:ind w:firstLine="0"/>
              <w:jc w:val="center"/>
              <w:rPr>
                <w:sz w:val="22"/>
                <w:szCs w:val="22"/>
              </w:rPr>
            </w:pPr>
            <w:r>
              <w:rPr>
                <w:sz w:val="22"/>
                <w:szCs w:val="22"/>
              </w:rPr>
              <w:t>37.7</w:t>
            </w:r>
          </w:p>
        </w:tc>
      </w:tr>
      <w:tr w:rsidR="006A54D3" w14:paraId="62A092C2" w14:textId="77777777">
        <w:tc>
          <w:tcPr>
            <w:tcW w:w="852" w:type="dxa"/>
            <w:tcBorders>
              <w:top w:val="single" w:sz="2" w:space="0" w:color="000001"/>
              <w:left w:val="single" w:sz="2" w:space="0" w:color="000001"/>
              <w:bottom w:val="single" w:sz="2" w:space="0" w:color="000001"/>
            </w:tcBorders>
            <w:shd w:val="clear" w:color="auto" w:fill="FFFFFF"/>
            <w:tcMar>
              <w:left w:w="50" w:type="dxa"/>
            </w:tcMar>
          </w:tcPr>
          <w:p w14:paraId="78941E47" w14:textId="77777777" w:rsidR="006A54D3" w:rsidRDefault="006D5D7D">
            <w:pPr>
              <w:pStyle w:val="a8"/>
              <w:ind w:firstLine="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tcBorders>
            <w:shd w:val="clear" w:color="auto" w:fill="FFFFFF"/>
            <w:tcMar>
              <w:left w:w="50" w:type="dxa"/>
            </w:tcMar>
          </w:tcPr>
          <w:p w14:paraId="1135A748" w14:textId="77777777" w:rsidR="006A54D3" w:rsidRDefault="006D5D7D">
            <w:pPr>
              <w:pStyle w:val="a8"/>
              <w:ind w:firstLine="0"/>
              <w:jc w:val="left"/>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50" w:type="dxa"/>
            </w:tcMar>
          </w:tcPr>
          <w:p w14:paraId="23243046" w14:textId="77777777" w:rsidR="006A54D3" w:rsidRDefault="006D5D7D">
            <w:pPr>
              <w:pStyle w:val="a8"/>
              <w:ind w:firstLine="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tcBorders>
            <w:shd w:val="clear" w:color="auto" w:fill="FFFFFF"/>
            <w:tcMar>
              <w:left w:w="50" w:type="dxa"/>
            </w:tcMar>
          </w:tcPr>
          <w:p w14:paraId="6CD80FFA" w14:textId="77777777" w:rsidR="006A54D3" w:rsidRDefault="006D5D7D">
            <w:pPr>
              <w:pStyle w:val="a8"/>
              <w:ind w:firstLine="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20915D1C" w14:textId="77777777" w:rsidR="006A54D3" w:rsidRDefault="006D5D7D">
            <w:pPr>
              <w:pStyle w:val="a8"/>
              <w:ind w:firstLine="0"/>
              <w:jc w:val="center"/>
              <w:rPr>
                <w:sz w:val="22"/>
                <w:szCs w:val="22"/>
              </w:rPr>
            </w:pPr>
            <w:r>
              <w:rPr>
                <w:sz w:val="22"/>
                <w:szCs w:val="22"/>
              </w:rPr>
              <w:t>44.6</w:t>
            </w:r>
          </w:p>
        </w:tc>
      </w:tr>
      <w:tr w:rsidR="006A54D3" w14:paraId="6B8F7252" w14:textId="77777777">
        <w:tc>
          <w:tcPr>
            <w:tcW w:w="852" w:type="dxa"/>
            <w:tcBorders>
              <w:top w:val="single" w:sz="2" w:space="0" w:color="000001"/>
              <w:left w:val="single" w:sz="2" w:space="0" w:color="000001"/>
              <w:bottom w:val="single" w:sz="2" w:space="0" w:color="000001"/>
            </w:tcBorders>
            <w:shd w:val="clear" w:color="auto" w:fill="FFFFFF"/>
            <w:tcMar>
              <w:left w:w="50" w:type="dxa"/>
            </w:tcMar>
          </w:tcPr>
          <w:p w14:paraId="29B4EA11" w14:textId="77777777" w:rsidR="006A54D3" w:rsidRDefault="006D5D7D">
            <w:pPr>
              <w:pStyle w:val="a8"/>
              <w:ind w:firstLine="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tcBorders>
            <w:shd w:val="clear" w:color="auto" w:fill="FFFFFF"/>
            <w:tcMar>
              <w:left w:w="50" w:type="dxa"/>
            </w:tcMar>
          </w:tcPr>
          <w:p w14:paraId="30CB888B" w14:textId="77777777" w:rsidR="006A54D3" w:rsidRPr="006D5D7D" w:rsidRDefault="006D5D7D">
            <w:pPr>
              <w:pStyle w:val="a8"/>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50" w:type="dxa"/>
            </w:tcMar>
          </w:tcPr>
          <w:p w14:paraId="4B527D4D" w14:textId="77777777" w:rsidR="006A54D3" w:rsidRDefault="006D5D7D">
            <w:pPr>
              <w:pStyle w:val="a8"/>
              <w:ind w:firstLine="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tcBorders>
            <w:shd w:val="clear" w:color="auto" w:fill="FFFFFF"/>
            <w:tcMar>
              <w:left w:w="50" w:type="dxa"/>
            </w:tcMar>
          </w:tcPr>
          <w:p w14:paraId="6FC0ABF5" w14:textId="77777777" w:rsidR="006A54D3" w:rsidRDefault="006D5D7D">
            <w:pPr>
              <w:pStyle w:val="a8"/>
              <w:ind w:firstLine="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32620DDF" w14:textId="77777777" w:rsidR="006A54D3" w:rsidRDefault="006D5D7D">
            <w:pPr>
              <w:pStyle w:val="a8"/>
              <w:ind w:firstLine="0"/>
              <w:jc w:val="center"/>
              <w:rPr>
                <w:sz w:val="22"/>
                <w:szCs w:val="22"/>
              </w:rPr>
            </w:pPr>
            <w:r>
              <w:rPr>
                <w:sz w:val="22"/>
                <w:szCs w:val="22"/>
              </w:rPr>
              <w:t>87.9</w:t>
            </w:r>
          </w:p>
        </w:tc>
      </w:tr>
      <w:tr w:rsidR="006A54D3" w14:paraId="5A1A0499" w14:textId="77777777">
        <w:tc>
          <w:tcPr>
            <w:tcW w:w="852" w:type="dxa"/>
            <w:tcBorders>
              <w:top w:val="single" w:sz="2" w:space="0" w:color="000001"/>
              <w:left w:val="single" w:sz="2" w:space="0" w:color="000001"/>
              <w:bottom w:val="single" w:sz="2" w:space="0" w:color="000001"/>
            </w:tcBorders>
            <w:shd w:val="clear" w:color="auto" w:fill="FFFFFF"/>
            <w:tcMar>
              <w:left w:w="50" w:type="dxa"/>
            </w:tcMar>
          </w:tcPr>
          <w:p w14:paraId="04F633BC" w14:textId="77777777" w:rsidR="006A54D3" w:rsidRDefault="006D5D7D">
            <w:pPr>
              <w:pStyle w:val="a8"/>
              <w:ind w:firstLine="0"/>
              <w:jc w:val="left"/>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tcBorders>
            <w:shd w:val="clear" w:color="auto" w:fill="FFFFFF"/>
            <w:tcMar>
              <w:left w:w="50" w:type="dxa"/>
            </w:tcMar>
          </w:tcPr>
          <w:p w14:paraId="3366ED0D" w14:textId="77777777" w:rsidR="006A54D3" w:rsidRDefault="006D5D7D">
            <w:pPr>
              <w:pStyle w:val="a8"/>
              <w:ind w:firstLine="0"/>
              <w:jc w:val="left"/>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tcBorders>
            <w:shd w:val="clear" w:color="auto" w:fill="FFFFFF"/>
            <w:tcMar>
              <w:left w:w="50" w:type="dxa"/>
            </w:tcMar>
          </w:tcPr>
          <w:p w14:paraId="3F670808" w14:textId="77777777" w:rsidR="006A54D3" w:rsidRDefault="006D5D7D">
            <w:pPr>
              <w:pStyle w:val="a8"/>
              <w:ind w:firstLine="0"/>
              <w:jc w:val="center"/>
              <w:rPr>
                <w:color w:val="000000"/>
                <w:sz w:val="22"/>
                <w:szCs w:val="22"/>
              </w:rPr>
            </w:pPr>
            <w:r>
              <w:rPr>
                <w:color w:val="000000"/>
                <w:sz w:val="22"/>
                <w:szCs w:val="22"/>
              </w:rPr>
              <w:t>76.2</w:t>
            </w:r>
          </w:p>
        </w:tc>
        <w:tc>
          <w:tcPr>
            <w:tcW w:w="1277" w:type="dxa"/>
            <w:tcBorders>
              <w:top w:val="single" w:sz="2" w:space="0" w:color="000001"/>
              <w:left w:val="single" w:sz="2" w:space="0" w:color="000001"/>
              <w:bottom w:val="single" w:sz="2" w:space="0" w:color="000001"/>
            </w:tcBorders>
            <w:shd w:val="clear" w:color="auto" w:fill="FFFFFF"/>
            <w:tcMar>
              <w:left w:w="50" w:type="dxa"/>
            </w:tcMar>
          </w:tcPr>
          <w:p w14:paraId="3673DFBF" w14:textId="77777777" w:rsidR="006A54D3" w:rsidRDefault="006D5D7D">
            <w:pPr>
              <w:pStyle w:val="a8"/>
              <w:ind w:firstLine="0"/>
              <w:jc w:val="center"/>
              <w:rPr>
                <w:color w:val="000000"/>
                <w:sz w:val="22"/>
                <w:szCs w:val="22"/>
                <w:lang w:val="en-US"/>
              </w:rPr>
            </w:pPr>
            <w:r w:rsidRPr="00E31EB3">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2DD8DE4E" w14:textId="77777777" w:rsidR="006A54D3" w:rsidRDefault="006D5D7D">
            <w:pPr>
              <w:pStyle w:val="a8"/>
              <w:ind w:firstLine="0"/>
              <w:jc w:val="center"/>
              <w:rPr>
                <w:color w:val="000000"/>
                <w:sz w:val="22"/>
                <w:szCs w:val="22"/>
                <w:lang w:val="en-US"/>
              </w:rPr>
            </w:pPr>
            <w:r>
              <w:rPr>
                <w:color w:val="000000"/>
                <w:sz w:val="22"/>
                <w:szCs w:val="22"/>
                <w:lang w:val="en-US"/>
              </w:rPr>
              <w:t>48.5</w:t>
            </w:r>
          </w:p>
        </w:tc>
      </w:tr>
      <w:tr w:rsidR="006A54D3" w14:paraId="5AC3C466" w14:textId="77777777">
        <w:tc>
          <w:tcPr>
            <w:tcW w:w="852" w:type="dxa"/>
            <w:tcBorders>
              <w:top w:val="single" w:sz="2" w:space="0" w:color="000001"/>
              <w:left w:val="single" w:sz="2" w:space="0" w:color="000001"/>
              <w:bottom w:val="single" w:sz="2" w:space="0" w:color="000001"/>
            </w:tcBorders>
            <w:shd w:val="clear" w:color="auto" w:fill="FFFFFF"/>
            <w:tcMar>
              <w:left w:w="50" w:type="dxa"/>
            </w:tcMar>
          </w:tcPr>
          <w:p w14:paraId="36E8A967" w14:textId="77777777" w:rsidR="006A54D3" w:rsidRDefault="006D5D7D">
            <w:pPr>
              <w:pStyle w:val="a8"/>
              <w:ind w:firstLine="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tcBorders>
            <w:shd w:val="clear" w:color="auto" w:fill="FFFFFF"/>
            <w:tcMar>
              <w:left w:w="50" w:type="dxa"/>
            </w:tcMar>
          </w:tcPr>
          <w:p w14:paraId="3D4F2C25" w14:textId="77777777" w:rsidR="006A54D3" w:rsidRDefault="006D5D7D">
            <w:pPr>
              <w:pStyle w:val="a8"/>
              <w:ind w:firstLine="0"/>
              <w:jc w:val="left"/>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ascii="Times New Roman" w:hAnsi="Times New Roman" w:cs="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50" w:type="dxa"/>
            </w:tcMar>
          </w:tcPr>
          <w:p w14:paraId="6C526707" w14:textId="77777777" w:rsidR="006A54D3" w:rsidRDefault="006D5D7D">
            <w:pPr>
              <w:pStyle w:val="a8"/>
              <w:ind w:firstLine="0"/>
              <w:jc w:val="center"/>
              <w:rPr>
                <w:color w:val="000000"/>
                <w:sz w:val="22"/>
                <w:szCs w:val="22"/>
              </w:rPr>
            </w:pPr>
            <w:r>
              <w:rPr>
                <w:color w:val="000000"/>
                <w:sz w:val="22"/>
                <w:szCs w:val="22"/>
              </w:rPr>
              <w:t>-352.3</w:t>
            </w:r>
          </w:p>
        </w:tc>
        <w:tc>
          <w:tcPr>
            <w:tcW w:w="1277" w:type="dxa"/>
            <w:tcBorders>
              <w:top w:val="single" w:sz="2" w:space="0" w:color="000001"/>
              <w:left w:val="single" w:sz="2" w:space="0" w:color="000001"/>
              <w:bottom w:val="single" w:sz="2" w:space="0" w:color="000001"/>
            </w:tcBorders>
            <w:shd w:val="clear" w:color="auto" w:fill="FFFFFF"/>
            <w:tcMar>
              <w:left w:w="50" w:type="dxa"/>
            </w:tcMar>
          </w:tcPr>
          <w:p w14:paraId="48863C10" w14:textId="77777777" w:rsidR="006A54D3" w:rsidRDefault="006D5D7D">
            <w:pPr>
              <w:pStyle w:val="a8"/>
              <w:ind w:firstLine="0"/>
              <w:jc w:val="center"/>
              <w:rPr>
                <w:color w:val="000000"/>
                <w:sz w:val="22"/>
                <w:szCs w:val="22"/>
                <w:lang w:val="en-US"/>
              </w:rPr>
            </w:pPr>
            <w:commentRangeStart w:id="8"/>
            <w:r w:rsidRPr="00E31EB3">
              <w:rPr>
                <w:color w:val="000000"/>
                <w:sz w:val="22"/>
                <w:szCs w:val="22"/>
                <w:highlight w:val="yellow"/>
                <w:lang w:val="en-US"/>
              </w:rPr>
              <w:t>312.9</w:t>
            </w:r>
            <w:commentRangeEnd w:id="8"/>
            <w:r w:rsidR="00E31EB3">
              <w:rPr>
                <w:rStyle w:val="CommentReference"/>
                <w:rFonts w:eastAsia="FreeSans"/>
                <w:lang w:eastAsia="hi-IN"/>
              </w:rPr>
              <w:commentReference w:id="8"/>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12A5CB77" w14:textId="77777777" w:rsidR="006A54D3" w:rsidRDefault="006D5D7D">
            <w:pPr>
              <w:pStyle w:val="a8"/>
              <w:ind w:firstLine="0"/>
              <w:jc w:val="center"/>
              <w:rPr>
                <w:color w:val="000000"/>
                <w:sz w:val="22"/>
                <w:szCs w:val="22"/>
                <w:lang w:val="en-US"/>
              </w:rPr>
            </w:pPr>
            <w:r>
              <w:rPr>
                <w:color w:val="000000"/>
                <w:sz w:val="22"/>
                <w:szCs w:val="22"/>
                <w:lang w:val="en-US"/>
              </w:rPr>
              <w:t>39.4</w:t>
            </w:r>
          </w:p>
        </w:tc>
      </w:tr>
    </w:tbl>
    <w:p w14:paraId="5023141B" w14:textId="77777777" w:rsidR="006A54D3" w:rsidRDefault="006A54D3">
      <w:pPr>
        <w:jc w:val="right"/>
      </w:pPr>
    </w:p>
    <w:p w14:paraId="40F39F02" w14:textId="77777777" w:rsidR="006A54D3" w:rsidRDefault="006D5D7D">
      <w:pPr>
        <w:jc w:val="right"/>
      </w:pPr>
      <w:r>
        <w:t>Таблица 8</w:t>
      </w:r>
    </w:p>
    <w:p w14:paraId="1C5EDCD0" w14:textId="77777777" w:rsidR="006A54D3" w:rsidRDefault="006D5D7D">
      <w:pPr>
        <w:jc w:val="center"/>
      </w:pPr>
      <w:r>
        <w:t xml:space="preserve">Экспериментальные и расчётные (RB3LYP/aug-cc-pVDZ) значения </w:t>
      </w:r>
    </w:p>
    <w:p w14:paraId="18F4CB31" w14:textId="77777777" w:rsidR="006A54D3" w:rsidRDefault="006D5D7D">
      <w:pPr>
        <w:jc w:val="center"/>
      </w:pPr>
      <w:r>
        <w:t xml:space="preserve">энтальпии разложения диазониевых солей </w:t>
      </w:r>
    </w:p>
    <w:tbl>
      <w:tblPr>
        <w:tblW w:w="9775" w:type="dxa"/>
        <w:tblInd w:w="54"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firstRow="0" w:lastRow="0" w:firstColumn="0" w:lastColumn="0" w:noHBand="0" w:noVBand="0"/>
      </w:tblPr>
      <w:tblGrid>
        <w:gridCol w:w="4258"/>
        <w:gridCol w:w="1809"/>
        <w:gridCol w:w="784"/>
        <w:gridCol w:w="841"/>
        <w:gridCol w:w="840"/>
        <w:gridCol w:w="1243"/>
      </w:tblGrid>
      <w:tr w:rsidR="006A54D3" w14:paraId="577C2B0C" w14:textId="77777777">
        <w:tc>
          <w:tcPr>
            <w:tcW w:w="4474" w:type="dxa"/>
            <w:vMerge w:val="restart"/>
            <w:tcBorders>
              <w:top w:val="single" w:sz="2" w:space="0" w:color="000001"/>
              <w:left w:val="single" w:sz="2" w:space="0" w:color="000001"/>
              <w:bottom w:val="single" w:sz="2" w:space="0" w:color="000001"/>
            </w:tcBorders>
            <w:shd w:val="clear" w:color="auto" w:fill="FFFFFF"/>
            <w:tcMar>
              <w:left w:w="50" w:type="dxa"/>
            </w:tcMar>
          </w:tcPr>
          <w:p w14:paraId="3E5A4855" w14:textId="77777777" w:rsidR="006A54D3" w:rsidRDefault="006D5D7D">
            <w:pPr>
              <w:pStyle w:val="a8"/>
              <w:ind w:firstLine="0"/>
              <w:jc w:val="center"/>
              <w:rPr>
                <w:sz w:val="22"/>
                <w:szCs w:val="22"/>
              </w:rPr>
            </w:pPr>
            <w:r>
              <w:rPr>
                <w:sz w:val="22"/>
                <w:szCs w:val="22"/>
              </w:rPr>
              <w:t>Реакция</w:t>
            </w:r>
          </w:p>
        </w:tc>
        <w:tc>
          <w:tcPr>
            <w:tcW w:w="1539" w:type="dxa"/>
            <w:tcBorders>
              <w:top w:val="single" w:sz="2" w:space="0" w:color="000001"/>
              <w:left w:val="single" w:sz="2" w:space="0" w:color="000001"/>
              <w:bottom w:val="single" w:sz="2" w:space="0" w:color="000001"/>
            </w:tcBorders>
            <w:shd w:val="clear" w:color="auto" w:fill="FFFFFF"/>
            <w:tcMar>
              <w:left w:w="50" w:type="dxa"/>
            </w:tcMar>
          </w:tcPr>
          <w:p w14:paraId="537F8E02" w14:textId="77777777" w:rsidR="006A54D3" w:rsidRDefault="006D5D7D">
            <w:pPr>
              <w:pStyle w:val="a8"/>
              <w:ind w:firstLine="0"/>
              <w:jc w:val="center"/>
              <w:rPr>
                <w:sz w:val="22"/>
                <w:szCs w:val="22"/>
              </w:rPr>
            </w:pPr>
            <w:commentRangeStart w:id="9"/>
            <w:r w:rsidRPr="00B66235">
              <w:rPr>
                <w:sz w:val="22"/>
                <w:szCs w:val="22"/>
                <w:highlight w:val="yellow"/>
              </w:rPr>
              <w:t>Теоретическое</w:t>
            </w:r>
            <w:commentRangeEnd w:id="9"/>
            <w:r w:rsidR="00B66235" w:rsidRPr="00B66235">
              <w:rPr>
                <w:rStyle w:val="CommentReference"/>
                <w:rFonts w:eastAsia="FreeSans"/>
                <w:highlight w:val="yellow"/>
                <w:lang w:eastAsia="hi-IN"/>
              </w:rPr>
              <w:commentReference w:id="9"/>
            </w:r>
          </w:p>
        </w:tc>
        <w:tc>
          <w:tcPr>
            <w:tcW w:w="2491" w:type="dxa"/>
            <w:gridSpan w:val="3"/>
            <w:tcBorders>
              <w:top w:val="single" w:sz="2" w:space="0" w:color="000001"/>
              <w:left w:val="single" w:sz="2" w:space="0" w:color="000001"/>
              <w:bottom w:val="single" w:sz="2" w:space="0" w:color="000001"/>
            </w:tcBorders>
            <w:shd w:val="clear" w:color="auto" w:fill="FFFFFF"/>
            <w:tcMar>
              <w:left w:w="50" w:type="dxa"/>
            </w:tcMar>
          </w:tcPr>
          <w:p w14:paraId="3986957B" w14:textId="77777777" w:rsidR="006A54D3" w:rsidRDefault="006D5D7D">
            <w:pPr>
              <w:pStyle w:val="a8"/>
              <w:ind w:firstLine="0"/>
              <w:jc w:val="center"/>
              <w:rPr>
                <w:sz w:val="22"/>
                <w:szCs w:val="22"/>
              </w:rPr>
            </w:pPr>
            <w:r>
              <w:rPr>
                <w:sz w:val="22"/>
                <w:szCs w:val="22"/>
              </w:rPr>
              <w:t>Потоковая калориметрия</w:t>
            </w:r>
          </w:p>
        </w:tc>
        <w:tc>
          <w:tcPr>
            <w:tcW w:w="1271"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7A5AE397" w14:textId="77777777" w:rsidR="006A54D3" w:rsidRDefault="006D5D7D">
            <w:pPr>
              <w:pStyle w:val="a8"/>
              <w:ind w:firstLine="0"/>
              <w:jc w:val="center"/>
              <w:rPr>
                <w:sz w:val="22"/>
                <w:szCs w:val="22"/>
              </w:rPr>
            </w:pPr>
            <w:r>
              <w:rPr>
                <w:sz w:val="22"/>
                <w:szCs w:val="22"/>
              </w:rPr>
              <w:t>ТГ/ДСК</w:t>
            </w:r>
          </w:p>
        </w:tc>
      </w:tr>
      <w:tr w:rsidR="006A54D3" w14:paraId="6DEE8CE4" w14:textId="77777777">
        <w:tc>
          <w:tcPr>
            <w:tcW w:w="4474" w:type="dxa"/>
            <w:vMerge/>
            <w:tcBorders>
              <w:top w:val="single" w:sz="2" w:space="0" w:color="000001"/>
              <w:left w:val="single" w:sz="2" w:space="0" w:color="000001"/>
              <w:bottom w:val="single" w:sz="2" w:space="0" w:color="000001"/>
            </w:tcBorders>
            <w:shd w:val="clear" w:color="auto" w:fill="FFFFFF"/>
            <w:tcMar>
              <w:left w:w="50" w:type="dxa"/>
            </w:tcMar>
          </w:tcPr>
          <w:p w14:paraId="1F3B1409" w14:textId="77777777" w:rsidR="006A54D3" w:rsidRDefault="006A54D3"/>
        </w:tc>
        <w:tc>
          <w:tcPr>
            <w:tcW w:w="1539" w:type="dxa"/>
            <w:tcBorders>
              <w:top w:val="single" w:sz="2" w:space="0" w:color="000001"/>
              <w:left w:val="single" w:sz="2" w:space="0" w:color="000001"/>
              <w:bottom w:val="single" w:sz="2" w:space="0" w:color="000001"/>
            </w:tcBorders>
            <w:shd w:val="clear" w:color="auto" w:fill="FFFFFF"/>
            <w:tcMar>
              <w:left w:w="50" w:type="dxa"/>
            </w:tcMar>
          </w:tcPr>
          <w:p w14:paraId="2F3043C4" w14:textId="77777777" w:rsidR="006A54D3" w:rsidRDefault="006D5D7D">
            <w:pPr>
              <w:pStyle w:val="a8"/>
              <w:ind w:firstLine="0"/>
              <w:jc w:val="center"/>
              <w:rPr>
                <w:sz w:val="22"/>
                <w:szCs w:val="22"/>
              </w:rPr>
            </w:pPr>
            <w:r>
              <w:rPr>
                <w:rFonts w:ascii="Standard Symbols L" w:hAnsi="Standard Symbols L" w:cs="Standard Symbols L"/>
                <w:sz w:val="22"/>
                <w:szCs w:val="22"/>
                <w:lang w:val="en-US"/>
              </w:rPr>
              <w:t></w:t>
            </w:r>
            <w:r>
              <w:rPr>
                <w:rFonts w:ascii="Free Times" w:hAnsi="Free Times"/>
                <w:sz w:val="22"/>
                <w:szCs w:val="22"/>
              </w:rPr>
              <w:t>H</w:t>
            </w:r>
            <w:r>
              <w:rPr>
                <w:rFonts w:ascii="Free Times" w:hAnsi="Free Times"/>
                <w:sz w:val="22"/>
                <w:szCs w:val="22"/>
                <w:vertAlign w:val="subscript"/>
              </w:rPr>
              <w:t>298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790" w:type="dxa"/>
            <w:tcBorders>
              <w:top w:val="single" w:sz="2" w:space="0" w:color="000001"/>
              <w:left w:val="single" w:sz="2" w:space="0" w:color="000001"/>
              <w:bottom w:val="single" w:sz="2" w:space="0" w:color="000001"/>
            </w:tcBorders>
            <w:shd w:val="clear" w:color="auto" w:fill="FFFFFF"/>
            <w:tcMar>
              <w:left w:w="50" w:type="dxa"/>
            </w:tcMar>
          </w:tcPr>
          <w:p w14:paraId="0C16458A" w14:textId="77777777" w:rsidR="006A54D3" w:rsidRDefault="006D5D7D">
            <w:pPr>
              <w:pStyle w:val="a8"/>
              <w:ind w:firstLine="0"/>
              <w:jc w:val="center"/>
              <w:rPr>
                <w:sz w:val="22"/>
                <w:szCs w:val="22"/>
              </w:rPr>
            </w:pPr>
            <w:r>
              <w:rPr>
                <w:rFonts w:ascii="Standard Symbols L" w:hAnsi="Standard Symbols L" w:cs="Standard Symbols 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w:t>
            </w:r>
            <w:r>
              <w:rPr>
                <w:rFonts w:ascii="Free Times" w:hAnsi="Free Times"/>
                <w:sz w:val="22"/>
                <w:szCs w:val="22"/>
              </w:rPr>
              <w:lastRenderedPageBreak/>
              <w:t>kJ/mol</w:t>
            </w:r>
          </w:p>
        </w:tc>
        <w:tc>
          <w:tcPr>
            <w:tcW w:w="851" w:type="dxa"/>
            <w:tcBorders>
              <w:top w:val="single" w:sz="2" w:space="0" w:color="000001"/>
              <w:left w:val="single" w:sz="2" w:space="0" w:color="000001"/>
              <w:bottom w:val="single" w:sz="2" w:space="0" w:color="000001"/>
            </w:tcBorders>
            <w:shd w:val="clear" w:color="auto" w:fill="FFFFFF"/>
            <w:tcMar>
              <w:left w:w="50" w:type="dxa"/>
            </w:tcMar>
          </w:tcPr>
          <w:p w14:paraId="1C7F0FCD" w14:textId="77777777" w:rsidR="006A54D3" w:rsidRDefault="006D5D7D">
            <w:pPr>
              <w:pStyle w:val="a8"/>
              <w:ind w:firstLine="0"/>
              <w:jc w:val="center"/>
              <w:rPr>
                <w:sz w:val="22"/>
                <w:szCs w:val="22"/>
              </w:rPr>
            </w:pPr>
            <w:r>
              <w:rPr>
                <w:rFonts w:ascii="Standard Symbols L" w:hAnsi="Standard Symbols L" w:cs="Standard Symbols L"/>
                <w:sz w:val="22"/>
                <w:szCs w:val="22"/>
                <w:lang w:val="en-US"/>
              </w:rPr>
              <w:lastRenderedPageBreak/>
              <w:t></w:t>
            </w:r>
            <w:r>
              <w:rPr>
                <w:rFonts w:ascii="Free Times" w:hAnsi="Free Times"/>
                <w:sz w:val="22"/>
                <w:szCs w:val="22"/>
              </w:rPr>
              <w:t>H</w:t>
            </w:r>
            <w:r>
              <w:rPr>
                <w:rFonts w:ascii="Free Times" w:hAnsi="Free Times"/>
                <w:sz w:val="22"/>
                <w:szCs w:val="22"/>
                <w:vertAlign w:val="subscript"/>
              </w:rPr>
              <w:t>353</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w:t>
            </w:r>
            <w:r>
              <w:rPr>
                <w:rFonts w:ascii="Free Times" w:hAnsi="Free Times"/>
                <w:sz w:val="22"/>
                <w:szCs w:val="22"/>
              </w:rPr>
              <w:lastRenderedPageBreak/>
              <w:t>kJ/mol</w:t>
            </w:r>
          </w:p>
        </w:tc>
        <w:tc>
          <w:tcPr>
            <w:tcW w:w="850" w:type="dxa"/>
            <w:tcBorders>
              <w:top w:val="single" w:sz="2" w:space="0" w:color="000001"/>
              <w:left w:val="single" w:sz="2" w:space="0" w:color="000001"/>
              <w:bottom w:val="single" w:sz="2" w:space="0" w:color="000001"/>
            </w:tcBorders>
            <w:shd w:val="clear" w:color="auto" w:fill="FFFFFF"/>
            <w:tcMar>
              <w:left w:w="50" w:type="dxa"/>
            </w:tcMar>
          </w:tcPr>
          <w:p w14:paraId="065DAC22" w14:textId="77777777" w:rsidR="006A54D3" w:rsidRDefault="006D5D7D">
            <w:pPr>
              <w:pStyle w:val="a8"/>
              <w:ind w:firstLine="0"/>
              <w:jc w:val="center"/>
              <w:rPr>
                <w:sz w:val="22"/>
                <w:szCs w:val="22"/>
              </w:rPr>
            </w:pPr>
            <w:r>
              <w:rPr>
                <w:rFonts w:ascii="Standard Symbols L" w:hAnsi="Standard Symbols L" w:cs="Standard Symbols L"/>
                <w:sz w:val="22"/>
                <w:szCs w:val="22"/>
                <w:lang w:val="en-US"/>
              </w:rPr>
              <w:lastRenderedPageBreak/>
              <w:t></w:t>
            </w:r>
            <w:r>
              <w:rPr>
                <w:rFonts w:ascii="Free Times" w:hAnsi="Free Times"/>
                <w:sz w:val="22"/>
                <w:szCs w:val="22"/>
              </w:rPr>
              <w:t>H</w:t>
            </w:r>
            <w:r>
              <w:rPr>
                <w:rFonts w:ascii="Free Times" w:hAnsi="Free Times"/>
                <w:sz w:val="22"/>
                <w:szCs w:val="22"/>
                <w:vertAlign w:val="subscript"/>
              </w:rPr>
              <w:t>358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w:t>
            </w:r>
            <w:r>
              <w:rPr>
                <w:rFonts w:ascii="Free Times" w:hAnsi="Free Times"/>
                <w:sz w:val="22"/>
                <w:szCs w:val="22"/>
              </w:rPr>
              <w:lastRenderedPageBreak/>
              <w:t>kJ/mol</w:t>
            </w:r>
          </w:p>
        </w:tc>
        <w:tc>
          <w:tcPr>
            <w:tcW w:w="1271"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4D499C65" w14:textId="77777777" w:rsidR="006A54D3" w:rsidRDefault="006D5D7D">
            <w:pPr>
              <w:pStyle w:val="a8"/>
              <w:ind w:firstLine="0"/>
              <w:jc w:val="center"/>
              <w:rPr>
                <w:sz w:val="22"/>
                <w:szCs w:val="22"/>
              </w:rPr>
            </w:pPr>
            <w:r>
              <w:rPr>
                <w:rFonts w:ascii="Standard Symbols L" w:hAnsi="Standard Symbols L" w:cs="Standard Symbols L"/>
                <w:sz w:val="22"/>
                <w:szCs w:val="22"/>
                <w:lang w:val="en-US"/>
              </w:rPr>
              <w:lastRenderedPageBreak/>
              <w:t></w:t>
            </w:r>
            <w:r>
              <w:rPr>
                <w:rFonts w:ascii="Free Times" w:hAnsi="Free Times"/>
                <w:sz w:val="22"/>
                <w:szCs w:val="22"/>
              </w:rPr>
              <w:t>H,</w:t>
            </w:r>
            <w:r>
              <w:rPr>
                <w:rFonts w:ascii="Free Times" w:hAnsi="Free Times"/>
                <w:sz w:val="22"/>
                <w:szCs w:val="22"/>
                <w:vertAlign w:val="subscript"/>
              </w:rPr>
              <w:t xml:space="preserve"> </w:t>
            </w:r>
            <w:r>
              <w:rPr>
                <w:rFonts w:ascii="Free Times" w:hAnsi="Free Times"/>
                <w:sz w:val="22"/>
                <w:szCs w:val="22"/>
              </w:rPr>
              <w:t xml:space="preserve"> kJ/mol</w:t>
            </w:r>
          </w:p>
        </w:tc>
      </w:tr>
      <w:tr w:rsidR="006A54D3" w14:paraId="60650FA4" w14:textId="77777777">
        <w:tc>
          <w:tcPr>
            <w:tcW w:w="4474" w:type="dxa"/>
            <w:tcBorders>
              <w:top w:val="single" w:sz="2" w:space="0" w:color="000001"/>
              <w:left w:val="single" w:sz="2" w:space="0" w:color="000001"/>
              <w:bottom w:val="single" w:sz="2" w:space="0" w:color="000001"/>
            </w:tcBorders>
            <w:shd w:val="clear" w:color="auto" w:fill="FFFFFF"/>
            <w:tcMar>
              <w:left w:w="50" w:type="dxa"/>
            </w:tcMar>
          </w:tcPr>
          <w:p w14:paraId="538089DD" w14:textId="77777777" w:rsidR="006A54D3" w:rsidRDefault="006D5D7D">
            <w:pPr>
              <w:pStyle w:val="a8"/>
              <w:ind w:firstLine="0"/>
              <w:jc w:val="left"/>
              <w:rPr>
                <w:sz w:val="22"/>
                <w:szCs w:val="22"/>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tcBorders>
            <w:shd w:val="clear" w:color="auto" w:fill="FFFFFF"/>
            <w:tcMar>
              <w:left w:w="50" w:type="dxa"/>
            </w:tcMar>
          </w:tcPr>
          <w:p w14:paraId="0398D7F1" w14:textId="77777777" w:rsidR="006A54D3" w:rsidRDefault="006D5D7D">
            <w:pPr>
              <w:ind w:firstLine="0"/>
              <w:jc w:val="center"/>
              <w:rPr>
                <w:rFonts w:ascii="Free Times" w:hAnsi="Free Times"/>
                <w:sz w:val="22"/>
                <w:szCs w:val="22"/>
                <w:lang w:val="en-US"/>
              </w:rPr>
            </w:pPr>
            <w:r>
              <w:rPr>
                <w:rFonts w:ascii="Free Times" w:hAnsi="Free Times"/>
                <w:sz w:val="22"/>
                <w:szCs w:val="22"/>
                <w:lang w:val="en-US"/>
              </w:rPr>
              <w:t>-230</w:t>
            </w:r>
          </w:p>
        </w:tc>
        <w:tc>
          <w:tcPr>
            <w:tcW w:w="790" w:type="dxa"/>
            <w:tcBorders>
              <w:top w:val="single" w:sz="2" w:space="0" w:color="000001"/>
              <w:left w:val="single" w:sz="2" w:space="0" w:color="000001"/>
              <w:bottom w:val="single" w:sz="2" w:space="0" w:color="000001"/>
            </w:tcBorders>
            <w:shd w:val="clear" w:color="auto" w:fill="FFFFFF"/>
            <w:tcMar>
              <w:left w:w="50" w:type="dxa"/>
            </w:tcMar>
          </w:tcPr>
          <w:p w14:paraId="796C5F57" w14:textId="77777777" w:rsidR="006A54D3" w:rsidRDefault="006D5D7D">
            <w:pPr>
              <w:ind w:firstLine="0"/>
              <w:jc w:val="center"/>
              <w:rPr>
                <w:rFonts w:ascii="Free Times" w:hAnsi="Free Times"/>
                <w:sz w:val="22"/>
                <w:szCs w:val="22"/>
              </w:rPr>
            </w:pPr>
            <w:r>
              <w:rPr>
                <w:rFonts w:ascii="Free Times" w:hAnsi="Free Times"/>
                <w:sz w:val="22"/>
                <w:szCs w:val="22"/>
              </w:rPr>
              <w:t>-414</w:t>
            </w:r>
          </w:p>
        </w:tc>
        <w:tc>
          <w:tcPr>
            <w:tcW w:w="851" w:type="dxa"/>
            <w:tcBorders>
              <w:top w:val="single" w:sz="2" w:space="0" w:color="000001"/>
              <w:left w:val="single" w:sz="2" w:space="0" w:color="000001"/>
              <w:bottom w:val="single" w:sz="2" w:space="0" w:color="000001"/>
            </w:tcBorders>
            <w:shd w:val="clear" w:color="auto" w:fill="FFFFFF"/>
            <w:tcMar>
              <w:left w:w="50" w:type="dxa"/>
            </w:tcMar>
          </w:tcPr>
          <w:p w14:paraId="048876E3" w14:textId="77777777" w:rsidR="006A54D3" w:rsidRDefault="006D5D7D">
            <w:pPr>
              <w:ind w:firstLine="0"/>
              <w:jc w:val="center"/>
              <w:rPr>
                <w:rFonts w:ascii="Free Times" w:hAnsi="Free Times"/>
                <w:sz w:val="22"/>
                <w:szCs w:val="22"/>
              </w:rPr>
            </w:pPr>
            <w:r>
              <w:rPr>
                <w:rFonts w:ascii="Free Times" w:hAnsi="Free Times"/>
                <w:sz w:val="22"/>
                <w:szCs w:val="22"/>
              </w:rPr>
              <w:t>-386</w:t>
            </w:r>
          </w:p>
        </w:tc>
        <w:tc>
          <w:tcPr>
            <w:tcW w:w="850" w:type="dxa"/>
            <w:tcBorders>
              <w:top w:val="single" w:sz="2" w:space="0" w:color="000001"/>
              <w:left w:val="single" w:sz="2" w:space="0" w:color="000001"/>
              <w:bottom w:val="single" w:sz="2" w:space="0" w:color="000001"/>
            </w:tcBorders>
            <w:shd w:val="clear" w:color="auto" w:fill="FFFFFF"/>
            <w:tcMar>
              <w:left w:w="50" w:type="dxa"/>
            </w:tcMar>
          </w:tcPr>
          <w:p w14:paraId="1DD53546" w14:textId="77777777" w:rsidR="006A54D3" w:rsidRDefault="006D5D7D">
            <w:pPr>
              <w:ind w:firstLine="0"/>
              <w:jc w:val="center"/>
              <w:rPr>
                <w:rFonts w:ascii="Free Times" w:hAnsi="Free Times"/>
                <w:sz w:val="22"/>
                <w:szCs w:val="22"/>
              </w:rPr>
            </w:pPr>
            <w:r>
              <w:rPr>
                <w:rFonts w:ascii="Free Times" w:hAnsi="Free Times"/>
                <w:sz w:val="22"/>
                <w:szCs w:val="22"/>
              </w:rPr>
              <w:t>-396</w:t>
            </w:r>
          </w:p>
        </w:tc>
        <w:tc>
          <w:tcPr>
            <w:tcW w:w="1271"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4928A513" w14:textId="77777777" w:rsidR="006A54D3" w:rsidRDefault="006D5D7D">
            <w:pPr>
              <w:pStyle w:val="a8"/>
              <w:ind w:firstLine="0"/>
              <w:jc w:val="center"/>
              <w:rPr>
                <w:rFonts w:ascii="Free Times" w:hAnsi="Free Times"/>
                <w:sz w:val="22"/>
                <w:szCs w:val="22"/>
                <w:lang w:val="en-US"/>
              </w:rPr>
            </w:pPr>
            <w:r>
              <w:rPr>
                <w:rFonts w:ascii="Free Times" w:hAnsi="Free Times"/>
                <w:sz w:val="22"/>
                <w:szCs w:val="22"/>
                <w:lang w:val="en-US"/>
              </w:rPr>
              <w:t>-203.4</w:t>
            </w:r>
          </w:p>
        </w:tc>
      </w:tr>
      <w:tr w:rsidR="006A54D3" w14:paraId="7388A26A" w14:textId="77777777">
        <w:tc>
          <w:tcPr>
            <w:tcW w:w="4474" w:type="dxa"/>
            <w:tcBorders>
              <w:top w:val="single" w:sz="2" w:space="0" w:color="000001"/>
              <w:left w:val="single" w:sz="2" w:space="0" w:color="000001"/>
              <w:bottom w:val="single" w:sz="2" w:space="0" w:color="000001"/>
            </w:tcBorders>
            <w:shd w:val="clear" w:color="auto" w:fill="FFFFFF"/>
            <w:tcMar>
              <w:left w:w="50" w:type="dxa"/>
            </w:tcMar>
          </w:tcPr>
          <w:p w14:paraId="10305403" w14:textId="77777777" w:rsidR="006A54D3" w:rsidRDefault="006D5D7D">
            <w:pPr>
              <w:pStyle w:val="a8"/>
              <w:ind w:firstLine="0"/>
              <w:jc w:val="left"/>
              <w:rPr>
                <w:sz w:val="22"/>
                <w:szCs w:val="22"/>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tcBorders>
            <w:shd w:val="clear" w:color="auto" w:fill="FFFFFF"/>
            <w:tcMar>
              <w:left w:w="50" w:type="dxa"/>
            </w:tcMar>
          </w:tcPr>
          <w:p w14:paraId="58F9344B" w14:textId="77777777" w:rsidR="006A54D3" w:rsidRDefault="006D5D7D">
            <w:pPr>
              <w:ind w:firstLine="0"/>
              <w:jc w:val="center"/>
              <w:rPr>
                <w:rFonts w:ascii="Free Times" w:hAnsi="Free Times"/>
                <w:sz w:val="22"/>
                <w:szCs w:val="22"/>
              </w:rPr>
            </w:pPr>
            <w:r>
              <w:rPr>
                <w:rFonts w:ascii="Free Times" w:hAnsi="Free Times"/>
                <w:sz w:val="22"/>
                <w:szCs w:val="22"/>
              </w:rPr>
              <w:t>-243</w:t>
            </w:r>
          </w:p>
        </w:tc>
        <w:tc>
          <w:tcPr>
            <w:tcW w:w="790" w:type="dxa"/>
            <w:tcBorders>
              <w:top w:val="single" w:sz="2" w:space="0" w:color="000001"/>
              <w:left w:val="single" w:sz="2" w:space="0" w:color="000001"/>
              <w:bottom w:val="single" w:sz="2" w:space="0" w:color="000001"/>
            </w:tcBorders>
            <w:shd w:val="clear" w:color="auto" w:fill="FFFFFF"/>
            <w:tcMar>
              <w:left w:w="50" w:type="dxa"/>
            </w:tcMar>
          </w:tcPr>
          <w:p w14:paraId="4277C787" w14:textId="77777777" w:rsidR="006A54D3" w:rsidRDefault="006D5D7D">
            <w:pPr>
              <w:ind w:firstLine="0"/>
              <w:jc w:val="center"/>
              <w:rPr>
                <w:rFonts w:ascii="Free Times" w:hAnsi="Free Times"/>
                <w:sz w:val="22"/>
                <w:szCs w:val="22"/>
              </w:rPr>
            </w:pPr>
            <w:r>
              <w:rPr>
                <w:rFonts w:ascii="Free Times" w:hAnsi="Free Times"/>
                <w:sz w:val="22"/>
                <w:szCs w:val="22"/>
              </w:rPr>
              <w:t>-228</w:t>
            </w:r>
          </w:p>
        </w:tc>
        <w:tc>
          <w:tcPr>
            <w:tcW w:w="851" w:type="dxa"/>
            <w:tcBorders>
              <w:top w:val="single" w:sz="2" w:space="0" w:color="000001"/>
              <w:left w:val="single" w:sz="2" w:space="0" w:color="000001"/>
              <w:bottom w:val="single" w:sz="2" w:space="0" w:color="000001"/>
            </w:tcBorders>
            <w:shd w:val="clear" w:color="auto" w:fill="FFFFFF"/>
            <w:tcMar>
              <w:left w:w="50" w:type="dxa"/>
            </w:tcMar>
          </w:tcPr>
          <w:p w14:paraId="4612FCA3" w14:textId="77777777" w:rsidR="006A54D3" w:rsidRDefault="006D5D7D">
            <w:pPr>
              <w:ind w:firstLine="0"/>
              <w:jc w:val="center"/>
              <w:rPr>
                <w:rFonts w:ascii="Free Times" w:hAnsi="Free Times"/>
                <w:sz w:val="22"/>
                <w:szCs w:val="22"/>
              </w:rPr>
            </w:pPr>
            <w:r>
              <w:rPr>
                <w:rFonts w:ascii="Free Times" w:hAnsi="Free Times"/>
                <w:sz w:val="22"/>
                <w:szCs w:val="22"/>
              </w:rPr>
              <w:t>-230</w:t>
            </w:r>
          </w:p>
        </w:tc>
        <w:tc>
          <w:tcPr>
            <w:tcW w:w="850" w:type="dxa"/>
            <w:tcBorders>
              <w:top w:val="single" w:sz="2" w:space="0" w:color="000001"/>
              <w:left w:val="single" w:sz="2" w:space="0" w:color="000001"/>
              <w:bottom w:val="single" w:sz="2" w:space="0" w:color="000001"/>
            </w:tcBorders>
            <w:shd w:val="clear" w:color="auto" w:fill="FFFFFF"/>
            <w:tcMar>
              <w:left w:w="50" w:type="dxa"/>
            </w:tcMar>
          </w:tcPr>
          <w:p w14:paraId="01719196" w14:textId="77777777" w:rsidR="006A54D3" w:rsidRDefault="006D5D7D">
            <w:pPr>
              <w:ind w:firstLine="0"/>
              <w:jc w:val="center"/>
              <w:rPr>
                <w:rFonts w:ascii="Free Times" w:hAnsi="Free Times"/>
                <w:sz w:val="22"/>
                <w:szCs w:val="22"/>
              </w:rPr>
            </w:pPr>
            <w:r>
              <w:rPr>
                <w:rFonts w:ascii="Free Times" w:hAnsi="Free Times"/>
                <w:sz w:val="22"/>
                <w:szCs w:val="22"/>
              </w:rPr>
              <w:t>-225</w:t>
            </w:r>
          </w:p>
        </w:tc>
        <w:tc>
          <w:tcPr>
            <w:tcW w:w="1271"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6B784DFF" w14:textId="77777777" w:rsidR="006A54D3" w:rsidRDefault="006D5D7D">
            <w:pPr>
              <w:pStyle w:val="a8"/>
              <w:ind w:firstLine="0"/>
              <w:jc w:val="center"/>
              <w:rPr>
                <w:rFonts w:ascii="Free Times" w:hAnsi="Free Times"/>
                <w:sz w:val="22"/>
                <w:szCs w:val="22"/>
              </w:rPr>
            </w:pPr>
            <w:r>
              <w:rPr>
                <w:rFonts w:ascii="Free Times" w:hAnsi="Free Times"/>
                <w:sz w:val="22"/>
                <w:szCs w:val="22"/>
              </w:rPr>
              <w:t>-238.5</w:t>
            </w:r>
          </w:p>
        </w:tc>
      </w:tr>
      <w:tr w:rsidR="006A54D3" w14:paraId="51EC187B" w14:textId="77777777">
        <w:tc>
          <w:tcPr>
            <w:tcW w:w="4474" w:type="dxa"/>
            <w:tcBorders>
              <w:top w:val="single" w:sz="2" w:space="0" w:color="000001"/>
              <w:left w:val="single" w:sz="2" w:space="0" w:color="000001"/>
              <w:bottom w:val="single" w:sz="2" w:space="0" w:color="000001"/>
            </w:tcBorders>
            <w:shd w:val="clear" w:color="auto" w:fill="FFFFFF"/>
            <w:tcMar>
              <w:left w:w="50" w:type="dxa"/>
            </w:tcMar>
          </w:tcPr>
          <w:p w14:paraId="5BF69F67" w14:textId="77777777" w:rsidR="006A54D3" w:rsidRDefault="006D5D7D">
            <w:pPr>
              <w:pStyle w:val="a8"/>
              <w:ind w:firstLine="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tcBorders>
            <w:shd w:val="clear" w:color="auto" w:fill="FFFFFF"/>
            <w:tcMar>
              <w:left w:w="50" w:type="dxa"/>
            </w:tcMar>
          </w:tcPr>
          <w:p w14:paraId="3826E838" w14:textId="77777777" w:rsidR="006A54D3" w:rsidRDefault="006D5D7D">
            <w:pPr>
              <w:ind w:firstLine="0"/>
              <w:jc w:val="center"/>
              <w:rPr>
                <w:rFonts w:ascii="Free Times" w:hAnsi="Free Times"/>
                <w:sz w:val="22"/>
                <w:szCs w:val="22"/>
              </w:rPr>
            </w:pPr>
            <w:r>
              <w:rPr>
                <w:rFonts w:ascii="Free Times" w:hAnsi="Free Times"/>
                <w:sz w:val="22"/>
                <w:szCs w:val="22"/>
              </w:rPr>
              <w:t>-248</w:t>
            </w:r>
          </w:p>
        </w:tc>
        <w:tc>
          <w:tcPr>
            <w:tcW w:w="790" w:type="dxa"/>
            <w:tcBorders>
              <w:top w:val="single" w:sz="2" w:space="0" w:color="000001"/>
              <w:left w:val="single" w:sz="2" w:space="0" w:color="000001"/>
              <w:bottom w:val="single" w:sz="2" w:space="0" w:color="000001"/>
            </w:tcBorders>
            <w:shd w:val="clear" w:color="auto" w:fill="FFFFFF"/>
            <w:tcMar>
              <w:left w:w="50" w:type="dxa"/>
            </w:tcMar>
          </w:tcPr>
          <w:p w14:paraId="1BE468AC" w14:textId="77777777" w:rsidR="006A54D3" w:rsidRDefault="006D5D7D">
            <w:pPr>
              <w:ind w:firstLine="0"/>
              <w:jc w:val="center"/>
              <w:rPr>
                <w:rFonts w:ascii="Free Times" w:hAnsi="Free Times"/>
                <w:sz w:val="22"/>
                <w:szCs w:val="22"/>
              </w:rPr>
            </w:pPr>
            <w:r>
              <w:rPr>
                <w:rFonts w:ascii="Free Times" w:hAnsi="Free Times"/>
                <w:sz w:val="22"/>
                <w:szCs w:val="22"/>
              </w:rPr>
              <w:t>-200</w:t>
            </w:r>
          </w:p>
        </w:tc>
        <w:tc>
          <w:tcPr>
            <w:tcW w:w="851" w:type="dxa"/>
            <w:tcBorders>
              <w:top w:val="single" w:sz="2" w:space="0" w:color="000001"/>
              <w:left w:val="single" w:sz="2" w:space="0" w:color="000001"/>
              <w:bottom w:val="single" w:sz="2" w:space="0" w:color="000001"/>
            </w:tcBorders>
            <w:shd w:val="clear" w:color="auto" w:fill="FFFFFF"/>
            <w:tcMar>
              <w:left w:w="50" w:type="dxa"/>
            </w:tcMar>
          </w:tcPr>
          <w:p w14:paraId="57AD5701" w14:textId="77777777" w:rsidR="006A54D3" w:rsidRDefault="006D5D7D">
            <w:pPr>
              <w:ind w:firstLine="0"/>
              <w:jc w:val="center"/>
              <w:rPr>
                <w:rFonts w:ascii="Free Times" w:hAnsi="Free Times"/>
                <w:sz w:val="22"/>
                <w:szCs w:val="22"/>
              </w:rPr>
            </w:pPr>
            <w:r>
              <w:rPr>
                <w:rFonts w:ascii="Free Times" w:hAnsi="Free Times"/>
                <w:sz w:val="22"/>
                <w:szCs w:val="22"/>
              </w:rPr>
              <w:t>-235</w:t>
            </w:r>
          </w:p>
        </w:tc>
        <w:tc>
          <w:tcPr>
            <w:tcW w:w="850" w:type="dxa"/>
            <w:tcBorders>
              <w:top w:val="single" w:sz="2" w:space="0" w:color="000001"/>
              <w:left w:val="single" w:sz="2" w:space="0" w:color="000001"/>
              <w:bottom w:val="single" w:sz="2" w:space="0" w:color="000001"/>
            </w:tcBorders>
            <w:shd w:val="clear" w:color="auto" w:fill="FFFFFF"/>
            <w:tcMar>
              <w:left w:w="50" w:type="dxa"/>
            </w:tcMar>
          </w:tcPr>
          <w:p w14:paraId="0D8C2F3B" w14:textId="77777777" w:rsidR="006A54D3" w:rsidRDefault="006D5D7D">
            <w:pPr>
              <w:ind w:firstLine="0"/>
              <w:jc w:val="center"/>
              <w:rPr>
                <w:rFonts w:ascii="Free Times" w:hAnsi="Free Times"/>
                <w:sz w:val="22"/>
                <w:szCs w:val="22"/>
              </w:rPr>
            </w:pPr>
            <w:r>
              <w:rPr>
                <w:rFonts w:ascii="Free Times" w:hAnsi="Free Times"/>
                <w:sz w:val="22"/>
                <w:szCs w:val="22"/>
              </w:rPr>
              <w:t>-250</w:t>
            </w:r>
          </w:p>
        </w:tc>
        <w:tc>
          <w:tcPr>
            <w:tcW w:w="1271"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55EE30FC" w14:textId="77777777" w:rsidR="006A54D3" w:rsidRDefault="006D5D7D">
            <w:pPr>
              <w:pStyle w:val="a8"/>
              <w:ind w:firstLine="0"/>
              <w:jc w:val="center"/>
              <w:rPr>
                <w:rFonts w:ascii="Free Times" w:hAnsi="Free Times"/>
                <w:sz w:val="22"/>
                <w:szCs w:val="22"/>
              </w:rPr>
            </w:pPr>
            <w:r>
              <w:rPr>
                <w:rFonts w:ascii="Free Times" w:hAnsi="Free Times"/>
                <w:sz w:val="22"/>
                <w:szCs w:val="22"/>
              </w:rPr>
              <w:t>-65.8</w:t>
            </w:r>
          </w:p>
        </w:tc>
      </w:tr>
      <w:tr w:rsidR="006A54D3" w14:paraId="7D34322D" w14:textId="77777777">
        <w:tc>
          <w:tcPr>
            <w:tcW w:w="4474" w:type="dxa"/>
            <w:tcBorders>
              <w:top w:val="single" w:sz="2" w:space="0" w:color="000001"/>
              <w:left w:val="single" w:sz="2" w:space="0" w:color="000001"/>
              <w:bottom w:val="single" w:sz="2" w:space="0" w:color="000001"/>
            </w:tcBorders>
            <w:shd w:val="clear" w:color="auto" w:fill="FFFFFF"/>
            <w:tcMar>
              <w:left w:w="50" w:type="dxa"/>
            </w:tcMar>
          </w:tcPr>
          <w:p w14:paraId="4B86C0F6" w14:textId="77777777" w:rsidR="006A54D3" w:rsidRDefault="006D5D7D">
            <w:pPr>
              <w:pStyle w:val="a8"/>
              <w:ind w:firstLine="0"/>
              <w:jc w:val="left"/>
              <w:rPr>
                <w:sz w:val="22"/>
                <w:szCs w:val="22"/>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tcBorders>
            <w:shd w:val="clear" w:color="auto" w:fill="FFFFFF"/>
            <w:tcMar>
              <w:left w:w="50" w:type="dxa"/>
            </w:tcMar>
          </w:tcPr>
          <w:p w14:paraId="099604E0" w14:textId="77777777" w:rsidR="006A54D3" w:rsidRDefault="006D5D7D">
            <w:pPr>
              <w:ind w:firstLine="0"/>
              <w:jc w:val="center"/>
              <w:rPr>
                <w:rFonts w:ascii="Free Times" w:hAnsi="Free Times"/>
                <w:sz w:val="22"/>
                <w:szCs w:val="22"/>
              </w:rPr>
            </w:pPr>
            <w:r>
              <w:rPr>
                <w:rFonts w:ascii="Free Times" w:hAnsi="Free Times"/>
                <w:sz w:val="22"/>
                <w:szCs w:val="22"/>
              </w:rPr>
              <w:t>-201</w:t>
            </w:r>
          </w:p>
        </w:tc>
        <w:tc>
          <w:tcPr>
            <w:tcW w:w="790" w:type="dxa"/>
            <w:tcBorders>
              <w:top w:val="single" w:sz="2" w:space="0" w:color="000001"/>
              <w:left w:val="single" w:sz="2" w:space="0" w:color="000001"/>
              <w:bottom w:val="single" w:sz="2" w:space="0" w:color="000001"/>
            </w:tcBorders>
            <w:shd w:val="clear" w:color="auto" w:fill="FFFFFF"/>
            <w:tcMar>
              <w:left w:w="50" w:type="dxa"/>
            </w:tcMar>
          </w:tcPr>
          <w:p w14:paraId="7005069A" w14:textId="77777777" w:rsidR="006A54D3" w:rsidRDefault="006D5D7D">
            <w:pPr>
              <w:ind w:firstLine="0"/>
              <w:jc w:val="center"/>
              <w:rPr>
                <w:rFonts w:ascii="Free Times" w:hAnsi="Free Times"/>
                <w:sz w:val="22"/>
                <w:szCs w:val="22"/>
              </w:rPr>
            </w:pPr>
            <w:r>
              <w:rPr>
                <w:rFonts w:ascii="Free Times" w:hAnsi="Free Times"/>
                <w:sz w:val="22"/>
                <w:szCs w:val="22"/>
              </w:rPr>
              <w:t>-183</w:t>
            </w:r>
          </w:p>
        </w:tc>
        <w:tc>
          <w:tcPr>
            <w:tcW w:w="851" w:type="dxa"/>
            <w:tcBorders>
              <w:top w:val="single" w:sz="2" w:space="0" w:color="000001"/>
              <w:left w:val="single" w:sz="2" w:space="0" w:color="000001"/>
              <w:bottom w:val="single" w:sz="2" w:space="0" w:color="000001"/>
            </w:tcBorders>
            <w:shd w:val="clear" w:color="auto" w:fill="FFFFFF"/>
            <w:tcMar>
              <w:left w:w="50" w:type="dxa"/>
            </w:tcMar>
          </w:tcPr>
          <w:p w14:paraId="0639449C" w14:textId="77777777" w:rsidR="006A54D3" w:rsidRDefault="006D5D7D">
            <w:pPr>
              <w:ind w:firstLine="0"/>
              <w:jc w:val="center"/>
              <w:rPr>
                <w:rFonts w:ascii="Free Times" w:hAnsi="Free Times"/>
                <w:sz w:val="22"/>
                <w:szCs w:val="22"/>
              </w:rPr>
            </w:pPr>
            <w:r>
              <w:rPr>
                <w:rFonts w:ascii="Free Times" w:hAnsi="Free Times"/>
                <w:sz w:val="22"/>
                <w:szCs w:val="22"/>
              </w:rPr>
              <w:t>-183</w:t>
            </w:r>
          </w:p>
        </w:tc>
        <w:tc>
          <w:tcPr>
            <w:tcW w:w="850" w:type="dxa"/>
            <w:tcBorders>
              <w:top w:val="single" w:sz="2" w:space="0" w:color="000001"/>
              <w:left w:val="single" w:sz="2" w:space="0" w:color="000001"/>
              <w:bottom w:val="single" w:sz="2" w:space="0" w:color="000001"/>
            </w:tcBorders>
            <w:shd w:val="clear" w:color="auto" w:fill="FFFFFF"/>
            <w:tcMar>
              <w:left w:w="50" w:type="dxa"/>
            </w:tcMar>
          </w:tcPr>
          <w:p w14:paraId="53D2EBEB" w14:textId="77777777" w:rsidR="006A54D3" w:rsidRDefault="006D5D7D">
            <w:pPr>
              <w:ind w:firstLine="0"/>
              <w:jc w:val="center"/>
              <w:rPr>
                <w:rFonts w:ascii="Free Times" w:hAnsi="Free Times"/>
                <w:sz w:val="22"/>
                <w:szCs w:val="22"/>
              </w:rPr>
            </w:pPr>
            <w:r>
              <w:rPr>
                <w:rFonts w:ascii="Free Times" w:hAnsi="Free Times"/>
                <w:sz w:val="22"/>
                <w:szCs w:val="22"/>
              </w:rPr>
              <w:t>-106</w:t>
            </w:r>
          </w:p>
        </w:tc>
        <w:tc>
          <w:tcPr>
            <w:tcW w:w="1271"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3CD526FD" w14:textId="77777777" w:rsidR="006A54D3" w:rsidRDefault="006D5D7D">
            <w:pPr>
              <w:pStyle w:val="a8"/>
              <w:ind w:firstLine="0"/>
              <w:jc w:val="center"/>
              <w:rPr>
                <w:rFonts w:ascii="Free Times" w:hAnsi="Free Times"/>
                <w:sz w:val="22"/>
                <w:szCs w:val="22"/>
              </w:rPr>
            </w:pPr>
            <w:r>
              <w:rPr>
                <w:rFonts w:ascii="Free Times" w:hAnsi="Free Times"/>
                <w:sz w:val="22"/>
                <w:szCs w:val="22"/>
              </w:rPr>
              <w:t>-64.5</w:t>
            </w:r>
          </w:p>
        </w:tc>
      </w:tr>
      <w:tr w:rsidR="006A54D3" w14:paraId="56B6AE15" w14:textId="77777777">
        <w:tc>
          <w:tcPr>
            <w:tcW w:w="4474" w:type="dxa"/>
            <w:tcBorders>
              <w:top w:val="single" w:sz="2" w:space="0" w:color="000001"/>
              <w:left w:val="single" w:sz="2" w:space="0" w:color="000001"/>
              <w:bottom w:val="single" w:sz="2" w:space="0" w:color="000001"/>
            </w:tcBorders>
            <w:shd w:val="clear" w:color="auto" w:fill="FFFFFF"/>
            <w:tcMar>
              <w:left w:w="50" w:type="dxa"/>
            </w:tcMar>
          </w:tcPr>
          <w:p w14:paraId="3370BBFA" w14:textId="77777777" w:rsidR="006A54D3" w:rsidRDefault="006D5D7D">
            <w:pPr>
              <w:pStyle w:val="a8"/>
              <w:ind w:firstLine="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tcBorders>
            <w:shd w:val="clear" w:color="auto" w:fill="FFFFFF"/>
            <w:tcMar>
              <w:left w:w="50" w:type="dxa"/>
            </w:tcMar>
          </w:tcPr>
          <w:p w14:paraId="2C34F157" w14:textId="77777777" w:rsidR="006A54D3" w:rsidRDefault="006D5D7D">
            <w:pPr>
              <w:ind w:firstLine="0"/>
              <w:jc w:val="center"/>
              <w:rPr>
                <w:rFonts w:ascii="Free Times" w:hAnsi="Free Times"/>
                <w:sz w:val="22"/>
                <w:szCs w:val="22"/>
              </w:rPr>
            </w:pPr>
            <w:r>
              <w:rPr>
                <w:rFonts w:ascii="Free Times" w:hAnsi="Free Times"/>
                <w:sz w:val="22"/>
                <w:szCs w:val="22"/>
              </w:rPr>
              <w:t>-284</w:t>
            </w:r>
          </w:p>
        </w:tc>
        <w:tc>
          <w:tcPr>
            <w:tcW w:w="790" w:type="dxa"/>
            <w:tcBorders>
              <w:top w:val="single" w:sz="2" w:space="0" w:color="000001"/>
              <w:left w:val="single" w:sz="2" w:space="0" w:color="000001"/>
              <w:bottom w:val="single" w:sz="2" w:space="0" w:color="000001"/>
            </w:tcBorders>
            <w:shd w:val="clear" w:color="auto" w:fill="FFFFFF"/>
            <w:tcMar>
              <w:left w:w="50" w:type="dxa"/>
            </w:tcMar>
          </w:tcPr>
          <w:p w14:paraId="7FEA4ED7" w14:textId="77777777" w:rsidR="006A54D3" w:rsidRDefault="006D5D7D">
            <w:pPr>
              <w:ind w:firstLine="0"/>
              <w:jc w:val="center"/>
              <w:rPr>
                <w:rFonts w:ascii="Free Times" w:hAnsi="Free Times"/>
                <w:sz w:val="22"/>
                <w:szCs w:val="22"/>
              </w:rPr>
            </w:pPr>
            <w:r>
              <w:rPr>
                <w:rFonts w:ascii="Free Times" w:hAnsi="Free Times"/>
                <w:sz w:val="22"/>
                <w:szCs w:val="22"/>
              </w:rPr>
              <w:t>-253</w:t>
            </w:r>
          </w:p>
        </w:tc>
        <w:tc>
          <w:tcPr>
            <w:tcW w:w="851" w:type="dxa"/>
            <w:tcBorders>
              <w:top w:val="single" w:sz="2" w:space="0" w:color="000001"/>
              <w:left w:val="single" w:sz="2" w:space="0" w:color="000001"/>
              <w:bottom w:val="single" w:sz="2" w:space="0" w:color="000001"/>
            </w:tcBorders>
            <w:shd w:val="clear" w:color="auto" w:fill="FFFFFF"/>
            <w:tcMar>
              <w:left w:w="50" w:type="dxa"/>
            </w:tcMar>
          </w:tcPr>
          <w:p w14:paraId="7C6E8844" w14:textId="77777777" w:rsidR="006A54D3" w:rsidRDefault="006D5D7D">
            <w:pPr>
              <w:ind w:firstLine="0"/>
              <w:jc w:val="center"/>
              <w:rPr>
                <w:rFonts w:ascii="Free Times" w:hAnsi="Free Times"/>
                <w:sz w:val="22"/>
                <w:szCs w:val="22"/>
              </w:rPr>
            </w:pPr>
            <w:r>
              <w:rPr>
                <w:rFonts w:ascii="Free Times" w:hAnsi="Free Times"/>
                <w:sz w:val="22"/>
                <w:szCs w:val="22"/>
              </w:rPr>
              <w:t>-232</w:t>
            </w:r>
          </w:p>
        </w:tc>
        <w:tc>
          <w:tcPr>
            <w:tcW w:w="850" w:type="dxa"/>
            <w:tcBorders>
              <w:top w:val="single" w:sz="2" w:space="0" w:color="000001"/>
              <w:left w:val="single" w:sz="2" w:space="0" w:color="000001"/>
              <w:bottom w:val="single" w:sz="2" w:space="0" w:color="000001"/>
            </w:tcBorders>
            <w:shd w:val="clear" w:color="auto" w:fill="FFFFFF"/>
            <w:tcMar>
              <w:left w:w="50" w:type="dxa"/>
            </w:tcMar>
          </w:tcPr>
          <w:p w14:paraId="627AF7CB" w14:textId="77777777" w:rsidR="006A54D3" w:rsidRDefault="006D5D7D">
            <w:pPr>
              <w:ind w:firstLine="0"/>
              <w:jc w:val="center"/>
              <w:rPr>
                <w:rFonts w:ascii="Free Times" w:hAnsi="Free Times"/>
                <w:sz w:val="22"/>
                <w:szCs w:val="22"/>
              </w:rPr>
            </w:pPr>
            <w:r>
              <w:rPr>
                <w:rFonts w:ascii="Free Times" w:hAnsi="Free Times"/>
                <w:sz w:val="22"/>
                <w:szCs w:val="22"/>
              </w:rPr>
              <w:t>-231</w:t>
            </w:r>
          </w:p>
        </w:tc>
        <w:tc>
          <w:tcPr>
            <w:tcW w:w="1271"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708AF496" w14:textId="77777777" w:rsidR="006A54D3" w:rsidRDefault="006D5D7D">
            <w:pPr>
              <w:pStyle w:val="a8"/>
              <w:ind w:firstLine="0"/>
              <w:jc w:val="center"/>
              <w:rPr>
                <w:rFonts w:ascii="Free Times" w:hAnsi="Free Times"/>
                <w:sz w:val="22"/>
                <w:szCs w:val="22"/>
              </w:rPr>
            </w:pPr>
            <w:r>
              <w:rPr>
                <w:rFonts w:ascii="Free Times" w:hAnsi="Free Times"/>
                <w:sz w:val="22"/>
                <w:szCs w:val="22"/>
              </w:rPr>
              <w:t>-117.3</w:t>
            </w:r>
          </w:p>
        </w:tc>
      </w:tr>
      <w:tr w:rsidR="006A54D3" w14:paraId="031409F3" w14:textId="77777777">
        <w:tc>
          <w:tcPr>
            <w:tcW w:w="4474" w:type="dxa"/>
            <w:tcBorders>
              <w:top w:val="single" w:sz="2" w:space="0" w:color="000001"/>
              <w:left w:val="single" w:sz="2" w:space="0" w:color="000001"/>
              <w:bottom w:val="single" w:sz="2" w:space="0" w:color="000001"/>
            </w:tcBorders>
            <w:shd w:val="clear" w:color="auto" w:fill="FFFFFF"/>
            <w:tcMar>
              <w:left w:w="50" w:type="dxa"/>
            </w:tcMar>
          </w:tcPr>
          <w:p w14:paraId="0C869ED2" w14:textId="77777777" w:rsidR="006A54D3" w:rsidRPr="006D5D7D" w:rsidRDefault="006D5D7D">
            <w:pPr>
              <w:pStyle w:val="a8"/>
              <w:ind w:firstLine="0"/>
              <w:jc w:val="left"/>
              <w:rPr>
                <w:sz w:val="22"/>
                <w:szCs w:val="22"/>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tcBorders>
            <w:shd w:val="clear" w:color="auto" w:fill="FFFFFF"/>
            <w:tcMar>
              <w:left w:w="50" w:type="dxa"/>
            </w:tcMar>
          </w:tcPr>
          <w:p w14:paraId="1A27EB5C" w14:textId="77777777" w:rsidR="006A54D3" w:rsidRDefault="006D5D7D">
            <w:pPr>
              <w:ind w:firstLine="0"/>
              <w:jc w:val="center"/>
              <w:rPr>
                <w:rFonts w:ascii="Free Times" w:hAnsi="Free Times"/>
                <w:sz w:val="22"/>
                <w:szCs w:val="22"/>
              </w:rPr>
            </w:pPr>
            <w:r>
              <w:rPr>
                <w:rFonts w:ascii="Free Times" w:hAnsi="Free Times"/>
                <w:sz w:val="22"/>
                <w:szCs w:val="22"/>
              </w:rPr>
              <w:t xml:space="preserve">-188 </w:t>
            </w:r>
          </w:p>
        </w:tc>
        <w:tc>
          <w:tcPr>
            <w:tcW w:w="790" w:type="dxa"/>
            <w:tcBorders>
              <w:top w:val="single" w:sz="2" w:space="0" w:color="000001"/>
              <w:left w:val="single" w:sz="2" w:space="0" w:color="000001"/>
              <w:bottom w:val="single" w:sz="2" w:space="0" w:color="000001"/>
            </w:tcBorders>
            <w:shd w:val="clear" w:color="auto" w:fill="FFFFFF"/>
            <w:tcMar>
              <w:left w:w="50" w:type="dxa"/>
            </w:tcMar>
          </w:tcPr>
          <w:p w14:paraId="27C871EE" w14:textId="77777777" w:rsidR="006A54D3" w:rsidRDefault="006D5D7D">
            <w:pPr>
              <w:ind w:firstLine="0"/>
              <w:jc w:val="center"/>
              <w:rPr>
                <w:rFonts w:ascii="Free Times" w:hAnsi="Free Times"/>
                <w:sz w:val="22"/>
                <w:szCs w:val="22"/>
              </w:rPr>
            </w:pPr>
            <w:r>
              <w:rPr>
                <w:rFonts w:ascii="Free Times" w:hAnsi="Free Times"/>
                <w:sz w:val="22"/>
                <w:szCs w:val="22"/>
              </w:rPr>
              <w:t>-173</w:t>
            </w:r>
          </w:p>
        </w:tc>
        <w:tc>
          <w:tcPr>
            <w:tcW w:w="851" w:type="dxa"/>
            <w:tcBorders>
              <w:top w:val="single" w:sz="2" w:space="0" w:color="000001"/>
              <w:left w:val="single" w:sz="2" w:space="0" w:color="000001"/>
              <w:bottom w:val="single" w:sz="2" w:space="0" w:color="000001"/>
            </w:tcBorders>
            <w:shd w:val="clear" w:color="auto" w:fill="FFFFFF"/>
            <w:tcMar>
              <w:left w:w="50" w:type="dxa"/>
            </w:tcMar>
          </w:tcPr>
          <w:p w14:paraId="750953F0" w14:textId="77777777" w:rsidR="006A54D3" w:rsidRDefault="006D5D7D">
            <w:pPr>
              <w:ind w:firstLine="0"/>
              <w:jc w:val="center"/>
              <w:rPr>
                <w:rFonts w:ascii="Free Times" w:hAnsi="Free Times"/>
                <w:sz w:val="22"/>
                <w:szCs w:val="22"/>
              </w:rPr>
            </w:pPr>
            <w:r>
              <w:rPr>
                <w:rFonts w:ascii="Free Times" w:hAnsi="Free Times"/>
                <w:sz w:val="22"/>
                <w:szCs w:val="22"/>
              </w:rPr>
              <w:t>-156</w:t>
            </w:r>
          </w:p>
        </w:tc>
        <w:tc>
          <w:tcPr>
            <w:tcW w:w="850" w:type="dxa"/>
            <w:tcBorders>
              <w:top w:val="single" w:sz="2" w:space="0" w:color="000001"/>
              <w:left w:val="single" w:sz="2" w:space="0" w:color="000001"/>
              <w:bottom w:val="single" w:sz="2" w:space="0" w:color="000001"/>
            </w:tcBorders>
            <w:shd w:val="clear" w:color="auto" w:fill="FFFFFF"/>
            <w:tcMar>
              <w:left w:w="50" w:type="dxa"/>
            </w:tcMar>
          </w:tcPr>
          <w:p w14:paraId="346F9C47" w14:textId="77777777" w:rsidR="006A54D3" w:rsidRDefault="006D5D7D">
            <w:pPr>
              <w:ind w:firstLine="0"/>
              <w:jc w:val="center"/>
              <w:rPr>
                <w:rFonts w:ascii="Free Times" w:hAnsi="Free Times"/>
                <w:sz w:val="22"/>
                <w:szCs w:val="22"/>
              </w:rPr>
            </w:pPr>
            <w:r>
              <w:rPr>
                <w:rFonts w:ascii="Free Times" w:hAnsi="Free Times"/>
                <w:sz w:val="22"/>
                <w:szCs w:val="22"/>
              </w:rPr>
              <w:t>-147</w:t>
            </w:r>
          </w:p>
        </w:tc>
        <w:tc>
          <w:tcPr>
            <w:tcW w:w="1271"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009A3D4C" w14:textId="77777777" w:rsidR="006A54D3" w:rsidRDefault="006D5D7D">
            <w:pPr>
              <w:pStyle w:val="a8"/>
              <w:ind w:firstLine="0"/>
              <w:jc w:val="center"/>
              <w:rPr>
                <w:rFonts w:ascii="Free Times" w:hAnsi="Free Times"/>
                <w:sz w:val="22"/>
                <w:szCs w:val="22"/>
                <w:lang w:val="en-US"/>
              </w:rPr>
            </w:pPr>
            <w:r>
              <w:rPr>
                <w:rFonts w:ascii="Free Times" w:hAnsi="Free Times"/>
                <w:sz w:val="22"/>
                <w:szCs w:val="22"/>
                <w:lang w:val="en-US"/>
              </w:rPr>
              <w:t>-54.3</w:t>
            </w:r>
          </w:p>
        </w:tc>
      </w:tr>
    </w:tbl>
    <w:p w14:paraId="562C75D1" w14:textId="77777777" w:rsidR="006A54D3" w:rsidRDefault="006A54D3">
      <w:pPr>
        <w:jc w:val="left"/>
        <w:rPr>
          <w:color w:val="000000"/>
          <w:highlight w:val="red"/>
        </w:rPr>
      </w:pPr>
    </w:p>
    <w:p w14:paraId="2A274759" w14:textId="76D2C96F" w:rsidR="006A54D3" w:rsidRPr="0071373F" w:rsidRDefault="006D5D7D">
      <w:r>
        <w:t xml:space="preserve">В целом, для всех реакций разложения солей </w:t>
      </w:r>
      <w:r>
        <w:rPr>
          <w:b/>
        </w:rPr>
        <w:t>1b-d</w:t>
      </w:r>
      <w:r>
        <w:t xml:space="preserve">, </w:t>
      </w:r>
      <w:r>
        <w:rPr>
          <w:b/>
        </w:rPr>
        <w:t>2</w:t>
      </w:r>
      <w:r>
        <w:t xml:space="preserve"> and </w:t>
      </w:r>
      <w:r>
        <w:rPr>
          <w:b/>
        </w:rPr>
        <w:t>3</w:t>
      </w:r>
      <w:r>
        <w:t xml:space="preserve"> расчетные квантово-химические и экспериментальные значения энтальпий в </w:t>
      </w:r>
      <w:r w:rsidRPr="0071373F">
        <w:rPr>
          <w:rFonts w:eastAsia="Times New Roman" w:cs="Times New Roman"/>
        </w:rPr>
        <w:t xml:space="preserve">изотермической </w:t>
      </w:r>
      <w:r w:rsidRPr="0071373F">
        <w:t xml:space="preserve">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sidRPr="0071373F">
        <w:rPr>
          <w:b/>
        </w:rPr>
        <w:t>1a</w:t>
      </w:r>
      <w:r w:rsidRPr="0071373F">
        <w:t xml:space="preserve"> с нитро-группой в </w:t>
      </w:r>
      <w:r w:rsidRPr="0071373F">
        <w:rPr>
          <w:i/>
        </w:rPr>
        <w:t>орто</w:t>
      </w:r>
      <w:r w:rsidRPr="0071373F">
        <w:t xml:space="preserve">-положении для которой энтальпия реакции в </w:t>
      </w:r>
      <w:r w:rsidRPr="0071373F">
        <w:rPr>
          <w:rFonts w:eastAsia="Times New Roman" w:cs="Times New Roman"/>
        </w:rPr>
        <w:t xml:space="preserve">изотермической </w:t>
      </w:r>
      <w:r w:rsidRPr="0071373F">
        <w:t xml:space="preserve">потоковой калориметрии значительно превышает полученные расчетные значения (табл. 7). Этот факт согласуется с вышеприведенными данными </w:t>
      </w:r>
      <w:r w:rsidR="0071373F">
        <w:rPr>
          <w:lang w:val="en-US"/>
        </w:rPr>
        <w:t>GC</w:t>
      </w:r>
      <w:r w:rsidR="0071373F" w:rsidRPr="0071373F">
        <w:t>-</w:t>
      </w:r>
      <w:r w:rsidR="0071373F">
        <w:rPr>
          <w:lang w:val="en-US"/>
        </w:rPr>
        <w:t>MS</w:t>
      </w:r>
      <w:r w:rsidRPr="0071373F">
        <w:t xml:space="preserve"> и LC-MS, которые показывают, что при разложении соли </w:t>
      </w:r>
      <w:r w:rsidRPr="0071373F">
        <w:rPr>
          <w:b/>
        </w:rPr>
        <w:t>1a</w:t>
      </w:r>
      <w:r w:rsidR="00E31EB3" w:rsidRPr="0071373F">
        <w:t xml:space="preserve"> не образуется продукта</w:t>
      </w:r>
      <w:r w:rsidRPr="0071373F">
        <w:t xml:space="preserve"> замещения диазониевой группы </w:t>
      </w:r>
      <w:r w:rsidR="00E31EB3" w:rsidRPr="0071373F">
        <w:rPr>
          <w:rFonts w:ascii="Free Times" w:hAnsi="Free Times"/>
          <w:sz w:val="22"/>
          <w:szCs w:val="22"/>
        </w:rPr>
        <w:t>2-</w:t>
      </w:r>
      <w:r w:rsidR="00E31EB3" w:rsidRPr="0071373F">
        <w:rPr>
          <w:rFonts w:ascii="Free Times" w:hAnsi="Free Times"/>
          <w:sz w:val="22"/>
          <w:szCs w:val="22"/>
          <w:lang w:val="en-US"/>
        </w:rPr>
        <w:t>NO</w:t>
      </w:r>
      <w:r w:rsidR="00E31EB3" w:rsidRPr="0071373F">
        <w:rPr>
          <w:rFonts w:ascii="Free Times" w:hAnsi="Free Times"/>
          <w:sz w:val="22"/>
          <w:szCs w:val="22"/>
          <w:vertAlign w:val="subscript"/>
        </w:rPr>
        <w:t>2</w:t>
      </w:r>
      <w:r w:rsidR="00E31EB3" w:rsidRPr="0071373F">
        <w:rPr>
          <w:rFonts w:ascii="Free Times" w:hAnsi="Free Times"/>
          <w:sz w:val="22"/>
          <w:szCs w:val="22"/>
          <w:lang w:val="en-US"/>
        </w:rPr>
        <w:t>C</w:t>
      </w:r>
      <w:r w:rsidR="00E31EB3" w:rsidRPr="0071373F">
        <w:rPr>
          <w:rFonts w:ascii="Free Times" w:hAnsi="Free Times"/>
          <w:sz w:val="22"/>
          <w:szCs w:val="22"/>
          <w:vertAlign w:val="subscript"/>
        </w:rPr>
        <w:t>6</w:t>
      </w:r>
      <w:r w:rsidR="00E31EB3" w:rsidRPr="0071373F">
        <w:rPr>
          <w:rFonts w:ascii="Free Times" w:hAnsi="Free Times"/>
          <w:sz w:val="22"/>
          <w:szCs w:val="22"/>
          <w:lang w:val="en-US"/>
        </w:rPr>
        <w:t>H</w:t>
      </w:r>
      <w:r w:rsidR="00E31EB3" w:rsidRPr="0071373F">
        <w:rPr>
          <w:rFonts w:ascii="Free Times" w:hAnsi="Free Times"/>
          <w:sz w:val="22"/>
          <w:szCs w:val="22"/>
          <w:vertAlign w:val="subscript"/>
        </w:rPr>
        <w:t>4</w:t>
      </w:r>
      <w:r w:rsidR="00E31EB3" w:rsidRPr="0071373F">
        <w:rPr>
          <w:rFonts w:ascii="Free Times" w:hAnsi="Free Times"/>
          <w:sz w:val="22"/>
          <w:szCs w:val="22"/>
          <w:lang w:val="en-US"/>
        </w:rPr>
        <w:t>OTf</w:t>
      </w:r>
      <w:r w:rsidR="00E31EB3" w:rsidRPr="0071373F">
        <w:t>,</w:t>
      </w:r>
      <w:r w:rsidRPr="0071373F">
        <w:t xml:space="preserve"> </w:t>
      </w:r>
      <w:r w:rsidR="00E31EB3" w:rsidRPr="0071373F">
        <w:t>а</w:t>
      </w:r>
      <w:r w:rsidRPr="0071373F">
        <w:t xml:space="preserve"> разложение проход</w:t>
      </w:r>
      <w:r w:rsidR="00CE5EFE" w:rsidRPr="0071373F">
        <w:t>ит по иному маршруту</w:t>
      </w:r>
      <w:r w:rsidRPr="0071373F">
        <w:t xml:space="preserve"> (схемы 4 и 5</w:t>
      </w:r>
      <w:r w:rsidR="00CE5EFE" w:rsidRPr="0071373F">
        <w:t>)</w:t>
      </w:r>
      <w:r w:rsidRPr="0071373F">
        <w:t>.</w:t>
      </w:r>
    </w:p>
    <w:p w14:paraId="5486B303" w14:textId="4FDA0C69" w:rsidR="006A54D3" w:rsidRDefault="006D5D7D">
      <w:r w:rsidRPr="0071373F">
        <w:t xml:space="preserve">Некоторые значения энтальпий экзотермического разложения солей </w:t>
      </w:r>
      <w:r w:rsidRPr="0071373F">
        <w:rPr>
          <w:b/>
        </w:rPr>
        <w:t>1-3</w:t>
      </w:r>
      <w:r w:rsidRPr="0071373F">
        <w:t xml:space="preserve"> по данным ТГ/ДСК оказываются значительно меньше, чем расчетные квантово-химические и данные </w:t>
      </w:r>
      <w:r w:rsidRPr="0071373F">
        <w:rPr>
          <w:rFonts w:eastAsia="Times New Roman" w:cs="Times New Roman"/>
        </w:rPr>
        <w:t xml:space="preserve">изотермической </w:t>
      </w:r>
      <w:r w:rsidRPr="0071373F">
        <w:t>потоковой калориметрии (т</w:t>
      </w:r>
      <w:r>
        <w:t xml:space="preserve">абл. </w:t>
      </w:r>
      <w:r w:rsidR="00E31EB3">
        <w:t>8</w:t>
      </w:r>
      <w:r>
        <w:t>).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t xml:space="preserve">С (табл. 2), в результате происходит процесс испарения, сопровождающийся значительной потерей массы, что снижает тепловой эффект реакции. </w:t>
      </w:r>
    </w:p>
    <w:p w14:paraId="39FA160C" w14:textId="77777777" w:rsidR="006A54D3" w:rsidRDefault="006D5D7D">
      <w:pPr>
        <w:pStyle w:val="Heading1"/>
        <w:numPr>
          <w:ilvl w:val="0"/>
          <w:numId w:val="2"/>
        </w:numPr>
        <w:ind w:left="0"/>
      </w:pPr>
      <w:r>
        <w:t xml:space="preserve">  CONCLUSIONS</w:t>
      </w:r>
      <w:bookmarkStart w:id="10" w:name="_GoBack"/>
      <w:bookmarkEnd w:id="10"/>
    </w:p>
    <w:p w14:paraId="1CEF51C5" w14:textId="104E7280" w:rsidR="0086031C" w:rsidRPr="005A15F9" w:rsidRDefault="006E7932">
      <w:pPr>
        <w:tabs>
          <w:tab w:val="center" w:pos="218"/>
        </w:tabs>
        <w:rPr>
          <w:highlight w:val="yellow"/>
        </w:rPr>
      </w:pPr>
      <w:commentRangeStart w:id="11"/>
      <w:r w:rsidRPr="005A15F9">
        <w:rPr>
          <w:highlight w:val="yellow"/>
          <w:lang w:val="en-US"/>
        </w:rPr>
        <w:t>In</w:t>
      </w:r>
      <w:r w:rsidRPr="005A15F9">
        <w:rPr>
          <w:highlight w:val="yellow"/>
        </w:rPr>
        <w:t xml:space="preserve"> </w:t>
      </w:r>
      <w:r w:rsidRPr="005A15F9">
        <w:rPr>
          <w:highlight w:val="yellow"/>
          <w:lang w:val="en-US"/>
        </w:rPr>
        <w:t>conclusion</w:t>
      </w:r>
      <w:r w:rsidRPr="005A15F9">
        <w:rPr>
          <w:highlight w:val="yellow"/>
        </w:rPr>
        <w:t xml:space="preserve">, впервые проведенное исследование термического разложения ряда </w:t>
      </w:r>
      <w:commentRangeEnd w:id="11"/>
      <w:r w:rsidR="005A15F9">
        <w:rPr>
          <w:rStyle w:val="CommentReference"/>
          <w:rFonts w:eastAsia="FreeSans"/>
          <w:lang w:eastAsia="hi-IN"/>
        </w:rPr>
        <w:commentReference w:id="11"/>
      </w:r>
      <w:r w:rsidRPr="005A15F9">
        <w:rPr>
          <w:highlight w:val="yellow"/>
        </w:rPr>
        <w:t xml:space="preserve">ароматических диазониевых солей </w:t>
      </w:r>
      <w:r w:rsidR="003B3A41" w:rsidRPr="005A15F9">
        <w:rPr>
          <w:highlight w:val="yellow"/>
        </w:rPr>
        <w:t xml:space="preserve">с </w:t>
      </w:r>
      <w:r w:rsidR="003B3A41" w:rsidRPr="005A15F9">
        <w:rPr>
          <w:highlight w:val="yellow"/>
          <w:lang w:val="en-US"/>
        </w:rPr>
        <w:t>ArN</w:t>
      </w:r>
      <w:r w:rsidR="003B3A41" w:rsidRPr="005A15F9">
        <w:rPr>
          <w:highlight w:val="yellow"/>
        </w:rPr>
        <w:t xml:space="preserve">2+ </w:t>
      </w:r>
      <w:r w:rsidR="003B3A41" w:rsidRPr="005A15F9">
        <w:rPr>
          <w:highlight w:val="yellow"/>
          <w:lang w:val="en-US"/>
        </w:rPr>
        <w:t>X</w:t>
      </w:r>
      <w:r w:rsidR="003B3A41" w:rsidRPr="005A15F9">
        <w:rPr>
          <w:highlight w:val="yellow"/>
        </w:rPr>
        <w:t xml:space="preserve">- с различными анионами </w:t>
      </w:r>
      <w:r w:rsidR="003B3A41" w:rsidRPr="005A15F9">
        <w:rPr>
          <w:highlight w:val="yellow"/>
          <w:lang w:val="en-US"/>
        </w:rPr>
        <w:t>X</w:t>
      </w:r>
      <w:r w:rsidR="003B3A41" w:rsidRPr="005A15F9">
        <w:rPr>
          <w:highlight w:val="yellow"/>
        </w:rPr>
        <w:t xml:space="preserve">= </w:t>
      </w:r>
      <w:r w:rsidR="003B3A41" w:rsidRPr="005A15F9">
        <w:rPr>
          <w:highlight w:val="yellow"/>
          <w:lang w:val="en-US"/>
        </w:rPr>
        <w:t>TfO</w:t>
      </w:r>
      <w:r w:rsidR="003B3A41" w:rsidRPr="005A15F9">
        <w:rPr>
          <w:highlight w:val="yellow"/>
        </w:rPr>
        <w:t xml:space="preserve">, </w:t>
      </w:r>
      <w:r w:rsidR="003B3A41" w:rsidRPr="005A15F9">
        <w:rPr>
          <w:highlight w:val="yellow"/>
          <w:lang w:val="en-US"/>
        </w:rPr>
        <w:t>TsO</w:t>
      </w:r>
      <w:r w:rsidR="003B3A41" w:rsidRPr="005A15F9">
        <w:rPr>
          <w:highlight w:val="yellow"/>
        </w:rPr>
        <w:t xml:space="preserve">, </w:t>
      </w:r>
      <w:r w:rsidR="003B3A41" w:rsidRPr="005A15F9">
        <w:rPr>
          <w:highlight w:val="yellow"/>
          <w:lang w:val="en-US"/>
        </w:rPr>
        <w:t>BF</w:t>
      </w:r>
      <w:r w:rsidR="003B3A41" w:rsidRPr="005A15F9">
        <w:rPr>
          <w:highlight w:val="yellow"/>
        </w:rPr>
        <w:t>4</w:t>
      </w:r>
      <w:r w:rsidR="006767FD" w:rsidRPr="005A15F9">
        <w:rPr>
          <w:highlight w:val="yellow"/>
        </w:rPr>
        <w:t xml:space="preserve"> с использованием </w:t>
      </w:r>
      <w:r w:rsidR="00DF2DB8" w:rsidRPr="005A15F9">
        <w:rPr>
          <w:highlight w:val="yellow"/>
        </w:rPr>
        <w:t>м</w:t>
      </w:r>
      <w:r w:rsidR="00DF2DB8" w:rsidRPr="005A15F9">
        <w:rPr>
          <w:highlight w:val="yellow"/>
        </w:rPr>
        <w:t>етод</w:t>
      </w:r>
      <w:r w:rsidR="00DF2DB8" w:rsidRPr="005A15F9">
        <w:rPr>
          <w:highlight w:val="yellow"/>
        </w:rPr>
        <w:t>а</w:t>
      </w:r>
      <w:r w:rsidR="00DF2DB8" w:rsidRPr="005A15F9">
        <w:rPr>
          <w:highlight w:val="yellow"/>
        </w:rPr>
        <w:t xml:space="preserve"> </w:t>
      </w:r>
      <w:r w:rsidR="00DF2DB8" w:rsidRPr="005A15F9">
        <w:rPr>
          <w:rFonts w:eastAsia="Times New Roman" w:cs="Times New Roman"/>
          <w:highlight w:val="yellow"/>
        </w:rPr>
        <w:t xml:space="preserve">изотермической </w:t>
      </w:r>
      <w:r w:rsidR="00DF2DB8" w:rsidRPr="005A15F9">
        <w:rPr>
          <w:highlight w:val="yellow"/>
        </w:rPr>
        <w:t xml:space="preserve">потоковой калориметрии </w:t>
      </w:r>
      <w:r w:rsidR="00092715" w:rsidRPr="005A15F9">
        <w:rPr>
          <w:highlight w:val="yellow"/>
        </w:rPr>
        <w:t>позволило определить термодинамику и кинетику их разложения</w:t>
      </w:r>
      <w:r w:rsidR="006518D3" w:rsidRPr="005A15F9">
        <w:rPr>
          <w:highlight w:val="yellow"/>
        </w:rPr>
        <w:t xml:space="preserve"> и стабильность сухих ДС при хранении в нормальных условиях</w:t>
      </w:r>
      <w:r w:rsidR="00092715" w:rsidRPr="005A15F9">
        <w:rPr>
          <w:highlight w:val="yellow"/>
        </w:rPr>
        <w:t xml:space="preserve">. </w:t>
      </w:r>
      <w:r w:rsidR="00DF2DB8" w:rsidRPr="005A15F9">
        <w:rPr>
          <w:highlight w:val="yellow"/>
        </w:rPr>
        <w:t xml:space="preserve">Моделирование </w:t>
      </w:r>
      <w:r w:rsidR="006E6874" w:rsidRPr="005A15F9">
        <w:rPr>
          <w:highlight w:val="yellow"/>
        </w:rPr>
        <w:t xml:space="preserve">термодинамики </w:t>
      </w:r>
      <w:r w:rsidR="00DF2DB8" w:rsidRPr="005A15F9">
        <w:rPr>
          <w:highlight w:val="yellow"/>
        </w:rPr>
        <w:t xml:space="preserve">реакций термолиза с помощью </w:t>
      </w:r>
      <w:r w:rsidR="00DF2DB8" w:rsidRPr="005A15F9">
        <w:rPr>
          <w:highlight w:val="yellow"/>
          <w:lang w:val="en-US"/>
        </w:rPr>
        <w:t>DFT</w:t>
      </w:r>
      <w:r w:rsidR="00DF2DB8" w:rsidRPr="005A15F9">
        <w:rPr>
          <w:highlight w:val="yellow"/>
        </w:rPr>
        <w:t xml:space="preserve"> </w:t>
      </w:r>
      <w:r w:rsidR="00DF2DB8" w:rsidRPr="005A15F9">
        <w:rPr>
          <w:highlight w:val="yellow"/>
        </w:rPr>
        <w:t xml:space="preserve">RB3LYP/aug-cc-pVDZ </w:t>
      </w:r>
      <w:r w:rsidR="00DF2DB8" w:rsidRPr="005A15F9">
        <w:rPr>
          <w:highlight w:val="yellow"/>
        </w:rPr>
        <w:t xml:space="preserve">расчетов </w:t>
      </w:r>
      <w:r w:rsidR="006E6874" w:rsidRPr="005A15F9">
        <w:rPr>
          <w:highlight w:val="yellow"/>
        </w:rPr>
        <w:t xml:space="preserve">показывает удовлетворительную сходимость с результатами </w:t>
      </w:r>
      <w:r w:rsidR="006E6874" w:rsidRPr="005A15F9">
        <w:rPr>
          <w:rFonts w:eastAsia="Times New Roman" w:cs="Times New Roman"/>
          <w:highlight w:val="yellow"/>
        </w:rPr>
        <w:t xml:space="preserve">изотермической </w:t>
      </w:r>
      <w:r w:rsidR="006E6874" w:rsidRPr="005A15F9">
        <w:rPr>
          <w:highlight w:val="yellow"/>
        </w:rPr>
        <w:t>потоковой калориметрии</w:t>
      </w:r>
      <w:r w:rsidR="006E6874" w:rsidRPr="005A15F9">
        <w:rPr>
          <w:highlight w:val="yellow"/>
        </w:rPr>
        <w:t xml:space="preserve">, но не с данными </w:t>
      </w:r>
      <w:r w:rsidR="006E6874" w:rsidRPr="005A15F9">
        <w:rPr>
          <w:highlight w:val="yellow"/>
        </w:rPr>
        <w:t>DSC/</w:t>
      </w:r>
      <w:r w:rsidR="006E6874" w:rsidRPr="005A15F9">
        <w:rPr>
          <w:highlight w:val="yellow"/>
          <w:lang w:val="en-US"/>
        </w:rPr>
        <w:t>TGA</w:t>
      </w:r>
      <w:r w:rsidR="006E6874" w:rsidRPr="005A15F9">
        <w:rPr>
          <w:highlight w:val="yellow"/>
        </w:rPr>
        <w:t xml:space="preserve"> для всех изученных диазониевых солей, кроме 2-нитробензолдиазоний трифлата.</w:t>
      </w:r>
    </w:p>
    <w:p w14:paraId="2C8B5D49" w14:textId="5AFFC251" w:rsidR="006E6874" w:rsidRDefault="002271FF" w:rsidP="006E6874">
      <w:pPr>
        <w:tabs>
          <w:tab w:val="center" w:pos="218"/>
        </w:tabs>
        <w:ind w:firstLine="0"/>
      </w:pPr>
      <w:r w:rsidRPr="005A15F9">
        <w:rPr>
          <w:highlight w:val="yellow"/>
        </w:rPr>
        <w:lastRenderedPageBreak/>
        <w:t xml:space="preserve">Продукты </w:t>
      </w:r>
      <w:r w:rsidR="006E6874" w:rsidRPr="005A15F9">
        <w:rPr>
          <w:highlight w:val="yellow"/>
        </w:rPr>
        <w:t xml:space="preserve">разложения </w:t>
      </w:r>
      <w:r w:rsidR="006E6874" w:rsidRPr="005A15F9">
        <w:rPr>
          <w:highlight w:val="yellow"/>
        </w:rPr>
        <w:t>2-нитробензолдиазоний трифлата</w:t>
      </w:r>
      <w:r w:rsidR="006E6874" w:rsidRPr="005A15F9">
        <w:rPr>
          <w:highlight w:val="yellow"/>
        </w:rPr>
        <w:t xml:space="preserve"> резко отличаются от </w:t>
      </w:r>
      <w:r w:rsidRPr="005A15F9">
        <w:rPr>
          <w:highlight w:val="yellow"/>
        </w:rPr>
        <w:t>продуктов разложения остальных диазониевых солей, что показано с помощью</w:t>
      </w:r>
      <w:r w:rsidR="006E6874" w:rsidRPr="005A15F9">
        <w:rPr>
          <w:highlight w:val="yellow"/>
        </w:rPr>
        <w:t xml:space="preserve"> </w:t>
      </w:r>
      <w:r w:rsidR="006E6874" w:rsidRPr="005A15F9">
        <w:rPr>
          <w:highlight w:val="yellow"/>
          <w:lang w:val="en-US"/>
        </w:rPr>
        <w:t>GC</w:t>
      </w:r>
      <w:r w:rsidR="006E6874" w:rsidRPr="005A15F9">
        <w:rPr>
          <w:highlight w:val="yellow"/>
        </w:rPr>
        <w:t>-</w:t>
      </w:r>
      <w:r w:rsidR="006E6874" w:rsidRPr="005A15F9">
        <w:rPr>
          <w:highlight w:val="yellow"/>
          <w:lang w:val="en-US"/>
        </w:rPr>
        <w:t>MS</w:t>
      </w:r>
      <w:r w:rsidR="006E6874" w:rsidRPr="005A15F9">
        <w:rPr>
          <w:highlight w:val="yellow"/>
        </w:rPr>
        <w:t xml:space="preserve"> и </w:t>
      </w:r>
      <w:r w:rsidR="006E6874" w:rsidRPr="005A15F9">
        <w:rPr>
          <w:highlight w:val="yellow"/>
          <w:lang w:val="en-US"/>
        </w:rPr>
        <w:t>LC</w:t>
      </w:r>
      <w:r w:rsidR="006E6874" w:rsidRPr="005A15F9">
        <w:rPr>
          <w:highlight w:val="yellow"/>
        </w:rPr>
        <w:t>-</w:t>
      </w:r>
      <w:r w:rsidR="006E6874" w:rsidRPr="005A15F9">
        <w:rPr>
          <w:highlight w:val="yellow"/>
          <w:lang w:val="en-US"/>
        </w:rPr>
        <w:t>MS</w:t>
      </w:r>
      <w:r w:rsidR="006E6874" w:rsidRPr="005A15F9">
        <w:rPr>
          <w:highlight w:val="yellow"/>
        </w:rPr>
        <w:t xml:space="preserve"> </w:t>
      </w:r>
      <w:r w:rsidRPr="005A15F9">
        <w:rPr>
          <w:highlight w:val="yellow"/>
        </w:rPr>
        <w:t>исследований.</w:t>
      </w:r>
    </w:p>
    <w:p w14:paraId="20CE8534" w14:textId="77777777" w:rsidR="002271FF" w:rsidRPr="006E6874" w:rsidRDefault="002271FF" w:rsidP="006E6874">
      <w:pPr>
        <w:tabs>
          <w:tab w:val="center" w:pos="218"/>
        </w:tabs>
        <w:ind w:firstLine="0"/>
      </w:pPr>
    </w:p>
    <w:p w14:paraId="77465E62" w14:textId="77777777" w:rsidR="00DF2DB8" w:rsidRDefault="00DF2DB8">
      <w:pPr>
        <w:tabs>
          <w:tab w:val="center" w:pos="218"/>
        </w:tabs>
      </w:pPr>
    </w:p>
    <w:p w14:paraId="1AD4CAF1" w14:textId="088BD3BB" w:rsidR="006A54D3" w:rsidRDefault="006D5D7D">
      <w:pPr>
        <w:tabs>
          <w:tab w:val="center" w:pos="218"/>
        </w:tabs>
      </w:pPr>
      <w:r>
        <w:t xml:space="preserve">Проведение только ТГ/ДСК исследования не может служить надежным критерием для оценки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что затрудняет анализ и сравнение полученных данных. Сравнение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Следовательно ТГ/ДСК исследования не могут быть надежным критерием стабильности ДС, и их следует дополнять более подробным изучением кинетики тепловыделения методом </w:t>
      </w:r>
      <w:r>
        <w:rPr>
          <w:rFonts w:eastAsia="Times New Roman" w:cs="Times New Roman"/>
          <w:highlight w:val="green"/>
        </w:rPr>
        <w:t>изотермической</w:t>
      </w:r>
      <w:r>
        <w:rPr>
          <w:rFonts w:eastAsia="Times New Roman" w:cs="Times New Roman"/>
        </w:rPr>
        <w:t xml:space="preserve"> </w:t>
      </w:r>
      <w:r>
        <w:t xml:space="preserve">потоковой калориметрии, с определением величин максимальных тепловых потоков и аппроксимацией кинетики на нормальные условия. </w:t>
      </w:r>
    </w:p>
    <w:p w14:paraId="082E7434" w14:textId="77777777" w:rsidR="006A54D3" w:rsidRDefault="006D5D7D">
      <w:pPr>
        <w:tabs>
          <w:tab w:val="center" w:pos="218"/>
        </w:tabs>
      </w:pPr>
      <w:r>
        <w:t xml:space="preserve">Существенное влияние на стабильность солей оказывает вид аниона. 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Pr>
          <w:color w:val="000000"/>
        </w:rPr>
        <w:t>трифлат 3-нитрофенилдиазония</w:t>
      </w:r>
      <w:r>
        <w:t>. В случае трифлата 4-нитрофенилдиазония по сравнению с его тозилатной и тетрафторборатной солью наблюдается значительное увеличение времени полураспада и уменьшение величины максимального теплового потока при нормальных условиях. Предположительно, влияние аниона связано с изменением вероятности протекания различных механизмов при разложении солей.</w:t>
      </w:r>
    </w:p>
    <w:p w14:paraId="7F030055" w14:textId="77777777" w:rsidR="006A54D3" w:rsidRDefault="006D5D7D">
      <w:pPr>
        <w:tabs>
          <w:tab w:val="center" w:pos="218"/>
        </w:tabs>
      </w:pPr>
      <w:r>
        <w:t xml:space="preserve">По результатам </w:t>
      </w:r>
      <w:r>
        <w:rPr>
          <w:rFonts w:eastAsia="Times New Roman" w:cs="Times New Roman"/>
          <w:highlight w:val="green"/>
        </w:rPr>
        <w:t>изотермической</w:t>
      </w:r>
      <w:r>
        <w:rPr>
          <w:rFonts w:eastAsia="Times New Roman" w:cs="Times New Roman"/>
        </w:rPr>
        <w:t xml:space="preserve"> </w:t>
      </w:r>
      <w:r>
        <w:t>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превышает допустимое значение.</w:t>
      </w:r>
    </w:p>
    <w:p w14:paraId="4E0169D5" w14:textId="77777777" w:rsidR="006A54D3" w:rsidRDefault="006D5D7D">
      <w:pPr>
        <w:tabs>
          <w:tab w:val="center" w:pos="218"/>
        </w:tabs>
      </w:pPr>
      <w:r>
        <w:t xml:space="preserve">Эксперимент показал, что природа заместителя и его положение существенно влияют на кинетику разложения солей. Вероятно, это связано с электронным строением и стабильностью самого диазониевого катиона. В случае 2-нитрофенилдиазония  имеют место более сложные процессы связанные, вероятно, с перегруппировкой или иными побочными процессами после выделения молекулярного азота. Этот факт подтверждается существенным отличием в энергии активации для трифлата 2-нитрофенилдиазония от других изученных диазониевых солей, значительно более высоким энергетическим эффектом, а так  же отсутствием в продуктах реакции 2-нитрофенилтрифторметансульфоната по данным ГХ-МС. Очевидно, случай сульфоната 2-нитрофенилдиазония следует рассматривать в </w:t>
      </w:r>
      <w:r>
        <w:lastRenderedPageBreak/>
        <w:t xml:space="preserve">индивидуальном порядке. Наибольшим временем хранения при нормальных условиях наблюдается у пара- и мета-производного. </w:t>
      </w:r>
    </w:p>
    <w:p w14:paraId="7121D7B8" w14:textId="77777777" w:rsidR="006A54D3" w:rsidRDefault="006D5D7D">
      <w:pPr>
        <w:tabs>
          <w:tab w:val="center" w:pos="218"/>
        </w:tabs>
      </w:pPr>
      <w:r>
        <w:t>GC-MS и LC-MS исследования продуктов разложения показали, что процесс 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w14:paraId="4B284F4B" w14:textId="77777777" w:rsidR="006A54D3" w:rsidRDefault="006D5D7D">
      <w:pPr>
        <w:tabs>
          <w:tab w:val="center" w:pos="218"/>
        </w:tabs>
      </w:pPr>
      <w:r>
        <w:t xml:space="preserve">Квантово-химические расчеты удовлетворительно описывают энергетику процессов разложения, при условии адекватности механизма реакции и известных продуктах разложения. Энергетические эффекты для  сульфоната 2-нитрофенилдиазония почти в два раза превышают расчетные по механизму 3, что связано с преобладанием механизма 4, 5  разложения и образования полимерных продуктов. Очевидно, что для прогнозирования стабильности солей диазония необходимо более подробное экспериментальное и теоретическое изучение механизмов реакций протекающих при разложении. </w:t>
      </w:r>
    </w:p>
    <w:p w14:paraId="55C5C9D6" w14:textId="77777777" w:rsidR="006A54D3" w:rsidRDefault="006D5D7D">
      <w:pPr>
        <w:pStyle w:val="Heading1"/>
        <w:numPr>
          <w:ilvl w:val="0"/>
          <w:numId w:val="2"/>
        </w:numPr>
        <w:ind w:left="0"/>
      </w:pPr>
      <w:r>
        <w:t xml:space="preserve">  ASSOCIATED CONTENT</w:t>
      </w:r>
    </w:p>
    <w:p w14:paraId="713E8747" w14:textId="77777777" w:rsidR="006A54D3" w:rsidRDefault="006D5D7D">
      <w:pPr>
        <w:pStyle w:val="Heading1"/>
        <w:numPr>
          <w:ilvl w:val="0"/>
          <w:numId w:val="2"/>
        </w:numPr>
        <w:ind w:left="0"/>
      </w:pPr>
      <w:r>
        <w:t xml:space="preserve">  AUTHOR INFORMATION</w:t>
      </w:r>
    </w:p>
    <w:p w14:paraId="6B17F736" w14:textId="77777777" w:rsidR="006A54D3" w:rsidRDefault="006D5D7D">
      <w:pPr>
        <w:pStyle w:val="Heading1"/>
        <w:numPr>
          <w:ilvl w:val="0"/>
          <w:numId w:val="2"/>
        </w:numPr>
        <w:ind w:left="0"/>
      </w:pPr>
      <w:r>
        <w:t xml:space="preserve">  ACKNOWLEDGMENTS</w:t>
      </w:r>
    </w:p>
    <w:p w14:paraId="77D7C206" w14:textId="77777777" w:rsidR="006A54D3" w:rsidRDefault="006D5D7D">
      <w:pPr>
        <w:pStyle w:val="Heading1"/>
        <w:numPr>
          <w:ilvl w:val="0"/>
          <w:numId w:val="2"/>
        </w:numPr>
        <w:ind w:left="0"/>
      </w:pPr>
      <w:r>
        <w:t xml:space="preserve">  REFERENCES (fINAL)</w:t>
      </w:r>
    </w:p>
    <w:p w14:paraId="2F9B52D6" w14:textId="77777777" w:rsidR="006A54D3" w:rsidRPr="006D5D7D" w:rsidRDefault="006D5D7D">
      <w:pPr>
        <w:numPr>
          <w:ilvl w:val="0"/>
          <w:numId w:val="5"/>
        </w:numPr>
        <w:tabs>
          <w:tab w:val="center" w:pos="218"/>
        </w:tabs>
        <w:spacing w:after="57"/>
        <w:ind w:left="0" w:firstLine="283"/>
        <w:rPr>
          <w:lang w:val="en-US"/>
        </w:rPr>
      </w:pPr>
      <w:r>
        <w:rPr>
          <w:rFonts w:ascii="FreeSerif" w:hAnsi="FreeSerif" w:cs="Times New Roman"/>
          <w:lang w:val="en-US"/>
        </w:rPr>
        <w:t xml:space="preserve">(a) Zollinger, H. </w:t>
      </w:r>
      <w:r>
        <w:rPr>
          <w:rFonts w:ascii="FreeSerif" w:hAnsi="FreeSerif" w:cs="Times New Roman"/>
          <w:i/>
          <w:iCs/>
          <w:lang w:val="en-US"/>
        </w:rPr>
        <w:t>Diazo Chemistry I: Aromatic and Heteroaromatic Compounds</w:t>
      </w:r>
      <w:r>
        <w:rPr>
          <w:rFonts w:ascii="FreeSerif" w:hAnsi="FreeSerif" w:cs="Times New Roman"/>
          <w:lang w:val="en-US"/>
        </w:rPr>
        <w:t xml:space="preserve">; VCH, Weinheim, </w:t>
      </w:r>
      <w:r>
        <w:rPr>
          <w:rFonts w:ascii="FreeSerif" w:hAnsi="FreeSerif" w:cs="Times New Roman"/>
          <w:b/>
          <w:bCs/>
          <w:lang w:val="en-US"/>
        </w:rPr>
        <w:t>1994</w:t>
      </w:r>
      <w:r>
        <w:rPr>
          <w:rFonts w:ascii="FreeSerif" w:hAnsi="FreeSerif" w:cs="Times New Roman"/>
          <w:lang w:val="en-US"/>
        </w:rPr>
        <w:t xml:space="preserve">. (b) Roglands, A.; Pla-Quintana, A.; Moreno-Manas M. </w:t>
      </w:r>
      <w:r>
        <w:rPr>
          <w:rFonts w:ascii="FreeSerif" w:hAnsi="FreeSerif" w:cs="Times New Roman"/>
          <w:i/>
          <w:iCs/>
          <w:lang w:val="en-US"/>
        </w:rPr>
        <w:t>Chem. Rev</w:t>
      </w:r>
      <w:r>
        <w:rPr>
          <w:rFonts w:ascii="FreeSerif" w:hAnsi="FreeSerif" w:cs="Times New Roman"/>
          <w:lang w:val="en-US"/>
        </w:rPr>
        <w:t xml:space="preserve">. </w:t>
      </w:r>
      <w:r>
        <w:rPr>
          <w:rFonts w:ascii="FreeSerif" w:hAnsi="FreeSerif" w:cs="Times New Roman"/>
          <w:b/>
          <w:bCs/>
          <w:lang w:val="en-US"/>
        </w:rPr>
        <w:t>2006</w:t>
      </w:r>
      <w:r>
        <w:rPr>
          <w:rFonts w:ascii="FreeSerif" w:hAnsi="FreeSerif" w:cs="Times New Roman"/>
          <w:lang w:val="en-US"/>
        </w:rPr>
        <w:t xml:space="preserve">, </w:t>
      </w:r>
      <w:r>
        <w:rPr>
          <w:rFonts w:ascii="FreeSerif" w:hAnsi="FreeSerif" w:cs="Times New Roman"/>
          <w:i/>
          <w:iCs/>
          <w:lang w:val="en-US"/>
        </w:rPr>
        <w:t>106</w:t>
      </w:r>
      <w:r>
        <w:rPr>
          <w:rFonts w:ascii="FreeSerif" w:hAnsi="FreeSerif" w:cs="Times New Roman"/>
          <w:lang w:val="en-US"/>
        </w:rPr>
        <w:t xml:space="preserve">, 4622. (c) Bonin H.; Fouquet, E.; Felpin, F.-X. </w:t>
      </w:r>
      <w:r>
        <w:rPr>
          <w:rFonts w:ascii="FreeSerif" w:hAnsi="FreeSerif" w:cs="Times New Roman"/>
          <w:i/>
          <w:iCs/>
          <w:lang w:val="en-US"/>
        </w:rPr>
        <w:t>Adv. Synth. Catal</w:t>
      </w:r>
      <w:r>
        <w:rPr>
          <w:rFonts w:ascii="FreeSerif" w:hAnsi="FreeSerif" w:cs="Times New Roman"/>
          <w:lang w:val="en-US"/>
        </w:rPr>
        <w:t xml:space="preserve">. </w:t>
      </w:r>
      <w:r>
        <w:rPr>
          <w:rFonts w:ascii="FreeSerif" w:hAnsi="FreeSerif" w:cs="Times New Roman"/>
          <w:b/>
          <w:bCs/>
          <w:lang w:val="en-US"/>
        </w:rPr>
        <w:t>2011</w:t>
      </w:r>
      <w:r>
        <w:rPr>
          <w:rFonts w:ascii="FreeSerif" w:hAnsi="FreeSerif" w:cs="Times New Roman"/>
          <w:lang w:val="en-US"/>
        </w:rPr>
        <w:t xml:space="preserve">, </w:t>
      </w:r>
      <w:r>
        <w:rPr>
          <w:rFonts w:ascii="FreeSerif" w:hAnsi="FreeSerif" w:cs="Times New Roman"/>
          <w:i/>
          <w:iCs/>
          <w:lang w:val="en-US"/>
        </w:rPr>
        <w:t>353</w:t>
      </w:r>
      <w:r>
        <w:rPr>
          <w:rFonts w:ascii="FreeSerif" w:hAnsi="FreeSerif" w:cs="Times New Roman"/>
          <w:lang w:val="en-US"/>
        </w:rPr>
        <w:t xml:space="preserve">, 3063. (d) Mo, F.; Dong, G.; Zhang, Y.; Wang, </w:t>
      </w:r>
      <w:r>
        <w:rPr>
          <w:rFonts w:ascii="FreeSerif" w:hAnsi="FreeSerif" w:cs="Times New Roman"/>
          <w:i/>
          <w:iCs/>
          <w:lang w:val="en-US"/>
        </w:rPr>
        <w:t>J. Org. Biomol. Chem</w:t>
      </w:r>
      <w:r>
        <w:rPr>
          <w:rFonts w:ascii="FreeSerif" w:hAnsi="FreeSerif" w:cs="Times New Roman"/>
          <w:lang w:val="en-US"/>
        </w:rPr>
        <w:t xml:space="preserve">. </w:t>
      </w:r>
      <w:r>
        <w:rPr>
          <w:rFonts w:ascii="FreeSerif" w:hAnsi="FreeSerif" w:cs="Times New Roman"/>
          <w:b/>
          <w:bCs/>
          <w:lang w:val="en-US"/>
        </w:rPr>
        <w:t>2013</w:t>
      </w:r>
      <w:r>
        <w:rPr>
          <w:rFonts w:ascii="FreeSerif" w:hAnsi="FreeSerif" w:cs="Times New Roman"/>
          <w:lang w:val="en-US"/>
        </w:rPr>
        <w:t xml:space="preserve">, </w:t>
      </w:r>
      <w:r>
        <w:rPr>
          <w:rFonts w:ascii="FreeSerif" w:hAnsi="FreeSerif" w:cs="Times New Roman"/>
          <w:i/>
          <w:iCs/>
          <w:lang w:val="en-US"/>
        </w:rPr>
        <w:t>11</w:t>
      </w:r>
      <w:r>
        <w:rPr>
          <w:rFonts w:ascii="FreeSerif" w:hAnsi="FreeSerif" w:cs="Times New Roman"/>
          <w:lang w:val="en-US"/>
        </w:rPr>
        <w:t xml:space="preserve">, 1582. (e) Kölmel, D. K.; Jung, N.; Bräse, S. </w:t>
      </w:r>
      <w:r>
        <w:rPr>
          <w:rFonts w:ascii="FreeSerif" w:hAnsi="FreeSerif" w:cs="Times New Roman"/>
          <w:i/>
          <w:iCs/>
          <w:lang w:val="en-US"/>
        </w:rPr>
        <w:t>Aust. J. Chem</w:t>
      </w:r>
      <w:r>
        <w:rPr>
          <w:rFonts w:ascii="FreeSerif" w:hAnsi="FreeSerif" w:cs="Times New Roman"/>
          <w:lang w:val="en-US"/>
        </w:rPr>
        <w:t xml:space="preserve">. </w:t>
      </w:r>
      <w:r>
        <w:rPr>
          <w:rFonts w:ascii="FreeSerif" w:hAnsi="FreeSerif" w:cs="Times New Roman"/>
          <w:b/>
          <w:bCs/>
          <w:lang w:val="en-US"/>
        </w:rPr>
        <w:t>2014</w:t>
      </w:r>
      <w:r>
        <w:rPr>
          <w:rFonts w:ascii="FreeSerif" w:hAnsi="FreeSerif" w:cs="Times New Roman"/>
          <w:lang w:val="en-US"/>
        </w:rPr>
        <w:t xml:space="preserve">, </w:t>
      </w:r>
      <w:r>
        <w:rPr>
          <w:rFonts w:ascii="FreeSerif" w:hAnsi="FreeSerif" w:cs="Times New Roman"/>
          <w:i/>
          <w:iCs/>
          <w:lang w:val="en-US"/>
        </w:rPr>
        <w:t>67</w:t>
      </w:r>
      <w:r>
        <w:rPr>
          <w:rFonts w:ascii="FreeSerif" w:hAnsi="FreeSerif" w:cs="Times New Roman"/>
          <w:lang w:val="en-US"/>
        </w:rPr>
        <w:t xml:space="preserve">, 328. (f) Deadman, B. J.; Collins, S.G.; Maguire, A. R. </w:t>
      </w:r>
      <w:r>
        <w:rPr>
          <w:rFonts w:ascii="FreeSerif" w:hAnsi="FreeSerif" w:cs="Times New Roman"/>
          <w:i/>
          <w:iCs/>
          <w:lang w:val="en-US"/>
        </w:rPr>
        <w:t>Chem. Eur. J.</w:t>
      </w:r>
      <w:r>
        <w:rPr>
          <w:rFonts w:ascii="FreeSerif" w:hAnsi="FreeSerif" w:cs="Times New Roman"/>
          <w:lang w:val="en-US"/>
        </w:rPr>
        <w:t xml:space="preserve"> </w:t>
      </w:r>
      <w:r>
        <w:rPr>
          <w:rFonts w:ascii="FreeSerif" w:hAnsi="FreeSerif" w:cs="Times New Roman"/>
          <w:b/>
          <w:bCs/>
          <w:lang w:val="en-US"/>
        </w:rPr>
        <w:t>2015</w:t>
      </w:r>
      <w:r>
        <w:rPr>
          <w:rFonts w:ascii="FreeSerif" w:hAnsi="FreeSerif" w:cs="Times New Roman"/>
          <w:lang w:val="en-US"/>
        </w:rPr>
        <w:t xml:space="preserve">, </w:t>
      </w:r>
      <w:r>
        <w:rPr>
          <w:rFonts w:ascii="FreeSerif" w:hAnsi="FreeSerif" w:cs="Times New Roman"/>
          <w:i/>
          <w:iCs/>
          <w:lang w:val="en-US"/>
        </w:rPr>
        <w:t>21</w:t>
      </w:r>
      <w:r>
        <w:rPr>
          <w:rFonts w:ascii="FreeSerif" w:hAnsi="FreeSerif" w:cs="Times New Roman"/>
          <w:lang w:val="en-US"/>
        </w:rPr>
        <w:t>, 2298.</w:t>
      </w:r>
    </w:p>
    <w:p w14:paraId="793887E9" w14:textId="77777777" w:rsidR="006A54D3" w:rsidRDefault="006D5D7D">
      <w:pPr>
        <w:pStyle w:val="BodyText"/>
        <w:numPr>
          <w:ilvl w:val="0"/>
          <w:numId w:val="5"/>
        </w:numPr>
        <w:tabs>
          <w:tab w:val="center" w:pos="218"/>
        </w:tabs>
        <w:spacing w:after="57" w:line="312" w:lineRule="auto"/>
        <w:ind w:left="0" w:firstLine="283"/>
      </w:pPr>
      <w:r>
        <w:rPr>
          <w:rFonts w:ascii="FreeSerif" w:hAnsi="FreeSerif" w:cs="Times New Roman"/>
          <w:lang w:val="en-US"/>
        </w:rPr>
        <w:t xml:space="preserve">Mahouche-Chergui, S.; Gam-Derouich, S.; Manganey, C.; Chehimi, M. M. </w:t>
      </w:r>
      <w:r>
        <w:rPr>
          <w:rFonts w:ascii="FreeSerif" w:hAnsi="FreeSerif" w:cs="Times New Roman"/>
          <w:i/>
          <w:iCs/>
          <w:lang w:val="en-US"/>
        </w:rPr>
        <w:t>Chem. Soc. Rev.</w:t>
      </w:r>
      <w:r>
        <w:rPr>
          <w:rFonts w:ascii="FreeSerif" w:hAnsi="FreeSerif" w:cs="Times New Roman"/>
          <w:lang w:val="en-US"/>
        </w:rPr>
        <w:t xml:space="preserve"> </w:t>
      </w:r>
      <w:r>
        <w:rPr>
          <w:rFonts w:ascii="FreeSerif" w:hAnsi="FreeSerif" w:cs="Times New Roman"/>
          <w:b/>
          <w:bCs/>
          <w:lang w:val="en-US"/>
        </w:rPr>
        <w:t>2011</w:t>
      </w:r>
      <w:r>
        <w:rPr>
          <w:rFonts w:ascii="FreeSerif" w:hAnsi="FreeSerif" w:cs="Times New Roman"/>
          <w:lang w:val="en-US"/>
        </w:rPr>
        <w:t xml:space="preserve">, </w:t>
      </w:r>
      <w:r>
        <w:rPr>
          <w:rFonts w:ascii="FreeSerif" w:hAnsi="FreeSerif" w:cs="Times New Roman"/>
          <w:i/>
          <w:iCs/>
          <w:lang w:val="en-US"/>
        </w:rPr>
        <w:t>40</w:t>
      </w:r>
      <w:r>
        <w:rPr>
          <w:rFonts w:ascii="FreeSerif" w:hAnsi="FreeSerif" w:cs="Times New Roman"/>
          <w:lang w:val="en-US"/>
        </w:rPr>
        <w:t>, 4143.</w:t>
      </w:r>
    </w:p>
    <w:p w14:paraId="30713366" w14:textId="77777777" w:rsidR="006A54D3" w:rsidRDefault="006D5D7D">
      <w:pPr>
        <w:numPr>
          <w:ilvl w:val="0"/>
          <w:numId w:val="5"/>
        </w:numPr>
        <w:tabs>
          <w:tab w:val="center" w:pos="218"/>
        </w:tabs>
        <w:spacing w:after="57"/>
        <w:ind w:left="0" w:firstLine="283"/>
      </w:pPr>
      <w:r>
        <w:rPr>
          <w:rFonts w:ascii="FreeSerif" w:eastAsia="Times New Roman" w:hAnsi="FreeSerif" w:cs="Times New Roman"/>
        </w:rPr>
        <w:t xml:space="preserve">(a) Filimonov V. D., Trusova M.E., Postnikov P.S., Krasnokutskaya E.A., Lee Y.M., Hwang H.Y., Kim H., Ki-Whan Chi. </w:t>
      </w:r>
      <w:r>
        <w:rPr>
          <w:rFonts w:ascii="FreeSerif" w:eastAsia="Times New Roman" w:hAnsi="FreeSerif" w:cs="Times New Roman"/>
          <w:lang w:val="en-US"/>
        </w:rPr>
        <w:t xml:space="preserve">Unusually Stable, Versatile, and Pure Arenediazonium Tosylates: their Preparation, Structures, and Synthetic Applicability. Org. Lett., 2008, 10, 3961-3964. (b)  V.D. Filimonov, E.A. Krasnokutskaya, A.Zh. Kassanova, V.A. Fedorova, K.S. Stankevich, N.G. Naumov, A.A. Bondarev, V.A. Kataeva. Synthesis, structure, and synthetic potential of arenediazonium trifluoromethanesulfonates as stable and safe diazonium salts. Eur. J. Org. Chem. 2018,  </w:t>
      </w:r>
      <w:hyperlink r:id="rId35">
        <w:r>
          <w:rPr>
            <w:rStyle w:val="-"/>
            <w:rFonts w:ascii="FreeSerif" w:eastAsia="Times New Roman" w:hAnsi="FreeSerif" w:cs="Times New Roman"/>
            <w:color w:val="0000FF"/>
            <w:lang w:val="en-US"/>
          </w:rPr>
          <w:t>https://doi.org/10.1002/ejoc.201800887</w:t>
        </w:r>
      </w:hyperlink>
    </w:p>
    <w:p w14:paraId="3784B91B" w14:textId="77777777" w:rsidR="006A54D3" w:rsidRDefault="006D5D7D">
      <w:pPr>
        <w:numPr>
          <w:ilvl w:val="0"/>
          <w:numId w:val="5"/>
        </w:numPr>
        <w:tabs>
          <w:tab w:val="center" w:pos="218"/>
        </w:tabs>
        <w:spacing w:after="57"/>
        <w:ind w:left="0" w:firstLine="283"/>
      </w:pPr>
      <w:r>
        <w:rPr>
          <w:rFonts w:ascii="FreeSerif" w:eastAsia="Times New Roman" w:hAnsi="FreeSerif" w:cs="Times New Roman"/>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Synthesis, 2008, 185-187. (c) Gorlushko D.A., Filimonov V.D., Krasnokutskaya E.A., Semenischeva N.I., Go B.S., Hwang H.Y., Chi K-W.  </w:t>
      </w:r>
      <w:r>
        <w:rPr>
          <w:rFonts w:ascii="FreeSerif" w:eastAsia="Times New Roman" w:hAnsi="FreeSerif" w:cs="Times New Roman"/>
          <w:lang w:val="en-US"/>
        </w:rPr>
        <w:lastRenderedPageBreak/>
        <w:t xml:space="preserve">Iodination of aryl amines in a water-paste form via stable aryl diazonium tosylates. Tetrahedron Lett., 2008, 49, 1080-1082. (d) Lee Y.M., Moon M.E., Vajpayee V., Filimonov V.D., Chi K.-W. Efficient and economic halogenation of aryl amines via arenediazonium tosylate salts. Tetrahedron, 2010, 66, 7418-7422. (e) Moon M.E., Choi Y., Lee Y.M., Vajpayee V., Trusova M.E., Filimonov V.D., Chi K.-W.. An expeditious and environmentally benign preparation of aryl halides from aryl amines by solvent-free grinding. Tetrahedron Lett., 2010, 51, 6769–6771. (f)  Trusova M.E., Krasnokutskaya E.A. Postnikov, P.S., Choi Y.; Chi,  Ki-Whan, Filimonov V.D., A Green Procedure for the Diazotization–Iodination of Aromatic Amines under Aqueous, Strong-Acid-Free Conditions. Synthesis, 2011, 2154-2158. (g) Kutonova, K.V.; Trusova, M.E.; Postnikov, P.S.; Filimonov, V.D.; Parello, J. A Simple and Effective Synthesis of Aryl Azides via Arenediazonium Tosylates. Synthesis. 2013, 45, 2706-2710. (h) Kutonova, K. S.; Trusova, M. E.; Stankevich, A. V.; Postnikov, P. S.; Filimonov, V. D. Matsuda-Heck reaction with arenediazonium tosylates in water. Beilstein J. Org. Chem. 2015, 11, 358-362. (i) Kutonova K.V., Jung N., Trusova M.E., Filimonov V.D., Postnikov P.S., Brase S. Arenediazonium Tosylates (ADTs) as Efficient Reagents for Suzuki-Miyaura Cross-Coupling in Neat Water. Synthesis 2017, 49, 1680-1688. (j) Vajpayee, V.; Song, Y. H.; Ahn, J. S.; Chi, K.-W. Bull. </w:t>
      </w:r>
      <w:r>
        <w:rPr>
          <w:rFonts w:ascii="FreeSerif" w:eastAsia="Times New Roman" w:hAnsi="FreeSerif" w:cs="Times New Roman"/>
        </w:rPr>
        <w:t>Korean Chem. Soc. 2011, 32, 2970.</w:t>
      </w:r>
    </w:p>
    <w:p w14:paraId="5F70DA42" w14:textId="55E0E0AF" w:rsidR="006A54D3" w:rsidRDefault="006D5D7D">
      <w:pPr>
        <w:numPr>
          <w:ilvl w:val="0"/>
          <w:numId w:val="5"/>
        </w:numPr>
        <w:tabs>
          <w:tab w:val="center" w:pos="218"/>
        </w:tabs>
        <w:spacing w:after="57"/>
        <w:ind w:left="0" w:firstLine="283"/>
      </w:pPr>
      <w:r>
        <w:rPr>
          <w:rFonts w:ascii="FreeSerif" w:eastAsia="Times New Roman" w:hAnsi="FreeSerif" w:cs="Times New Roman"/>
          <w:lang w:val="en-US"/>
        </w:rPr>
        <w:t xml:space="preserve">(a) Riss, P. J.; Kuschel, S.; Aigbirhio, F. I. </w:t>
      </w:r>
      <w:r>
        <w:rPr>
          <w:rFonts w:ascii="FreeSerif" w:eastAsia="Times New Roman" w:hAnsi="FreeSerif" w:cs="Times New Roman"/>
          <w:color w:val="FF0000"/>
          <w:lang w:val="en-US"/>
        </w:rPr>
        <w:t>title</w:t>
      </w:r>
      <w:r>
        <w:rPr>
          <w:rFonts w:ascii="FreeSerif" w:eastAsia="Times New Roman" w:hAnsi="FreeSerif" w:cs="Times New Roman"/>
          <w:lang w:val="en-US"/>
        </w:rPr>
        <w:t xml:space="preserve"> Tetrahedron Lett. 2012, 53, 1717. (b)  Velikorodov, A. V.; Ionova, V. A.; Temirbulatova, S. I.; Suvorova, M. A. </w:t>
      </w:r>
      <w:r>
        <w:rPr>
          <w:rFonts w:ascii="FreeSerif" w:eastAsia="Times New Roman" w:hAnsi="FreeSerif" w:cs="Times New Roman"/>
          <w:color w:val="FF0000"/>
          <w:lang w:val="en-US"/>
        </w:rPr>
        <w:t>title</w:t>
      </w:r>
      <w:r>
        <w:rPr>
          <w:rFonts w:ascii="FreeSerif" w:eastAsia="Times New Roman" w:hAnsi="FreeSerif" w:cs="Times New Roman"/>
          <w:lang w:val="en-US"/>
        </w:rPr>
        <w:t xml:space="preserve"> Rus. J. Org. Chem. 2013, 49, 1004. (c) Tang, Z. Y.; Zhang, Y.; Wang, T.; Wang, W. </w:t>
      </w:r>
      <w:r>
        <w:rPr>
          <w:rFonts w:ascii="FreeSerif" w:eastAsia="Times New Roman" w:hAnsi="FreeSerif" w:cs="Times New Roman"/>
          <w:color w:val="FF0000"/>
          <w:lang w:val="en-US"/>
        </w:rPr>
        <w:t>title</w:t>
      </w:r>
      <w:r>
        <w:rPr>
          <w:rFonts w:ascii="FreeSerif" w:eastAsia="Times New Roman" w:hAnsi="FreeSerif" w:cs="Times New Roman"/>
          <w:lang w:val="en-US"/>
        </w:rPr>
        <w:t xml:space="preserve"> Synlett. 2010, 804. (d) PostnikovP.S., M. E. Trusova, T. A. Fedushchak, M. A. Uimin, A. E. Ermakov, V. D. Filimonov Aryldiazonium Tosylates</w:t>
      </w:r>
      <w:r w:rsidRPr="006D5D7D">
        <w:rPr>
          <w:rFonts w:ascii="FreeSerif" w:eastAsia="Times New Roman" w:hAnsi="FreeSerif" w:cs="Times New Roman"/>
          <w:lang w:val="en-US"/>
        </w:rPr>
        <w:t xml:space="preserve"> </w:t>
      </w:r>
      <w:r>
        <w:rPr>
          <w:rFonts w:ascii="FreeSerif" w:eastAsia="Times New Roman" w:hAnsi="FreeSerif" w:cs="Times New Roman"/>
          <w:lang w:val="en-US"/>
        </w:rPr>
        <w:t xml:space="preserve">as New Efficient Agents for Covalent Grafting of Aromatic Groups on Carbon Coatings of Metal Nanoparticles. Nanotechnologies in Russia. 2010, 5, 446-449 (e) Min, M.; Seo, S.; Lee, J.; Lee, S. M.; Hwang, E.; Lee, H. Chem. </w:t>
      </w:r>
      <w:r>
        <w:rPr>
          <w:rFonts w:ascii="FreeSerif" w:eastAsia="Times New Roman" w:hAnsi="FreeSerif" w:cs="Times New Roman"/>
        </w:rPr>
        <w:t xml:space="preserve">Commun. </w:t>
      </w:r>
      <w:r>
        <w:rPr>
          <w:rFonts w:ascii="FreeSerif" w:eastAsia="Times New Roman" w:hAnsi="FreeSerif" w:cs="Times New Roman"/>
          <w:color w:val="FF0000"/>
        </w:rPr>
        <w:t>title</w:t>
      </w:r>
      <w:r>
        <w:rPr>
          <w:rFonts w:ascii="FreeSerif" w:eastAsia="Times New Roman" w:hAnsi="FreeSerif" w:cs="Times New Roman"/>
        </w:rPr>
        <w:t xml:space="preserve"> 2013, 49, 6289.</w:t>
      </w:r>
    </w:p>
    <w:p w14:paraId="43C1678F" w14:textId="77777777" w:rsidR="006A54D3" w:rsidRDefault="004242C9">
      <w:pPr>
        <w:numPr>
          <w:ilvl w:val="0"/>
          <w:numId w:val="5"/>
        </w:numPr>
        <w:tabs>
          <w:tab w:val="center" w:pos="218"/>
        </w:tabs>
        <w:spacing w:after="57"/>
        <w:ind w:left="0" w:firstLine="283"/>
      </w:pPr>
      <w:hyperlink r:id="rId36">
        <w:r w:rsidR="006D5D7D">
          <w:rPr>
            <w:rStyle w:val="-"/>
            <w:rFonts w:ascii="FreeSerif" w:eastAsia="Calibri" w:hAnsi="FreeSerif" w:cs="Calibri"/>
            <w:color w:val="0000FF"/>
          </w:rPr>
          <w:t>http://www.unece.org/trans/danger/danger.html</w:t>
        </w:r>
      </w:hyperlink>
    </w:p>
    <w:p w14:paraId="0766D55B" w14:textId="77777777" w:rsidR="006A54D3" w:rsidRDefault="006D5D7D">
      <w:pPr>
        <w:numPr>
          <w:ilvl w:val="0"/>
          <w:numId w:val="5"/>
        </w:numPr>
        <w:tabs>
          <w:tab w:val="center" w:pos="218"/>
        </w:tabs>
        <w:spacing w:after="57"/>
        <w:ind w:left="0" w:firstLine="283"/>
      </w:pPr>
      <w:r>
        <w:rPr>
          <w:rFonts w:ascii="FreeSerif" w:eastAsia="Times New Roman" w:hAnsi="FreeSerif" w:cs="Times New Roman"/>
          <w:lang w:val="en-US"/>
        </w:rPr>
        <w:t xml:space="preserve">(a) R. Ullrich, Th. Grewer, Decomposition of aromatic diazonium compounds, Thermochim. Acta, 1993, 225, 201-211, (b) L.L. Brown, J.S. Drury, Nitrogen Isotope Effects in the Decomposition of Diazonium Salts, J. Chem. Phys. 1965, 43, </w:t>
      </w:r>
      <w:r>
        <w:rPr>
          <w:rFonts w:ascii="FreeSerif" w:eastAsia="Times New Roman" w:hAnsi="FreeSerif" w:cs="Times New Roman"/>
          <w:color w:val="FF0000"/>
          <w:lang w:val="en-US"/>
        </w:rPr>
        <w:t>??</w:t>
      </w:r>
      <w:r>
        <w:rPr>
          <w:rFonts w:ascii="FreeSerif" w:eastAsia="Times New Roman" w:hAnsi="FreeSerif" w:cs="Times New Roman"/>
          <w:lang w:val="en-US"/>
        </w:rPr>
        <w:t xml:space="preserve">. (c) P.D. Storey, Calorimetric Studies of the Thermal Explosion Properties of Aromatic Diazonium Salts, Institution. Chem. Eng. Symposium Series 1981, </w:t>
      </w:r>
      <w:r>
        <w:rPr>
          <w:rFonts w:ascii="FreeSerif" w:eastAsia="Times New Roman" w:hAnsi="FreeSerif" w:cs="Times New Roman"/>
          <w:color w:val="FF0000"/>
          <w:lang w:val="en-US"/>
        </w:rPr>
        <w:t>No. 68. P. 1-3. P. 9</w:t>
      </w:r>
    </w:p>
    <w:p w14:paraId="080F10B3" w14:textId="77777777" w:rsidR="006A54D3" w:rsidRDefault="006D5D7D">
      <w:pPr>
        <w:numPr>
          <w:ilvl w:val="0"/>
          <w:numId w:val="5"/>
        </w:numPr>
        <w:tabs>
          <w:tab w:val="center" w:pos="218"/>
        </w:tabs>
        <w:spacing w:after="57"/>
        <w:ind w:left="0" w:firstLine="283"/>
        <w:rPr>
          <w:highlight w:val="yellow"/>
        </w:rPr>
      </w:pPr>
      <w:r w:rsidRPr="006D5D7D">
        <w:rPr>
          <w:highlight w:val="yellow"/>
          <w:lang w:val="en-US"/>
        </w:rPr>
        <w:t xml:space="preserve">P. Guillaume, M. Rat, S. Wilker, G. Pantel, Microcalorimetric and Chemical Studies of Propellants Proc. </w:t>
      </w:r>
      <w:r>
        <w:rPr>
          <w:highlight w:val="yellow"/>
        </w:rPr>
        <w:t>Int Annu. Conf. ICT 29, 133 (1998).</w:t>
      </w:r>
    </w:p>
    <w:p w14:paraId="4FB78644" w14:textId="77777777" w:rsidR="006A54D3" w:rsidRDefault="006D5D7D">
      <w:pPr>
        <w:numPr>
          <w:ilvl w:val="0"/>
          <w:numId w:val="5"/>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37">
        <w:r>
          <w:rPr>
            <w:rStyle w:val="-"/>
            <w:rFonts w:ascii="FreeSerif" w:eastAsia="Times New Roman" w:hAnsi="FreeSerif" w:cs="Times New Roman"/>
            <w:color w:val="00000A"/>
            <w:highlight w:val="yellow"/>
            <w:lang w:val="en-US"/>
          </w:rPr>
          <w:t>https://www.R-project.org/</w:t>
        </w:r>
      </w:hyperlink>
    </w:p>
    <w:p w14:paraId="7720FCF7" w14:textId="77777777" w:rsidR="006A54D3" w:rsidRDefault="006D5D7D">
      <w:pPr>
        <w:numPr>
          <w:ilvl w:val="0"/>
          <w:numId w:val="5"/>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 (a) Sturm et al., BMC Bioinformatics (2008), 9, 163, (b) Kohlbacher et al., Bioinformatics (2008), 23:e191-e197</w:t>
      </w:r>
    </w:p>
    <w:p w14:paraId="7152F97A" w14:textId="77777777" w:rsidR="006A54D3" w:rsidRDefault="006D5D7D">
      <w:pPr>
        <w:numPr>
          <w:ilvl w:val="0"/>
          <w:numId w:val="5"/>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 Gaussian 09, Revision A.02, M. J. Frisch, G. W. Trucks, H. B. Schlegel, G. E. Scuseria, M. A. Robb, J. R. Cheeseman, G. Scalmani, V. Barone, G. A. Petersson, H. Nakatsuji, X. Li, M. </w:t>
      </w:r>
      <w:r>
        <w:rPr>
          <w:rFonts w:ascii="FreeSerif" w:eastAsia="Times New Roman" w:hAnsi="FreeSerif" w:cs="Times New Roman"/>
          <w:highlight w:val="yellow"/>
          <w:lang w:val="en-US"/>
        </w:rPr>
        <w:lastRenderedPageBreak/>
        <w:t>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14:paraId="37D7F173" w14:textId="77777777" w:rsidR="006A54D3" w:rsidRDefault="006D5D7D">
      <w:pPr>
        <w:numPr>
          <w:ilvl w:val="0"/>
          <w:numId w:val="5"/>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 (a) </w:t>
      </w:r>
      <w:r>
        <w:rPr>
          <w:rStyle w:val="a6"/>
          <w:rFonts w:ascii="FreeSerif" w:eastAsia="Times New Roman" w:hAnsi="FreeSerif" w:cs="Times New Roman"/>
          <w:i w:val="0"/>
          <w:iCs w:val="0"/>
          <w:highlight w:val="yellow"/>
          <w:lang w:val="en-US"/>
        </w:rPr>
        <w:t>Fletcher, Roger (1987), Practical methods of optimization (2nd ed.), New York: John Wiley &amp; Sons, ISBN 978-0-471-91547-8, (b) Alexander Bondarev. Deconvolution-Kinetic. Zenodo November 7, 2018, p. DOI: 10.5281/zenodo.1478946</w:t>
      </w:r>
    </w:p>
    <w:p w14:paraId="664355AD" w14:textId="77777777" w:rsidR="006A54D3" w:rsidRDefault="006D5D7D">
      <w:pPr>
        <w:pStyle w:val="Heading3"/>
        <w:numPr>
          <w:ilvl w:val="2"/>
          <w:numId w:val="3"/>
        </w:numPr>
        <w:ind w:left="0" w:firstLine="567"/>
        <w:rPr>
          <w:lang w:val="en-US"/>
        </w:rPr>
      </w:pPr>
      <w:r>
        <w:br w:type="page"/>
      </w:r>
    </w:p>
    <w:p w14:paraId="662B2798" w14:textId="77777777" w:rsidR="006A54D3" w:rsidRDefault="006D5D7D">
      <w:pPr>
        <w:pStyle w:val="Heading1"/>
        <w:numPr>
          <w:ilvl w:val="0"/>
          <w:numId w:val="2"/>
        </w:numPr>
        <w:ind w:left="0"/>
      </w:pPr>
      <w:r>
        <w:lastRenderedPageBreak/>
        <w:t>Supporting</w:t>
      </w:r>
    </w:p>
    <w:p w14:paraId="34DD5A56" w14:textId="77777777" w:rsidR="006A54D3" w:rsidRDefault="006D5D7D">
      <w:pPr>
        <w:tabs>
          <w:tab w:val="left" w:pos="225"/>
          <w:tab w:val="left" w:pos="510"/>
        </w:tabs>
        <w:spacing w:after="113"/>
        <w:ind w:left="720" w:firstLine="0"/>
        <w:jc w:val="center"/>
        <w:rPr>
          <w:b/>
          <w:bCs/>
        </w:rPr>
      </w:pPr>
      <w:r>
        <w:rPr>
          <w:b/>
          <w:bCs/>
        </w:rPr>
        <w:t>Приложение 1s. Результаты моделирования и деконволюции экспериментальных кинетических кривых теплового потока в изотермических условиях</w:t>
      </w:r>
    </w:p>
    <w:p w14:paraId="0BB54C3B" w14:textId="77777777" w:rsidR="006A54D3" w:rsidRDefault="006D5D7D">
      <w:pPr>
        <w:tabs>
          <w:tab w:val="center" w:pos="218"/>
        </w:tabs>
      </w:pPr>
      <w:r>
        <w:rPr>
          <w:color w:val="000000"/>
        </w:rPr>
        <w:t xml:space="preserve">Исходные экспериментальные зависимости теплового потока от времени представлены в файлах - </w:t>
      </w:r>
      <w:r>
        <w:rPr>
          <w:i/>
          <w:iCs/>
          <w:color w:val="000000"/>
          <w:u w:val="single"/>
        </w:rPr>
        <w:t>Supporting/Flow-Calorimetry/Main-Experiment/Source</w:t>
      </w:r>
      <w:r>
        <w:rPr>
          <w:color w:val="000000"/>
        </w:rPr>
        <w:t xml:space="preserve">, результаты моделирования одним автокаталитическим процессом в каталоге - </w:t>
      </w:r>
      <w:r>
        <w:rPr>
          <w:i/>
          <w:iCs/>
          <w:color w:val="000000"/>
          <w:u w:val="single"/>
        </w:rPr>
        <w:t>Supporting/Flow-Calorimetry/Main-Experiment/pdf</w:t>
      </w:r>
      <w:r>
        <w:rPr>
          <w:color w:val="000000"/>
        </w:rPr>
        <w:t xml:space="preserve">. Результаты статистическая обработки и оценки воспроизводимости в каталоге -  </w:t>
      </w:r>
      <w:r>
        <w:rPr>
          <w:i/>
          <w:iCs/>
          <w:color w:val="000000"/>
          <w:u w:val="single"/>
        </w:rPr>
        <w:t>Supporting/Flow-Calorimetry/Stat</w:t>
      </w:r>
      <w:r>
        <w:rPr>
          <w:color w:val="000000"/>
        </w:rPr>
        <w:t>.</w:t>
      </w:r>
    </w:p>
    <w:p w14:paraId="7FF02A52" w14:textId="77777777" w:rsidR="006A54D3" w:rsidRDefault="006D5D7D">
      <w:pPr>
        <w:tabs>
          <w:tab w:val="center" w:pos="218"/>
        </w:tabs>
      </w:pPr>
      <w:r>
        <w:rPr>
          <w:color w:val="000000"/>
        </w:rPr>
        <w:t>Деконволюцию проводили путем компьютерного моделирования комбинаций двух независимых и двух последовательных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с помощью алгоритма Broyden–Fletcher–Goldfarb–Shanno (BFGS) [12a] реализованный в  разработанной нами компьютерной программы [12b] и системы статистического анализа и обработки R statistics [9b]. Исходные значения для первого приближения были взяты из данных ДСК-ТГА, для эндотермической реакции.</w:t>
      </w:r>
      <w:r>
        <w:t xml:space="preserve"> На рисунке 1s.1-6 приведены результаты деконволюции.  </w:t>
      </w:r>
    </w:p>
    <w:p w14:paraId="1A965116" w14:textId="77777777" w:rsidR="006A54D3" w:rsidRDefault="006A54D3">
      <w:pPr>
        <w:spacing w:line="240" w:lineRule="auto"/>
        <w:ind w:firstLine="0"/>
        <w:jc w:val="center"/>
        <w:rPr>
          <w:sz w:val="12"/>
          <w:szCs w:val="12"/>
        </w:rPr>
      </w:pPr>
    </w:p>
    <w:p w14:paraId="7DF4E37C" w14:textId="77777777" w:rsidR="006A54D3" w:rsidRDefault="006D5D7D">
      <w:pPr>
        <w:ind w:firstLine="0"/>
        <w:jc w:val="center"/>
      </w:pPr>
      <w:r>
        <w:rPr>
          <w:noProof/>
          <w:lang w:eastAsia="ru-RU" w:bidi="ar-SA"/>
        </w:rPr>
        <w:drawing>
          <wp:inline distT="0" distB="0" distL="0" distR="0" wp14:anchorId="0AEA2312" wp14:editId="07777777">
            <wp:extent cx="4411345" cy="4009390"/>
            <wp:effectExtent l="0" t="0" r="0" b="0"/>
            <wp:docPr id="2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pic:cNvPicPr>
                      <a:picLocks noChangeAspect="1" noChangeArrowheads="1"/>
                    </pic:cNvPicPr>
                  </pic:nvPicPr>
                  <pic:blipFill>
                    <a:blip r:embed="rId38"/>
                    <a:stretch>
                      <a:fillRect/>
                    </a:stretch>
                  </pic:blipFill>
                  <pic:spPr bwMode="auto">
                    <a:xfrm>
                      <a:off x="0" y="0"/>
                      <a:ext cx="4411345" cy="4009390"/>
                    </a:xfrm>
                    <a:prstGeom prst="rect">
                      <a:avLst/>
                    </a:prstGeom>
                  </pic:spPr>
                </pic:pic>
              </a:graphicData>
            </a:graphic>
          </wp:inline>
        </w:drawing>
      </w:r>
    </w:p>
    <w:p w14:paraId="4B8FE3C9" w14:textId="77777777" w:rsidR="006A54D3" w:rsidRDefault="006D5D7D">
      <w:pPr>
        <w:ind w:firstLine="0"/>
        <w:jc w:val="center"/>
      </w:pPr>
      <w:r>
        <w:t xml:space="preserve">Рисунок 1s.1.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t xml:space="preserve"> при температуре 75 </w:t>
      </w:r>
      <w:r>
        <w:rPr>
          <w:vertAlign w:val="superscript"/>
        </w:rPr>
        <w:t>о</w:t>
      </w:r>
      <w:r>
        <w:t xml:space="preserve">С </w:t>
      </w:r>
    </w:p>
    <w:p w14:paraId="44FB30F8" w14:textId="77777777" w:rsidR="006A54D3" w:rsidRDefault="006A54D3">
      <w:pPr>
        <w:ind w:firstLine="0"/>
        <w:jc w:val="center"/>
        <w:rPr>
          <w:color w:val="000000"/>
        </w:rPr>
      </w:pPr>
    </w:p>
    <w:p w14:paraId="1DA6542E" w14:textId="77777777" w:rsidR="006A54D3" w:rsidRDefault="006A54D3">
      <w:pPr>
        <w:ind w:firstLine="0"/>
        <w:jc w:val="center"/>
        <w:rPr>
          <w:color w:val="000000"/>
        </w:rPr>
      </w:pPr>
    </w:p>
    <w:p w14:paraId="3041E394" w14:textId="77777777" w:rsidR="006A54D3" w:rsidRDefault="006D5D7D">
      <w:pPr>
        <w:ind w:firstLine="0"/>
        <w:jc w:val="center"/>
      </w:pPr>
      <w:r>
        <w:rPr>
          <w:noProof/>
          <w:lang w:eastAsia="ru-RU" w:bidi="ar-SA"/>
        </w:rPr>
        <w:lastRenderedPageBreak/>
        <w:drawing>
          <wp:inline distT="0" distB="0" distL="0" distR="0" wp14:anchorId="055EE6C3" wp14:editId="07777777">
            <wp:extent cx="4218940" cy="3834765"/>
            <wp:effectExtent l="0" t="0" r="0" b="0"/>
            <wp:docPr id="24"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pic:cNvPicPr>
                      <a:picLocks noChangeAspect="1" noChangeArrowheads="1"/>
                    </pic:cNvPicPr>
                  </pic:nvPicPr>
                  <pic:blipFill>
                    <a:blip r:embed="rId39"/>
                    <a:stretch>
                      <a:fillRect/>
                    </a:stretch>
                  </pic:blipFill>
                  <pic:spPr bwMode="auto">
                    <a:xfrm>
                      <a:off x="0" y="0"/>
                      <a:ext cx="4218940" cy="3834765"/>
                    </a:xfrm>
                    <a:prstGeom prst="rect">
                      <a:avLst/>
                    </a:prstGeom>
                  </pic:spPr>
                </pic:pic>
              </a:graphicData>
            </a:graphic>
          </wp:inline>
        </w:drawing>
      </w:r>
    </w:p>
    <w:p w14:paraId="4A9F4048" w14:textId="77777777" w:rsidR="006A54D3" w:rsidRDefault="006D5D7D">
      <w:pPr>
        <w:ind w:firstLine="0"/>
        <w:jc w:val="center"/>
      </w:pPr>
      <w:r>
        <w:t xml:space="preserve">Рисунок 1s.2.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t xml:space="preserve"> при температуре 80 </w:t>
      </w:r>
      <w:r>
        <w:rPr>
          <w:vertAlign w:val="superscript"/>
        </w:rPr>
        <w:t>о</w:t>
      </w:r>
      <w:r>
        <w:t xml:space="preserve">С </w:t>
      </w:r>
    </w:p>
    <w:p w14:paraId="722B00AE" w14:textId="77777777" w:rsidR="006A54D3" w:rsidRDefault="006A54D3">
      <w:pPr>
        <w:ind w:firstLine="0"/>
        <w:jc w:val="center"/>
        <w:rPr>
          <w:color w:val="000000"/>
        </w:rPr>
      </w:pPr>
    </w:p>
    <w:p w14:paraId="42C6D796" w14:textId="77777777" w:rsidR="006A54D3" w:rsidRDefault="006D5D7D">
      <w:pPr>
        <w:ind w:firstLine="0"/>
        <w:jc w:val="center"/>
      </w:pPr>
      <w:r>
        <w:rPr>
          <w:noProof/>
          <w:color w:val="000000"/>
          <w:lang w:eastAsia="ru-RU" w:bidi="ar-SA"/>
        </w:rPr>
        <w:drawing>
          <wp:inline distT="0" distB="0" distL="0" distR="0" wp14:anchorId="5059AD19" wp14:editId="07777777">
            <wp:extent cx="4120515" cy="3745230"/>
            <wp:effectExtent l="0" t="0" r="0" b="0"/>
            <wp:docPr id="25"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pic:cNvPicPr>
                      <a:picLocks noChangeAspect="1" noChangeArrowheads="1"/>
                    </pic:cNvPicPr>
                  </pic:nvPicPr>
                  <pic:blipFill>
                    <a:blip r:embed="rId40"/>
                    <a:stretch>
                      <a:fillRect/>
                    </a:stretch>
                  </pic:blipFill>
                  <pic:spPr bwMode="auto">
                    <a:xfrm>
                      <a:off x="0" y="0"/>
                      <a:ext cx="4120515" cy="3745230"/>
                    </a:xfrm>
                    <a:prstGeom prst="rect">
                      <a:avLst/>
                    </a:prstGeom>
                  </pic:spPr>
                </pic:pic>
              </a:graphicData>
            </a:graphic>
          </wp:inline>
        </w:drawing>
      </w:r>
    </w:p>
    <w:p w14:paraId="4E1642D7" w14:textId="77777777" w:rsidR="006A54D3" w:rsidRDefault="006D5D7D">
      <w:pPr>
        <w:ind w:firstLine="0"/>
        <w:jc w:val="center"/>
      </w:pPr>
      <w:r>
        <w:t xml:space="preserve">Рисунок 1s.3.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t xml:space="preserve"> при температуре 85 </w:t>
      </w:r>
      <w:r>
        <w:rPr>
          <w:vertAlign w:val="superscript"/>
        </w:rPr>
        <w:t>о</w:t>
      </w:r>
      <w:r>
        <w:t xml:space="preserve">С </w:t>
      </w:r>
    </w:p>
    <w:p w14:paraId="6E1831B3" w14:textId="77777777" w:rsidR="006A54D3" w:rsidRDefault="006A54D3">
      <w:pPr>
        <w:ind w:firstLine="0"/>
        <w:jc w:val="center"/>
      </w:pPr>
    </w:p>
    <w:p w14:paraId="54E11D2A" w14:textId="77777777" w:rsidR="006A54D3" w:rsidRDefault="006A54D3">
      <w:pPr>
        <w:ind w:firstLine="0"/>
        <w:jc w:val="center"/>
      </w:pPr>
    </w:p>
    <w:p w14:paraId="31126E5D" w14:textId="77777777" w:rsidR="006A54D3" w:rsidRDefault="006A54D3">
      <w:pPr>
        <w:ind w:firstLine="0"/>
        <w:jc w:val="center"/>
      </w:pPr>
    </w:p>
    <w:p w14:paraId="2DE403A5" w14:textId="77777777" w:rsidR="006A54D3" w:rsidRDefault="006D5D7D">
      <w:pPr>
        <w:ind w:firstLine="0"/>
        <w:jc w:val="center"/>
      </w:pPr>
      <w:r>
        <w:rPr>
          <w:noProof/>
          <w:lang w:eastAsia="ru-RU" w:bidi="ar-SA"/>
        </w:rPr>
        <w:drawing>
          <wp:inline distT="0" distB="0" distL="0" distR="0" wp14:anchorId="7645A97F" wp14:editId="07777777">
            <wp:extent cx="4120515" cy="3745230"/>
            <wp:effectExtent l="0" t="0" r="0" b="0"/>
            <wp:docPr id="2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pic:cNvPicPr>
                      <a:picLocks noChangeAspect="1" noChangeArrowheads="1"/>
                    </pic:cNvPicPr>
                  </pic:nvPicPr>
                  <pic:blipFill>
                    <a:blip r:embed="rId41"/>
                    <a:stretch>
                      <a:fillRect/>
                    </a:stretch>
                  </pic:blipFill>
                  <pic:spPr bwMode="auto">
                    <a:xfrm>
                      <a:off x="0" y="0"/>
                      <a:ext cx="4120515" cy="3745230"/>
                    </a:xfrm>
                    <a:prstGeom prst="rect">
                      <a:avLst/>
                    </a:prstGeom>
                  </pic:spPr>
                </pic:pic>
              </a:graphicData>
            </a:graphic>
          </wp:inline>
        </w:drawing>
      </w:r>
    </w:p>
    <w:p w14:paraId="7A96498B" w14:textId="77777777" w:rsidR="006A54D3" w:rsidRDefault="006D5D7D">
      <w:pPr>
        <w:ind w:firstLine="0"/>
        <w:jc w:val="center"/>
      </w:pPr>
      <w:r>
        <w:t xml:space="preserve">Рисунок 1s.4. Экспериментальная кривая и результат деконволюции теплового потока изотермического разложения 4-метоксибензолдиазоний трифлата </w:t>
      </w:r>
      <w:r>
        <w:rPr>
          <w:b/>
        </w:rPr>
        <w:t>1d</w:t>
      </w:r>
      <w:r>
        <w:t xml:space="preserve"> при температуре 75 </w:t>
      </w:r>
      <w:r>
        <w:rPr>
          <w:vertAlign w:val="superscript"/>
        </w:rPr>
        <w:t>о</w:t>
      </w:r>
      <w:r>
        <w:t xml:space="preserve">С </w:t>
      </w:r>
    </w:p>
    <w:p w14:paraId="62431CDC" w14:textId="77777777" w:rsidR="006A54D3" w:rsidRDefault="006A54D3">
      <w:pPr>
        <w:ind w:firstLine="0"/>
        <w:jc w:val="center"/>
      </w:pPr>
    </w:p>
    <w:p w14:paraId="49E398E2" w14:textId="77777777" w:rsidR="006A54D3" w:rsidRDefault="006D5D7D">
      <w:pPr>
        <w:ind w:firstLine="0"/>
        <w:jc w:val="center"/>
      </w:pPr>
      <w:r>
        <w:rPr>
          <w:noProof/>
          <w:lang w:eastAsia="ru-RU" w:bidi="ar-SA"/>
        </w:rPr>
        <w:drawing>
          <wp:inline distT="0" distB="0" distL="0" distR="0" wp14:anchorId="02E50520" wp14:editId="07777777">
            <wp:extent cx="4120515" cy="3745230"/>
            <wp:effectExtent l="0" t="0" r="0" b="0"/>
            <wp:docPr id="2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pic:cNvPicPr>
                      <a:picLocks noChangeAspect="1" noChangeArrowheads="1"/>
                    </pic:cNvPicPr>
                  </pic:nvPicPr>
                  <pic:blipFill>
                    <a:blip r:embed="rId42"/>
                    <a:stretch>
                      <a:fillRect/>
                    </a:stretch>
                  </pic:blipFill>
                  <pic:spPr bwMode="auto">
                    <a:xfrm>
                      <a:off x="0" y="0"/>
                      <a:ext cx="4120515" cy="3745230"/>
                    </a:xfrm>
                    <a:prstGeom prst="rect">
                      <a:avLst/>
                    </a:prstGeom>
                  </pic:spPr>
                </pic:pic>
              </a:graphicData>
            </a:graphic>
          </wp:inline>
        </w:drawing>
      </w:r>
    </w:p>
    <w:p w14:paraId="69D5D0D7" w14:textId="77777777" w:rsidR="006A54D3" w:rsidRDefault="006D5D7D">
      <w:pPr>
        <w:ind w:firstLine="0"/>
        <w:jc w:val="center"/>
      </w:pPr>
      <w:r>
        <w:t xml:space="preserve">Рисунок 1s.5. Экспериментальная кривая и результат деконволюции теплового потока изотермического разложения 4-метоксибензолдиазоний трифлата </w:t>
      </w:r>
      <w:r>
        <w:rPr>
          <w:b/>
        </w:rPr>
        <w:t>1</w:t>
      </w:r>
      <w:r>
        <w:rPr>
          <w:b/>
          <w:lang w:val="en-US"/>
        </w:rPr>
        <w:t>d</w:t>
      </w:r>
      <w:r>
        <w:t xml:space="preserve"> при температуре 80 </w:t>
      </w:r>
      <w:r>
        <w:rPr>
          <w:vertAlign w:val="superscript"/>
        </w:rPr>
        <w:t>о</w:t>
      </w:r>
      <w:r>
        <w:t xml:space="preserve">С </w:t>
      </w:r>
    </w:p>
    <w:p w14:paraId="16287F21" w14:textId="77777777" w:rsidR="006A54D3" w:rsidRDefault="006A54D3">
      <w:pPr>
        <w:ind w:firstLine="0"/>
        <w:jc w:val="center"/>
      </w:pPr>
    </w:p>
    <w:p w14:paraId="5BE93A62" w14:textId="77777777" w:rsidR="006A54D3" w:rsidRDefault="006D5D7D">
      <w:pPr>
        <w:ind w:firstLine="0"/>
        <w:jc w:val="center"/>
      </w:pPr>
      <w:r>
        <w:rPr>
          <w:noProof/>
          <w:lang w:eastAsia="ru-RU" w:bidi="ar-SA"/>
        </w:rPr>
        <w:lastRenderedPageBreak/>
        <w:drawing>
          <wp:inline distT="0" distB="0" distL="0" distR="0" wp14:anchorId="1100C18D" wp14:editId="07777777">
            <wp:extent cx="4120515" cy="3745230"/>
            <wp:effectExtent l="0" t="0" r="0" b="0"/>
            <wp:docPr id="28"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pic:cNvPicPr>
                      <a:picLocks noChangeAspect="1" noChangeArrowheads="1"/>
                    </pic:cNvPicPr>
                  </pic:nvPicPr>
                  <pic:blipFill>
                    <a:blip r:embed="rId43"/>
                    <a:stretch>
                      <a:fillRect/>
                    </a:stretch>
                  </pic:blipFill>
                  <pic:spPr bwMode="auto">
                    <a:xfrm>
                      <a:off x="0" y="0"/>
                      <a:ext cx="4120515" cy="3745230"/>
                    </a:xfrm>
                    <a:prstGeom prst="rect">
                      <a:avLst/>
                    </a:prstGeom>
                  </pic:spPr>
                </pic:pic>
              </a:graphicData>
            </a:graphic>
          </wp:inline>
        </w:drawing>
      </w:r>
    </w:p>
    <w:p w14:paraId="32A765A2" w14:textId="77777777" w:rsidR="006A54D3" w:rsidRDefault="006D5D7D">
      <w:pPr>
        <w:ind w:firstLine="0"/>
        <w:jc w:val="center"/>
      </w:pPr>
      <w:r>
        <w:t xml:space="preserve">Рисунок 1s.6. Экспериментальная кривая и результат деконволюции теплового потока изотермического разложения 4-метоксибензолдиазоний трифлата </w:t>
      </w:r>
      <w:r>
        <w:rPr>
          <w:b/>
        </w:rPr>
        <w:t>1</w:t>
      </w:r>
      <w:r>
        <w:rPr>
          <w:b/>
          <w:lang w:val="en-US"/>
        </w:rPr>
        <w:t>a</w:t>
      </w:r>
      <w:r>
        <w:t xml:space="preserve"> при температуре 85 </w:t>
      </w:r>
      <w:r>
        <w:rPr>
          <w:vertAlign w:val="superscript"/>
        </w:rPr>
        <w:t>о</w:t>
      </w:r>
      <w:r>
        <w:t xml:space="preserve">С </w:t>
      </w:r>
    </w:p>
    <w:p w14:paraId="384BA73E" w14:textId="77777777" w:rsidR="006A54D3" w:rsidRDefault="006A54D3">
      <w:pPr>
        <w:ind w:firstLine="0"/>
        <w:jc w:val="center"/>
        <w:rPr>
          <w:b/>
          <w:bCs/>
        </w:rPr>
      </w:pPr>
    </w:p>
    <w:p w14:paraId="5D1B4942" w14:textId="77777777" w:rsidR="006A54D3" w:rsidRDefault="006D5D7D">
      <w:pPr>
        <w:tabs>
          <w:tab w:val="left" w:pos="225"/>
          <w:tab w:val="left" w:pos="510"/>
        </w:tabs>
        <w:spacing w:after="113"/>
        <w:ind w:left="720" w:firstLine="0"/>
        <w:jc w:val="center"/>
        <w:rPr>
          <w:b/>
          <w:bCs/>
        </w:rPr>
      </w:pPr>
      <w:r>
        <w:rPr>
          <w:b/>
          <w:bCs/>
        </w:rPr>
        <w:t>Приложение 2s. ГХ-МС Спектры продуктов разложения ДС</w:t>
      </w:r>
    </w:p>
    <w:p w14:paraId="34B3F2EB" w14:textId="77777777" w:rsidR="006A54D3" w:rsidRDefault="006D5D7D">
      <w:pPr>
        <w:tabs>
          <w:tab w:val="left" w:pos="0"/>
        </w:tabs>
        <w:ind w:firstLine="0"/>
        <w:jc w:val="center"/>
      </w:pPr>
      <w:r>
        <w:rPr>
          <w:noProof/>
          <w:lang w:eastAsia="ru-RU" w:bidi="ar-SA"/>
        </w:rPr>
        <w:drawing>
          <wp:inline distT="0" distB="0" distL="0" distR="0" wp14:anchorId="7CAE65DF" wp14:editId="07777777">
            <wp:extent cx="5400040" cy="2520315"/>
            <wp:effectExtent l="0" t="0" r="0" b="0"/>
            <wp:docPr id="29"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14:paraId="41BC47AF" w14:textId="77777777" w:rsidR="006A54D3" w:rsidRDefault="006D5D7D">
      <w:pPr>
        <w:tabs>
          <w:tab w:val="left" w:pos="0"/>
        </w:tabs>
        <w:ind w:firstLine="0"/>
        <w:jc w:val="center"/>
      </w:pPr>
      <w:r>
        <w:t xml:space="preserve">Рисунок 15. Продукты разложения соли </w:t>
      </w:r>
      <w:r>
        <w:rPr>
          <w:b/>
        </w:rPr>
        <w:t>1a</w:t>
      </w:r>
      <w:r>
        <w:t xml:space="preserve"> по данным ГХ-МС. </w:t>
      </w:r>
    </w:p>
    <w:p w14:paraId="7D34F5C7" w14:textId="77777777" w:rsidR="006A54D3" w:rsidRDefault="006A54D3">
      <w:pPr>
        <w:tabs>
          <w:tab w:val="left" w:pos="0"/>
        </w:tabs>
        <w:ind w:firstLine="0"/>
        <w:jc w:val="center"/>
      </w:pPr>
    </w:p>
    <w:p w14:paraId="0B4020A7" w14:textId="77777777" w:rsidR="006A54D3" w:rsidRDefault="006D5D7D">
      <w:pPr>
        <w:tabs>
          <w:tab w:val="left" w:pos="0"/>
        </w:tabs>
        <w:ind w:firstLine="0"/>
        <w:jc w:val="center"/>
      </w:pPr>
      <w:r>
        <w:rPr>
          <w:noProof/>
          <w:lang w:eastAsia="ru-RU" w:bidi="ar-SA"/>
        </w:rPr>
        <w:lastRenderedPageBreak/>
        <w:drawing>
          <wp:inline distT="0" distB="0" distL="0" distR="0" wp14:anchorId="252A3C08" wp14:editId="07777777">
            <wp:extent cx="5400040" cy="2520315"/>
            <wp:effectExtent l="0" t="0" r="0" b="0"/>
            <wp:docPr id="30"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14:paraId="7D6B2889" w14:textId="77777777" w:rsidR="006A54D3" w:rsidRDefault="006D5D7D">
      <w:pPr>
        <w:tabs>
          <w:tab w:val="left" w:pos="0"/>
        </w:tabs>
        <w:ind w:firstLine="0"/>
        <w:jc w:val="center"/>
      </w:pPr>
      <w:r>
        <w:t xml:space="preserve">Рисунок 16. Продукты разложения соли </w:t>
      </w:r>
      <w:r>
        <w:rPr>
          <w:b/>
        </w:rPr>
        <w:t>1b</w:t>
      </w:r>
      <w:r>
        <w:t xml:space="preserve"> по данным ГХ-МС. (Пик 9.246 мин. соответствует соединению 3-NO</w:t>
      </w:r>
      <w:r>
        <w:rPr>
          <w:vertAlign w:val="subscript"/>
        </w:rPr>
        <w:t>2</w:t>
      </w:r>
      <w:r>
        <w:t>-C</w:t>
      </w:r>
      <w:r>
        <w:rPr>
          <w:vertAlign w:val="subscript"/>
        </w:rPr>
        <w:t>6</w:t>
      </w:r>
      <w:r>
        <w:t>H</w:t>
      </w:r>
      <w:r>
        <w:rPr>
          <w:vertAlign w:val="subscript"/>
        </w:rPr>
        <w:t>4</w:t>
      </w:r>
      <w:r>
        <w:t>-OSO</w:t>
      </w:r>
      <w:r>
        <w:rPr>
          <w:vertAlign w:val="subscript"/>
        </w:rPr>
        <w:t>2</w:t>
      </w:r>
      <w:r>
        <w:t>CF</w:t>
      </w:r>
      <w:r>
        <w:rPr>
          <w:vertAlign w:val="subscript"/>
        </w:rPr>
        <w:t>3</w:t>
      </w:r>
      <w:r>
        <w:t>, рис. 21)</w:t>
      </w:r>
    </w:p>
    <w:p w14:paraId="1D7B270A" w14:textId="77777777" w:rsidR="006A54D3" w:rsidRDefault="006A54D3">
      <w:pPr>
        <w:tabs>
          <w:tab w:val="left" w:pos="0"/>
        </w:tabs>
        <w:ind w:firstLine="0"/>
        <w:jc w:val="center"/>
      </w:pPr>
    </w:p>
    <w:p w14:paraId="4F904CB7" w14:textId="77777777" w:rsidR="006A54D3" w:rsidRDefault="006D5D7D">
      <w:pPr>
        <w:tabs>
          <w:tab w:val="left" w:pos="0"/>
        </w:tabs>
        <w:ind w:firstLine="0"/>
        <w:jc w:val="center"/>
      </w:pPr>
      <w:r>
        <w:rPr>
          <w:noProof/>
          <w:lang w:eastAsia="ru-RU" w:bidi="ar-SA"/>
        </w:rPr>
        <w:drawing>
          <wp:inline distT="0" distB="0" distL="0" distR="0" wp14:anchorId="1E205108" wp14:editId="07777777">
            <wp:extent cx="5400040" cy="2520315"/>
            <wp:effectExtent l="0" t="0" r="0" b="0"/>
            <wp:docPr id="31"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14:paraId="4570C9D3" w14:textId="77777777" w:rsidR="006A54D3" w:rsidRDefault="006D5D7D">
      <w:pPr>
        <w:tabs>
          <w:tab w:val="left" w:pos="0"/>
        </w:tabs>
        <w:ind w:firstLine="0"/>
        <w:jc w:val="center"/>
      </w:pPr>
      <w:r>
        <w:t xml:space="preserve">Рисунок 17. Продукты разложения соли </w:t>
      </w:r>
      <w:r>
        <w:rPr>
          <w:b/>
        </w:rPr>
        <w:t>1c</w:t>
      </w:r>
      <w:r>
        <w:t xml:space="preserve"> по данным ГХ-МС. (Пик 13.314 мин. соответствует соединению 4-NO</w:t>
      </w:r>
      <w:r>
        <w:rPr>
          <w:vertAlign w:val="subscript"/>
        </w:rPr>
        <w:t>2</w:t>
      </w:r>
      <w:r>
        <w:t>-C</w:t>
      </w:r>
      <w:r>
        <w:rPr>
          <w:vertAlign w:val="subscript"/>
        </w:rPr>
        <w:t>6</w:t>
      </w:r>
      <w:r>
        <w:t>H</w:t>
      </w:r>
      <w:r>
        <w:rPr>
          <w:vertAlign w:val="subscript"/>
        </w:rPr>
        <w:t>4</w:t>
      </w:r>
      <w:r>
        <w:t>-OSO</w:t>
      </w:r>
      <w:r>
        <w:rPr>
          <w:vertAlign w:val="subscript"/>
        </w:rPr>
        <w:t>2</w:t>
      </w:r>
      <w:r>
        <w:t>CF</w:t>
      </w:r>
      <w:r>
        <w:rPr>
          <w:vertAlign w:val="subscript"/>
        </w:rPr>
        <w:t>3</w:t>
      </w:r>
      <w:r>
        <w:t>, 14.912 мин. 1-йод-4-нитробензолу рис. 22)</w:t>
      </w:r>
    </w:p>
    <w:p w14:paraId="06971CD3" w14:textId="77777777" w:rsidR="006A54D3" w:rsidRDefault="006A54D3">
      <w:pPr>
        <w:tabs>
          <w:tab w:val="left" w:pos="0"/>
        </w:tabs>
        <w:ind w:firstLine="0"/>
        <w:jc w:val="center"/>
      </w:pPr>
    </w:p>
    <w:p w14:paraId="2A1F701D" w14:textId="77777777" w:rsidR="006A54D3" w:rsidRDefault="006D5D7D">
      <w:pPr>
        <w:tabs>
          <w:tab w:val="left" w:pos="0"/>
        </w:tabs>
        <w:ind w:firstLine="0"/>
        <w:jc w:val="center"/>
      </w:pPr>
      <w:r>
        <w:rPr>
          <w:noProof/>
          <w:lang w:eastAsia="ru-RU" w:bidi="ar-SA"/>
        </w:rPr>
        <w:drawing>
          <wp:inline distT="0" distB="0" distL="0" distR="0" wp14:anchorId="03B0537A" wp14:editId="07777777">
            <wp:extent cx="5400040" cy="2520315"/>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14:paraId="37DF3052" w14:textId="77777777" w:rsidR="006A54D3" w:rsidRDefault="006D5D7D">
      <w:pPr>
        <w:tabs>
          <w:tab w:val="left" w:pos="0"/>
        </w:tabs>
        <w:ind w:firstLine="0"/>
        <w:jc w:val="center"/>
      </w:pPr>
      <w:r>
        <w:lastRenderedPageBreak/>
        <w:t xml:space="preserve">Рисунок 18. Продукты разложения соли </w:t>
      </w:r>
      <w:r>
        <w:rPr>
          <w:b/>
        </w:rPr>
        <w:t>1d</w:t>
      </w:r>
      <w:r>
        <w:t xml:space="preserve"> по данным ГХ-МС. (Пик 8.337 мин. соответствует соединению 4-CH</w:t>
      </w:r>
      <w:r>
        <w:rPr>
          <w:vertAlign w:val="subscript"/>
        </w:rPr>
        <w:t>3</w:t>
      </w:r>
      <w:r>
        <w:t>О-C</w:t>
      </w:r>
      <w:r>
        <w:rPr>
          <w:vertAlign w:val="subscript"/>
        </w:rPr>
        <w:t>6</w:t>
      </w:r>
      <w:r>
        <w:t>H</w:t>
      </w:r>
      <w:r>
        <w:rPr>
          <w:vertAlign w:val="subscript"/>
        </w:rPr>
        <w:t>4</w:t>
      </w:r>
      <w:r>
        <w:t>-OSO</w:t>
      </w:r>
      <w:r>
        <w:rPr>
          <w:vertAlign w:val="subscript"/>
        </w:rPr>
        <w:t>2</w:t>
      </w:r>
      <w:r>
        <w:t>CF</w:t>
      </w:r>
      <w:r>
        <w:rPr>
          <w:vertAlign w:val="subscript"/>
        </w:rPr>
        <w:t>3</w:t>
      </w:r>
      <w:r>
        <w:t>, рис. 23)</w:t>
      </w:r>
    </w:p>
    <w:p w14:paraId="03EFCA41" w14:textId="77777777" w:rsidR="006A54D3" w:rsidRDefault="006A54D3">
      <w:pPr>
        <w:tabs>
          <w:tab w:val="left" w:pos="0"/>
        </w:tabs>
        <w:ind w:firstLine="0"/>
        <w:jc w:val="center"/>
      </w:pPr>
    </w:p>
    <w:p w14:paraId="1D0EEE26" w14:textId="77777777" w:rsidR="006A54D3" w:rsidRDefault="006D5D7D">
      <w:pPr>
        <w:tabs>
          <w:tab w:val="left" w:pos="0"/>
        </w:tabs>
        <w:ind w:firstLine="0"/>
        <w:jc w:val="center"/>
      </w:pPr>
      <w:r>
        <w:rPr>
          <w:noProof/>
          <w:lang w:eastAsia="ru-RU" w:bidi="ar-SA"/>
        </w:rPr>
        <w:drawing>
          <wp:anchor distT="0" distB="0" distL="0" distR="0" simplePos="0" relativeHeight="2" behindDoc="0" locked="0" layoutInCell="1" allowOverlap="1" wp14:anchorId="1471AA84" wp14:editId="07777777">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pic:cNvPicPr>
                      <a:picLocks noChangeAspect="1" noChangeArrowheads="1"/>
                    </pic:cNvPicPr>
                  </pic:nvPicPr>
                  <pic:blipFill>
                    <a:blip r:embed="rId48"/>
                    <a:stretch>
                      <a:fillRect/>
                    </a:stretch>
                  </pic:blipFill>
                  <pic:spPr bwMode="auto">
                    <a:xfrm>
                      <a:off x="0" y="0"/>
                      <a:ext cx="5400040" cy="2520315"/>
                    </a:xfrm>
                    <a:prstGeom prst="rect">
                      <a:avLst/>
                    </a:prstGeom>
                  </pic:spPr>
                </pic:pic>
              </a:graphicData>
            </a:graphic>
          </wp:anchor>
        </w:drawing>
      </w:r>
    </w:p>
    <w:p w14:paraId="5F96A722" w14:textId="77777777" w:rsidR="006A54D3" w:rsidRDefault="006A54D3">
      <w:pPr>
        <w:tabs>
          <w:tab w:val="left" w:pos="0"/>
        </w:tabs>
        <w:ind w:firstLine="0"/>
        <w:jc w:val="center"/>
      </w:pPr>
    </w:p>
    <w:p w14:paraId="0DFDA52A" w14:textId="77777777" w:rsidR="006A54D3" w:rsidRDefault="006D5D7D">
      <w:pPr>
        <w:tabs>
          <w:tab w:val="left" w:pos="0"/>
        </w:tabs>
        <w:ind w:firstLine="0"/>
        <w:jc w:val="center"/>
      </w:pPr>
      <w:r>
        <w:t xml:space="preserve">Рисунок 19. Продукты разложения соли </w:t>
      </w:r>
      <w:r>
        <w:rPr>
          <w:b/>
        </w:rPr>
        <w:t>2</w:t>
      </w:r>
      <w:r>
        <w:t xml:space="preserve"> по данным ГХ-МС. (Пик 6.750 мин. соответствует 1-фтор-4-нитробензолу,  10.642 мин. 1-йод-4-нитробензолу, рис. 24)</w:t>
      </w:r>
    </w:p>
    <w:p w14:paraId="5B95CD12" w14:textId="77777777" w:rsidR="006A54D3" w:rsidRDefault="006A54D3">
      <w:pPr>
        <w:tabs>
          <w:tab w:val="left" w:pos="0"/>
        </w:tabs>
        <w:ind w:firstLine="0"/>
        <w:jc w:val="center"/>
      </w:pPr>
    </w:p>
    <w:p w14:paraId="5220BBB2" w14:textId="77777777" w:rsidR="006A54D3" w:rsidRDefault="006D5D7D">
      <w:pPr>
        <w:tabs>
          <w:tab w:val="left" w:pos="0"/>
        </w:tabs>
        <w:ind w:firstLine="0"/>
        <w:jc w:val="center"/>
      </w:pPr>
      <w:r>
        <w:rPr>
          <w:noProof/>
          <w:lang w:eastAsia="ru-RU" w:bidi="ar-SA"/>
        </w:rPr>
        <w:drawing>
          <wp:inline distT="0" distB="0" distL="0" distR="0" wp14:anchorId="051C5183" wp14:editId="07777777">
            <wp:extent cx="5400040" cy="2520315"/>
            <wp:effectExtent l="0" t="0" r="0" b="0"/>
            <wp:docPr id="34"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pic:cNvPicPr>
                      <a:picLocks noChangeAspect="1" noChangeArrowheads="1"/>
                    </pic:cNvPicPr>
                  </pic:nvPicPr>
                  <pic:blipFill>
                    <a:blip r:embed="rId49"/>
                    <a:stretch>
                      <a:fillRect/>
                    </a:stretch>
                  </pic:blipFill>
                  <pic:spPr bwMode="auto">
                    <a:xfrm>
                      <a:off x="0" y="0"/>
                      <a:ext cx="5400040" cy="2520315"/>
                    </a:xfrm>
                    <a:prstGeom prst="rect">
                      <a:avLst/>
                    </a:prstGeom>
                  </pic:spPr>
                </pic:pic>
              </a:graphicData>
            </a:graphic>
          </wp:inline>
        </w:drawing>
      </w:r>
    </w:p>
    <w:p w14:paraId="6CC88F16" w14:textId="77777777" w:rsidR="006A54D3" w:rsidRDefault="006D5D7D">
      <w:pPr>
        <w:tabs>
          <w:tab w:val="left" w:pos="0"/>
        </w:tabs>
        <w:spacing w:after="113"/>
        <w:ind w:firstLine="0"/>
        <w:jc w:val="center"/>
      </w:pPr>
      <w:r>
        <w:t>Рисунок 20. Продукты разложения соли 3 по данным ГХ-МС. (Пик 6.307 мин. соответствует 1-фтор-4-нитробензолу,  10.515 мин. 1-йод-4-нитробензолу, рис. 25)</w:t>
      </w:r>
    </w:p>
    <w:p w14:paraId="13CB595B" w14:textId="77777777" w:rsidR="006A54D3" w:rsidRDefault="006A54D3">
      <w:pPr>
        <w:tabs>
          <w:tab w:val="left" w:pos="0"/>
        </w:tabs>
        <w:spacing w:after="113"/>
        <w:ind w:firstLine="0"/>
        <w:jc w:val="center"/>
      </w:pPr>
    </w:p>
    <w:p w14:paraId="6D9C8D39" w14:textId="77777777" w:rsidR="006A54D3" w:rsidRDefault="006D5D7D">
      <w:pPr>
        <w:tabs>
          <w:tab w:val="left" w:pos="0"/>
        </w:tabs>
        <w:ind w:firstLine="0"/>
        <w:jc w:val="center"/>
      </w:pPr>
      <w:r>
        <w:rPr>
          <w:noProof/>
          <w:lang w:eastAsia="ru-RU" w:bidi="ar-SA"/>
        </w:rPr>
        <w:lastRenderedPageBreak/>
        <w:drawing>
          <wp:inline distT="0" distB="0" distL="0" distR="0" wp14:anchorId="23DB85B6" wp14:editId="07777777">
            <wp:extent cx="5400040" cy="2520315"/>
            <wp:effectExtent l="0" t="0" r="0" b="0"/>
            <wp:docPr id="35"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pic:cNvPicPr>
                      <a:picLocks noChangeAspect="1" noChangeArrowheads="1"/>
                    </pic:cNvPicPr>
                  </pic:nvPicPr>
                  <pic:blipFill>
                    <a:blip r:embed="rId50"/>
                    <a:stretch>
                      <a:fillRect/>
                    </a:stretch>
                  </pic:blipFill>
                  <pic:spPr bwMode="auto">
                    <a:xfrm>
                      <a:off x="0" y="0"/>
                      <a:ext cx="5400040" cy="2520315"/>
                    </a:xfrm>
                    <a:prstGeom prst="rect">
                      <a:avLst/>
                    </a:prstGeom>
                  </pic:spPr>
                </pic:pic>
              </a:graphicData>
            </a:graphic>
          </wp:inline>
        </w:drawing>
      </w:r>
    </w:p>
    <w:p w14:paraId="4D6705BE" w14:textId="77777777" w:rsidR="006A54D3" w:rsidRDefault="006D5D7D">
      <w:pPr>
        <w:tabs>
          <w:tab w:val="left" w:pos="0"/>
        </w:tabs>
        <w:ind w:firstLine="0"/>
        <w:jc w:val="center"/>
      </w:pPr>
      <w:r>
        <w:t xml:space="preserve">Рисунок 21. Основной продукт разложения соли </w:t>
      </w:r>
      <w:r>
        <w:rPr>
          <w:b/>
        </w:rPr>
        <w:t>1b</w:t>
      </w:r>
      <w:r>
        <w:t xml:space="preserve"> по данным ГХ-МС, совпадает со спектром 3-NO</w:t>
      </w:r>
      <w:r>
        <w:rPr>
          <w:vertAlign w:val="subscript"/>
        </w:rPr>
        <w:t>2</w:t>
      </w:r>
      <w:r>
        <w:t>-C</w:t>
      </w:r>
      <w:r>
        <w:rPr>
          <w:vertAlign w:val="subscript"/>
        </w:rPr>
        <w:t>6</w:t>
      </w:r>
      <w:r>
        <w:t>H</w:t>
      </w:r>
      <w:r>
        <w:rPr>
          <w:vertAlign w:val="subscript"/>
        </w:rPr>
        <w:t>4</w:t>
      </w:r>
      <w:r>
        <w:t>-OSO</w:t>
      </w:r>
      <w:r>
        <w:rPr>
          <w:vertAlign w:val="subscript"/>
        </w:rPr>
        <w:t>2</w:t>
      </w:r>
      <w:r>
        <w:t>CF</w:t>
      </w:r>
      <w:r>
        <w:rPr>
          <w:vertAlign w:val="subscript"/>
        </w:rPr>
        <w:t>3</w:t>
      </w:r>
      <w:r>
        <w:t xml:space="preserve"> M/Z: 271, 161, 95, 92, 69, 64.</w:t>
      </w:r>
    </w:p>
    <w:p w14:paraId="675E05EE" w14:textId="77777777" w:rsidR="006A54D3" w:rsidRDefault="006A54D3">
      <w:pPr>
        <w:tabs>
          <w:tab w:val="left" w:pos="0"/>
        </w:tabs>
        <w:ind w:firstLine="0"/>
        <w:jc w:val="center"/>
      </w:pPr>
    </w:p>
    <w:p w14:paraId="2FC17F8B" w14:textId="77777777" w:rsidR="006A54D3" w:rsidRDefault="006D5D7D">
      <w:pPr>
        <w:tabs>
          <w:tab w:val="left" w:pos="0"/>
        </w:tabs>
        <w:ind w:firstLine="0"/>
        <w:jc w:val="center"/>
      </w:pPr>
      <w:r>
        <w:rPr>
          <w:noProof/>
          <w:lang w:eastAsia="ru-RU" w:bidi="ar-SA"/>
        </w:rPr>
        <w:drawing>
          <wp:inline distT="0" distB="0" distL="0" distR="0" wp14:anchorId="414089D1" wp14:editId="07777777">
            <wp:extent cx="5588635" cy="2574925"/>
            <wp:effectExtent l="0" t="0" r="0" b="0"/>
            <wp:docPr id="36"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pic:cNvPicPr>
                      <a:picLocks noChangeAspect="1" noChangeArrowheads="1"/>
                    </pic:cNvPicPr>
                  </pic:nvPicPr>
                  <pic:blipFill>
                    <a:blip r:embed="rId51"/>
                    <a:stretch>
                      <a:fillRect/>
                    </a:stretch>
                  </pic:blipFill>
                  <pic:spPr bwMode="auto">
                    <a:xfrm>
                      <a:off x="0" y="0"/>
                      <a:ext cx="5588635" cy="2574925"/>
                    </a:xfrm>
                    <a:prstGeom prst="rect">
                      <a:avLst/>
                    </a:prstGeom>
                  </pic:spPr>
                </pic:pic>
              </a:graphicData>
            </a:graphic>
          </wp:inline>
        </w:drawing>
      </w:r>
    </w:p>
    <w:p w14:paraId="0A4F7224" w14:textId="77777777" w:rsidR="006A54D3" w:rsidRDefault="006D5D7D">
      <w:pPr>
        <w:tabs>
          <w:tab w:val="left" w:pos="0"/>
        </w:tabs>
        <w:ind w:firstLine="0"/>
        <w:jc w:val="center"/>
      </w:pPr>
      <w:r>
        <w:rPr>
          <w:noProof/>
          <w:lang w:eastAsia="ru-RU" w:bidi="ar-SA"/>
        </w:rPr>
        <w:drawing>
          <wp:inline distT="0" distB="0" distL="0" distR="0" wp14:anchorId="3BC57503" wp14:editId="07777777">
            <wp:extent cx="5588635" cy="2434590"/>
            <wp:effectExtent l="0" t="0" r="0" b="0"/>
            <wp:docPr id="37"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pic:cNvPicPr>
                      <a:picLocks noChangeAspect="1" noChangeArrowheads="1"/>
                    </pic:cNvPicPr>
                  </pic:nvPicPr>
                  <pic:blipFill>
                    <a:blip r:embed="rId52"/>
                    <a:stretch>
                      <a:fillRect/>
                    </a:stretch>
                  </pic:blipFill>
                  <pic:spPr bwMode="auto">
                    <a:xfrm>
                      <a:off x="0" y="0"/>
                      <a:ext cx="5588635" cy="2434590"/>
                    </a:xfrm>
                    <a:prstGeom prst="rect">
                      <a:avLst/>
                    </a:prstGeom>
                  </pic:spPr>
                </pic:pic>
              </a:graphicData>
            </a:graphic>
          </wp:inline>
        </w:drawing>
      </w:r>
    </w:p>
    <w:p w14:paraId="3F3E4A95" w14:textId="77777777" w:rsidR="006A54D3" w:rsidRDefault="006D5D7D">
      <w:pPr>
        <w:tabs>
          <w:tab w:val="left" w:pos="0"/>
        </w:tabs>
        <w:ind w:firstLine="0"/>
        <w:jc w:val="center"/>
      </w:pPr>
      <w:r>
        <w:t xml:space="preserve">Рисунок 22. Основные продукты разложения соли </w:t>
      </w:r>
      <w:r>
        <w:rPr>
          <w:b/>
        </w:rPr>
        <w:t>1c</w:t>
      </w:r>
      <w:r>
        <w:t xml:space="preserve"> по данным ГХ-МС, совпадают со спектром 4-NO</w:t>
      </w:r>
      <w:r>
        <w:rPr>
          <w:vertAlign w:val="subscript"/>
        </w:rPr>
        <w:t>2</w:t>
      </w:r>
      <w:r>
        <w:t>-C</w:t>
      </w:r>
      <w:r>
        <w:rPr>
          <w:vertAlign w:val="subscript"/>
        </w:rPr>
        <w:t>6</w:t>
      </w:r>
      <w:r>
        <w:t>H</w:t>
      </w:r>
      <w:r>
        <w:rPr>
          <w:vertAlign w:val="subscript"/>
        </w:rPr>
        <w:t>4</w:t>
      </w:r>
      <w:r>
        <w:t>-OSO</w:t>
      </w:r>
      <w:r>
        <w:rPr>
          <w:vertAlign w:val="subscript"/>
        </w:rPr>
        <w:t>2</w:t>
      </w:r>
      <w:r>
        <w:t>CF</w:t>
      </w:r>
      <w:r>
        <w:rPr>
          <w:vertAlign w:val="subscript"/>
        </w:rPr>
        <w:t>3</w:t>
      </w:r>
      <w:r>
        <w:t xml:space="preserve"> M/Z: 271, 177, 95, 69 и спектром 1-йод-4-нитробензола M/Z: 249, 203, 76.</w:t>
      </w:r>
    </w:p>
    <w:p w14:paraId="5AE48A43" w14:textId="77777777" w:rsidR="006A54D3" w:rsidRDefault="006A54D3">
      <w:pPr>
        <w:tabs>
          <w:tab w:val="left" w:pos="0"/>
        </w:tabs>
        <w:ind w:firstLine="0"/>
        <w:jc w:val="center"/>
      </w:pPr>
    </w:p>
    <w:p w14:paraId="50F40DEB" w14:textId="77777777" w:rsidR="006A54D3" w:rsidRDefault="006D5D7D">
      <w:pPr>
        <w:tabs>
          <w:tab w:val="left" w:pos="0"/>
        </w:tabs>
        <w:ind w:firstLine="0"/>
        <w:jc w:val="center"/>
      </w:pPr>
      <w:r>
        <w:rPr>
          <w:noProof/>
          <w:lang w:eastAsia="ru-RU" w:bidi="ar-SA"/>
        </w:rPr>
        <w:lastRenderedPageBreak/>
        <w:drawing>
          <wp:inline distT="0" distB="0" distL="0" distR="0" wp14:anchorId="1972EA9E" wp14:editId="07777777">
            <wp:extent cx="5400040" cy="2520315"/>
            <wp:effectExtent l="0" t="0" r="0" b="0"/>
            <wp:docPr id="38"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pic:cNvPicPr>
                      <a:picLocks noChangeAspect="1" noChangeArrowheads="1"/>
                    </pic:cNvPicPr>
                  </pic:nvPicPr>
                  <pic:blipFill>
                    <a:blip r:embed="rId53"/>
                    <a:stretch>
                      <a:fillRect/>
                    </a:stretch>
                  </pic:blipFill>
                  <pic:spPr bwMode="auto">
                    <a:xfrm>
                      <a:off x="0" y="0"/>
                      <a:ext cx="5400040" cy="2520315"/>
                    </a:xfrm>
                    <a:prstGeom prst="rect">
                      <a:avLst/>
                    </a:prstGeom>
                  </pic:spPr>
                </pic:pic>
              </a:graphicData>
            </a:graphic>
          </wp:inline>
        </w:drawing>
      </w:r>
    </w:p>
    <w:p w14:paraId="031AB372" w14:textId="77777777" w:rsidR="006A54D3" w:rsidRDefault="006D5D7D">
      <w:pPr>
        <w:tabs>
          <w:tab w:val="left" w:pos="0"/>
        </w:tabs>
        <w:ind w:firstLine="0"/>
        <w:jc w:val="center"/>
      </w:pPr>
      <w:r>
        <w:t xml:space="preserve">Рисунок 23. Основной продукт разложения соли </w:t>
      </w:r>
      <w:r>
        <w:rPr>
          <w:b/>
        </w:rPr>
        <w:t>1d</w:t>
      </w:r>
      <w:r>
        <w:t xml:space="preserve"> по данным ГХ-МС, совпадает со спектром 3-CH</w:t>
      </w:r>
      <w:r>
        <w:rPr>
          <w:vertAlign w:val="subscript"/>
        </w:rPr>
        <w:t>3</w:t>
      </w:r>
      <w:r>
        <w:t>O-C</w:t>
      </w:r>
      <w:r>
        <w:rPr>
          <w:vertAlign w:val="subscript"/>
        </w:rPr>
        <w:t>6</w:t>
      </w:r>
      <w:r>
        <w:t>H</w:t>
      </w:r>
      <w:r>
        <w:rPr>
          <w:vertAlign w:val="subscript"/>
        </w:rPr>
        <w:t>4</w:t>
      </w:r>
      <w:r>
        <w:t>-OSO</w:t>
      </w:r>
      <w:r>
        <w:rPr>
          <w:vertAlign w:val="subscript"/>
        </w:rPr>
        <w:t>2</w:t>
      </w:r>
      <w:r>
        <w:t>CF</w:t>
      </w:r>
      <w:r>
        <w:rPr>
          <w:vertAlign w:val="subscript"/>
        </w:rPr>
        <w:t>3</w:t>
      </w:r>
      <w:r>
        <w:t xml:space="preserve"> M/Z: 256, 123, 69, 52.</w:t>
      </w:r>
    </w:p>
    <w:p w14:paraId="77A52294" w14:textId="77777777" w:rsidR="006A54D3" w:rsidRDefault="006A54D3">
      <w:pPr>
        <w:tabs>
          <w:tab w:val="left" w:pos="0"/>
        </w:tabs>
        <w:ind w:firstLine="0"/>
        <w:jc w:val="center"/>
      </w:pPr>
    </w:p>
    <w:p w14:paraId="007DCDA8" w14:textId="77777777" w:rsidR="006A54D3" w:rsidRDefault="006D5D7D">
      <w:r>
        <w:rPr>
          <w:noProof/>
          <w:lang w:eastAsia="ru-RU" w:bidi="ar-SA"/>
        </w:rPr>
        <w:drawing>
          <wp:inline distT="0" distB="0" distL="0" distR="0" wp14:anchorId="26E39105" wp14:editId="07777777">
            <wp:extent cx="5400040" cy="2520315"/>
            <wp:effectExtent l="0" t="0" r="0" b="0"/>
            <wp:docPr id="39"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pic:cNvPicPr>
                      <a:picLocks noChangeAspect="1" noChangeArrowheads="1"/>
                    </pic:cNvPicPr>
                  </pic:nvPicPr>
                  <pic:blipFill>
                    <a:blip r:embed="rId54"/>
                    <a:stretch>
                      <a:fillRect/>
                    </a:stretch>
                  </pic:blipFill>
                  <pic:spPr bwMode="auto">
                    <a:xfrm>
                      <a:off x="0" y="0"/>
                      <a:ext cx="5400040" cy="2520315"/>
                    </a:xfrm>
                    <a:prstGeom prst="rect">
                      <a:avLst/>
                    </a:prstGeom>
                  </pic:spPr>
                </pic:pic>
              </a:graphicData>
            </a:graphic>
          </wp:inline>
        </w:drawing>
      </w:r>
    </w:p>
    <w:p w14:paraId="450EA2D7" w14:textId="77777777" w:rsidR="006A54D3" w:rsidRDefault="006D5D7D">
      <w:r>
        <w:rPr>
          <w:noProof/>
          <w:lang w:eastAsia="ru-RU" w:bidi="ar-SA"/>
        </w:rPr>
        <w:drawing>
          <wp:inline distT="0" distB="0" distL="0" distR="0" wp14:anchorId="5CE96872" wp14:editId="07777777">
            <wp:extent cx="5400040" cy="2520315"/>
            <wp:effectExtent l="0" t="0" r="0" b="0"/>
            <wp:docPr id="4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pic:cNvPicPr>
                      <a:picLocks noChangeAspect="1" noChangeArrowheads="1"/>
                    </pic:cNvPicPr>
                  </pic:nvPicPr>
                  <pic:blipFill>
                    <a:blip r:embed="rId55"/>
                    <a:stretch>
                      <a:fillRect/>
                    </a:stretch>
                  </pic:blipFill>
                  <pic:spPr bwMode="auto">
                    <a:xfrm>
                      <a:off x="0" y="0"/>
                      <a:ext cx="5400040" cy="2520315"/>
                    </a:xfrm>
                    <a:prstGeom prst="rect">
                      <a:avLst/>
                    </a:prstGeom>
                  </pic:spPr>
                </pic:pic>
              </a:graphicData>
            </a:graphic>
          </wp:inline>
        </w:drawing>
      </w:r>
    </w:p>
    <w:p w14:paraId="2C196F09" w14:textId="77777777" w:rsidR="006A54D3" w:rsidRDefault="006D5D7D">
      <w:pPr>
        <w:tabs>
          <w:tab w:val="left" w:pos="0"/>
        </w:tabs>
        <w:ind w:firstLine="0"/>
        <w:jc w:val="center"/>
      </w:pPr>
      <w:r>
        <w:t xml:space="preserve">Рисунок 24. Основные продукты разложения соли </w:t>
      </w:r>
      <w:r>
        <w:rPr>
          <w:b/>
        </w:rPr>
        <w:t>2</w:t>
      </w:r>
      <w:r>
        <w:t xml:space="preserve"> по данным ГХ-МС, совпадают со спектрами нитробензола M/Z: 123, 77, 51 и 1-йод-4-нитробензола M/Z: 249, 203, 76, 50.</w:t>
      </w:r>
    </w:p>
    <w:p w14:paraId="3DD355C9" w14:textId="77777777" w:rsidR="006A54D3" w:rsidRDefault="006A54D3">
      <w:pPr>
        <w:tabs>
          <w:tab w:val="left" w:pos="0"/>
        </w:tabs>
        <w:ind w:firstLine="0"/>
        <w:jc w:val="center"/>
      </w:pPr>
    </w:p>
    <w:p w14:paraId="1A81F0B1" w14:textId="77777777" w:rsidR="006A54D3" w:rsidRDefault="006D5D7D">
      <w:r>
        <w:rPr>
          <w:noProof/>
          <w:lang w:eastAsia="ru-RU" w:bidi="ar-SA"/>
        </w:rPr>
        <w:lastRenderedPageBreak/>
        <w:drawing>
          <wp:inline distT="0" distB="0" distL="0" distR="0" wp14:anchorId="64C3EDE4" wp14:editId="07777777">
            <wp:extent cx="5400040" cy="2520315"/>
            <wp:effectExtent l="0" t="0" r="0" b="0"/>
            <wp:docPr id="4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pic:cNvPicPr>
                      <a:picLocks noChangeAspect="1" noChangeArrowheads="1"/>
                    </pic:cNvPicPr>
                  </pic:nvPicPr>
                  <pic:blipFill>
                    <a:blip r:embed="rId56"/>
                    <a:stretch>
                      <a:fillRect/>
                    </a:stretch>
                  </pic:blipFill>
                  <pic:spPr bwMode="auto">
                    <a:xfrm>
                      <a:off x="0" y="0"/>
                      <a:ext cx="5400040" cy="2520315"/>
                    </a:xfrm>
                    <a:prstGeom prst="rect">
                      <a:avLst/>
                    </a:prstGeom>
                  </pic:spPr>
                </pic:pic>
              </a:graphicData>
            </a:graphic>
          </wp:inline>
        </w:drawing>
      </w:r>
    </w:p>
    <w:p w14:paraId="717AAFBA" w14:textId="77777777" w:rsidR="006A54D3" w:rsidRDefault="006D5D7D">
      <w:r>
        <w:rPr>
          <w:noProof/>
          <w:lang w:eastAsia="ru-RU" w:bidi="ar-SA"/>
        </w:rPr>
        <w:drawing>
          <wp:inline distT="0" distB="0" distL="0" distR="0" wp14:anchorId="656920DC" wp14:editId="07777777">
            <wp:extent cx="5400040" cy="2520315"/>
            <wp:effectExtent l="0" t="0" r="0" b="0"/>
            <wp:docPr id="4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pic:cNvPicPr>
                      <a:picLocks noChangeAspect="1" noChangeArrowheads="1"/>
                    </pic:cNvPicPr>
                  </pic:nvPicPr>
                  <pic:blipFill>
                    <a:blip r:embed="rId57"/>
                    <a:stretch>
                      <a:fillRect/>
                    </a:stretch>
                  </pic:blipFill>
                  <pic:spPr bwMode="auto">
                    <a:xfrm>
                      <a:off x="0" y="0"/>
                      <a:ext cx="5400040" cy="2520315"/>
                    </a:xfrm>
                    <a:prstGeom prst="rect">
                      <a:avLst/>
                    </a:prstGeom>
                  </pic:spPr>
                </pic:pic>
              </a:graphicData>
            </a:graphic>
          </wp:inline>
        </w:drawing>
      </w:r>
    </w:p>
    <w:p w14:paraId="287A0575" w14:textId="77777777" w:rsidR="006A54D3" w:rsidRDefault="006D5D7D">
      <w:pPr>
        <w:tabs>
          <w:tab w:val="left" w:pos="0"/>
        </w:tabs>
        <w:ind w:firstLine="0"/>
        <w:jc w:val="center"/>
      </w:pPr>
      <w:r>
        <w:t xml:space="preserve">Рисунок 25. Основные продукты разложения соли </w:t>
      </w:r>
      <w:r>
        <w:rPr>
          <w:b/>
        </w:rPr>
        <w:t>3</w:t>
      </w:r>
      <w:r>
        <w:t xml:space="preserve"> по данным ГХ-МС, совпадают со спектрами 1-фтор-2-нитробензола M/Z: 141, 111, 95, 75, 50 и 1-йод-4-нитробензола M/Z: 249, 203, 76.</w:t>
      </w:r>
    </w:p>
    <w:p w14:paraId="56EE48EE" w14:textId="77777777" w:rsidR="006A54D3" w:rsidRDefault="006A54D3">
      <w:pPr>
        <w:tabs>
          <w:tab w:val="left" w:pos="225"/>
          <w:tab w:val="left" w:pos="510"/>
        </w:tabs>
        <w:spacing w:after="113"/>
        <w:ind w:left="720" w:firstLine="0"/>
        <w:jc w:val="center"/>
        <w:rPr>
          <w:b/>
          <w:bCs/>
        </w:rPr>
      </w:pPr>
    </w:p>
    <w:p w14:paraId="2278F794" w14:textId="77777777" w:rsidR="006A54D3" w:rsidRDefault="006D5D7D">
      <w:pPr>
        <w:tabs>
          <w:tab w:val="left" w:pos="225"/>
          <w:tab w:val="left" w:pos="510"/>
        </w:tabs>
        <w:spacing w:after="113"/>
        <w:ind w:left="720" w:firstLine="0"/>
        <w:jc w:val="center"/>
        <w:rPr>
          <w:b/>
          <w:bCs/>
        </w:rPr>
      </w:pPr>
      <w:r>
        <w:rPr>
          <w:b/>
          <w:bCs/>
        </w:rPr>
        <w:t>Приложение 3s. LS-MS Спектры продуктов разложения ДС</w:t>
      </w:r>
    </w:p>
    <w:p w14:paraId="1F0EB91F" w14:textId="77777777" w:rsidR="006A54D3" w:rsidRDefault="006D5D7D">
      <w:pPr>
        <w:pStyle w:val="BodyText"/>
      </w:pPr>
      <w:r>
        <w:t xml:space="preserve">Исходные файлы спектров LS-MS находятся в каталоге - </w:t>
      </w:r>
      <w:r>
        <w:rPr>
          <w:i/>
          <w:iCs/>
          <w:u w:val="single"/>
        </w:rPr>
        <w:t>Supporting/LC-MS</w:t>
      </w:r>
      <w:r>
        <w:t>. Для просмотра и анализа файлов можно использовать свободное программное обеспечение OpenMS (</w:t>
      </w:r>
      <w:hyperlink r:id="rId58">
        <w:r>
          <w:rPr>
            <w:rStyle w:val="-"/>
          </w:rPr>
          <w:t>https://www.openms.de/</w:t>
        </w:r>
      </w:hyperlink>
      <w:r>
        <w:t xml:space="preserve">). </w:t>
      </w:r>
    </w:p>
    <w:p w14:paraId="2908EB2C" w14:textId="77777777" w:rsidR="006A54D3" w:rsidRDefault="006A54D3">
      <w:pPr>
        <w:pStyle w:val="BodyText"/>
      </w:pPr>
    </w:p>
    <w:p w14:paraId="51270C74" w14:textId="77777777" w:rsidR="006A54D3" w:rsidRDefault="006D5D7D">
      <w:pPr>
        <w:tabs>
          <w:tab w:val="left" w:pos="0"/>
        </w:tabs>
        <w:ind w:firstLine="0"/>
        <w:jc w:val="center"/>
        <w:rPr>
          <w:b/>
          <w:bCs/>
        </w:rPr>
      </w:pPr>
      <w:r>
        <w:rPr>
          <w:b/>
          <w:bCs/>
        </w:rPr>
        <w:t>Приложение 4s. Результаты квантовохимических расчетов</w:t>
      </w:r>
    </w:p>
    <w:p w14:paraId="51F0D6DC" w14:textId="77777777" w:rsidR="006A54D3" w:rsidRDefault="006D5D7D">
      <w:pPr>
        <w:tabs>
          <w:tab w:val="left" w:pos="225"/>
          <w:tab w:val="left" w:pos="510"/>
        </w:tabs>
        <w:spacing w:after="113"/>
        <w:ind w:left="720" w:firstLine="0"/>
      </w:pPr>
      <w:r>
        <w:t xml:space="preserve">Выходные файлы квантовохимических расчетов находятся в каталоге -  </w:t>
      </w:r>
      <w:r>
        <w:rPr>
          <w:i/>
          <w:iCs/>
          <w:u w:val="single"/>
        </w:rPr>
        <w:t>Supporting/Quant/Out</w:t>
      </w:r>
      <w:r>
        <w:t xml:space="preserve">. Оптимизированная геометрия - </w:t>
      </w:r>
      <w:r>
        <w:rPr>
          <w:i/>
          <w:iCs/>
          <w:u w:val="single"/>
        </w:rPr>
        <w:t>Supporting/Quant/Mol</w:t>
      </w:r>
      <w:r>
        <w:t>.</w:t>
      </w:r>
    </w:p>
    <w:p w14:paraId="121FD38A" w14:textId="77777777" w:rsidR="006A54D3" w:rsidRDefault="006A54D3">
      <w:pPr>
        <w:tabs>
          <w:tab w:val="left" w:pos="225"/>
          <w:tab w:val="left" w:pos="510"/>
        </w:tabs>
        <w:spacing w:after="113"/>
        <w:ind w:left="1230" w:firstLine="0"/>
        <w:rPr>
          <w:lang w:val="en-US"/>
        </w:rPr>
      </w:pPr>
    </w:p>
    <w:p w14:paraId="1FE2DD96" w14:textId="77777777" w:rsidR="006A54D3" w:rsidRDefault="006A54D3">
      <w:pPr>
        <w:tabs>
          <w:tab w:val="center" w:pos="218"/>
        </w:tabs>
        <w:spacing w:before="227" w:after="227"/>
        <w:ind w:left="1230" w:right="624" w:firstLine="0"/>
      </w:pPr>
    </w:p>
    <w:sectPr w:rsidR="006A54D3">
      <w:footerReference w:type="default" r:id="rId59"/>
      <w:pgSz w:w="11906" w:h="16838"/>
      <w:pgMar w:top="850" w:right="1134" w:bottom="1409" w:left="1134" w:header="0" w:footer="850" w:gutter="0"/>
      <w:cols w:space="720"/>
      <w:formProt w:val="0"/>
      <w:docGrid w:linePitch="325"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vd" w:date="2019-01-08T23:18:00Z" w:initials="f">
    <w:p w14:paraId="0F05F110" w14:textId="3F6435B3" w:rsidR="004242C9" w:rsidRDefault="004242C9">
      <w:pPr>
        <w:pStyle w:val="CommentText"/>
      </w:pPr>
      <w:r>
        <w:rPr>
          <w:rStyle w:val="CommentReference"/>
        </w:rPr>
        <w:annotationRef/>
      </w:r>
      <w:r>
        <w:t xml:space="preserve">Это мой вариант абстракта. </w:t>
      </w:r>
    </w:p>
  </w:comment>
  <w:comment w:id="1" w:author="fvd" w:date="2019-01-07T16:38:00Z" w:initials="f">
    <w:p w14:paraId="1F2A829F" w14:textId="5297E527" w:rsidR="004242C9" w:rsidRDefault="004242C9">
      <w:pPr>
        <w:pStyle w:val="CommentText"/>
      </w:pPr>
      <w:r>
        <w:rPr>
          <w:rStyle w:val="CommentReference"/>
        </w:rPr>
        <w:annotationRef/>
      </w:r>
      <w:r>
        <w:t>Стоит сказать об используемых количеств веществ. Материал, объем кюветы ?</w:t>
      </w:r>
    </w:p>
  </w:comment>
  <w:comment w:id="2" w:author="fvd" w:date="2019-01-07T16:08:00Z" w:initials="f">
    <w:p w14:paraId="25E8070F" w14:textId="00FA9B3A" w:rsidR="004242C9" w:rsidRDefault="004242C9">
      <w:pPr>
        <w:pStyle w:val="CommentText"/>
      </w:pPr>
      <w:r>
        <w:rPr>
          <w:rStyle w:val="CommentReference"/>
        </w:rPr>
        <w:annotationRef/>
      </w:r>
      <w:r>
        <w:t xml:space="preserve">Можно ли так писать, если при 85 град и даже 75 значения для </w:t>
      </w:r>
      <w:r w:rsidRPr="00FD22C8">
        <w:rPr>
          <w:b/>
        </w:rPr>
        <w:t>1с</w:t>
      </w:r>
      <w:r>
        <w:t xml:space="preserve"> сильно отличаются от </w:t>
      </w:r>
      <w:r w:rsidRPr="00FD22C8">
        <w:rPr>
          <w:b/>
        </w:rPr>
        <w:t>2</w:t>
      </w:r>
      <w:r>
        <w:t xml:space="preserve"> и </w:t>
      </w:r>
      <w:r w:rsidRPr="00FD22C8">
        <w:rPr>
          <w:b/>
        </w:rPr>
        <w:t>3</w:t>
      </w:r>
      <w:r>
        <w:t xml:space="preserve"> ? Вот </w:t>
      </w:r>
      <w:r w:rsidRPr="00A902E9">
        <w:rPr>
          <w:b/>
        </w:rPr>
        <w:t>2</w:t>
      </w:r>
      <w:r>
        <w:t xml:space="preserve"> и </w:t>
      </w:r>
      <w:r w:rsidRPr="00A902E9">
        <w:rPr>
          <w:b/>
        </w:rPr>
        <w:t>3</w:t>
      </w:r>
      <w:r>
        <w:t xml:space="preserve"> точно не отличаются между собой. Может быть, точнее написать: «….1с, 2, 3 почти не зависят от природы аниона при температурах 75 град».</w:t>
      </w:r>
    </w:p>
  </w:comment>
  <w:comment w:id="3" w:author="fvd" w:date="2019-01-07T16:25:00Z" w:initials="f">
    <w:p w14:paraId="7569D073" w14:textId="491185EA" w:rsidR="004242C9" w:rsidRPr="00DE4B68" w:rsidRDefault="004242C9">
      <w:pPr>
        <w:pStyle w:val="CommentText"/>
      </w:pPr>
      <w:r>
        <w:rPr>
          <w:rStyle w:val="CommentReference"/>
        </w:rPr>
        <w:annotationRef/>
      </w:r>
      <w:r>
        <w:t xml:space="preserve">Это не совсем верно, если сравнить </w:t>
      </w:r>
      <w:r w:rsidRPr="00DE4B68">
        <w:t>1</w:t>
      </w:r>
      <w:r>
        <w:rPr>
          <w:lang w:val="en-US"/>
        </w:rPr>
        <w:t>d</w:t>
      </w:r>
      <w:r w:rsidRPr="00DE4B68">
        <w:t xml:space="preserve"> </w:t>
      </w:r>
      <w:r>
        <w:t>и</w:t>
      </w:r>
      <w:r w:rsidRPr="00DE4B68">
        <w:t>1</w:t>
      </w:r>
      <w:r>
        <w:rPr>
          <w:lang w:val="en-US"/>
        </w:rPr>
        <w:t>a</w:t>
      </w:r>
    </w:p>
  </w:comment>
  <w:comment w:id="4" w:author="fvd" w:date="2019-01-07T16:33:00Z" w:initials="f">
    <w:p w14:paraId="5CF8FA92" w14:textId="6BDF080E" w:rsidR="004242C9" w:rsidRDefault="004242C9">
      <w:pPr>
        <w:pStyle w:val="CommentText"/>
      </w:pPr>
      <w:r>
        <w:rPr>
          <w:rStyle w:val="CommentReference"/>
        </w:rPr>
        <w:annotationRef/>
      </w:r>
      <w:r>
        <w:t>Саша, а какую ты брал концентрацию Ао, если соли твердые ?</w:t>
      </w:r>
    </w:p>
  </w:comment>
  <w:comment w:id="5" w:author="fvd" w:date="2019-01-07T16:46:00Z" w:initials="f">
    <w:p w14:paraId="7E6154AA" w14:textId="52810D6A" w:rsidR="004242C9" w:rsidRDefault="004242C9">
      <w:pPr>
        <w:pStyle w:val="CommentText"/>
      </w:pPr>
      <w:r>
        <w:rPr>
          <w:rStyle w:val="CommentReference"/>
        </w:rPr>
        <w:annotationRef/>
      </w:r>
      <w:r>
        <w:t>А откуда виден этот эндотермический процесс ? есть ли цифры?</w:t>
      </w:r>
    </w:p>
  </w:comment>
  <w:comment w:id="6" w:author="fvd" w:date="2019-01-08T21:05:00Z" w:initials="f">
    <w:p w14:paraId="668EB40B" w14:textId="13168281" w:rsidR="004242C9" w:rsidRPr="00B21762" w:rsidRDefault="004242C9">
      <w:pPr>
        <w:pStyle w:val="CommentText"/>
      </w:pPr>
      <w:r>
        <w:rPr>
          <w:rStyle w:val="CommentReference"/>
        </w:rPr>
        <w:annotationRef/>
      </w:r>
      <w:r>
        <w:t xml:space="preserve">А по </w:t>
      </w:r>
      <w:r w:rsidRPr="00B21762">
        <w:rPr>
          <w:b/>
        </w:rPr>
        <w:t>1</w:t>
      </w:r>
      <w:r w:rsidRPr="00B21762">
        <w:rPr>
          <w:b/>
          <w:lang w:val="en-US"/>
        </w:rPr>
        <w:t>d</w:t>
      </w:r>
      <w:r w:rsidRPr="00B21762">
        <w:t xml:space="preserve"> </w:t>
      </w:r>
      <w:r>
        <w:t>нет данных ?</w:t>
      </w:r>
    </w:p>
  </w:comment>
  <w:comment w:id="7" w:author="fvd" w:date="2019-01-08T21:15:00Z" w:initials="f">
    <w:p w14:paraId="5C757CAA" w14:textId="091B949F" w:rsidR="004242C9" w:rsidRDefault="004242C9">
      <w:pPr>
        <w:pStyle w:val="CommentText"/>
      </w:pPr>
      <w:r>
        <w:rPr>
          <w:rStyle w:val="CommentReference"/>
        </w:rPr>
        <w:annotationRef/>
      </w:r>
      <w:r>
        <w:t>Здесь я попытался перефразировать твои мысли. Не уверен, что получилось сильно лучше. На твое усмотрение.</w:t>
      </w:r>
    </w:p>
  </w:comment>
  <w:comment w:id="8" w:author="fvd" w:date="2019-01-08T15:46:00Z" w:initials="f">
    <w:p w14:paraId="0AF125C9" w14:textId="379508D4" w:rsidR="004242C9" w:rsidRDefault="004242C9">
      <w:pPr>
        <w:pStyle w:val="CommentText"/>
      </w:pPr>
      <w:r>
        <w:rPr>
          <w:rStyle w:val="CommentReference"/>
        </w:rPr>
        <w:annotationRef/>
      </w:r>
      <w:r>
        <w:t>Положителдьное значение  величины ?</w:t>
      </w:r>
    </w:p>
  </w:comment>
  <w:comment w:id="9" w:author="fvd" w:date="2019-01-08T16:19:00Z" w:initials="f">
    <w:p w14:paraId="714DFB39" w14:textId="525950D0" w:rsidR="004242C9" w:rsidRDefault="004242C9">
      <w:pPr>
        <w:pStyle w:val="CommentText"/>
      </w:pPr>
      <w:r>
        <w:rPr>
          <w:rStyle w:val="CommentReference"/>
        </w:rPr>
        <w:annotationRef/>
      </w:r>
      <w:r>
        <w:t>Саша, ты проводил расчеты и для более высоких температур. Интересно, эти значения более близки к экспериментальным ? Если да, то, может быть, стоит привести их ?</w:t>
      </w:r>
    </w:p>
  </w:comment>
  <w:comment w:id="11" w:author="fvd" w:date="2019-01-09T12:50:00Z" w:initials="f">
    <w:p w14:paraId="5A43E503" w14:textId="4EC550D3" w:rsidR="005A15F9" w:rsidRDefault="005A15F9">
      <w:pPr>
        <w:pStyle w:val="CommentText"/>
      </w:pPr>
      <w:r>
        <w:rPr>
          <w:rStyle w:val="CommentReference"/>
        </w:rPr>
        <w:annotationRef/>
      </w:r>
      <w:r>
        <w:t>Я написал другой вариант заключения. Получилось покороче, но не слишком хорошо. Посмотри. Давай еще пошлифуем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05F110" w15:done="0"/>
  <w15:commentEx w15:paraId="1F2A829F" w15:done="0"/>
  <w15:commentEx w15:paraId="25E8070F" w15:done="0"/>
  <w15:commentEx w15:paraId="7569D073" w15:done="0"/>
  <w15:commentEx w15:paraId="5CF8FA92" w15:done="0"/>
  <w15:commentEx w15:paraId="7E6154AA" w15:done="0"/>
  <w15:commentEx w15:paraId="668EB40B" w15:done="0"/>
  <w15:commentEx w15:paraId="5C757CAA" w15:done="0"/>
  <w15:commentEx w15:paraId="0AF125C9" w15:done="0"/>
  <w15:commentEx w15:paraId="714DFB39" w15:done="0"/>
  <w15:commentEx w15:paraId="5A43E50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C8850" w14:textId="77777777" w:rsidR="00D0700E" w:rsidRDefault="00D0700E">
      <w:pPr>
        <w:spacing w:line="240" w:lineRule="auto"/>
      </w:pPr>
      <w:r>
        <w:separator/>
      </w:r>
    </w:p>
  </w:endnote>
  <w:endnote w:type="continuationSeparator" w:id="0">
    <w:p w14:paraId="46596ABA" w14:textId="77777777" w:rsidR="00D0700E" w:rsidRDefault="00D070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auto"/>
    <w:pitch w:val="variable"/>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auto"/>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Tahoma">
    <w:panose1 w:val="020B0604030504040204"/>
    <w:charset w:val="CC"/>
    <w:family w:val="swiss"/>
    <w:pitch w:val="variable"/>
    <w:sig w:usb0="E1002EFF" w:usb1="C000605B" w:usb2="00000029" w:usb3="00000000" w:csb0="000101FF" w:csb1="00000000"/>
  </w:font>
  <w:font w:name="Mangal">
    <w:altName w:val="Courier New"/>
    <w:panose1 w:val="00000400000000000000"/>
    <w:charset w:val="01"/>
    <w:family w:val="roman"/>
    <w:pitch w:val="variable"/>
    <w:sig w:usb0="00002000" w:usb1="00000000" w:usb2="00000000" w:usb3="00000000" w:csb0="00000000" w:csb1="00000000"/>
  </w:font>
  <w:font w:name="0">
    <w:panose1 w:val="00000000000000000000"/>
    <w:charset w:val="00"/>
    <w:family w:val="roman"/>
    <w:notTrueType/>
    <w:pitch w:val="default"/>
  </w:font>
  <w:font w:name="Standard Symbols L">
    <w:altName w:val="Times New Roman"/>
    <w:charset w:val="01"/>
    <w:family w:val="roman"/>
    <w:pitch w:val="variable"/>
  </w:font>
  <w:font w:name="Calibri">
    <w:panose1 w:val="020F0502020204030204"/>
    <w:charset w:val="CC"/>
    <w:family w:val="swiss"/>
    <w:pitch w:val="variable"/>
    <w:sig w:usb0="E0002AFF" w:usb1="C000247B" w:usb2="00000009" w:usb3="00000000" w:csb0="000001FF" w:csb1="00000000"/>
  </w:font>
  <w:font w:name="Free Times">
    <w:altName w:val="Times New Roman"/>
    <w:charset w:val="01"/>
    <w:family w:val="roman"/>
    <w:pitch w:val="variable"/>
  </w:font>
  <w:font w:name="Arial">
    <w:panose1 w:val="020B0604020202020204"/>
    <w:charset w:val="CC"/>
    <w:family w:val="swiss"/>
    <w:pitch w:val="variable"/>
    <w:sig w:usb0="E0002EFF" w:usb1="C0007843" w:usb2="00000009" w:usb3="00000000" w:csb0="000001FF" w:csb1="00000000"/>
  </w:font>
  <w:font w:name="FreeSerif">
    <w:altName w:val="Times New Roman"/>
    <w:charset w:val="01"/>
    <w:family w:val="roman"/>
    <w:pitch w:val="variable"/>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D57B" w14:textId="3A6D86BD" w:rsidR="004242C9" w:rsidRDefault="004242C9">
    <w:pPr>
      <w:pStyle w:val="Footer"/>
      <w:jc w:val="center"/>
    </w:pPr>
    <w:r>
      <w:fldChar w:fldCharType="begin"/>
    </w:r>
    <w:r>
      <w:instrText>PAGE</w:instrText>
    </w:r>
    <w:r>
      <w:fldChar w:fldCharType="separate"/>
    </w:r>
    <w:r w:rsidR="005A15F9">
      <w:rPr>
        <w:noProof/>
      </w:rPr>
      <w:t>14</w:t>
    </w:r>
    <w:r>
      <w:fldChar w:fldCharType="end"/>
    </w:r>
    <w:r>
      <w:t>/</w:t>
    </w:r>
    <w:r>
      <w:fldChar w:fldCharType="begin"/>
    </w:r>
    <w:r>
      <w:instrText>NUMPAGES</w:instrText>
    </w:r>
    <w:r>
      <w:fldChar w:fldCharType="separate"/>
    </w:r>
    <w:r w:rsidR="005A15F9">
      <w:rPr>
        <w:noProof/>
      </w:rPr>
      <w:t>34</w:t>
    </w:r>
    <w:r>
      <w:fldChar w:fldCharType="end"/>
    </w:r>
    <w:r>
      <w:t xml:space="preserve"> от </w:t>
    </w:r>
    <w:r>
      <w:fldChar w:fldCharType="begin"/>
    </w:r>
    <w:r>
      <w:instrText>DATE \@"dd.MM.yy"</w:instrText>
    </w:r>
    <w:r>
      <w:fldChar w:fldCharType="separate"/>
    </w:r>
    <w:r>
      <w:rPr>
        <w:noProof/>
      </w:rPr>
      <w:t>09.01.19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CF236" w14:textId="77777777" w:rsidR="00D0700E" w:rsidRDefault="00D0700E">
      <w:pPr>
        <w:spacing w:line="240" w:lineRule="auto"/>
      </w:pPr>
      <w:r>
        <w:separator/>
      </w:r>
    </w:p>
  </w:footnote>
  <w:footnote w:type="continuationSeparator" w:id="0">
    <w:p w14:paraId="07C22953" w14:textId="77777777" w:rsidR="00D0700E" w:rsidRDefault="00D070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A6897"/>
    <w:multiLevelType w:val="multilevel"/>
    <w:tmpl w:val="86060278"/>
    <w:lvl w:ilvl="0">
      <w:start w:val="1"/>
      <w:numFmt w:val="none"/>
      <w:suff w:val="nothing"/>
      <w:lvlText w:val=""/>
      <w:lvlJc w:val="left"/>
      <w:pPr>
        <w:ind w:left="720" w:firstLine="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1" w15:restartNumberingAfterBreak="0">
    <w:nsid w:val="4B762D8B"/>
    <w:multiLevelType w:val="multilevel"/>
    <w:tmpl w:val="D86C5FD6"/>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hanging="576"/>
      </w:pPr>
    </w:lvl>
    <w:lvl w:ilvl="2">
      <w:start w:val="1"/>
      <w:numFmt w:val="none"/>
      <w:pStyle w:val="Heading3"/>
      <w:suff w:val="nothing"/>
      <w:lvlText w:val=""/>
      <w:lvlJc w:val="left"/>
      <w:pPr>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8271D7D"/>
    <w:multiLevelType w:val="multilevel"/>
    <w:tmpl w:val="DE3662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9A51352"/>
    <w:multiLevelType w:val="multilevel"/>
    <w:tmpl w:val="A5482E76"/>
    <w:lvl w:ilvl="0">
      <w:start w:val="1"/>
      <w:numFmt w:val="bullet"/>
      <w:lvlText w:val=""/>
      <w:lvlJc w:val="left"/>
      <w:pPr>
        <w:tabs>
          <w:tab w:val="num" w:pos="435"/>
        </w:tabs>
        <w:ind w:left="720" w:hanging="360"/>
      </w:pPr>
      <w:rPr>
        <w:rFonts w:ascii="Wingdings" w:hAnsi="Wingdings" w:cs="Wingdings" w:hint="default"/>
      </w:rPr>
    </w:lvl>
    <w:lvl w:ilvl="1">
      <w:start w:val="1"/>
      <w:numFmt w:val="bullet"/>
      <w:lvlText w:val="◦"/>
      <w:lvlJc w:val="left"/>
      <w:pPr>
        <w:tabs>
          <w:tab w:val="num" w:pos="795"/>
        </w:tabs>
        <w:ind w:left="1080" w:hanging="360"/>
      </w:pPr>
      <w:rPr>
        <w:rFonts w:ascii="OpenSymbol" w:hAnsi="OpenSymbol" w:cs="OpenSymbol" w:hint="default"/>
      </w:rPr>
    </w:lvl>
    <w:lvl w:ilvl="2">
      <w:start w:val="1"/>
      <w:numFmt w:val="bullet"/>
      <w:lvlText w:val="▪"/>
      <w:lvlJc w:val="left"/>
      <w:pPr>
        <w:tabs>
          <w:tab w:val="num" w:pos="1155"/>
        </w:tabs>
        <w:ind w:left="1440" w:hanging="360"/>
      </w:pPr>
      <w:rPr>
        <w:rFonts w:ascii="OpenSymbol" w:hAnsi="OpenSymbol" w:cs="OpenSymbol" w:hint="default"/>
      </w:rPr>
    </w:lvl>
    <w:lvl w:ilvl="3">
      <w:start w:val="1"/>
      <w:numFmt w:val="bullet"/>
      <w:lvlText w:val=""/>
      <w:lvlJc w:val="left"/>
      <w:pPr>
        <w:tabs>
          <w:tab w:val="num" w:pos="1515"/>
        </w:tabs>
        <w:ind w:left="1800" w:hanging="360"/>
      </w:pPr>
      <w:rPr>
        <w:rFonts w:ascii="Symbol" w:hAnsi="Symbol" w:cs="OpenSymbol" w:hint="default"/>
      </w:rPr>
    </w:lvl>
    <w:lvl w:ilvl="4">
      <w:start w:val="1"/>
      <w:numFmt w:val="bullet"/>
      <w:lvlText w:val="◦"/>
      <w:lvlJc w:val="left"/>
      <w:pPr>
        <w:tabs>
          <w:tab w:val="num" w:pos="1875"/>
        </w:tabs>
        <w:ind w:left="2160" w:hanging="360"/>
      </w:pPr>
      <w:rPr>
        <w:rFonts w:ascii="OpenSymbol" w:hAnsi="OpenSymbol" w:cs="OpenSymbol" w:hint="default"/>
      </w:rPr>
    </w:lvl>
    <w:lvl w:ilvl="5">
      <w:start w:val="1"/>
      <w:numFmt w:val="bullet"/>
      <w:lvlText w:val="▪"/>
      <w:lvlJc w:val="left"/>
      <w:pPr>
        <w:tabs>
          <w:tab w:val="num" w:pos="2235"/>
        </w:tabs>
        <w:ind w:left="2520" w:hanging="360"/>
      </w:pPr>
      <w:rPr>
        <w:rFonts w:ascii="OpenSymbol" w:hAnsi="OpenSymbol" w:cs="OpenSymbol" w:hint="default"/>
      </w:rPr>
    </w:lvl>
    <w:lvl w:ilvl="6">
      <w:start w:val="1"/>
      <w:numFmt w:val="bullet"/>
      <w:lvlText w:val=""/>
      <w:lvlJc w:val="left"/>
      <w:pPr>
        <w:tabs>
          <w:tab w:val="num" w:pos="2595"/>
        </w:tabs>
        <w:ind w:left="2880" w:hanging="360"/>
      </w:pPr>
      <w:rPr>
        <w:rFonts w:ascii="Symbol" w:hAnsi="Symbol" w:cs="OpenSymbol" w:hint="default"/>
      </w:rPr>
    </w:lvl>
    <w:lvl w:ilvl="7">
      <w:start w:val="1"/>
      <w:numFmt w:val="bullet"/>
      <w:lvlText w:val="◦"/>
      <w:lvlJc w:val="left"/>
      <w:pPr>
        <w:tabs>
          <w:tab w:val="num" w:pos="2955"/>
        </w:tabs>
        <w:ind w:left="3240" w:hanging="360"/>
      </w:pPr>
      <w:rPr>
        <w:rFonts w:ascii="OpenSymbol" w:hAnsi="OpenSymbol" w:cs="OpenSymbol" w:hint="default"/>
      </w:rPr>
    </w:lvl>
    <w:lvl w:ilvl="8">
      <w:start w:val="1"/>
      <w:numFmt w:val="bullet"/>
      <w:lvlText w:val="▪"/>
      <w:lvlJc w:val="left"/>
      <w:pPr>
        <w:tabs>
          <w:tab w:val="num" w:pos="3315"/>
        </w:tabs>
        <w:ind w:left="3600" w:hanging="360"/>
      </w:pPr>
      <w:rPr>
        <w:rFonts w:ascii="OpenSymbol" w:hAnsi="OpenSymbol" w:cs="OpenSymbol" w:hint="default"/>
      </w:rPr>
    </w:lvl>
  </w:abstractNum>
  <w:abstractNum w:abstractNumId="4" w15:restartNumberingAfterBreak="0">
    <w:nsid w:val="7B636823"/>
    <w:multiLevelType w:val="multilevel"/>
    <w:tmpl w:val="89167A3C"/>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num w:numId="1">
    <w:abstractNumId w:val="1"/>
  </w:num>
  <w:num w:numId="2">
    <w:abstractNumId w:val="0"/>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vd">
    <w15:presenceInfo w15:providerId="None" w15:userId="fv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defaultTabStop w:val="864"/>
  <w:characterSpacingControl w:val="doNotCompress"/>
  <w:footnotePr>
    <w:footnote w:id="-1"/>
    <w:footnote w:id="0"/>
  </w:footnotePr>
  <w:endnotePr>
    <w:endnote w:id="-1"/>
    <w:endnote w:id="0"/>
  </w:endnotePr>
  <w:compat>
    <w:compatSetting w:name="compatibilityMode" w:uri="http://schemas.microsoft.com/office/word" w:val="12"/>
  </w:compat>
  <w:rsids>
    <w:rsidRoot w:val="51A00F7A"/>
    <w:rsid w:val="00026940"/>
    <w:rsid w:val="00092715"/>
    <w:rsid w:val="001307D7"/>
    <w:rsid w:val="001403A9"/>
    <w:rsid w:val="0014189A"/>
    <w:rsid w:val="00160505"/>
    <w:rsid w:val="00161541"/>
    <w:rsid w:val="00164CA7"/>
    <w:rsid w:val="001A506F"/>
    <w:rsid w:val="001D0B1A"/>
    <w:rsid w:val="001E2DEC"/>
    <w:rsid w:val="002271FF"/>
    <w:rsid w:val="003222F3"/>
    <w:rsid w:val="003B3A41"/>
    <w:rsid w:val="004242C9"/>
    <w:rsid w:val="004332C2"/>
    <w:rsid w:val="0045301B"/>
    <w:rsid w:val="00471776"/>
    <w:rsid w:val="00566D35"/>
    <w:rsid w:val="005A15F9"/>
    <w:rsid w:val="005B64BC"/>
    <w:rsid w:val="005E5CB0"/>
    <w:rsid w:val="006518D3"/>
    <w:rsid w:val="006767FD"/>
    <w:rsid w:val="0069737B"/>
    <w:rsid w:val="006A54D3"/>
    <w:rsid w:val="006D5D7D"/>
    <w:rsid w:val="006E6874"/>
    <w:rsid w:val="006E7932"/>
    <w:rsid w:val="0071373F"/>
    <w:rsid w:val="007242AD"/>
    <w:rsid w:val="007807AA"/>
    <w:rsid w:val="007F05A7"/>
    <w:rsid w:val="008438CB"/>
    <w:rsid w:val="0086031C"/>
    <w:rsid w:val="008D2120"/>
    <w:rsid w:val="0096060A"/>
    <w:rsid w:val="00993E50"/>
    <w:rsid w:val="009A4A40"/>
    <w:rsid w:val="00A00E5C"/>
    <w:rsid w:val="00A02067"/>
    <w:rsid w:val="00A22AAC"/>
    <w:rsid w:val="00A50B87"/>
    <w:rsid w:val="00A717BA"/>
    <w:rsid w:val="00A732D6"/>
    <w:rsid w:val="00A902E9"/>
    <w:rsid w:val="00AD2F8C"/>
    <w:rsid w:val="00AF2C9C"/>
    <w:rsid w:val="00B21762"/>
    <w:rsid w:val="00B34CC1"/>
    <w:rsid w:val="00B66235"/>
    <w:rsid w:val="00CD1734"/>
    <w:rsid w:val="00CD34B4"/>
    <w:rsid w:val="00CE5EFE"/>
    <w:rsid w:val="00D0700E"/>
    <w:rsid w:val="00D214D9"/>
    <w:rsid w:val="00D774E8"/>
    <w:rsid w:val="00DB5332"/>
    <w:rsid w:val="00DE4B68"/>
    <w:rsid w:val="00DF2DB8"/>
    <w:rsid w:val="00E31EB3"/>
    <w:rsid w:val="00E333C6"/>
    <w:rsid w:val="00E4660F"/>
    <w:rsid w:val="00F043CF"/>
    <w:rsid w:val="00F04EAB"/>
    <w:rsid w:val="00F473D7"/>
    <w:rsid w:val="00F72808"/>
    <w:rsid w:val="00F73615"/>
    <w:rsid w:val="00F85537"/>
    <w:rsid w:val="00FD22C8"/>
    <w:rsid w:val="00FF7C2C"/>
    <w:rsid w:val="51A00F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2BE9D"/>
  <w15:docId w15:val="{A46BBC7E-CA30-4D04-ABC7-2FE0221E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spacing w:line="312" w:lineRule="auto"/>
      <w:ind w:firstLine="397"/>
      <w:jc w:val="both"/>
    </w:pPr>
    <w:rPr>
      <w:rFonts w:ascii="Liberation Serif" w:eastAsia="Noto Sans CJK SC Regular" w:hAnsi="Liberation Serif" w:cs="FreeSans"/>
      <w:color w:val="00000A"/>
      <w:sz w:val="24"/>
      <w:szCs w:val="24"/>
      <w:lang w:eastAsia="zh-CN" w:bidi="hi-IN"/>
    </w:rPr>
  </w:style>
  <w:style w:type="paragraph" w:styleId="Heading1">
    <w:name w:val="heading 1"/>
    <w:basedOn w:val="a"/>
    <w:qFormat/>
    <w:pPr>
      <w:numPr>
        <w:numId w:val="1"/>
      </w:numPr>
      <w:spacing w:before="170" w:after="113"/>
      <w:jc w:val="left"/>
      <w:outlineLvl w:val="0"/>
    </w:pPr>
    <w:rPr>
      <w:b/>
      <w:caps/>
      <w:color w:val="669900"/>
      <w:szCs w:val="36"/>
    </w:rPr>
  </w:style>
  <w:style w:type="paragraph" w:styleId="Heading2">
    <w:name w:val="heading 2"/>
    <w:basedOn w:val="a"/>
    <w:qFormat/>
    <w:pPr>
      <w:numPr>
        <w:ilvl w:val="1"/>
        <w:numId w:val="1"/>
      </w:numPr>
      <w:spacing w:before="113" w:after="57"/>
      <w:ind w:firstLine="397"/>
      <w:jc w:val="left"/>
      <w:outlineLvl w:val="1"/>
    </w:pPr>
    <w:rPr>
      <w:b/>
      <w:sz w:val="24"/>
      <w:szCs w:val="32"/>
    </w:rPr>
  </w:style>
  <w:style w:type="paragraph" w:styleId="Heading3">
    <w:name w:val="heading 3"/>
    <w:basedOn w:val="a"/>
    <w:qFormat/>
    <w:pPr>
      <w:numPr>
        <w:ilvl w:val="2"/>
        <w:numId w:val="1"/>
      </w:numPr>
      <w:spacing w:before="142" w:after="0"/>
      <w:ind w:firstLine="56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1">
    <w:name w:val="Основной шрифт абзаца1"/>
    <w:qFormat/>
  </w:style>
  <w:style w:type="character" w:customStyle="1" w:styleId="a0">
    <w:name w:val="Символ нумерации"/>
    <w:qFormat/>
  </w:style>
  <w:style w:type="character" w:customStyle="1" w:styleId="a1">
    <w:name w:val="Текст выноски Знак"/>
    <w:qFormat/>
    <w:rPr>
      <w:rFonts w:ascii="Tahoma" w:eastAsia="Tahoma" w:hAnsi="Tahoma"/>
      <w:sz w:val="16"/>
    </w:rPr>
  </w:style>
  <w:style w:type="character" w:customStyle="1" w:styleId="2">
    <w:name w:val="Основной шрифт абзаца2"/>
    <w:qFormat/>
  </w:style>
  <w:style w:type="character" w:customStyle="1" w:styleId="10">
    <w:name w:val="Текст выноски Знак1"/>
    <w:basedOn w:val="DefaultParagraphFont"/>
    <w:qFormat/>
    <w:rPr>
      <w:rFonts w:ascii="Tahoma" w:eastAsia="Noto Sans CJK SC Regular" w:hAnsi="Tahoma" w:cs="Mangal"/>
      <w:sz w:val="16"/>
      <w:szCs w:val="14"/>
      <w:lang w:eastAsia="zh-CN" w:bidi="hi-IN"/>
    </w:rPr>
  </w:style>
  <w:style w:type="character" w:customStyle="1" w:styleId="-">
    <w:name w:val="Интернет-ссылка"/>
    <w:rPr>
      <w:color w:val="000080"/>
      <w:u w:val="single"/>
    </w:rPr>
  </w:style>
  <w:style w:type="character" w:styleId="CommentReference">
    <w:name w:val="annotation reference"/>
    <w:qFormat/>
    <w:rPr>
      <w:sz w:val="16"/>
    </w:rPr>
  </w:style>
  <w:style w:type="character" w:customStyle="1" w:styleId="a2">
    <w:name w:val="Текст примечания Знак"/>
    <w:qFormat/>
    <w:rPr>
      <w:rFonts w:ascii="Liberation Serif" w:eastAsia="Mangal" w:hAnsi="Liberation Serif"/>
      <w:sz w:val="18"/>
      <w:lang w:eastAsia="hi-IN"/>
    </w:rPr>
  </w:style>
  <w:style w:type="character" w:customStyle="1" w:styleId="a3">
    <w:name w:val="Тема примечания Знак"/>
    <w:qFormat/>
    <w:rPr>
      <w:rFonts w:ascii="Liberation Serif" w:eastAsia="Mangal" w:hAnsi="Liberation Serif"/>
      <w:b/>
      <w:sz w:val="18"/>
      <w:lang w:eastAsia="hi-IN"/>
    </w:rPr>
  </w:style>
  <w:style w:type="character" w:customStyle="1" w:styleId="a4">
    <w:name w:val="Посещённая гиперссылка"/>
    <w:rPr>
      <w:color w:val="800000"/>
      <w:u w:val="single"/>
    </w:rPr>
  </w:style>
  <w:style w:type="character" w:customStyle="1" w:styleId="a5">
    <w:name w:val="Маркеры списка"/>
    <w:qFormat/>
    <w:rPr>
      <w:rFonts w:ascii="OpenSymbol" w:eastAsia="OpenSymbol" w:hAnsi="OpenSymbol" w:cs="OpenSymbol"/>
    </w:rPr>
  </w:style>
  <w:style w:type="character" w:customStyle="1" w:styleId="ListLabel1">
    <w:name w:val="ListLabel 1"/>
    <w:qFormat/>
    <w:rPr>
      <w:rFonts w:cs="Wingdings"/>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a6">
    <w:name w:val="Цитата"/>
    <w:qFormat/>
    <w:rPr>
      <w:i/>
      <w:iCs/>
    </w:rPr>
  </w:style>
  <w:style w:type="paragraph" w:customStyle="1" w:styleId="a">
    <w:name w:val="Заголовок"/>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a7">
    <w:name w:val="Указатель"/>
    <w:basedOn w:val="Normal"/>
    <w:qFormat/>
    <w:pPr>
      <w:suppressLineNumbers/>
    </w:pPr>
  </w:style>
  <w:style w:type="paragraph" w:customStyle="1" w:styleId="20">
    <w:name w:val="Указатель2"/>
    <w:basedOn w:val="Normal"/>
    <w:qFormat/>
    <w:pPr>
      <w:suppressLineNumbers/>
    </w:pPr>
  </w:style>
  <w:style w:type="paragraph" w:customStyle="1" w:styleId="11">
    <w:name w:val="Название объекта1"/>
    <w:basedOn w:val="Normal"/>
    <w:qFormat/>
    <w:pPr>
      <w:suppressLineNumbers/>
      <w:spacing w:before="120" w:after="120"/>
    </w:pPr>
    <w:rPr>
      <w:i/>
      <w:iCs/>
    </w:rPr>
  </w:style>
  <w:style w:type="paragraph" w:customStyle="1" w:styleId="12">
    <w:name w:val="Указатель1"/>
    <w:basedOn w:val="Normal"/>
    <w:qFormat/>
    <w:pPr>
      <w:suppressLineNumbers/>
    </w:pPr>
  </w:style>
  <w:style w:type="paragraph" w:customStyle="1" w:styleId="a8">
    <w:name w:val="Содержимое таблицы"/>
    <w:basedOn w:val="Normal"/>
    <w:qFormat/>
    <w:pPr>
      <w:suppressLineNumbers/>
    </w:pPr>
  </w:style>
  <w:style w:type="paragraph" w:customStyle="1" w:styleId="a9">
    <w:name w:val="Заголовок таблицы"/>
    <w:basedOn w:val="a8"/>
    <w:qFormat/>
    <w:pPr>
      <w:jc w:val="center"/>
    </w:pPr>
    <w:rPr>
      <w:b/>
      <w:bCs/>
    </w:rPr>
  </w:style>
  <w:style w:type="paragraph" w:styleId="Footer">
    <w:name w:val="footer"/>
    <w:basedOn w:val="Normal"/>
    <w:pPr>
      <w:suppressLineNumbers/>
      <w:tabs>
        <w:tab w:val="center" w:pos="4819"/>
        <w:tab w:val="right" w:pos="9638"/>
      </w:tabs>
    </w:pPr>
  </w:style>
  <w:style w:type="paragraph" w:customStyle="1" w:styleId="13">
    <w:name w:val="Текст выноски1"/>
    <w:basedOn w:val="Normal"/>
    <w:qFormat/>
    <w:pPr>
      <w:spacing w:line="240" w:lineRule="auto"/>
      <w:jc w:val="left"/>
    </w:pPr>
    <w:rPr>
      <w:rFonts w:ascii="Tahoma" w:eastAsia="Tahoma" w:hAnsi="Tahoma"/>
      <w:sz w:val="16"/>
    </w:rPr>
  </w:style>
  <w:style w:type="paragraph" w:customStyle="1" w:styleId="aa">
    <w:name w:val="Блочная цитата"/>
    <w:basedOn w:val="Normal"/>
    <w:qFormat/>
  </w:style>
  <w:style w:type="paragraph" w:styleId="Title">
    <w:name w:val="Title"/>
    <w:basedOn w:val="a"/>
    <w:qFormat/>
  </w:style>
  <w:style w:type="paragraph" w:styleId="Subtitle">
    <w:name w:val="Subtitle"/>
    <w:basedOn w:val="a"/>
    <w:qFormat/>
  </w:style>
  <w:style w:type="paragraph" w:styleId="ListParagraph">
    <w:name w:val="List Paragraph"/>
    <w:basedOn w:val="Normal"/>
    <w:qFormat/>
    <w:pPr>
      <w:ind w:left="720" w:firstLine="567"/>
      <w:contextualSpacing/>
    </w:pPr>
    <w:rPr>
      <w:rFonts w:cs="Mangal"/>
      <w:szCs w:val="21"/>
    </w:rPr>
  </w:style>
  <w:style w:type="paragraph" w:styleId="BalloonText">
    <w:name w:val="Balloon Text"/>
    <w:basedOn w:val="Normal"/>
    <w:qFormat/>
    <w:pPr>
      <w:spacing w:line="240" w:lineRule="auto"/>
    </w:pPr>
    <w:rPr>
      <w:rFonts w:ascii="Tahoma" w:hAnsi="Tahoma" w:cs="Mangal"/>
      <w:sz w:val="16"/>
      <w:szCs w:val="14"/>
    </w:rPr>
  </w:style>
  <w:style w:type="paragraph" w:styleId="IndexHeading">
    <w:name w:val="index heading"/>
    <w:basedOn w:val="Normal"/>
    <w:qFormat/>
    <w:pPr>
      <w:ind w:firstLine="567"/>
    </w:pPr>
    <w:rPr>
      <w:rFonts w:eastAsia="FreeSans"/>
      <w:lang w:eastAsia="hi-IN"/>
    </w:rPr>
  </w:style>
  <w:style w:type="paragraph" w:styleId="CommentText">
    <w:name w:val="annotation text"/>
    <w:basedOn w:val="Normal"/>
    <w:qFormat/>
    <w:pPr>
      <w:spacing w:line="240" w:lineRule="auto"/>
      <w:ind w:firstLine="567"/>
    </w:pPr>
    <w:rPr>
      <w:rFonts w:eastAsia="FreeSans"/>
      <w:sz w:val="20"/>
      <w:lang w:eastAsia="hi-IN"/>
    </w:rPr>
  </w:style>
  <w:style w:type="paragraph" w:styleId="CommentSubject">
    <w:name w:val="annotation subject"/>
    <w:qFormat/>
    <w:pPr>
      <w:suppressAutoHyphens/>
      <w:overflowPunct w:val="0"/>
      <w:ind w:firstLine="567"/>
      <w:jc w:val="both"/>
    </w:pPr>
    <w:rPr>
      <w:rFonts w:ascii="Liberation Serif" w:eastAsia="0" w:hAnsi="Liberation Serif" w:cs="Liberation Serif"/>
      <w:b/>
      <w:color w:val="000000"/>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image" Target="media/image28.png"/><Relationship Id="rId47" Type="http://schemas.openxmlformats.org/officeDocument/2006/relationships/image" Target="media/image33.wmf"/><Relationship Id="rId50" Type="http://schemas.openxmlformats.org/officeDocument/2006/relationships/image" Target="media/image36.wmf"/><Relationship Id="rId55" Type="http://schemas.openxmlformats.org/officeDocument/2006/relationships/image" Target="media/image41.png"/><Relationship Id="rId7" Type="http://schemas.openxmlformats.org/officeDocument/2006/relationships/hyperlink" Target="mailto:alex_root@mail.ru"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R-project.org/" TargetMode="External"/><Relationship Id="rId40" Type="http://schemas.openxmlformats.org/officeDocument/2006/relationships/image" Target="media/image26.png"/><Relationship Id="rId45" Type="http://schemas.openxmlformats.org/officeDocument/2006/relationships/image" Target="media/image31.wmf"/><Relationship Id="rId53" Type="http://schemas.openxmlformats.org/officeDocument/2006/relationships/image" Target="media/image39.wmf"/><Relationship Id="rId58" Type="http://schemas.openxmlformats.org/officeDocument/2006/relationships/hyperlink" Target="https://www.openms.de/" TargetMode="External"/><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hyperlink" Target="https://doi.org/10.1002/ejoc.201800887"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wmf"/><Relationship Id="rId8" Type="http://schemas.openxmlformats.org/officeDocument/2006/relationships/comments" Target="comments.xml"/><Relationship Id="rId51" Type="http://schemas.openxmlformats.org/officeDocument/2006/relationships/image" Target="media/image37.wmf"/><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emf"/><Relationship Id="rId38" Type="http://schemas.openxmlformats.org/officeDocument/2006/relationships/image" Target="media/image24.png"/><Relationship Id="rId46" Type="http://schemas.openxmlformats.org/officeDocument/2006/relationships/image" Target="media/image32.wmf"/><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unece.org/trans/danger/danger.html" TargetMode="External"/><Relationship Id="rId49" Type="http://schemas.openxmlformats.org/officeDocument/2006/relationships/image" Target="media/image35.wmf"/><Relationship Id="rId57" Type="http://schemas.openxmlformats.org/officeDocument/2006/relationships/image" Target="media/image43.wmf"/><Relationship Id="rId10" Type="http://schemas.openxmlformats.org/officeDocument/2006/relationships/image" Target="media/image1.png"/><Relationship Id="rId31" Type="http://schemas.openxmlformats.org/officeDocument/2006/relationships/oleObject" Target="embeddings/oleObject1.bin"/><Relationship Id="rId44" Type="http://schemas.openxmlformats.org/officeDocument/2006/relationships/image" Target="media/image30.wmf"/><Relationship Id="rId52" Type="http://schemas.openxmlformats.org/officeDocument/2006/relationships/image" Target="media/image38.wmf"/><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2118</TotalTime>
  <Pages>34</Pages>
  <Words>7207</Words>
  <Characters>41085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dc:description/>
  <cp:lastModifiedBy>fvd</cp:lastModifiedBy>
  <cp:revision>740</cp:revision>
  <cp:lastPrinted>1900-12-31T17:00:00Z</cp:lastPrinted>
  <dcterms:created xsi:type="dcterms:W3CDTF">2017-06-12T04:04:00Z</dcterms:created>
  <dcterms:modified xsi:type="dcterms:W3CDTF">2019-01-09T05:51:00Z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