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Dana Leong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Dana Leong is a two-time Grammy award winning musician, composer, and producer. Considered by many to be the world's top electric cellist, he has also been referred to as world’s top trombone player by members of the world renowned Balkan Beat Box. Dana's music spans across multiple genres. His distinctive sound is an emotionally mesmerizing combination of jazz, lyrical music, electronic dance and hip-hop. His improvisational style and original compositions are based a lifelong mastery of jazz and classical music.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has taught Jazz at Stanford University from the age of 16; collaborated on award winning music with Paquito D’rivera; worked with Kanye West and Sean P. Diddy Combs in Hip-Hop, with creative legend Ryuichi Sakamoto on film scores and albums, and with DJ A-Trak and DJ Qbert in EDM; been a guest musical director for Fela on Broadway; and has composed themes for international brands such as Hermès, Porsche and Mont Blanc. He recently composed the theme for Richard Branson's space launch for Virgin Galactic.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His performance style combines stage presence and music that transports the soul with stunning visuals. Stage sets may combine his trademark orange electric cello, DJ set, traditional Chinese and Japanese instruments, digital visual projection, choreography with aerial dancers and painters, and even experiential technology and innovation such as brain sensors and holograms.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leading innovator at the intersection of music, technology and wellness, Dana has performed healing music at the World Economic Forum’s closing ceremonies and is a composer on a ‘musicians against violence’ album produced by Harry Belafonte. He also worked with Yamaha to consult on the design of the "Silent Cello", serves as a U.S. Musical Ambassador and is a World Economic Forum Young Global Leader.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screen, Dana has acted and performed in a number of different settings such as Steven Spielberg's feature film "The Terminal”, "August Rush” with Robin Williams, NBC's "Law &amp; Order," "The Today Show”, and even played with The Roots at "Live at Wetlands”. He has also performed for fashion shows and events by Alexander Hercovitch and Dianne von Furstenberg.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Presentations, Workshops, and Masterclasses.</w:t>
      </w:r>
    </w:p>
    <w:p w:rsidR="00000000" w:rsidDel="00000000" w:rsidP="00000000" w:rsidRDefault="00000000" w:rsidRPr="00000000">
      <w:pPr>
        <w:contextualSpacing w:val="0"/>
      </w:pPr>
      <w:r w:rsidDel="00000000" w:rsidR="00000000" w:rsidRPr="00000000">
        <w:rPr>
          <w:rtl w:val="0"/>
        </w:rPr>
        <w:t xml:space="preserve">From one-hour master class to week-long residencies, Dana will deliver hands-down excellent performances and workshops to your community, and will work with you to build a unique program for your audience.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Sample topics include but not limited to:</w:t>
      </w:r>
    </w:p>
    <w:p w:rsidR="00000000" w:rsidDel="00000000" w:rsidP="00000000" w:rsidRDefault="00000000" w:rsidRPr="00000000">
      <w:pPr>
        <w:contextualSpacing w:val="0"/>
      </w:pPr>
      <w:r w:rsidDel="00000000" w:rsidR="00000000" w:rsidRPr="00000000">
        <w:rPr>
          <w:b w:val="1"/>
          <w:rtl w:val="0"/>
        </w:rPr>
        <w:t xml:space="preserve">Diversity and Urban Culture</w:t>
      </w:r>
    </w:p>
    <w:p w:rsidR="00000000" w:rsidDel="00000000" w:rsidP="00000000" w:rsidRDefault="00000000" w:rsidRPr="00000000">
      <w:pPr>
        <w:contextualSpacing w:val="0"/>
      </w:pPr>
      <w:r w:rsidDel="00000000" w:rsidR="00000000" w:rsidRPr="00000000">
        <w:rPr>
          <w:rtl w:val="0"/>
        </w:rPr>
        <w:t xml:space="preserve">In this autobiographical workshop, Dana discusses the significance of hip-hop in today’s youth culture, and explores a variety of ethnic and social influences that inform, challenge and shape his work as an artist.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Artists as Entrepreneurs</w:t>
      </w:r>
    </w:p>
    <w:p w:rsidR="00000000" w:rsidDel="00000000" w:rsidP="00000000" w:rsidRDefault="00000000" w:rsidRPr="00000000">
      <w:pPr>
        <w:contextualSpacing w:val="0"/>
      </w:pPr>
      <w:r w:rsidDel="00000000" w:rsidR="00000000" w:rsidRPr="00000000">
        <w:rPr>
          <w:rtl w:val="0"/>
        </w:rPr>
        <w:t xml:space="preserve">This interactive discussion delves deeply into key aspects of the inner-workings of Dana’s life as an independent artist. He explores the ties between the different worlds of recording, performing and touring, the balance between business and art, and his recipe for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Jazz in the Hip-Hop World</w:t>
      </w:r>
    </w:p>
    <w:p w:rsidR="00000000" w:rsidDel="00000000" w:rsidP="00000000" w:rsidRDefault="00000000" w:rsidRPr="00000000">
      <w:pPr>
        <w:contextualSpacing w:val="0"/>
      </w:pPr>
      <w:r w:rsidDel="00000000" w:rsidR="00000000" w:rsidRPr="00000000">
        <w:rPr>
          <w:rtl w:val="0"/>
        </w:rPr>
        <w:t xml:space="preserve">Two of the world’s most popular musical genres are distinctly American and much more similar than we know. Dana illustrates powerful chemistry between jazz and hip-hop by exploring the history and dissecting instruments, rhythms, samples, and songwriting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 Are All Improvisers</w:t>
      </w:r>
    </w:p>
    <w:p w:rsidR="00000000" w:rsidDel="00000000" w:rsidP="00000000" w:rsidRDefault="00000000" w:rsidRPr="00000000">
      <w:pPr>
        <w:contextualSpacing w:val="0"/>
      </w:pPr>
      <w:r w:rsidDel="00000000" w:rsidR="00000000" w:rsidRPr="00000000">
        <w:rPr>
          <w:rtl w:val="0"/>
        </w:rPr>
        <w:t xml:space="preserve">Dana shares his mind-stretching exercises to help artists of all levels and disciplines unlock their creative potential. By exploring methods used frequently in theater, public speaking and poetry, Dana encourages participants to stimulate the parts of the brain which set motion to storytelling, free association, and spontaneous musical creation.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Rhythm &amp; Rhymes</w:t>
      </w:r>
    </w:p>
    <w:p w:rsidR="00000000" w:rsidDel="00000000" w:rsidP="00000000" w:rsidRDefault="00000000" w:rsidRPr="00000000">
      <w:pPr>
        <w:contextualSpacing w:val="0"/>
      </w:pPr>
      <w:r w:rsidDel="00000000" w:rsidR="00000000" w:rsidRPr="00000000">
        <w:rPr>
          <w:rtl w:val="0"/>
        </w:rPr>
        <w:t xml:space="preserve">Rhythmic exercises and musical activities are provided for participants to explore their individual expression. Group discussions will explore the history of hip-hop and creative ways to incorporate personal emotion into music.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Composing and Performing With Laptop</w:t>
      </w:r>
    </w:p>
    <w:p w:rsidR="00000000" w:rsidDel="00000000" w:rsidP="00000000" w:rsidRDefault="00000000" w:rsidRPr="00000000">
      <w:pPr>
        <w:contextualSpacing w:val="0"/>
      </w:pPr>
      <w:r w:rsidDel="00000000" w:rsidR="00000000" w:rsidRPr="00000000">
        <w:rPr>
          <w:rtl w:val="0"/>
        </w:rPr>
        <w:t xml:space="preserve">Have you ever seen a performance or listened to a piece of music and wondered, ‘how did they do that?’ From the fundamentals of choosing equipment to advanced concepts of sound manipulation, Dana demonstrates the ins and outs of using computers to compose music and manipulate acoustic instruments.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PLUS…</w:t>
      </w:r>
    </w:p>
    <w:p w:rsidR="00000000" w:rsidDel="00000000" w:rsidP="00000000" w:rsidRDefault="00000000" w:rsidRPr="00000000">
      <w:pPr>
        <w:contextualSpacing w:val="0"/>
      </w:pPr>
      <w:r w:rsidDel="00000000" w:rsidR="00000000" w:rsidRPr="00000000">
        <w:rPr>
          <w:rtl w:val="0"/>
        </w:rPr>
        <w:t xml:space="preserve">Cello Workshop &amp; Masterclass</w:t>
      </w:r>
    </w:p>
    <w:p w:rsidR="00000000" w:rsidDel="00000000" w:rsidP="00000000" w:rsidRDefault="00000000" w:rsidRPr="00000000">
      <w:pPr>
        <w:contextualSpacing w:val="0"/>
      </w:pPr>
      <w:r w:rsidDel="00000000" w:rsidR="00000000" w:rsidRPr="00000000">
        <w:rPr>
          <w:rtl w:val="0"/>
        </w:rPr>
        <w:t xml:space="preserve">Trombone Workshop &amp; Masterclass</w:t>
      </w:r>
    </w:p>
    <w:p w:rsidR="00000000" w:rsidDel="00000000" w:rsidP="00000000" w:rsidRDefault="00000000" w:rsidRPr="00000000">
      <w:pPr>
        <w:contextualSpacing w:val="0"/>
      </w:pPr>
      <w:r w:rsidDel="00000000" w:rsidR="00000000" w:rsidRPr="00000000">
        <w:rPr>
          <w:rtl w:val="0"/>
        </w:rPr>
        <w:t xml:space="preserve">Composition Workshop &amp; Masterclass</w:t>
      </w:r>
    </w:p>
    <w:p w:rsidR="00000000" w:rsidDel="00000000" w:rsidP="00000000" w:rsidRDefault="00000000" w:rsidRPr="00000000">
      <w:pPr>
        <w:contextualSpacing w:val="0"/>
      </w:pPr>
      <w:r w:rsidDel="00000000" w:rsidR="00000000" w:rsidRPr="00000000">
        <w:rPr>
          <w:rtl w:val="0"/>
        </w:rPr>
        <w:t xml:space="preserve">and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Dana’s educational programs are sponsored by Yamaha and D’Addario.</w:t>
      </w:r>
    </w:p>
    <w:p w:rsidR="00000000" w:rsidDel="00000000" w:rsidP="00000000" w:rsidRDefault="00000000" w:rsidRPr="00000000">
      <w:pPr>
        <w:contextualSpacing w:val="0"/>
      </w:pPr>
      <w:r w:rsidDel="00000000" w:rsidR="00000000" w:rsidRPr="00000000">
        <w:rPr>
          <w:rtl w:val="0"/>
        </w:rPr>
        <w:t xml:space="preserve">Interested in booking Dana for your next school or community event?</w:t>
      </w:r>
    </w:p>
    <w:p w:rsidR="00000000" w:rsidDel="00000000" w:rsidP="00000000" w:rsidRDefault="00000000" w:rsidRPr="00000000">
      <w:pPr>
        <w:contextualSpacing w:val="0"/>
      </w:pPr>
      <w:r w:rsidDel="00000000" w:rsidR="00000000" w:rsidRPr="00000000">
        <w:rPr>
          <w:rtl w:val="0"/>
        </w:rPr>
        <w:t xml:space="preserve">Please contact tiffany@goodmanartists.com / TEL 1-773-283-2830.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One Eyed Orange Section</w:t>
      </w:r>
    </w:p>
    <w:p w:rsidR="00000000" w:rsidDel="00000000" w:rsidP="00000000" w:rsidRDefault="00000000" w:rsidRPr="00000000">
      <w:pPr>
        <w:contextualSpacing w:val="0"/>
      </w:pPr>
      <w:r w:rsidDel="00000000" w:rsidR="00000000" w:rsidRPr="00000000">
        <w:rPr>
          <w:rtl w:val="0"/>
        </w:rPr>
        <w:t xml:space="preserve">One sunny day on the planet Arcania, a much-unexpected bolt of lightning struck an orange tree in an orange grove.  From that very tree, grew a peculiar character, with long slinky arms, short stubby legs and one eye! Yes, one eye! He high tailed it to Earth and immediately made it his mission to absorb and interfere with all of the man made electronic music sounds. This is One Eyed Orange.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OEO is a collaborative multimedia EDM experience between Dana and visual artists/animators KALEIDA &amp; Marton Gabor.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Tektonik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TEKTONIK initiative led by Grammy winning sonic architect Dana Leong unites artists around the globe who come from areas affected by major natural disasters. The core quartet is made of Dana Leong from China and Japan - cello, composer, Neel Murgai from India - sitar, Sameer Gupta from India - tabla, and DJ Val-Inc from Haiti - turntables, electronics. The assembly of musicians and visual artists form a unique collaboration creating sounds inspired by electrified versions of ceremonial rhythms, deep bass and mystifying sounds of exotic mixtures of instruments and vocals from around the globe.  Album features guest appearance by vocalist Keali’i Reichel from Hawaii. Multimedia collaborations include National Geographic Photographer Mattias Klum and Glowing Bulbs Visual Arts Collective. The mission behind TEKTONIK is to remind us of our shared destiny and of the need for compassionate and careful stewardship of Mother Earth through collaborations with people with high spiritual energy.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DL Trio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w:t>
      </w:r>
      <w:r w:rsidDel="00000000" w:rsidR="00000000" w:rsidRPr="00000000">
        <w:rPr>
          <w:rtl w:val="0"/>
        </w:rPr>
        <w:t xml:space="preserve">incarnation of ever-expansive compositions, bringing together an exciting electro-acoustic blend of jazz, classical and pop. The trio was recently commissioned by Richard Branson &amp; Virgin Galactic, the world’s first commercial spaceport.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Members</w:t>
      </w:r>
    </w:p>
    <w:p w:rsidR="00000000" w:rsidDel="00000000" w:rsidP="00000000" w:rsidRDefault="00000000" w:rsidRPr="00000000">
      <w:pPr>
        <w:contextualSpacing w:val="0"/>
      </w:pPr>
      <w:r w:rsidDel="00000000" w:rsidR="00000000" w:rsidRPr="00000000">
        <w:rPr>
          <w:rtl w:val="0"/>
        </w:rPr>
        <w:t xml:space="preserve">Dana (cello/trombone/laptop)</w:t>
      </w:r>
    </w:p>
    <w:p w:rsidR="00000000" w:rsidDel="00000000" w:rsidP="00000000" w:rsidRDefault="00000000" w:rsidRPr="00000000">
      <w:pPr>
        <w:contextualSpacing w:val="0"/>
      </w:pPr>
      <w:r w:rsidDel="00000000" w:rsidR="00000000" w:rsidRPr="00000000">
        <w:rPr>
          <w:rtl w:val="0"/>
        </w:rPr>
        <w:t xml:space="preserve">John Shannon (guitar)</w:t>
      </w:r>
    </w:p>
    <w:p w:rsidR="00000000" w:rsidDel="00000000" w:rsidP="00000000" w:rsidRDefault="00000000" w:rsidRPr="00000000">
      <w:pPr>
        <w:contextualSpacing w:val="0"/>
      </w:pPr>
      <w:r w:rsidDel="00000000" w:rsidR="00000000" w:rsidRPr="00000000">
        <w:rPr>
          <w:rtl w:val="0"/>
        </w:rPr>
        <w:t xml:space="preserve">DJ Icewater (turntables)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Contact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BOOKING – USA [Performing Arts and Jazz]</w:t>
      </w:r>
    </w:p>
    <w:p w:rsidR="00000000" w:rsidDel="00000000" w:rsidP="00000000" w:rsidRDefault="00000000" w:rsidRPr="00000000">
      <w:pPr>
        <w:contextualSpacing w:val="0"/>
      </w:pPr>
      <w:r w:rsidDel="00000000" w:rsidR="00000000" w:rsidRPr="00000000">
        <w:rPr>
          <w:rtl w:val="0"/>
        </w:rPr>
        <w:t xml:space="preserve">Tiffany L. Goodman</w:t>
      </w:r>
    </w:p>
    <w:p w:rsidR="00000000" w:rsidDel="00000000" w:rsidP="00000000" w:rsidRDefault="00000000" w:rsidRPr="00000000">
      <w:pPr>
        <w:contextualSpacing w:val="0"/>
      </w:pPr>
      <w:r w:rsidDel="00000000" w:rsidR="00000000" w:rsidRPr="00000000">
        <w:rPr>
          <w:rtl w:val="0"/>
        </w:rPr>
        <w:t xml:space="preserve">TEL +1 773-283-2830</w:t>
      </w:r>
    </w:p>
    <w:p w:rsidR="00000000" w:rsidDel="00000000" w:rsidP="00000000" w:rsidRDefault="00000000" w:rsidRPr="00000000">
      <w:pPr>
        <w:contextualSpacing w:val="0"/>
      </w:pPr>
      <w:r w:rsidDel="00000000" w:rsidR="00000000" w:rsidRPr="00000000">
        <w:rPr>
          <w:rtl w:val="0"/>
        </w:rPr>
        <w:t xml:space="preserve">tiffany@goodmanartists.com </w:t>
      </w:r>
    </w:p>
    <w:p w:rsidR="00000000" w:rsidDel="00000000" w:rsidP="00000000" w:rsidRDefault="00000000" w:rsidRPr="00000000">
      <w:pPr>
        <w:contextualSpacing w:val="0"/>
      </w:pPr>
      <w:hyperlink r:id="rId5">
        <w:r w:rsidDel="00000000" w:rsidR="00000000" w:rsidRPr="00000000">
          <w:rPr>
            <w:color w:val="1155cc"/>
            <w:u w:val="single"/>
            <w:rtl w:val="0"/>
          </w:rPr>
          <w:t xml:space="preserve">www.goodmanartists.com</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BOOKING – US Colleges</w:t>
      </w:r>
    </w:p>
    <w:p w:rsidR="00000000" w:rsidDel="00000000" w:rsidP="00000000" w:rsidRDefault="00000000" w:rsidRPr="00000000">
      <w:pPr>
        <w:contextualSpacing w:val="0"/>
      </w:pPr>
      <w:r w:rsidDel="00000000" w:rsidR="00000000" w:rsidRPr="00000000">
        <w:rPr>
          <w:rtl w:val="0"/>
        </w:rPr>
        <w:t xml:space="preserve">Wally’s World of Entertainment</w:t>
      </w:r>
    </w:p>
    <w:p w:rsidR="00000000" w:rsidDel="00000000" w:rsidP="00000000" w:rsidRDefault="00000000" w:rsidRPr="00000000">
      <w:pPr>
        <w:contextualSpacing w:val="0"/>
      </w:pPr>
      <w:r w:rsidDel="00000000" w:rsidR="00000000" w:rsidRPr="00000000">
        <w:rPr>
          <w:rtl w:val="0"/>
        </w:rPr>
        <w:t xml:space="preserve">TEL +1 800-245-1261</w:t>
      </w:r>
    </w:p>
    <w:p w:rsidR="00000000" w:rsidDel="00000000" w:rsidP="00000000" w:rsidRDefault="00000000" w:rsidRPr="00000000">
      <w:pPr>
        <w:contextualSpacing w:val="0"/>
      </w:pPr>
      <w:r w:rsidDel="00000000" w:rsidR="00000000" w:rsidRPr="00000000">
        <w:rPr>
          <w:rtl w:val="0"/>
        </w:rPr>
        <w:t xml:space="preserve">FAX +1 615-822-2197</w:t>
      </w:r>
    </w:p>
    <w:p w:rsidR="00000000" w:rsidDel="00000000" w:rsidP="00000000" w:rsidRDefault="00000000" w:rsidRPr="00000000">
      <w:pPr>
        <w:contextualSpacing w:val="0"/>
      </w:pPr>
      <w:r w:rsidDel="00000000" w:rsidR="00000000" w:rsidRPr="00000000">
        <w:rPr>
          <w:rtl w:val="0"/>
        </w:rPr>
        <w:t xml:space="preserve">info@houseofwally.com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 RELATIONS</w:t>
      </w:r>
    </w:p>
    <w:p w:rsidR="00000000" w:rsidDel="00000000" w:rsidP="00000000" w:rsidRDefault="00000000" w:rsidRPr="00000000">
      <w:pPr>
        <w:contextualSpacing w:val="0"/>
      </w:pPr>
      <w:r w:rsidDel="00000000" w:rsidR="00000000" w:rsidRPr="00000000">
        <w:rPr>
          <w:rtl w:val="0"/>
        </w:rPr>
        <w:t xml:space="preserve">April Thibeault</w:t>
      </w:r>
    </w:p>
    <w:p w:rsidR="00000000" w:rsidDel="00000000" w:rsidP="00000000" w:rsidRDefault="00000000" w:rsidRPr="00000000">
      <w:pPr>
        <w:contextualSpacing w:val="0"/>
      </w:pPr>
      <w:r w:rsidDel="00000000" w:rsidR="00000000" w:rsidRPr="00000000">
        <w:rPr>
          <w:rtl w:val="0"/>
        </w:rPr>
        <w:t xml:space="preserve">TEL +1 212-861-0990</w:t>
      </w:r>
    </w:p>
    <w:p w:rsidR="00000000" w:rsidDel="00000000" w:rsidP="00000000" w:rsidRDefault="00000000" w:rsidRPr="00000000">
      <w:pPr>
        <w:contextualSpacing w:val="0"/>
      </w:pPr>
      <w:r w:rsidDel="00000000" w:rsidR="00000000" w:rsidRPr="00000000">
        <w:rPr>
          <w:rtl w:val="0"/>
        </w:rPr>
        <w:t xml:space="preserve">april@amtpublicrelations.com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MANAGEMENT</w:t>
      </w:r>
    </w:p>
    <w:p w:rsidR="00000000" w:rsidDel="00000000" w:rsidP="00000000" w:rsidRDefault="00000000" w:rsidRPr="00000000">
      <w:pPr>
        <w:contextualSpacing w:val="0"/>
      </w:pPr>
      <w:r w:rsidDel="00000000" w:rsidR="00000000" w:rsidRPr="00000000">
        <w:rPr>
          <w:rtl w:val="0"/>
        </w:rPr>
        <w:t xml:space="preserve">info@danaleong.com</w:t>
      </w:r>
    </w:p>
    <w:p w:rsidR="00000000" w:rsidDel="00000000" w:rsidP="00000000" w:rsidRDefault="00000000" w:rsidRPr="00000000">
      <w:pPr>
        <w:contextualSpacing w:val="0"/>
      </w:pPr>
      <w:r w:rsidDel="00000000" w:rsidR="00000000" w:rsidRPr="00000000">
        <w:rPr>
          <w:rtl w:val="0"/>
        </w:rPr>
        <w:t xml:space="preserve">Photography RJ Kessler, Eric Wilson, Salva Mendez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[Publicity Image Gallery]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goodmanartists.com/" TargetMode="External"/><Relationship Id="rId6" Type="http://schemas.openxmlformats.org/officeDocument/2006/relationships/hyperlink" Target="http://www.goodmanartists.com/" TargetMode="External"/></Relationships>
</file>