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B68" w:rsidRPr="0073358A" w:rsidRDefault="00061B68" w:rsidP="00061B68">
      <w:pPr>
        <w:pStyle w:val="a5"/>
        <w:ind w:firstLine="708"/>
        <w:rPr>
          <w:shd w:val="clear" w:color="auto" w:fill="FFFFFF"/>
        </w:rPr>
      </w:pPr>
      <w:bookmarkStart w:id="0" w:name="_Toc390468356"/>
      <w:bookmarkStart w:id="1" w:name="_Toc391855238"/>
      <w:r w:rsidRPr="0073358A">
        <w:rPr>
          <w:shd w:val="clear" w:color="auto" w:fill="FFFFFF"/>
        </w:rPr>
        <w:t>Беспроводные технологии, работаю</w:t>
      </w:r>
      <w:r>
        <w:rPr>
          <w:shd w:val="clear" w:color="auto" w:fill="FFFFFF"/>
        </w:rPr>
        <w:t>т</w:t>
      </w:r>
      <w:r w:rsidRPr="0073358A">
        <w:rPr>
          <w:shd w:val="clear" w:color="auto" w:fill="FFFFFF"/>
        </w:rPr>
        <w:t xml:space="preserve"> без физических и логических о</w:t>
      </w:r>
      <w:r w:rsidRPr="0073358A">
        <w:rPr>
          <w:shd w:val="clear" w:color="auto" w:fill="FFFFFF"/>
        </w:rPr>
        <w:t>г</w:t>
      </w:r>
      <w:r w:rsidRPr="0073358A">
        <w:rPr>
          <w:shd w:val="clear" w:color="auto" w:fill="FFFFFF"/>
        </w:rPr>
        <w:t>раничений своих проводных аналогов</w:t>
      </w:r>
      <w:r>
        <w:rPr>
          <w:shd w:val="clear" w:color="auto" w:fill="FFFFFF"/>
        </w:rPr>
        <w:t>. Это</w:t>
      </w:r>
      <w:r w:rsidRPr="0073358A">
        <w:rPr>
          <w:shd w:val="clear" w:color="auto" w:fill="FFFFFF"/>
        </w:rPr>
        <w:t xml:space="preserve"> значительно повыша</w:t>
      </w:r>
      <w:r>
        <w:rPr>
          <w:shd w:val="clear" w:color="auto" w:fill="FFFFFF"/>
        </w:rPr>
        <w:t>ет</w:t>
      </w:r>
      <w:r w:rsidRPr="0073358A">
        <w:rPr>
          <w:shd w:val="clear" w:color="auto" w:fill="FFFFFF"/>
        </w:rPr>
        <w:t xml:space="preserve"> гибкость рабочего процесса и эффективность труда пользователей</w:t>
      </w:r>
      <w:r>
        <w:rPr>
          <w:shd w:val="clear" w:color="auto" w:fill="FFFFFF"/>
        </w:rPr>
        <w:t xml:space="preserve">, а также </w:t>
      </w:r>
      <w:r w:rsidRPr="0073358A">
        <w:rPr>
          <w:shd w:val="clear" w:color="auto" w:fill="FFFFFF"/>
        </w:rPr>
        <w:t>снижа</w:t>
      </w:r>
      <w:r>
        <w:rPr>
          <w:shd w:val="clear" w:color="auto" w:fill="FFFFFF"/>
        </w:rPr>
        <w:t>ет</w:t>
      </w:r>
      <w:r w:rsidRPr="0073358A">
        <w:rPr>
          <w:shd w:val="clear" w:color="auto" w:fill="FFFFFF"/>
        </w:rPr>
        <w:t xml:space="preserve"> затра</w:t>
      </w:r>
      <w:r>
        <w:rPr>
          <w:shd w:val="clear" w:color="auto" w:fill="FFFFFF"/>
        </w:rPr>
        <w:t xml:space="preserve">ты на развертывание сетей. При этом беспроводные сети </w:t>
      </w:r>
      <w:r w:rsidRPr="0073358A">
        <w:rPr>
          <w:shd w:val="clear" w:color="auto" w:fill="FFFFFF"/>
        </w:rPr>
        <w:t>подвергают сетевую инфраструктуру и пользователей значительным рис</w:t>
      </w:r>
      <w:r>
        <w:rPr>
          <w:shd w:val="clear" w:color="auto" w:fill="FFFFFF"/>
        </w:rPr>
        <w:t>кам.</w:t>
      </w:r>
    </w:p>
    <w:p w:rsidR="00061B68" w:rsidRPr="0073358A" w:rsidRDefault="00061B68" w:rsidP="00061B68">
      <w:pPr>
        <w:pStyle w:val="a5"/>
        <w:ind w:firstLine="708"/>
        <w:rPr>
          <w:b/>
        </w:rPr>
      </w:pPr>
    </w:p>
    <w:p w:rsidR="00061B68" w:rsidRPr="00D57F87" w:rsidRDefault="00061B68" w:rsidP="00061B68">
      <w:pPr>
        <w:pStyle w:val="2"/>
        <w:spacing w:before="0" w:line="360" w:lineRule="auto"/>
        <w:rPr>
          <w:rStyle w:val="a3"/>
          <w:rFonts w:cs="Times New Roman"/>
          <w:b/>
          <w:bCs/>
          <w:szCs w:val="28"/>
        </w:rPr>
      </w:pPr>
      <w:bookmarkStart w:id="2" w:name="_Toc391855196"/>
      <w:r w:rsidRPr="00D57F87">
        <w:rPr>
          <w:rStyle w:val="a3"/>
          <w:rFonts w:cs="Times New Roman"/>
          <w:b/>
          <w:szCs w:val="28"/>
        </w:rPr>
        <w:t>Угрозы безопасности беспроводной сети</w:t>
      </w:r>
      <w:bookmarkEnd w:id="2"/>
    </w:p>
    <w:p w:rsidR="00061B68" w:rsidRPr="0073358A" w:rsidRDefault="00061B68" w:rsidP="00061B68">
      <w:pPr>
        <w:pStyle w:val="a5"/>
        <w:rPr>
          <w:szCs w:val="28"/>
        </w:rPr>
      </w:pPr>
    </w:p>
    <w:p w:rsidR="00061B68" w:rsidRPr="003A5F31" w:rsidRDefault="00061B68" w:rsidP="00061B68">
      <w:pPr>
        <w:pStyle w:val="a5"/>
        <w:ind w:firstLine="708"/>
        <w:rPr>
          <w:bCs/>
        </w:rPr>
      </w:pPr>
      <w:r w:rsidRPr="00D57F87">
        <w:rPr>
          <w:rStyle w:val="a3"/>
          <w:b w:val="0"/>
        </w:rPr>
        <w:t>В отличие от традиционных проводных сетей, использующих для п</w:t>
      </w:r>
      <w:r w:rsidRPr="00D57F87">
        <w:rPr>
          <w:rStyle w:val="a3"/>
          <w:b w:val="0"/>
        </w:rPr>
        <w:t>е</w:t>
      </w:r>
      <w:r w:rsidRPr="00D57F87">
        <w:rPr>
          <w:rStyle w:val="a3"/>
          <w:b w:val="0"/>
        </w:rPr>
        <w:t>редачи информации кабель, то есть среду, которую можно контролировать и защитить физически, беспроводные сети используют общую, неограниче</w:t>
      </w:r>
      <w:r w:rsidRPr="00D57F87">
        <w:rPr>
          <w:rStyle w:val="a3"/>
          <w:b w:val="0"/>
        </w:rPr>
        <w:t>н</w:t>
      </w:r>
      <w:r w:rsidRPr="00D57F87">
        <w:rPr>
          <w:rStyle w:val="a3"/>
          <w:b w:val="0"/>
        </w:rPr>
        <w:t>ную среду – среду, сигнал в которой распространяется далеко за пределы п</w:t>
      </w:r>
      <w:r w:rsidRPr="00D57F87">
        <w:rPr>
          <w:rStyle w:val="a3"/>
          <w:b w:val="0"/>
        </w:rPr>
        <w:t>о</w:t>
      </w:r>
      <w:r w:rsidRPr="00D57F87">
        <w:rPr>
          <w:rStyle w:val="a3"/>
          <w:b w:val="0"/>
        </w:rPr>
        <w:t>мещения, где расположено оборудование для передачи.</w:t>
      </w:r>
      <w:r w:rsidRPr="00D57F87">
        <w:rPr>
          <w:b/>
          <w:shd w:val="clear" w:color="auto" w:fill="FFFFFF"/>
        </w:rPr>
        <w:t xml:space="preserve"> </w:t>
      </w:r>
      <w:r w:rsidRPr="00D57F87">
        <w:rPr>
          <w:shd w:val="clear" w:color="auto" w:fill="FFFFFF"/>
        </w:rPr>
        <w:t>Обеспечить эквив</w:t>
      </w:r>
      <w:r w:rsidRPr="00D57F87">
        <w:rPr>
          <w:shd w:val="clear" w:color="auto" w:fill="FFFFFF"/>
        </w:rPr>
        <w:t>а</w:t>
      </w:r>
      <w:r w:rsidRPr="00D57F87">
        <w:rPr>
          <w:shd w:val="clear" w:color="auto" w:fill="FFFFFF"/>
        </w:rPr>
        <w:t>лент физической безопасности проводных сетей здесь просто невозможно [11].</w:t>
      </w:r>
      <w:r w:rsidRPr="0073358A">
        <w:rPr>
          <w:shd w:val="clear" w:color="auto" w:fill="FFFFFF"/>
        </w:rPr>
        <w:t xml:space="preserve"> Единственной физической границей беспроводной сети является ур</w:t>
      </w:r>
      <w:r w:rsidRPr="0073358A">
        <w:rPr>
          <w:shd w:val="clear" w:color="auto" w:fill="FFFFFF"/>
        </w:rPr>
        <w:t>о</w:t>
      </w:r>
      <w:r w:rsidRPr="0073358A">
        <w:rPr>
          <w:shd w:val="clear" w:color="auto" w:fill="FFFFFF"/>
        </w:rPr>
        <w:t xml:space="preserve">вень этого самого </w:t>
      </w:r>
      <w:proofErr w:type="spellStart"/>
      <w:r w:rsidRPr="0073358A">
        <w:rPr>
          <w:shd w:val="clear" w:color="auto" w:fill="FFFFFF"/>
        </w:rPr>
        <w:t>сигнала</w:t>
      </w:r>
      <w:proofErr w:type="gramStart"/>
      <w:r w:rsidRPr="0073358A">
        <w:rPr>
          <w:shd w:val="clear" w:color="auto" w:fill="FFFFFF"/>
        </w:rPr>
        <w:t>.Б</w:t>
      </w:r>
      <w:proofErr w:type="gramEnd"/>
      <w:r w:rsidRPr="0073358A">
        <w:rPr>
          <w:shd w:val="clear" w:color="auto" w:fill="FFFFFF"/>
        </w:rPr>
        <w:t>лагодаря</w:t>
      </w:r>
      <w:proofErr w:type="spellEnd"/>
      <w:r w:rsidRPr="0073358A">
        <w:rPr>
          <w:shd w:val="clear" w:color="auto" w:fill="FFFFFF"/>
        </w:rPr>
        <w:t xml:space="preserve"> усилиям поставщиков потребительского </w:t>
      </w:r>
      <w:proofErr w:type="spellStart"/>
      <w:r w:rsidRPr="0073358A">
        <w:rPr>
          <w:shd w:val="clear" w:color="auto" w:fill="FFFFFF"/>
        </w:rPr>
        <w:t>Wi-Fi</w:t>
      </w:r>
      <w:proofErr w:type="spellEnd"/>
      <w:r w:rsidRPr="0073358A">
        <w:rPr>
          <w:shd w:val="clear" w:color="auto" w:fill="FFFFFF"/>
        </w:rPr>
        <w:t xml:space="preserve"> оборудования, развернуть беспроводную сеть сейчас может даже с</w:t>
      </w:r>
      <w:r w:rsidRPr="0073358A">
        <w:rPr>
          <w:shd w:val="clear" w:color="auto" w:fill="FFFFFF"/>
        </w:rPr>
        <w:t>а</w:t>
      </w:r>
      <w:r w:rsidRPr="0073358A">
        <w:rPr>
          <w:shd w:val="clear" w:color="auto" w:fill="FFFFFF"/>
        </w:rPr>
        <w:t xml:space="preserve">мый неподготовленный пользователь. </w:t>
      </w:r>
      <w:proofErr w:type="gramStart"/>
      <w:r>
        <w:rPr>
          <w:shd w:val="clear" w:color="auto" w:fill="FFFFFF"/>
        </w:rPr>
        <w:t>Б</w:t>
      </w:r>
      <w:r w:rsidRPr="0073358A">
        <w:rPr>
          <w:shd w:val="clear" w:color="auto" w:fill="FFFFFF"/>
        </w:rPr>
        <w:t>ольшинство устройств поставляется уже настроенными по умолчанию, что позволяет сразу начинать с ними р</w:t>
      </w:r>
      <w:r w:rsidRPr="0073358A">
        <w:rPr>
          <w:shd w:val="clear" w:color="auto" w:fill="FFFFFF"/>
        </w:rPr>
        <w:t>а</w:t>
      </w:r>
      <w:r w:rsidRPr="0073358A">
        <w:rPr>
          <w:shd w:val="clear" w:color="auto" w:fill="FFFFFF"/>
        </w:rPr>
        <w:t>боту</w:t>
      </w:r>
      <w:r>
        <w:rPr>
          <w:shd w:val="clear" w:color="auto" w:fill="FFFFFF"/>
        </w:rPr>
        <w:t>,</w:t>
      </w:r>
      <w:r w:rsidRPr="0073358A">
        <w:rPr>
          <w:shd w:val="clear" w:color="auto" w:fill="FFFFFF"/>
        </w:rPr>
        <w:t xml:space="preserve"> не заглядывая в конфигурацию.</w:t>
      </w:r>
      <w:proofErr w:type="gramEnd"/>
      <w:r w:rsidRPr="0073358A">
        <w:rPr>
          <w:shd w:val="clear" w:color="auto" w:fill="FFFFFF"/>
        </w:rPr>
        <w:t xml:space="preserve"> Еще большей проблемой является то, что беспроводные пользователи по определению мобильны. Пользователи могут появляться и исчезать, менять свое местоположение, и не привязаны к фиксированным точкам входа, как в случае с проводными сетями – они м</w:t>
      </w:r>
      <w:r w:rsidRPr="0073358A">
        <w:rPr>
          <w:shd w:val="clear" w:color="auto" w:fill="FFFFFF"/>
        </w:rPr>
        <w:t>о</w:t>
      </w:r>
      <w:r w:rsidRPr="0073358A">
        <w:rPr>
          <w:shd w:val="clear" w:color="auto" w:fill="FFFFFF"/>
        </w:rPr>
        <w:t>гут находиться где угодно в зоне покрытия. Всё это значительно осложняет задачу отслеживания источников беспроводных атак.</w:t>
      </w:r>
    </w:p>
    <w:p w:rsidR="00061B68" w:rsidRPr="0073358A" w:rsidRDefault="00061B68" w:rsidP="00061B68">
      <w:pPr>
        <w:pStyle w:val="a5"/>
        <w:ind w:firstLine="708"/>
        <w:rPr>
          <w:shd w:val="clear" w:color="auto" w:fill="FFFFFF"/>
        </w:rPr>
      </w:pPr>
      <w:r w:rsidRPr="0073358A">
        <w:rPr>
          <w:shd w:val="clear" w:color="auto" w:fill="FFFFFF"/>
        </w:rPr>
        <w:t>Кроме того, такая важная составляющая мобильности, как роуминг, я</w:t>
      </w:r>
      <w:r w:rsidRPr="0073358A">
        <w:rPr>
          <w:shd w:val="clear" w:color="auto" w:fill="FFFFFF"/>
        </w:rPr>
        <w:t>в</w:t>
      </w:r>
      <w:r w:rsidRPr="0073358A">
        <w:rPr>
          <w:shd w:val="clear" w:color="auto" w:fill="FFFFFF"/>
        </w:rPr>
        <w:t xml:space="preserve">ляется еще одной проблемой обеспечения беспроводной безопасности. На этот </w:t>
      </w:r>
      <w:proofErr w:type="spellStart"/>
      <w:r w:rsidRPr="0073358A">
        <w:rPr>
          <w:shd w:val="clear" w:color="auto" w:fill="FFFFFF"/>
        </w:rPr>
        <w:t>разпользователей</w:t>
      </w:r>
      <w:proofErr w:type="spellEnd"/>
      <w:r w:rsidRPr="0073358A">
        <w:rPr>
          <w:shd w:val="clear" w:color="auto" w:fill="FFFFFF"/>
        </w:rPr>
        <w:t xml:space="preserve">. В отличие от проводных сетей, где пользователь «привязан» кабелем к определенной розетке и порту коммутатора доступа – в </w:t>
      </w:r>
      <w:r w:rsidRPr="0073358A">
        <w:rPr>
          <w:shd w:val="clear" w:color="auto" w:fill="FFFFFF"/>
        </w:rPr>
        <w:lastRenderedPageBreak/>
        <w:t xml:space="preserve">беспроводных сетях пользователь не привязан ни к чему. </w:t>
      </w:r>
      <w:proofErr w:type="gramStart"/>
      <w:r w:rsidRPr="0073358A">
        <w:rPr>
          <w:shd w:val="clear" w:color="auto" w:fill="FFFFFF"/>
        </w:rPr>
        <w:t>С помощью спец</w:t>
      </w:r>
      <w:r w:rsidRPr="0073358A">
        <w:rPr>
          <w:shd w:val="clear" w:color="auto" w:fill="FFFFFF"/>
        </w:rPr>
        <w:t>и</w:t>
      </w:r>
      <w:r w:rsidRPr="0073358A">
        <w:rPr>
          <w:shd w:val="clear" w:color="auto" w:fill="FFFFFF"/>
        </w:rPr>
        <w:t xml:space="preserve">ального </w:t>
      </w:r>
      <w:r>
        <w:rPr>
          <w:shd w:val="clear" w:color="auto" w:fill="FFFFFF"/>
        </w:rPr>
        <w:t>программного обеспечения</w:t>
      </w:r>
      <w:r w:rsidRPr="0073358A">
        <w:rPr>
          <w:shd w:val="clear" w:color="auto" w:fill="FFFFFF"/>
        </w:rPr>
        <w:t xml:space="preserve"> достаточно несложно </w:t>
      </w:r>
      <w:r>
        <w:rPr>
          <w:shd w:val="clear" w:color="auto" w:fill="FFFFFF"/>
        </w:rPr>
        <w:t>переадресовать</w:t>
      </w:r>
      <w:r w:rsidRPr="0073358A">
        <w:rPr>
          <w:shd w:val="clear" w:color="auto" w:fill="FFFFFF"/>
        </w:rPr>
        <w:t xml:space="preserve"> его </w:t>
      </w:r>
      <w:r>
        <w:rPr>
          <w:shd w:val="clear" w:color="auto" w:fill="FFFFFF"/>
        </w:rPr>
        <w:t xml:space="preserve">подключение </w:t>
      </w:r>
      <w:r w:rsidRPr="0073358A">
        <w:rPr>
          <w:shd w:val="clear" w:color="auto" w:fill="FFFFFF"/>
        </w:rPr>
        <w:t>с авторизованной точки доступа на неавторизованную или д</w:t>
      </w:r>
      <w:r w:rsidRPr="0073358A">
        <w:rPr>
          <w:shd w:val="clear" w:color="auto" w:fill="FFFFFF"/>
        </w:rPr>
        <w:t>а</w:t>
      </w:r>
      <w:r w:rsidRPr="0073358A">
        <w:rPr>
          <w:shd w:val="clear" w:color="auto" w:fill="FFFFFF"/>
        </w:rPr>
        <w:t>же на ноутбук злоумышленника, работающий в режиме програм</w:t>
      </w:r>
      <w:r>
        <w:rPr>
          <w:shd w:val="clear" w:color="auto" w:fill="FFFFFF"/>
        </w:rPr>
        <w:t>мно реализ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ванной точки доступа</w:t>
      </w:r>
      <w:r w:rsidRPr="0073358A">
        <w:rPr>
          <w:shd w:val="clear" w:color="auto" w:fill="FFFFFF"/>
        </w:rPr>
        <w:t>, открывая возможность для целого ряда атак на ничего не подозревающего пользователя.</w:t>
      </w:r>
      <w:proofErr w:type="gramEnd"/>
    </w:p>
    <w:p w:rsidR="00061B68" w:rsidRPr="00F832B6" w:rsidRDefault="00061B68" w:rsidP="00061B68">
      <w:pPr>
        <w:pStyle w:val="a5"/>
        <w:ind w:firstLine="708"/>
      </w:pPr>
      <w:r w:rsidRPr="0073358A">
        <w:rPr>
          <w:shd w:val="clear" w:color="auto" w:fill="FFFFFF"/>
        </w:rPr>
        <w:t>Поскольку радиосигналы имеют широковещательную природу, не ограничены стенами зданий и доступны всем приемникам, местоположение к</w:t>
      </w:r>
      <w:r w:rsidRPr="0073358A">
        <w:rPr>
          <w:shd w:val="clear" w:color="auto" w:fill="FFFFFF"/>
        </w:rPr>
        <w:t>о</w:t>
      </w:r>
      <w:r w:rsidRPr="0073358A">
        <w:rPr>
          <w:shd w:val="clear" w:color="auto" w:fill="FFFFFF"/>
        </w:rPr>
        <w:t xml:space="preserve">торых сложно или вообще невозможно зафиксировать – злоумышленникам особенно легко и удобно атаковать беспроводные сети. </w:t>
      </w:r>
      <w:r w:rsidRPr="0073358A">
        <w:rPr>
          <w:szCs w:val="28"/>
          <w:shd w:val="clear" w:color="auto" w:fill="FFFFFF"/>
        </w:rPr>
        <w:t>Беспроводные техн</w:t>
      </w:r>
      <w:r w:rsidRPr="0073358A">
        <w:rPr>
          <w:szCs w:val="28"/>
          <w:shd w:val="clear" w:color="auto" w:fill="FFFFFF"/>
        </w:rPr>
        <w:t>о</w:t>
      </w:r>
      <w:r w:rsidRPr="0073358A">
        <w:rPr>
          <w:szCs w:val="28"/>
          <w:shd w:val="clear" w:color="auto" w:fill="FFFFFF"/>
        </w:rPr>
        <w:t>логии, работающие без физических и логических ограничений своих прово</w:t>
      </w:r>
      <w:r w:rsidRPr="0073358A">
        <w:rPr>
          <w:szCs w:val="28"/>
          <w:shd w:val="clear" w:color="auto" w:fill="FFFFFF"/>
        </w:rPr>
        <w:t>д</w:t>
      </w:r>
      <w:r w:rsidRPr="0073358A">
        <w:rPr>
          <w:szCs w:val="28"/>
          <w:shd w:val="clear" w:color="auto" w:fill="FFFFFF"/>
        </w:rPr>
        <w:t>ных аналогов, значительно повышающие гибкость рабочего процесса и э</w:t>
      </w:r>
      <w:r w:rsidRPr="0073358A">
        <w:rPr>
          <w:szCs w:val="28"/>
          <w:shd w:val="clear" w:color="auto" w:fill="FFFFFF"/>
        </w:rPr>
        <w:t>ф</w:t>
      </w:r>
      <w:r w:rsidRPr="0073358A">
        <w:rPr>
          <w:szCs w:val="28"/>
          <w:shd w:val="clear" w:color="auto" w:fill="FFFFFF"/>
        </w:rPr>
        <w:t>фективность труда пользователей, снижающие затраты на развертывание сетей, также подвергают сетевую инфраструктуру и пользователей значител</w:t>
      </w:r>
      <w:r w:rsidRPr="0073358A">
        <w:rPr>
          <w:szCs w:val="28"/>
          <w:shd w:val="clear" w:color="auto" w:fill="FFFFFF"/>
        </w:rPr>
        <w:t>ь</w:t>
      </w:r>
      <w:r w:rsidRPr="0073358A">
        <w:rPr>
          <w:szCs w:val="28"/>
          <w:shd w:val="clear" w:color="auto" w:fill="FFFFFF"/>
        </w:rPr>
        <w:t>ным рискам.</w:t>
      </w:r>
    </w:p>
    <w:p w:rsidR="00061B68" w:rsidRPr="0073358A" w:rsidRDefault="00061B68" w:rsidP="00061B68">
      <w:pPr>
        <w:pStyle w:val="a5"/>
        <w:rPr>
          <w:szCs w:val="28"/>
        </w:rPr>
      </w:pPr>
    </w:p>
    <w:p w:rsidR="00061B68" w:rsidRPr="00F832B6" w:rsidRDefault="00061B68" w:rsidP="00061B68">
      <w:pPr>
        <w:pStyle w:val="a5"/>
        <w:ind w:firstLine="708"/>
        <w:rPr>
          <w:b/>
          <w:szCs w:val="28"/>
        </w:rPr>
      </w:pPr>
      <w:r w:rsidRPr="00F832B6">
        <w:rPr>
          <w:b/>
          <w:szCs w:val="28"/>
        </w:rPr>
        <w:t>Закладки (</w:t>
      </w:r>
      <w:proofErr w:type="spellStart"/>
      <w:r w:rsidRPr="00F832B6">
        <w:rPr>
          <w:b/>
          <w:szCs w:val="28"/>
        </w:rPr>
        <w:t>RogueDevices</w:t>
      </w:r>
      <w:proofErr w:type="spellEnd"/>
      <w:r w:rsidRPr="00F832B6">
        <w:rPr>
          <w:b/>
          <w:szCs w:val="28"/>
        </w:rPr>
        <w:t xml:space="preserve">, </w:t>
      </w:r>
      <w:proofErr w:type="spellStart"/>
      <w:r w:rsidRPr="00F832B6">
        <w:rPr>
          <w:b/>
          <w:szCs w:val="28"/>
        </w:rPr>
        <w:t>Rogues</w:t>
      </w:r>
      <w:proofErr w:type="spellEnd"/>
      <w:r w:rsidRPr="00F832B6">
        <w:rPr>
          <w:b/>
          <w:szCs w:val="28"/>
        </w:rPr>
        <w:t>)</w:t>
      </w:r>
    </w:p>
    <w:p w:rsidR="00061B68" w:rsidRPr="0073358A" w:rsidRDefault="00061B68" w:rsidP="00061B68">
      <w:pPr>
        <w:pStyle w:val="a5"/>
        <w:ind w:firstLine="708"/>
        <w:rPr>
          <w:szCs w:val="28"/>
        </w:rPr>
      </w:pPr>
      <w:r w:rsidRPr="0073358A">
        <w:rPr>
          <w:szCs w:val="28"/>
        </w:rPr>
        <w:t>Закладками</w:t>
      </w:r>
      <w:r w:rsidRPr="0073358A">
        <w:rPr>
          <w:szCs w:val="28"/>
          <w:shd w:val="clear" w:color="auto" w:fill="FFFFFF"/>
        </w:rPr>
        <w:t xml:space="preserve"> называются устройства, предоставляющие возможность неавторизованного доступа к корпоративной сети, зачастую в обход мех</w:t>
      </w:r>
      <w:r w:rsidRPr="0073358A">
        <w:rPr>
          <w:szCs w:val="28"/>
          <w:shd w:val="clear" w:color="auto" w:fill="FFFFFF"/>
        </w:rPr>
        <w:t>а</w:t>
      </w:r>
      <w:r w:rsidRPr="0073358A">
        <w:rPr>
          <w:szCs w:val="28"/>
          <w:shd w:val="clear" w:color="auto" w:fill="FFFFFF"/>
        </w:rPr>
        <w:t>низмов защиты, определенных корпоративной политикой безопасности. Чаще всего это самовольно установленные точки доступа. Даже если организ</w:t>
      </w:r>
      <w:r w:rsidRPr="0073358A">
        <w:rPr>
          <w:szCs w:val="28"/>
          <w:shd w:val="clear" w:color="auto" w:fill="FFFFFF"/>
        </w:rPr>
        <w:t>а</w:t>
      </w:r>
      <w:r w:rsidRPr="0073358A">
        <w:rPr>
          <w:szCs w:val="28"/>
          <w:shd w:val="clear" w:color="auto" w:fill="FFFFFF"/>
        </w:rPr>
        <w:t>ция не использует беспроводную связь и считает себя в результате такого з</w:t>
      </w:r>
      <w:r w:rsidRPr="0073358A">
        <w:rPr>
          <w:szCs w:val="28"/>
          <w:shd w:val="clear" w:color="auto" w:fill="FFFFFF"/>
        </w:rPr>
        <w:t>а</w:t>
      </w:r>
      <w:r w:rsidRPr="0073358A">
        <w:rPr>
          <w:szCs w:val="28"/>
          <w:shd w:val="clear" w:color="auto" w:fill="FFFFFF"/>
        </w:rPr>
        <w:t>прета защищенной от беспроводных атак – внедренн</w:t>
      </w:r>
      <w:r>
        <w:rPr>
          <w:szCs w:val="28"/>
          <w:shd w:val="clear" w:color="auto" w:fill="FFFFFF"/>
        </w:rPr>
        <w:t>ая</w:t>
      </w:r>
      <w:r w:rsidRPr="0073358A">
        <w:rPr>
          <w:szCs w:val="28"/>
          <w:shd w:val="clear" w:color="auto" w:fill="FFFFFF"/>
        </w:rPr>
        <w:t xml:space="preserve"> (умышленно или нет) </w:t>
      </w:r>
      <w:r>
        <w:rPr>
          <w:szCs w:val="28"/>
          <w:shd w:val="clear" w:color="auto" w:fill="FFFFFF"/>
        </w:rPr>
        <w:t>закладка</w:t>
      </w:r>
      <w:r w:rsidRPr="0073358A">
        <w:rPr>
          <w:szCs w:val="28"/>
          <w:shd w:val="clear" w:color="auto" w:fill="FFFFFF"/>
        </w:rPr>
        <w:t xml:space="preserve"> с легкостью исправит это положение. Помимо точек доступа в роли </w:t>
      </w:r>
      <w:r>
        <w:rPr>
          <w:szCs w:val="28"/>
          <w:shd w:val="clear" w:color="auto" w:fill="FFFFFF"/>
        </w:rPr>
        <w:t>закладки</w:t>
      </w:r>
      <w:r w:rsidRPr="0073358A">
        <w:rPr>
          <w:szCs w:val="28"/>
          <w:shd w:val="clear" w:color="auto" w:fill="FFFFFF"/>
        </w:rPr>
        <w:t xml:space="preserve"> могут выступить домашний ро</w:t>
      </w:r>
      <w:r>
        <w:rPr>
          <w:szCs w:val="28"/>
          <w:shd w:val="clear" w:color="auto" w:fill="FFFFFF"/>
        </w:rPr>
        <w:t xml:space="preserve">утер, </w:t>
      </w:r>
      <w:proofErr w:type="spellStart"/>
      <w:r>
        <w:rPr>
          <w:szCs w:val="28"/>
          <w:shd w:val="clear" w:color="auto" w:fill="FFFFFF"/>
        </w:rPr>
        <w:t>поддерживающий</w:t>
      </w:r>
      <w:r w:rsidRPr="0073358A">
        <w:rPr>
          <w:szCs w:val="28"/>
          <w:shd w:val="clear" w:color="auto" w:fill="FFFFFF"/>
        </w:rPr>
        <w:t>Wi-Fi</w:t>
      </w:r>
      <w:proofErr w:type="spellEnd"/>
      <w:r w:rsidRPr="0073358A">
        <w:rPr>
          <w:szCs w:val="28"/>
          <w:shd w:val="clear" w:color="auto" w:fill="FFFFFF"/>
        </w:rPr>
        <w:t>, пр</w:t>
      </w:r>
      <w:r w:rsidRPr="0073358A">
        <w:rPr>
          <w:szCs w:val="28"/>
          <w:shd w:val="clear" w:color="auto" w:fill="FFFFFF"/>
        </w:rPr>
        <w:t>о</w:t>
      </w:r>
      <w:r w:rsidRPr="0073358A">
        <w:rPr>
          <w:szCs w:val="28"/>
          <w:shd w:val="clear" w:color="auto" w:fill="FFFFFF"/>
        </w:rPr>
        <w:t>граммная точка досту</w:t>
      </w:r>
      <w:r>
        <w:rPr>
          <w:szCs w:val="28"/>
          <w:shd w:val="clear" w:color="auto" w:fill="FFFFFF"/>
        </w:rPr>
        <w:t>па</w:t>
      </w:r>
      <w:r w:rsidRPr="0073358A">
        <w:rPr>
          <w:szCs w:val="28"/>
          <w:shd w:val="clear" w:color="auto" w:fill="FFFFFF"/>
        </w:rPr>
        <w:t xml:space="preserve">, ноутбук с одновременно </w:t>
      </w:r>
      <w:proofErr w:type="gramStart"/>
      <w:r w:rsidRPr="0073358A">
        <w:rPr>
          <w:szCs w:val="28"/>
          <w:shd w:val="clear" w:color="auto" w:fill="FFFFFF"/>
        </w:rPr>
        <w:t>включенными</w:t>
      </w:r>
      <w:proofErr w:type="gramEnd"/>
      <w:r w:rsidRPr="0073358A">
        <w:rPr>
          <w:szCs w:val="28"/>
          <w:shd w:val="clear" w:color="auto" w:fill="FFFFFF"/>
        </w:rPr>
        <w:t xml:space="preserve"> проводным и беспроводным интерфейсом, сканер, проектор и т.д.</w:t>
      </w:r>
    </w:p>
    <w:p w:rsidR="00061B68" w:rsidRPr="0073358A" w:rsidRDefault="00061B68" w:rsidP="00061B68">
      <w:pPr>
        <w:pStyle w:val="a5"/>
        <w:rPr>
          <w:szCs w:val="28"/>
        </w:rPr>
      </w:pPr>
    </w:p>
    <w:p w:rsidR="00061B68" w:rsidRPr="00F832B6" w:rsidRDefault="00061B68" w:rsidP="00061B68">
      <w:pPr>
        <w:pStyle w:val="a5"/>
        <w:ind w:firstLine="708"/>
        <w:rPr>
          <w:b/>
          <w:szCs w:val="28"/>
        </w:rPr>
      </w:pPr>
      <w:r w:rsidRPr="00F832B6">
        <w:rPr>
          <w:b/>
          <w:szCs w:val="28"/>
        </w:rPr>
        <w:t>Нефиксированная природа связи</w:t>
      </w:r>
    </w:p>
    <w:p w:rsidR="00061B68" w:rsidRPr="0073358A" w:rsidRDefault="00061B68" w:rsidP="00061B68">
      <w:pPr>
        <w:pStyle w:val="a5"/>
        <w:ind w:firstLine="708"/>
        <w:rPr>
          <w:szCs w:val="28"/>
        </w:rPr>
      </w:pPr>
      <w:r w:rsidRPr="0073358A">
        <w:rPr>
          <w:szCs w:val="28"/>
          <w:shd w:val="clear" w:color="auto" w:fill="FFFFFF"/>
        </w:rPr>
        <w:lastRenderedPageBreak/>
        <w:t xml:space="preserve">Беспроводные устройства не «привязаны» кабелем к розетке и могут менять точки подключение к сети прямо в процессе работы. </w:t>
      </w:r>
      <w:proofErr w:type="gramStart"/>
      <w:r w:rsidRPr="0073358A">
        <w:rPr>
          <w:szCs w:val="28"/>
          <w:shd w:val="clear" w:color="auto" w:fill="FFFFFF"/>
        </w:rPr>
        <w:t>К примеру, могут происходить</w:t>
      </w:r>
      <w:r>
        <w:rPr>
          <w:szCs w:val="28"/>
          <w:shd w:val="clear" w:color="auto" w:fill="FFFFFF"/>
        </w:rPr>
        <w:t xml:space="preserve"> случайные ассоциации</w:t>
      </w:r>
      <w:r w:rsidRPr="0073358A">
        <w:rPr>
          <w:szCs w:val="28"/>
          <w:shd w:val="clear" w:color="auto" w:fill="FFFFFF"/>
        </w:rPr>
        <w:t xml:space="preserve">, когда </w:t>
      </w:r>
      <w:r w:rsidRPr="00E90FBA">
        <w:rPr>
          <w:szCs w:val="28"/>
          <w:shd w:val="clear" w:color="auto" w:fill="FFFFFF"/>
        </w:rPr>
        <w:t>беспроводной клиент</w:t>
      </w:r>
      <w:r>
        <w:rPr>
          <w:szCs w:val="28"/>
          <w:shd w:val="clear" w:color="auto" w:fill="FFFFFF"/>
        </w:rPr>
        <w:t xml:space="preserve">, </w:t>
      </w:r>
      <w:r w:rsidRPr="0073358A">
        <w:rPr>
          <w:szCs w:val="28"/>
          <w:shd w:val="clear" w:color="auto" w:fill="FFFFFF"/>
        </w:rPr>
        <w:t>дост</w:t>
      </w:r>
      <w:r w:rsidRPr="0073358A">
        <w:rPr>
          <w:szCs w:val="28"/>
          <w:shd w:val="clear" w:color="auto" w:fill="FFFFFF"/>
        </w:rPr>
        <w:t>а</w:t>
      </w:r>
      <w:r w:rsidRPr="0073358A">
        <w:rPr>
          <w:szCs w:val="28"/>
          <w:shd w:val="clear" w:color="auto" w:fill="FFFFFF"/>
        </w:rPr>
        <w:t>точно доверительно относящейся ко всем беспроводным сетям</w:t>
      </w:r>
      <w:r>
        <w:rPr>
          <w:szCs w:val="28"/>
          <w:shd w:val="clear" w:color="auto" w:fill="FFFFFF"/>
        </w:rPr>
        <w:t>,</w:t>
      </w:r>
      <w:r w:rsidRPr="0073358A">
        <w:rPr>
          <w:szCs w:val="28"/>
          <w:shd w:val="clear" w:color="auto" w:fill="FFFFFF"/>
        </w:rPr>
        <w:t xml:space="preserve"> или просто некорректно сконфигурированный беспроводной клиент автоматически а</w:t>
      </w:r>
      <w:r w:rsidRPr="0073358A">
        <w:rPr>
          <w:szCs w:val="28"/>
          <w:shd w:val="clear" w:color="auto" w:fill="FFFFFF"/>
        </w:rPr>
        <w:t>с</w:t>
      </w:r>
      <w:r w:rsidRPr="0073358A">
        <w:rPr>
          <w:szCs w:val="28"/>
          <w:shd w:val="clear" w:color="auto" w:fill="FFFFFF"/>
        </w:rPr>
        <w:t>социируется и подключает пользователя к ближайшей беспроводной сети.</w:t>
      </w:r>
      <w:proofErr w:type="gramEnd"/>
      <w:r w:rsidRPr="0073358A">
        <w:rPr>
          <w:szCs w:val="28"/>
          <w:shd w:val="clear" w:color="auto" w:fill="FFFFFF"/>
        </w:rPr>
        <w:t xml:space="preserve"> Такой механизм позволяет злоумышленникам </w:t>
      </w:r>
      <w:r>
        <w:rPr>
          <w:szCs w:val="28"/>
          <w:shd w:val="clear" w:color="auto" w:fill="FFFFFF"/>
        </w:rPr>
        <w:t>переадресовывать</w:t>
      </w:r>
      <w:r w:rsidRPr="0073358A">
        <w:rPr>
          <w:szCs w:val="28"/>
          <w:shd w:val="clear" w:color="auto" w:fill="FFFFFF"/>
        </w:rPr>
        <w:t xml:space="preserve"> ничего не ведающего пользователя для последующего сканирования уязвимостей, </w:t>
      </w:r>
      <w:proofErr w:type="spellStart"/>
      <w:r w:rsidRPr="0073358A">
        <w:rPr>
          <w:szCs w:val="28"/>
          <w:shd w:val="clear" w:color="auto" w:fill="FFFFFF"/>
        </w:rPr>
        <w:t>ф</w:t>
      </w:r>
      <w:r w:rsidRPr="0073358A">
        <w:rPr>
          <w:szCs w:val="28"/>
          <w:shd w:val="clear" w:color="auto" w:fill="FFFFFF"/>
        </w:rPr>
        <w:t>и</w:t>
      </w:r>
      <w:r w:rsidRPr="0073358A">
        <w:rPr>
          <w:szCs w:val="28"/>
          <w:shd w:val="clear" w:color="auto" w:fill="FFFFFF"/>
        </w:rPr>
        <w:t>ш</w:t>
      </w:r>
      <w:r>
        <w:rPr>
          <w:szCs w:val="28"/>
          <w:shd w:val="clear" w:color="auto" w:fill="FFFFFF"/>
        </w:rPr>
        <w:t>инга</w:t>
      </w:r>
      <w:proofErr w:type="spellEnd"/>
      <w:r>
        <w:rPr>
          <w:szCs w:val="28"/>
          <w:shd w:val="clear" w:color="auto" w:fill="FFFFFF"/>
        </w:rPr>
        <w:t xml:space="preserve"> или атак </w:t>
      </w:r>
      <w:proofErr w:type="spellStart"/>
      <w:r>
        <w:rPr>
          <w:szCs w:val="28"/>
          <w:shd w:val="clear" w:color="auto" w:fill="FFFFFF"/>
        </w:rPr>
        <w:t>Man-in-The-Middle</w:t>
      </w:r>
      <w:proofErr w:type="spellEnd"/>
      <w:r w:rsidRPr="00527620">
        <w:rPr>
          <w:szCs w:val="28"/>
          <w:shd w:val="clear" w:color="auto" w:fill="FFFFFF"/>
        </w:rPr>
        <w:t>[11]</w:t>
      </w:r>
      <w:r w:rsidRPr="0073358A">
        <w:rPr>
          <w:szCs w:val="28"/>
          <w:shd w:val="clear" w:color="auto" w:fill="FFFFFF"/>
        </w:rPr>
        <w:t>.</w:t>
      </w:r>
    </w:p>
    <w:p w:rsidR="00061B68" w:rsidRPr="0073358A" w:rsidRDefault="00061B68" w:rsidP="00061B68">
      <w:pPr>
        <w:pStyle w:val="a5"/>
        <w:rPr>
          <w:szCs w:val="28"/>
        </w:rPr>
      </w:pPr>
    </w:p>
    <w:p w:rsidR="00061B68" w:rsidRPr="00F832B6" w:rsidRDefault="00061B68" w:rsidP="00061B68">
      <w:pPr>
        <w:pStyle w:val="a5"/>
        <w:ind w:firstLine="708"/>
        <w:rPr>
          <w:b/>
          <w:szCs w:val="28"/>
        </w:rPr>
      </w:pPr>
      <w:r w:rsidRPr="00F832B6">
        <w:rPr>
          <w:b/>
          <w:szCs w:val="28"/>
        </w:rPr>
        <w:t>Неправильно сконфигурированные устройства.</w:t>
      </w:r>
    </w:p>
    <w:p w:rsidR="00061B68" w:rsidRPr="00527620" w:rsidRDefault="00061B68" w:rsidP="00061B68">
      <w:pPr>
        <w:pStyle w:val="a5"/>
        <w:ind w:firstLine="708"/>
        <w:rPr>
          <w:szCs w:val="28"/>
          <w:shd w:val="clear" w:color="auto" w:fill="FFFFFF"/>
        </w:rPr>
      </w:pPr>
      <w:r w:rsidRPr="0073358A">
        <w:rPr>
          <w:szCs w:val="28"/>
          <w:shd w:val="clear" w:color="auto" w:fill="FFFFFF"/>
        </w:rPr>
        <w:t>Некоторые сетевые устройства, могут быть более уязвимы, чем другие – то есть могут быть неправильно сконфигурированы, использовать слабые ключи шифрования или методы аутентификации с известными уязвимост</w:t>
      </w:r>
      <w:r w:rsidRPr="0073358A">
        <w:rPr>
          <w:szCs w:val="28"/>
          <w:shd w:val="clear" w:color="auto" w:fill="FFFFFF"/>
        </w:rPr>
        <w:t>я</w:t>
      </w:r>
      <w:r w:rsidRPr="0073358A">
        <w:rPr>
          <w:szCs w:val="28"/>
          <w:shd w:val="clear" w:color="auto" w:fill="FFFFFF"/>
        </w:rPr>
        <w:t xml:space="preserve">ми. Неудивительно, что в первую очередь злоумышленники атакуют именно их. Одна-единственная некорректно сконфигурированная точка </w:t>
      </w:r>
      <w:proofErr w:type="spellStart"/>
      <w:r w:rsidRPr="0073358A">
        <w:rPr>
          <w:szCs w:val="28"/>
          <w:shd w:val="clear" w:color="auto" w:fill="FFFFFF"/>
        </w:rPr>
        <w:t>доступам</w:t>
      </w:r>
      <w:r w:rsidRPr="0073358A">
        <w:rPr>
          <w:szCs w:val="28"/>
          <w:shd w:val="clear" w:color="auto" w:fill="FFFFFF"/>
        </w:rPr>
        <w:t>о</w:t>
      </w:r>
      <w:r w:rsidRPr="0073358A">
        <w:rPr>
          <w:szCs w:val="28"/>
          <w:shd w:val="clear" w:color="auto" w:fill="FFFFFF"/>
        </w:rPr>
        <w:t>жет</w:t>
      </w:r>
      <w:proofErr w:type="spellEnd"/>
      <w:r w:rsidRPr="0073358A">
        <w:rPr>
          <w:szCs w:val="28"/>
          <w:shd w:val="clear" w:color="auto" w:fill="FFFFFF"/>
        </w:rPr>
        <w:t xml:space="preserve"> послужить причиной взлома корпоративной сети. Настройки по умолч</w:t>
      </w:r>
      <w:r w:rsidRPr="0073358A">
        <w:rPr>
          <w:szCs w:val="28"/>
          <w:shd w:val="clear" w:color="auto" w:fill="FFFFFF"/>
        </w:rPr>
        <w:t>а</w:t>
      </w:r>
      <w:r w:rsidRPr="0073358A">
        <w:rPr>
          <w:szCs w:val="28"/>
          <w:shd w:val="clear" w:color="auto" w:fill="FFFFFF"/>
        </w:rPr>
        <w:t>нию большинства точек доступа не включают аутентификацию или шифр</w:t>
      </w:r>
      <w:r w:rsidRPr="0073358A">
        <w:rPr>
          <w:szCs w:val="28"/>
          <w:shd w:val="clear" w:color="auto" w:fill="FFFFFF"/>
        </w:rPr>
        <w:t>о</w:t>
      </w:r>
      <w:r w:rsidRPr="0073358A">
        <w:rPr>
          <w:szCs w:val="28"/>
          <w:shd w:val="clear" w:color="auto" w:fill="FFFFFF"/>
        </w:rPr>
        <w:t>вание, либо используют статические ключи, записанные в руководстве и п</w:t>
      </w:r>
      <w:r w:rsidRPr="0073358A">
        <w:rPr>
          <w:szCs w:val="28"/>
          <w:shd w:val="clear" w:color="auto" w:fill="FFFFFF"/>
        </w:rPr>
        <w:t>о</w:t>
      </w:r>
      <w:r w:rsidRPr="0073358A">
        <w:rPr>
          <w:szCs w:val="28"/>
          <w:shd w:val="clear" w:color="auto" w:fill="FFFFFF"/>
        </w:rPr>
        <w:t xml:space="preserve">тому общеизвестные. </w:t>
      </w:r>
    </w:p>
    <w:p w:rsidR="00061B68" w:rsidRPr="0073358A" w:rsidRDefault="00061B68" w:rsidP="00061B68">
      <w:pPr>
        <w:pStyle w:val="a5"/>
        <w:rPr>
          <w:szCs w:val="28"/>
        </w:rPr>
      </w:pPr>
    </w:p>
    <w:p w:rsidR="00061B68" w:rsidRPr="00F832B6" w:rsidRDefault="00061B68" w:rsidP="00061B68">
      <w:pPr>
        <w:pStyle w:val="a5"/>
        <w:ind w:firstLine="708"/>
        <w:rPr>
          <w:b/>
          <w:szCs w:val="28"/>
        </w:rPr>
      </w:pPr>
      <w:r w:rsidRPr="00F832B6">
        <w:rPr>
          <w:b/>
          <w:szCs w:val="28"/>
        </w:rPr>
        <w:t>Утечки информации из проводной сети</w:t>
      </w:r>
    </w:p>
    <w:p w:rsidR="00061B68" w:rsidRPr="0073358A" w:rsidRDefault="00061B68" w:rsidP="00061B68">
      <w:pPr>
        <w:pStyle w:val="a5"/>
        <w:ind w:firstLine="708"/>
        <w:rPr>
          <w:szCs w:val="28"/>
        </w:rPr>
      </w:pPr>
      <w:r w:rsidRPr="0073358A">
        <w:rPr>
          <w:szCs w:val="28"/>
          <w:shd w:val="clear" w:color="auto" w:fill="FFFFFF"/>
        </w:rPr>
        <w:t xml:space="preserve">Практически все беспроводные сети в какой-то момент соединяются с </w:t>
      </w:r>
      <w:proofErr w:type="gramStart"/>
      <w:r w:rsidRPr="0073358A">
        <w:rPr>
          <w:szCs w:val="28"/>
          <w:shd w:val="clear" w:color="auto" w:fill="FFFFFF"/>
        </w:rPr>
        <w:t>проводными</w:t>
      </w:r>
      <w:proofErr w:type="gramEnd"/>
      <w:r w:rsidRPr="0073358A">
        <w:rPr>
          <w:szCs w:val="28"/>
          <w:shd w:val="clear" w:color="auto" w:fill="FFFFFF"/>
        </w:rPr>
        <w:t>. Соответственно, любая беспроводная точка доступа может быть использована как плацдарм для атаки. Но это еще не все: некоторые ошибки в конфигурации точек доступа в сочетании с ошибками конфигур</w:t>
      </w:r>
      <w:r w:rsidRPr="0073358A">
        <w:rPr>
          <w:szCs w:val="28"/>
          <w:shd w:val="clear" w:color="auto" w:fill="FFFFFF"/>
        </w:rPr>
        <w:t>а</w:t>
      </w:r>
      <w:r w:rsidRPr="0073358A">
        <w:rPr>
          <w:szCs w:val="28"/>
          <w:shd w:val="clear" w:color="auto" w:fill="FFFFFF"/>
        </w:rPr>
        <w:t>ции проводной сети могут открывать пути для утечек информации. Наиболее распространенный пример – точки доступа, работающие в режиме моста (</w:t>
      </w:r>
      <w:proofErr w:type="spellStart"/>
      <w:r w:rsidRPr="0073358A">
        <w:rPr>
          <w:szCs w:val="28"/>
          <w:shd w:val="clear" w:color="auto" w:fill="FFFFFF"/>
        </w:rPr>
        <w:t>Layer</w:t>
      </w:r>
      <w:proofErr w:type="spellEnd"/>
      <w:r w:rsidRPr="0073358A">
        <w:rPr>
          <w:szCs w:val="28"/>
          <w:shd w:val="clear" w:color="auto" w:fill="FFFFFF"/>
        </w:rPr>
        <w:t xml:space="preserve"> 2 </w:t>
      </w:r>
      <w:proofErr w:type="spellStart"/>
      <w:r w:rsidRPr="0073358A">
        <w:rPr>
          <w:szCs w:val="28"/>
          <w:shd w:val="clear" w:color="auto" w:fill="FFFFFF"/>
        </w:rPr>
        <w:t>Bridge</w:t>
      </w:r>
      <w:proofErr w:type="spellEnd"/>
      <w:r w:rsidRPr="0073358A">
        <w:rPr>
          <w:szCs w:val="28"/>
          <w:shd w:val="clear" w:color="auto" w:fill="FFFFFF"/>
        </w:rPr>
        <w:t>), подключенные в сеть с нарушениями сегментации VLAN</w:t>
      </w:r>
      <w:r>
        <w:rPr>
          <w:szCs w:val="28"/>
          <w:shd w:val="clear" w:color="auto" w:fill="FFFFFF"/>
        </w:rPr>
        <w:t xml:space="preserve"> (</w:t>
      </w:r>
      <w:proofErr w:type="spellStart"/>
      <w:r>
        <w:rPr>
          <w:szCs w:val="28"/>
          <w:shd w:val="clear" w:color="auto" w:fill="FFFFFF"/>
          <w:lang w:val="en-US"/>
        </w:rPr>
        <w:t>VirtualLocalAreaNetwork</w:t>
      </w:r>
      <w:proofErr w:type="spellEnd"/>
      <w:r>
        <w:rPr>
          <w:szCs w:val="28"/>
          <w:shd w:val="clear" w:color="auto" w:fill="FFFFFF"/>
        </w:rPr>
        <w:t xml:space="preserve">–виртуальная </w:t>
      </w:r>
      <w:r>
        <w:rPr>
          <w:szCs w:val="28"/>
          <w:shd w:val="clear" w:color="auto" w:fill="FFFFFF"/>
        </w:rPr>
        <w:lastRenderedPageBreak/>
        <w:t>локальная частная сеть</w:t>
      </w:r>
      <w:r w:rsidRPr="0073358A">
        <w:rPr>
          <w:szCs w:val="28"/>
          <w:shd w:val="clear" w:color="auto" w:fill="FFFFFF"/>
        </w:rPr>
        <w:t>) и переда</w:t>
      </w:r>
      <w:r w:rsidRPr="0073358A">
        <w:rPr>
          <w:szCs w:val="28"/>
          <w:shd w:val="clear" w:color="auto" w:fill="FFFFFF"/>
        </w:rPr>
        <w:t>ю</w:t>
      </w:r>
      <w:r w:rsidRPr="0073358A">
        <w:rPr>
          <w:szCs w:val="28"/>
          <w:shd w:val="clear" w:color="auto" w:fill="FFFFFF"/>
        </w:rPr>
        <w:t>щие в эфир широковещательны</w:t>
      </w:r>
      <w:r>
        <w:rPr>
          <w:szCs w:val="28"/>
          <w:shd w:val="clear" w:color="auto" w:fill="FFFFFF"/>
        </w:rPr>
        <w:t>е пакеты из проводного сегмента.</w:t>
      </w:r>
      <w:r w:rsidRPr="0073358A">
        <w:rPr>
          <w:szCs w:val="28"/>
          <w:shd w:val="clear" w:color="auto" w:fill="FFFFFF"/>
        </w:rPr>
        <w:t xml:space="preserve"> Некоторые из этих данных могут быть полезными для организаций атак </w:t>
      </w:r>
      <w:proofErr w:type="spellStart"/>
      <w:r w:rsidRPr="0073358A">
        <w:rPr>
          <w:szCs w:val="28"/>
          <w:shd w:val="clear" w:color="auto" w:fill="FFFFFF"/>
        </w:rPr>
        <w:t>Man-in-The-Middle</w:t>
      </w:r>
      <w:proofErr w:type="spellEnd"/>
      <w:r w:rsidRPr="0073358A">
        <w:rPr>
          <w:szCs w:val="28"/>
          <w:shd w:val="clear" w:color="auto" w:fill="FFFFFF"/>
        </w:rPr>
        <w:t xml:space="preserve">, различных </w:t>
      </w:r>
      <w:proofErr w:type="spellStart"/>
      <w:r w:rsidRPr="0073358A">
        <w:rPr>
          <w:szCs w:val="28"/>
          <w:shd w:val="clear" w:color="auto" w:fill="FFFFFF"/>
        </w:rPr>
        <w:t>Poisoning</w:t>
      </w:r>
      <w:proofErr w:type="spellEnd"/>
      <w:r w:rsidRPr="0073358A">
        <w:rPr>
          <w:szCs w:val="28"/>
          <w:shd w:val="clear" w:color="auto" w:fill="FFFFFF"/>
        </w:rPr>
        <w:t xml:space="preserve"> и </w:t>
      </w:r>
      <w:proofErr w:type="spellStart"/>
      <w:r w:rsidRPr="0073358A">
        <w:rPr>
          <w:szCs w:val="28"/>
          <w:shd w:val="clear" w:color="auto" w:fill="FFFFFF"/>
        </w:rPr>
        <w:t>DoS</w:t>
      </w:r>
      <w:proofErr w:type="spellEnd"/>
      <w:r w:rsidRPr="0073358A">
        <w:rPr>
          <w:szCs w:val="28"/>
          <w:shd w:val="clear" w:color="auto" w:fill="FFFFFF"/>
        </w:rPr>
        <w:t xml:space="preserve"> атак</w:t>
      </w:r>
      <w:r>
        <w:rPr>
          <w:szCs w:val="28"/>
          <w:shd w:val="clear" w:color="auto" w:fill="FFFFFF"/>
        </w:rPr>
        <w:t xml:space="preserve"> (</w:t>
      </w:r>
      <w:proofErr w:type="spellStart"/>
      <w:r>
        <w:rPr>
          <w:szCs w:val="28"/>
          <w:shd w:val="clear" w:color="auto" w:fill="FFFFFF"/>
          <w:lang w:val="en-US"/>
        </w:rPr>
        <w:t>DenialofService</w:t>
      </w:r>
      <w:proofErr w:type="spellEnd"/>
      <w:r w:rsidRPr="00EE6D3F">
        <w:rPr>
          <w:szCs w:val="28"/>
          <w:shd w:val="clear" w:color="auto" w:fill="FFFFFF"/>
        </w:rPr>
        <w:t>)</w:t>
      </w:r>
      <w:r>
        <w:rPr>
          <w:szCs w:val="28"/>
          <w:shd w:val="clear" w:color="auto" w:fill="FFFFFF"/>
        </w:rPr>
        <w:t>,</w:t>
      </w:r>
      <w:r w:rsidRPr="0073358A">
        <w:rPr>
          <w:szCs w:val="28"/>
          <w:shd w:val="clear" w:color="auto" w:fill="FFFFFF"/>
        </w:rPr>
        <w:t xml:space="preserve"> и просто разведки</w:t>
      </w:r>
      <w:r w:rsidRPr="00527620">
        <w:rPr>
          <w:szCs w:val="28"/>
          <w:shd w:val="clear" w:color="auto" w:fill="FFFFFF"/>
        </w:rPr>
        <w:t xml:space="preserve"> [11]</w:t>
      </w:r>
      <w:r w:rsidRPr="0073358A">
        <w:rPr>
          <w:szCs w:val="28"/>
          <w:shd w:val="clear" w:color="auto" w:fill="FFFFFF"/>
        </w:rPr>
        <w:t>.</w:t>
      </w:r>
    </w:p>
    <w:p w:rsidR="00061B68" w:rsidRPr="00BA15EA" w:rsidRDefault="00061B68" w:rsidP="00061B68">
      <w:pPr>
        <w:pStyle w:val="a5"/>
        <w:ind w:firstLine="708"/>
        <w:rPr>
          <w:szCs w:val="28"/>
        </w:rPr>
      </w:pPr>
      <w:r w:rsidRPr="0073358A">
        <w:rPr>
          <w:szCs w:val="28"/>
          <w:shd w:val="clear" w:color="auto" w:fill="FFFFFF"/>
        </w:rPr>
        <w:t>Другой распространенный сценарий основывается на особенностях реализации протоколов 802.11. В случае, когда на одной точке доступа настроены сразу несколько ESSID</w:t>
      </w:r>
      <w:r w:rsidRPr="00A515EC">
        <w:rPr>
          <w:szCs w:val="28"/>
          <w:shd w:val="clear" w:color="auto" w:fill="FFFFFF"/>
        </w:rPr>
        <w:t xml:space="preserve"> (</w:t>
      </w:r>
      <w:proofErr w:type="spellStart"/>
      <w:r>
        <w:rPr>
          <w:szCs w:val="28"/>
          <w:shd w:val="clear" w:color="auto" w:fill="FFFFFF"/>
          <w:lang w:val="en-US"/>
        </w:rPr>
        <w:t>ExtendedServiceSetIdentifier</w:t>
      </w:r>
      <w:proofErr w:type="spellEnd"/>
      <w:r w:rsidRPr="00A515EC">
        <w:rPr>
          <w:szCs w:val="28"/>
          <w:shd w:val="clear" w:color="auto" w:fill="FFFFFF"/>
        </w:rPr>
        <w:t>)</w:t>
      </w:r>
      <w:r w:rsidRPr="0073358A">
        <w:rPr>
          <w:szCs w:val="28"/>
          <w:shd w:val="clear" w:color="auto" w:fill="FFFFFF"/>
        </w:rPr>
        <w:t>, широковещ</w:t>
      </w:r>
      <w:r w:rsidRPr="0073358A">
        <w:rPr>
          <w:szCs w:val="28"/>
          <w:shd w:val="clear" w:color="auto" w:fill="FFFFFF"/>
        </w:rPr>
        <w:t>а</w:t>
      </w:r>
      <w:r w:rsidRPr="0073358A">
        <w:rPr>
          <w:szCs w:val="28"/>
          <w:shd w:val="clear" w:color="auto" w:fill="FFFFFF"/>
        </w:rPr>
        <w:t xml:space="preserve">тельный трафик будет </w:t>
      </w:r>
      <w:proofErr w:type="gramStart"/>
      <w:r w:rsidRPr="0073358A">
        <w:rPr>
          <w:szCs w:val="28"/>
          <w:shd w:val="clear" w:color="auto" w:fill="FFFFFF"/>
        </w:rPr>
        <w:t>распространятся</w:t>
      </w:r>
      <w:proofErr w:type="gramEnd"/>
      <w:r w:rsidRPr="0073358A">
        <w:rPr>
          <w:szCs w:val="28"/>
          <w:shd w:val="clear" w:color="auto" w:fill="FFFFFF"/>
        </w:rPr>
        <w:t xml:space="preserve"> сразу во все ESSID.</w:t>
      </w:r>
    </w:p>
    <w:p w:rsidR="00061B68" w:rsidRPr="0073358A" w:rsidRDefault="00061B68" w:rsidP="00061B68">
      <w:pPr>
        <w:pStyle w:val="a5"/>
        <w:rPr>
          <w:szCs w:val="28"/>
        </w:rPr>
      </w:pPr>
    </w:p>
    <w:p w:rsidR="00061B68" w:rsidRPr="004B3ECF" w:rsidRDefault="00061B68" w:rsidP="00061B68">
      <w:pPr>
        <w:pStyle w:val="a5"/>
        <w:ind w:firstLine="708"/>
        <w:rPr>
          <w:b/>
          <w:szCs w:val="28"/>
        </w:rPr>
      </w:pPr>
      <w:r w:rsidRPr="004B3ECF">
        <w:rPr>
          <w:b/>
          <w:szCs w:val="28"/>
        </w:rPr>
        <w:t>Активность в нерабочее время</w:t>
      </w:r>
    </w:p>
    <w:p w:rsidR="00061B68" w:rsidRPr="0073358A" w:rsidRDefault="00061B68" w:rsidP="00061B68">
      <w:pPr>
        <w:pStyle w:val="a5"/>
        <w:ind w:firstLine="708"/>
        <w:rPr>
          <w:szCs w:val="28"/>
        </w:rPr>
      </w:pPr>
      <w:r w:rsidRPr="0073358A">
        <w:rPr>
          <w:szCs w:val="28"/>
          <w:shd w:val="clear" w:color="auto" w:fill="FFFFFF"/>
        </w:rPr>
        <w:t>Поскольку беспроводные сети не ограничиваются пределами помещ</w:t>
      </w:r>
      <w:r w:rsidRPr="0073358A">
        <w:rPr>
          <w:szCs w:val="28"/>
          <w:shd w:val="clear" w:color="auto" w:fill="FFFFFF"/>
        </w:rPr>
        <w:t>е</w:t>
      </w:r>
      <w:r w:rsidRPr="0073358A">
        <w:rPr>
          <w:szCs w:val="28"/>
          <w:shd w:val="clear" w:color="auto" w:fill="FFFFFF"/>
        </w:rPr>
        <w:t>ний, как проводные, подключиться к ним можно в любом месте и в любое время. Из-за этого, многие организации ограничивают доступность беспр</w:t>
      </w:r>
      <w:r w:rsidRPr="0073358A">
        <w:rPr>
          <w:szCs w:val="28"/>
          <w:shd w:val="clear" w:color="auto" w:fill="FFFFFF"/>
        </w:rPr>
        <w:t>о</w:t>
      </w:r>
      <w:r w:rsidRPr="0073358A">
        <w:rPr>
          <w:szCs w:val="28"/>
          <w:shd w:val="clear" w:color="auto" w:fill="FFFFFF"/>
        </w:rPr>
        <w:t xml:space="preserve">водных сетей в своих офисах исключительно рабочими часами (вплоть до физического отключения точек доступа). </w:t>
      </w:r>
      <w:r>
        <w:rPr>
          <w:szCs w:val="28"/>
          <w:shd w:val="clear" w:color="auto" w:fill="FFFFFF"/>
        </w:rPr>
        <w:t xml:space="preserve">Таким </w:t>
      </w:r>
      <w:proofErr w:type="gramStart"/>
      <w:r>
        <w:rPr>
          <w:szCs w:val="28"/>
          <w:shd w:val="clear" w:color="auto" w:fill="FFFFFF"/>
        </w:rPr>
        <w:t>образом</w:t>
      </w:r>
      <w:proofErr w:type="gramEnd"/>
      <w:r w:rsidRPr="0073358A">
        <w:rPr>
          <w:szCs w:val="28"/>
          <w:shd w:val="clear" w:color="auto" w:fill="FFFFFF"/>
        </w:rPr>
        <w:t xml:space="preserve"> всякая беспрово</w:t>
      </w:r>
      <w:r w:rsidRPr="0073358A">
        <w:rPr>
          <w:szCs w:val="28"/>
          <w:shd w:val="clear" w:color="auto" w:fill="FFFFFF"/>
        </w:rPr>
        <w:t>д</w:t>
      </w:r>
      <w:r w:rsidRPr="0073358A">
        <w:rPr>
          <w:szCs w:val="28"/>
          <w:shd w:val="clear" w:color="auto" w:fill="FFFFFF"/>
        </w:rPr>
        <w:t>ная активность в сети в нерабочее время должна считаться подозрительной и подлежать расследованию.</w:t>
      </w:r>
    </w:p>
    <w:p w:rsidR="00061B68" w:rsidRPr="0073358A" w:rsidRDefault="00061B68" w:rsidP="00061B68">
      <w:pPr>
        <w:pStyle w:val="a5"/>
        <w:ind w:firstLine="708"/>
        <w:rPr>
          <w:szCs w:val="28"/>
        </w:rPr>
      </w:pPr>
    </w:p>
    <w:p w:rsidR="00061B68" w:rsidRPr="004B3ECF" w:rsidRDefault="00061B68" w:rsidP="00061B68">
      <w:pPr>
        <w:pStyle w:val="a5"/>
        <w:ind w:firstLine="708"/>
        <w:rPr>
          <w:b/>
          <w:szCs w:val="28"/>
        </w:rPr>
      </w:pPr>
      <w:r w:rsidRPr="004B3ECF">
        <w:rPr>
          <w:b/>
          <w:szCs w:val="28"/>
        </w:rPr>
        <w:t>Интерференция</w:t>
      </w:r>
    </w:p>
    <w:p w:rsidR="00061B68" w:rsidRPr="0073358A" w:rsidRDefault="00061B68" w:rsidP="00061B68">
      <w:pPr>
        <w:pStyle w:val="a5"/>
        <w:ind w:firstLine="708"/>
        <w:rPr>
          <w:szCs w:val="28"/>
        </w:rPr>
      </w:pPr>
      <w:r w:rsidRPr="0073358A">
        <w:rPr>
          <w:szCs w:val="28"/>
          <w:shd w:val="clear" w:color="auto" w:fill="FFFFFF"/>
        </w:rPr>
        <w:t>Поскольку беспроводные сети используют радиоволны, качество раб</w:t>
      </w:r>
      <w:r w:rsidRPr="0073358A">
        <w:rPr>
          <w:szCs w:val="28"/>
          <w:shd w:val="clear" w:color="auto" w:fill="FFFFFF"/>
        </w:rPr>
        <w:t>о</w:t>
      </w:r>
      <w:r w:rsidRPr="0073358A">
        <w:rPr>
          <w:szCs w:val="28"/>
          <w:shd w:val="clear" w:color="auto" w:fill="FFFFFF"/>
        </w:rPr>
        <w:t>ты сети зависит от многих факторов. Наиболее ярким примером является и</w:t>
      </w:r>
      <w:r w:rsidRPr="0073358A">
        <w:rPr>
          <w:szCs w:val="28"/>
          <w:shd w:val="clear" w:color="auto" w:fill="FFFFFF"/>
        </w:rPr>
        <w:t>н</w:t>
      </w:r>
      <w:r w:rsidRPr="0073358A">
        <w:rPr>
          <w:szCs w:val="28"/>
          <w:shd w:val="clear" w:color="auto" w:fill="FFFFFF"/>
        </w:rPr>
        <w:t>терференция радиосигналов, способная значительно ухудшить показатели пропускной способности и количества поддерживаемых пользователей, вплоть до полной невозможности использования сети. Источником интерф</w:t>
      </w:r>
      <w:r w:rsidRPr="0073358A">
        <w:rPr>
          <w:szCs w:val="28"/>
          <w:shd w:val="clear" w:color="auto" w:fill="FFFFFF"/>
        </w:rPr>
        <w:t>е</w:t>
      </w:r>
      <w:r w:rsidRPr="0073358A">
        <w:rPr>
          <w:szCs w:val="28"/>
          <w:shd w:val="clear" w:color="auto" w:fill="FFFFFF"/>
        </w:rPr>
        <w:t xml:space="preserve">ренции может быть любое устройство, излучающее сигнал достаточной мощности в том же частотном диапазоне, что и точка доступа: от соседних точек доступа </w:t>
      </w:r>
      <w:r>
        <w:rPr>
          <w:szCs w:val="28"/>
          <w:shd w:val="clear" w:color="auto" w:fill="FFFFFF"/>
        </w:rPr>
        <w:t>в</w:t>
      </w:r>
      <w:r w:rsidRPr="0073358A">
        <w:rPr>
          <w:szCs w:val="28"/>
          <w:shd w:val="clear" w:color="auto" w:fill="FFFFFF"/>
        </w:rPr>
        <w:t xml:space="preserve"> условиях густонаселенного офисного центра, до электром</w:t>
      </w:r>
      <w:r w:rsidRPr="0073358A">
        <w:rPr>
          <w:szCs w:val="28"/>
          <w:shd w:val="clear" w:color="auto" w:fill="FFFFFF"/>
        </w:rPr>
        <w:t>о</w:t>
      </w:r>
      <w:r w:rsidRPr="0073358A">
        <w:rPr>
          <w:szCs w:val="28"/>
          <w:shd w:val="clear" w:color="auto" w:fill="FFFFFF"/>
        </w:rPr>
        <w:t xml:space="preserve">торов на </w:t>
      </w:r>
      <w:proofErr w:type="spellStart"/>
      <w:r>
        <w:rPr>
          <w:szCs w:val="28"/>
          <w:shd w:val="clear" w:color="auto" w:fill="FFFFFF"/>
        </w:rPr>
        <w:t>производствеи</w:t>
      </w:r>
      <w:proofErr w:type="spellEnd"/>
      <w:r>
        <w:rPr>
          <w:szCs w:val="28"/>
          <w:shd w:val="clear" w:color="auto" w:fill="FFFFFF"/>
        </w:rPr>
        <w:t xml:space="preserve"> гарнитур </w:t>
      </w:r>
      <w:proofErr w:type="spellStart"/>
      <w:r>
        <w:rPr>
          <w:szCs w:val="28"/>
          <w:shd w:val="clear" w:color="auto" w:fill="FFFFFF"/>
        </w:rPr>
        <w:t>Bluetoot</w:t>
      </w:r>
      <w:proofErr w:type="spellEnd"/>
      <w:r>
        <w:rPr>
          <w:szCs w:val="28"/>
          <w:shd w:val="clear" w:color="auto" w:fill="FFFFFF"/>
          <w:lang w:val="en-US"/>
        </w:rPr>
        <w:t>h</w:t>
      </w:r>
      <w:r w:rsidRPr="0073358A">
        <w:rPr>
          <w:szCs w:val="28"/>
          <w:shd w:val="clear" w:color="auto" w:fill="FFFFFF"/>
        </w:rPr>
        <w:t>. С другой стороны, злоумышле</w:t>
      </w:r>
      <w:r w:rsidRPr="0073358A">
        <w:rPr>
          <w:szCs w:val="28"/>
          <w:shd w:val="clear" w:color="auto" w:fill="FFFFFF"/>
        </w:rPr>
        <w:t>н</w:t>
      </w:r>
      <w:r w:rsidRPr="0073358A">
        <w:rPr>
          <w:szCs w:val="28"/>
          <w:shd w:val="clear" w:color="auto" w:fill="FFFFFF"/>
        </w:rPr>
        <w:t xml:space="preserve">ники могут использовать интерференцию для организации </w:t>
      </w:r>
      <w:proofErr w:type="spellStart"/>
      <w:r w:rsidRPr="0073358A">
        <w:rPr>
          <w:szCs w:val="28"/>
          <w:shd w:val="clear" w:color="auto" w:fill="FFFFFF"/>
        </w:rPr>
        <w:t>DoS</w:t>
      </w:r>
      <w:proofErr w:type="spellEnd"/>
      <w:r w:rsidRPr="0073358A">
        <w:rPr>
          <w:szCs w:val="28"/>
          <w:shd w:val="clear" w:color="auto" w:fill="FFFFFF"/>
        </w:rPr>
        <w:t xml:space="preserve"> атаки на сеть</w:t>
      </w:r>
      <w:r w:rsidRPr="00527620">
        <w:rPr>
          <w:szCs w:val="28"/>
          <w:shd w:val="clear" w:color="auto" w:fill="FFFFFF"/>
        </w:rPr>
        <w:t xml:space="preserve"> [1</w:t>
      </w:r>
      <w:r>
        <w:rPr>
          <w:szCs w:val="28"/>
          <w:shd w:val="clear" w:color="auto" w:fill="FFFFFF"/>
        </w:rPr>
        <w:t>2</w:t>
      </w:r>
      <w:r w:rsidRPr="00527620">
        <w:rPr>
          <w:szCs w:val="28"/>
          <w:shd w:val="clear" w:color="auto" w:fill="FFFFFF"/>
        </w:rPr>
        <w:t>]</w:t>
      </w:r>
      <w:r w:rsidRPr="0073358A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>Закладки</w:t>
      </w:r>
      <w:r w:rsidRPr="0073358A">
        <w:rPr>
          <w:szCs w:val="28"/>
          <w:shd w:val="clear" w:color="auto" w:fill="FFFFFF"/>
        </w:rPr>
        <w:t xml:space="preserve">, работающие на том же канале, что и легитимные </w:t>
      </w:r>
      <w:r w:rsidRPr="0073358A">
        <w:rPr>
          <w:szCs w:val="28"/>
          <w:shd w:val="clear" w:color="auto" w:fill="FFFFFF"/>
        </w:rPr>
        <w:lastRenderedPageBreak/>
        <w:t>точки дост</w:t>
      </w:r>
      <w:r w:rsidRPr="0073358A">
        <w:rPr>
          <w:szCs w:val="28"/>
          <w:shd w:val="clear" w:color="auto" w:fill="FFFFFF"/>
        </w:rPr>
        <w:t>у</w:t>
      </w:r>
      <w:r w:rsidRPr="0073358A">
        <w:rPr>
          <w:szCs w:val="28"/>
          <w:shd w:val="clear" w:color="auto" w:fill="FFFFFF"/>
        </w:rPr>
        <w:t>па, открывают не только доступ в сеть, но и нарушают работоспособность «правильной» беспроводной сети. Кроме того, для реализации атак на коне</w:t>
      </w:r>
      <w:r w:rsidRPr="0073358A">
        <w:rPr>
          <w:szCs w:val="28"/>
          <w:shd w:val="clear" w:color="auto" w:fill="FFFFFF"/>
        </w:rPr>
        <w:t>ч</w:t>
      </w:r>
      <w:r w:rsidRPr="0073358A">
        <w:rPr>
          <w:szCs w:val="28"/>
          <w:shd w:val="clear" w:color="auto" w:fill="FFFFFF"/>
        </w:rPr>
        <w:t xml:space="preserve">ных пользователей и для проникновения в сеть с помощью атаки </w:t>
      </w:r>
      <w:proofErr w:type="spellStart"/>
      <w:r w:rsidRPr="0073358A">
        <w:rPr>
          <w:szCs w:val="28"/>
          <w:shd w:val="clear" w:color="auto" w:fill="FFFFFF"/>
        </w:rPr>
        <w:t>Man-In-TheMiddle</w:t>
      </w:r>
      <w:proofErr w:type="spellEnd"/>
      <w:r w:rsidRPr="0073358A">
        <w:rPr>
          <w:szCs w:val="28"/>
          <w:shd w:val="clear" w:color="auto" w:fill="FFFFFF"/>
        </w:rPr>
        <w:t xml:space="preserve"> злоумышленники часто заглушают точки доступа легитимной с</w:t>
      </w:r>
      <w:r w:rsidRPr="0073358A">
        <w:rPr>
          <w:szCs w:val="28"/>
          <w:shd w:val="clear" w:color="auto" w:fill="FFFFFF"/>
        </w:rPr>
        <w:t>е</w:t>
      </w:r>
      <w:r w:rsidRPr="0073358A">
        <w:rPr>
          <w:szCs w:val="28"/>
          <w:shd w:val="clear" w:color="auto" w:fill="FFFFFF"/>
        </w:rPr>
        <w:t>ти, оставляя только одну — свою точку доступа с тем же самым именем с</w:t>
      </w:r>
      <w:r w:rsidRPr="0073358A">
        <w:rPr>
          <w:szCs w:val="28"/>
          <w:shd w:val="clear" w:color="auto" w:fill="FFFFFF"/>
        </w:rPr>
        <w:t>е</w:t>
      </w:r>
      <w:r w:rsidRPr="0073358A">
        <w:rPr>
          <w:szCs w:val="28"/>
          <w:shd w:val="clear" w:color="auto" w:fill="FFFFFF"/>
        </w:rPr>
        <w:t>ти.</w:t>
      </w:r>
      <w:r w:rsidRPr="0073358A">
        <w:rPr>
          <w:rStyle w:val="apple-converted-space"/>
          <w:szCs w:val="28"/>
          <w:shd w:val="clear" w:color="auto" w:fill="FFFFFF"/>
        </w:rPr>
        <w:t> </w:t>
      </w:r>
    </w:p>
    <w:p w:rsidR="00061B68" w:rsidRPr="0073358A" w:rsidRDefault="00061B68" w:rsidP="00061B68">
      <w:pPr>
        <w:pStyle w:val="a5"/>
        <w:rPr>
          <w:szCs w:val="28"/>
        </w:rPr>
      </w:pPr>
    </w:p>
    <w:p w:rsidR="00061B68" w:rsidRPr="0073358A" w:rsidRDefault="00061B68" w:rsidP="00061B68">
      <w:pPr>
        <w:pStyle w:val="2"/>
        <w:spacing w:before="0" w:line="360" w:lineRule="auto"/>
      </w:pPr>
      <w:bookmarkStart w:id="3" w:name="_Toc391855197"/>
      <w:r w:rsidRPr="0073358A">
        <w:t>Атаки на беспроводную сеть</w:t>
      </w:r>
      <w:bookmarkEnd w:id="3"/>
    </w:p>
    <w:p w:rsidR="00061B68" w:rsidRPr="0073358A" w:rsidRDefault="00061B68" w:rsidP="00061B68">
      <w:pPr>
        <w:pStyle w:val="a5"/>
        <w:rPr>
          <w:szCs w:val="28"/>
        </w:rPr>
      </w:pPr>
    </w:p>
    <w:p w:rsidR="00061B68" w:rsidRPr="004B3ECF" w:rsidRDefault="00061B68" w:rsidP="00061B68">
      <w:pPr>
        <w:pStyle w:val="a5"/>
        <w:ind w:firstLine="708"/>
        <w:rPr>
          <w:b/>
          <w:szCs w:val="28"/>
        </w:rPr>
      </w:pPr>
      <w:r w:rsidRPr="004B3ECF">
        <w:rPr>
          <w:b/>
          <w:szCs w:val="28"/>
        </w:rPr>
        <w:t>Разведка</w:t>
      </w:r>
    </w:p>
    <w:p w:rsidR="00061B68" w:rsidRPr="0073358A" w:rsidRDefault="00061B68" w:rsidP="00061B68">
      <w:pPr>
        <w:pStyle w:val="a5"/>
        <w:ind w:firstLine="708"/>
        <w:rPr>
          <w:szCs w:val="28"/>
        </w:rPr>
      </w:pPr>
      <w:r w:rsidRPr="0073358A">
        <w:rPr>
          <w:szCs w:val="28"/>
          <w:shd w:val="clear" w:color="auto" w:fill="FFFFFF"/>
        </w:rPr>
        <w:t>Большинство традиционных атак начинаются с разведки, в результате которой злоумышленником определяются дальнейшие пути развития атаки. Для беспроводной разведки используются как средства сканирования бе</w:t>
      </w:r>
      <w:r w:rsidRPr="0073358A">
        <w:rPr>
          <w:szCs w:val="28"/>
          <w:shd w:val="clear" w:color="auto" w:fill="FFFFFF"/>
        </w:rPr>
        <w:t>с</w:t>
      </w:r>
      <w:r w:rsidRPr="0073358A">
        <w:rPr>
          <w:szCs w:val="28"/>
          <w:shd w:val="clear" w:color="auto" w:fill="FFFFFF"/>
        </w:rPr>
        <w:t>проводных с</w:t>
      </w:r>
      <w:r>
        <w:rPr>
          <w:szCs w:val="28"/>
          <w:shd w:val="clear" w:color="auto" w:fill="FFFFFF"/>
        </w:rPr>
        <w:t>етей (</w:t>
      </w:r>
      <w:proofErr w:type="spellStart"/>
      <w:r>
        <w:rPr>
          <w:szCs w:val="28"/>
          <w:shd w:val="clear" w:color="auto" w:fill="FFFFFF"/>
        </w:rPr>
        <w:t>NetStumbler</w:t>
      </w:r>
      <w:proofErr w:type="spellEnd"/>
      <w:r>
        <w:rPr>
          <w:szCs w:val="28"/>
          <w:shd w:val="clear" w:color="auto" w:fill="FFFFFF"/>
        </w:rPr>
        <w:t xml:space="preserve">, </w:t>
      </w:r>
      <w:proofErr w:type="spellStart"/>
      <w:r>
        <w:rPr>
          <w:szCs w:val="28"/>
          <w:shd w:val="clear" w:color="auto" w:fill="FFFFFF"/>
        </w:rPr>
        <w:t>Wellenreiter</w:t>
      </w:r>
      <w:proofErr w:type="spellEnd"/>
      <w:r w:rsidRPr="0073358A">
        <w:rPr>
          <w:szCs w:val="28"/>
          <w:shd w:val="clear" w:color="auto" w:fill="FFFFFF"/>
        </w:rPr>
        <w:t>), так и средства сбора и анализа пакетов, т.к. многие управляющие пакеты WLAN незашифрованы. При этом очень сложно отличить станцию, собирающую информацию, от обычной станции, пытающейся получить авторизованный доступ к сети или от попы</w:t>
      </w:r>
      <w:r w:rsidRPr="0073358A">
        <w:rPr>
          <w:szCs w:val="28"/>
          <w:shd w:val="clear" w:color="auto" w:fill="FFFFFF"/>
        </w:rPr>
        <w:t>т</w:t>
      </w:r>
      <w:r w:rsidRPr="0073358A">
        <w:rPr>
          <w:szCs w:val="28"/>
          <w:shd w:val="clear" w:color="auto" w:fill="FFFFFF"/>
        </w:rPr>
        <w:t xml:space="preserve">ки случайной </w:t>
      </w:r>
      <w:proofErr w:type="spellStart"/>
      <w:r w:rsidRPr="0073358A">
        <w:rPr>
          <w:szCs w:val="28"/>
          <w:shd w:val="clear" w:color="auto" w:fill="FFFFFF"/>
        </w:rPr>
        <w:t>ассоциации</w:t>
      </w:r>
      <w:proofErr w:type="gramStart"/>
      <w:r w:rsidRPr="0073358A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>П</w:t>
      </w:r>
      <w:proofErr w:type="gramEnd"/>
      <w:r>
        <w:rPr>
          <w:szCs w:val="28"/>
          <w:shd w:val="clear" w:color="auto" w:fill="FFFFFF"/>
        </w:rPr>
        <w:t>ростые</w:t>
      </w:r>
      <w:proofErr w:type="spellEnd"/>
      <w:r>
        <w:rPr>
          <w:szCs w:val="28"/>
          <w:shd w:val="clear" w:color="auto" w:fill="FFFFFF"/>
        </w:rPr>
        <w:t xml:space="preserve"> методы защиты, такие как</w:t>
      </w:r>
      <w:r w:rsidRPr="0073358A">
        <w:rPr>
          <w:szCs w:val="28"/>
          <w:shd w:val="clear" w:color="auto" w:fill="FFFFFF"/>
        </w:rPr>
        <w:t xml:space="preserve"> сокрытия н</w:t>
      </w:r>
      <w:r w:rsidRPr="0073358A">
        <w:rPr>
          <w:szCs w:val="28"/>
          <w:shd w:val="clear" w:color="auto" w:fill="FFFFFF"/>
        </w:rPr>
        <w:t>а</w:t>
      </w:r>
      <w:r w:rsidRPr="0073358A">
        <w:rPr>
          <w:szCs w:val="28"/>
          <w:shd w:val="clear" w:color="auto" w:fill="FFFFFF"/>
        </w:rPr>
        <w:t xml:space="preserve">звания сети в </w:t>
      </w:r>
      <w:r>
        <w:rPr>
          <w:szCs w:val="28"/>
          <w:shd w:val="clear" w:color="auto" w:fill="FFFFFF"/>
        </w:rPr>
        <w:t>сигнальных фреймах</w:t>
      </w:r>
      <w:r w:rsidRPr="0073358A">
        <w:rPr>
          <w:szCs w:val="28"/>
          <w:shd w:val="clear" w:color="auto" w:fill="FFFFFF"/>
        </w:rPr>
        <w:t xml:space="preserve">, рассылаемых точками доступа, и путем отключения ответа на широковещательный </w:t>
      </w:r>
      <w:r>
        <w:rPr>
          <w:szCs w:val="28"/>
          <w:shd w:val="clear" w:color="auto" w:fill="FFFFFF"/>
        </w:rPr>
        <w:t>запрос ESSID (</w:t>
      </w:r>
      <w:proofErr w:type="spellStart"/>
      <w:r>
        <w:rPr>
          <w:szCs w:val="28"/>
          <w:shd w:val="clear" w:color="auto" w:fill="FFFFFF"/>
        </w:rPr>
        <w:t>Broadcast</w:t>
      </w:r>
      <w:proofErr w:type="spellEnd"/>
      <w:r>
        <w:rPr>
          <w:szCs w:val="28"/>
          <w:shd w:val="clear" w:color="auto" w:fill="FFFFFF"/>
        </w:rPr>
        <w:t xml:space="preserve"> ESSID) </w:t>
      </w:r>
      <w:r w:rsidRPr="0073358A">
        <w:rPr>
          <w:szCs w:val="28"/>
          <w:shd w:val="clear" w:color="auto" w:fill="FFFFFF"/>
        </w:rPr>
        <w:t>являются недостаточными, т.к. атакующий все равно видит беспроводную сеть на определенном радиоканале, и всё, что ему остается – это ждать пе</w:t>
      </w:r>
      <w:r w:rsidRPr="0073358A">
        <w:rPr>
          <w:szCs w:val="28"/>
          <w:shd w:val="clear" w:color="auto" w:fill="FFFFFF"/>
        </w:rPr>
        <w:t>р</w:t>
      </w:r>
      <w:r w:rsidRPr="0073358A">
        <w:rPr>
          <w:szCs w:val="28"/>
          <w:shd w:val="clear" w:color="auto" w:fill="FFFFFF"/>
        </w:rPr>
        <w:t>вого авторизованного подключения к такой сети, т.к. в процессе такого по</w:t>
      </w:r>
      <w:r w:rsidRPr="0073358A">
        <w:rPr>
          <w:szCs w:val="28"/>
          <w:shd w:val="clear" w:color="auto" w:fill="FFFFFF"/>
        </w:rPr>
        <w:t>д</w:t>
      </w:r>
      <w:r w:rsidRPr="0073358A">
        <w:rPr>
          <w:szCs w:val="28"/>
          <w:shd w:val="clear" w:color="auto" w:fill="FFFFFF"/>
        </w:rPr>
        <w:t>ключения в эфире передается ESSID в незашифрованном виде. После чего такая мера безопасности просто теряет смысл.</w:t>
      </w:r>
    </w:p>
    <w:p w:rsidR="00061B68" w:rsidRPr="0073358A" w:rsidRDefault="00061B68" w:rsidP="00061B68">
      <w:pPr>
        <w:pStyle w:val="a5"/>
        <w:rPr>
          <w:szCs w:val="28"/>
        </w:rPr>
      </w:pPr>
    </w:p>
    <w:p w:rsidR="00061B68" w:rsidRPr="004B3ECF" w:rsidRDefault="00061B68" w:rsidP="00061B68">
      <w:pPr>
        <w:pStyle w:val="a5"/>
        <w:ind w:firstLine="708"/>
        <w:rPr>
          <w:b/>
          <w:szCs w:val="28"/>
        </w:rPr>
      </w:pPr>
      <w:r w:rsidRPr="004B3ECF">
        <w:rPr>
          <w:b/>
          <w:szCs w:val="28"/>
        </w:rPr>
        <w:t>Взлом шифрования</w:t>
      </w:r>
    </w:p>
    <w:p w:rsidR="00061B68" w:rsidRPr="0073358A" w:rsidRDefault="00061B68" w:rsidP="00061B68">
      <w:pPr>
        <w:pStyle w:val="a5"/>
        <w:ind w:firstLine="708"/>
        <w:rPr>
          <w:szCs w:val="28"/>
        </w:rPr>
      </w:pPr>
      <w:r w:rsidRPr="0073358A">
        <w:rPr>
          <w:szCs w:val="28"/>
          <w:shd w:val="clear" w:color="auto" w:fill="FFFFFF"/>
        </w:rPr>
        <w:t xml:space="preserve">Злоумышленникам давно доступны специальные средства для взлома сетей, основывающихся на стандарте шифрования WEP. Эти инструменты </w:t>
      </w:r>
      <w:r w:rsidRPr="0073358A">
        <w:rPr>
          <w:szCs w:val="28"/>
          <w:shd w:val="clear" w:color="auto" w:fill="FFFFFF"/>
        </w:rPr>
        <w:lastRenderedPageBreak/>
        <w:t>широко освещены в Интернет и не требуют особых навыков для применения. Они используют уязвимости алгоритма WEP, пассивно собирая статистику трафика в беспроводной сети до тех пор, пока собранных данных не окаже</w:t>
      </w:r>
      <w:r w:rsidRPr="0073358A">
        <w:rPr>
          <w:szCs w:val="28"/>
          <w:shd w:val="clear" w:color="auto" w:fill="FFFFFF"/>
        </w:rPr>
        <w:t>т</w:t>
      </w:r>
      <w:r w:rsidRPr="0073358A">
        <w:rPr>
          <w:szCs w:val="28"/>
          <w:shd w:val="clear" w:color="auto" w:fill="FFFFFF"/>
        </w:rPr>
        <w:t>ся достаточно для восстановления ключа шифрования</w:t>
      </w:r>
      <w:r w:rsidRPr="00D45293">
        <w:rPr>
          <w:szCs w:val="28"/>
          <w:shd w:val="clear" w:color="auto" w:fill="FFFFFF"/>
        </w:rPr>
        <w:t xml:space="preserve"> [1</w:t>
      </w:r>
      <w:r>
        <w:rPr>
          <w:szCs w:val="28"/>
          <w:shd w:val="clear" w:color="auto" w:fill="FFFFFF"/>
        </w:rPr>
        <w:t>3</w:t>
      </w:r>
      <w:r w:rsidRPr="00D45293">
        <w:rPr>
          <w:szCs w:val="28"/>
          <w:shd w:val="clear" w:color="auto" w:fill="FFFFFF"/>
        </w:rPr>
        <w:t>]</w:t>
      </w:r>
      <w:r w:rsidRPr="0073358A">
        <w:rPr>
          <w:szCs w:val="28"/>
          <w:shd w:val="clear" w:color="auto" w:fill="FFFFFF"/>
        </w:rPr>
        <w:t>. С использован</w:t>
      </w:r>
      <w:r w:rsidRPr="0073358A">
        <w:rPr>
          <w:szCs w:val="28"/>
          <w:shd w:val="clear" w:color="auto" w:fill="FFFFFF"/>
        </w:rPr>
        <w:t>и</w:t>
      </w:r>
      <w:r w:rsidRPr="0073358A">
        <w:rPr>
          <w:szCs w:val="28"/>
          <w:shd w:val="clear" w:color="auto" w:fill="FFFFFF"/>
        </w:rPr>
        <w:t>ем последнего поколения сре</w:t>
      </w:r>
      <w:proofErr w:type="gramStart"/>
      <w:r w:rsidRPr="0073358A">
        <w:rPr>
          <w:szCs w:val="28"/>
          <w:shd w:val="clear" w:color="auto" w:fill="FFFFFF"/>
        </w:rPr>
        <w:t>дств взл</w:t>
      </w:r>
      <w:proofErr w:type="gramEnd"/>
      <w:r w:rsidRPr="0073358A">
        <w:rPr>
          <w:szCs w:val="28"/>
          <w:shd w:val="clear" w:color="auto" w:fill="FFFFFF"/>
        </w:rPr>
        <w:t xml:space="preserve">ома WEP, использующих специальные методы инъекции трафика, срок колеблется от 15 </w:t>
      </w:r>
      <w:r>
        <w:rPr>
          <w:szCs w:val="28"/>
          <w:shd w:val="clear" w:color="auto" w:fill="FFFFFF"/>
        </w:rPr>
        <w:t>секунд</w:t>
      </w:r>
      <w:r w:rsidRPr="0073358A">
        <w:rPr>
          <w:szCs w:val="28"/>
          <w:shd w:val="clear" w:color="auto" w:fill="FFFFFF"/>
        </w:rPr>
        <w:t xml:space="preserve"> до 15 </w:t>
      </w:r>
      <w:r>
        <w:rPr>
          <w:szCs w:val="28"/>
          <w:shd w:val="clear" w:color="auto" w:fill="FFFFFF"/>
        </w:rPr>
        <w:t>минут</w:t>
      </w:r>
      <w:r w:rsidRPr="0073358A">
        <w:rPr>
          <w:szCs w:val="28"/>
          <w:shd w:val="clear" w:color="auto" w:fill="FFFFFF"/>
        </w:rPr>
        <w:t>. Анал</w:t>
      </w:r>
      <w:r w:rsidRPr="0073358A">
        <w:rPr>
          <w:szCs w:val="28"/>
          <w:shd w:val="clear" w:color="auto" w:fill="FFFFFF"/>
        </w:rPr>
        <w:t>о</w:t>
      </w:r>
      <w:r w:rsidRPr="0073358A">
        <w:rPr>
          <w:szCs w:val="28"/>
          <w:shd w:val="clear" w:color="auto" w:fill="FFFFFF"/>
        </w:rPr>
        <w:t xml:space="preserve">гично, есть уязвимости разной степени опасности и сложности, позволяющие </w:t>
      </w:r>
      <w:proofErr w:type="spellStart"/>
      <w:r>
        <w:rPr>
          <w:szCs w:val="28"/>
          <w:shd w:val="clear" w:color="auto" w:fill="FFFFFF"/>
        </w:rPr>
        <w:t>вламывать</w:t>
      </w:r>
      <w:proofErr w:type="spellEnd"/>
      <w:r w:rsidRPr="0073358A">
        <w:rPr>
          <w:szCs w:val="28"/>
          <w:shd w:val="clear" w:color="auto" w:fill="FFFFFF"/>
        </w:rPr>
        <w:t xml:space="preserve"> TKIP и даже WPA2. Единственным </w:t>
      </w:r>
      <w:r>
        <w:rPr>
          <w:szCs w:val="28"/>
          <w:shd w:val="clear" w:color="auto" w:fill="FFFFFF"/>
        </w:rPr>
        <w:t xml:space="preserve">надежным </w:t>
      </w:r>
      <w:r w:rsidRPr="0073358A">
        <w:rPr>
          <w:szCs w:val="28"/>
          <w:shd w:val="clear" w:color="auto" w:fill="FFFFFF"/>
        </w:rPr>
        <w:t>методом пока что остается использование WPA2-Enterprise (802.1x) с хотя бы серверными се</w:t>
      </w:r>
      <w:r w:rsidRPr="0073358A">
        <w:rPr>
          <w:szCs w:val="28"/>
          <w:shd w:val="clear" w:color="auto" w:fill="FFFFFF"/>
        </w:rPr>
        <w:t>р</w:t>
      </w:r>
      <w:r w:rsidRPr="0073358A">
        <w:rPr>
          <w:szCs w:val="28"/>
          <w:shd w:val="clear" w:color="auto" w:fill="FFFFFF"/>
        </w:rPr>
        <w:t>тификатами.</w:t>
      </w:r>
    </w:p>
    <w:p w:rsidR="00061B68" w:rsidRPr="0073358A" w:rsidRDefault="00061B68" w:rsidP="00061B68">
      <w:pPr>
        <w:pStyle w:val="a5"/>
        <w:rPr>
          <w:szCs w:val="28"/>
        </w:rPr>
      </w:pPr>
    </w:p>
    <w:p w:rsidR="00061B68" w:rsidRPr="004B3ECF" w:rsidRDefault="00061B68" w:rsidP="00061B68">
      <w:pPr>
        <w:pStyle w:val="a5"/>
        <w:ind w:firstLine="708"/>
        <w:rPr>
          <w:b/>
          <w:szCs w:val="28"/>
        </w:rPr>
      </w:pPr>
      <w:proofErr w:type="spellStart"/>
      <w:r w:rsidRPr="004B3ECF">
        <w:rPr>
          <w:b/>
          <w:szCs w:val="28"/>
        </w:rPr>
        <w:t>Имперсонация</w:t>
      </w:r>
      <w:proofErr w:type="spellEnd"/>
      <w:r w:rsidRPr="004B3ECF">
        <w:rPr>
          <w:b/>
          <w:szCs w:val="28"/>
        </w:rPr>
        <w:t xml:space="preserve"> и </w:t>
      </w:r>
      <w:proofErr w:type="spellStart"/>
      <w:r w:rsidRPr="004B3ECF">
        <w:rPr>
          <w:b/>
          <w:szCs w:val="28"/>
        </w:rPr>
        <w:t>IdentityTheft</w:t>
      </w:r>
      <w:proofErr w:type="spellEnd"/>
    </w:p>
    <w:p w:rsidR="00061B68" w:rsidRPr="0073358A" w:rsidRDefault="00061B68" w:rsidP="00061B68">
      <w:pPr>
        <w:pStyle w:val="a5"/>
        <w:ind w:firstLine="708"/>
        <w:rPr>
          <w:szCs w:val="28"/>
        </w:rPr>
      </w:pPr>
      <w:proofErr w:type="spellStart"/>
      <w:r w:rsidRPr="0073358A">
        <w:rPr>
          <w:szCs w:val="28"/>
          <w:shd w:val="clear" w:color="auto" w:fill="FFFFFF"/>
        </w:rPr>
        <w:t>Имперсонация</w:t>
      </w:r>
      <w:proofErr w:type="spellEnd"/>
      <w:r w:rsidRPr="0073358A">
        <w:rPr>
          <w:szCs w:val="28"/>
          <w:shd w:val="clear" w:color="auto" w:fill="FFFFFF"/>
        </w:rPr>
        <w:t xml:space="preserve"> авторизованного пользователя – серьезная угроза любой сети, не только беспроводной. Однако в беспроводной сети определить подлинность пользователя сложнее. </w:t>
      </w:r>
      <w:proofErr w:type="gramStart"/>
      <w:r w:rsidRPr="0073358A">
        <w:rPr>
          <w:szCs w:val="28"/>
          <w:shd w:val="clear" w:color="auto" w:fill="FFFFFF"/>
        </w:rPr>
        <w:t>Конечно, существуют SSID и можно п</w:t>
      </w:r>
      <w:r w:rsidRPr="0073358A">
        <w:rPr>
          <w:szCs w:val="28"/>
          <w:shd w:val="clear" w:color="auto" w:fill="FFFFFF"/>
        </w:rPr>
        <w:t>ы</w:t>
      </w:r>
      <w:r w:rsidRPr="0073358A">
        <w:rPr>
          <w:szCs w:val="28"/>
          <w:shd w:val="clear" w:color="auto" w:fill="FFFFFF"/>
        </w:rPr>
        <w:t>таться фильтровать по MAC-адресам, но и то и другое передается в эфире в открытом виде, и то и другое несложно подделать, а подделав – как минимум «откусить» часть пропускной способности сети, вставлять неправильные фреймы с целью нарушения авторизованный коммуникаций, а расколов хоть чуть-чуть алгоритмы шифрования – устраивать атаки на структуру сети (н</w:t>
      </w:r>
      <w:r w:rsidRPr="0073358A">
        <w:rPr>
          <w:szCs w:val="28"/>
          <w:shd w:val="clear" w:color="auto" w:fill="FFFFFF"/>
        </w:rPr>
        <w:t>а</w:t>
      </w:r>
      <w:r w:rsidRPr="0073358A">
        <w:rPr>
          <w:szCs w:val="28"/>
          <w:shd w:val="clear" w:color="auto" w:fill="FFFFFF"/>
        </w:rPr>
        <w:t xml:space="preserve">пример, ARP </w:t>
      </w:r>
      <w:proofErr w:type="spellStart"/>
      <w:r w:rsidRPr="0073358A">
        <w:rPr>
          <w:szCs w:val="28"/>
          <w:shd w:val="clear" w:color="auto" w:fill="FFFFFF"/>
        </w:rPr>
        <w:t>Poisoning</w:t>
      </w:r>
      <w:proofErr w:type="spellEnd"/>
      <w:r w:rsidRPr="0073358A">
        <w:rPr>
          <w:szCs w:val="28"/>
          <w:shd w:val="clear" w:color="auto" w:fill="FFFFFF"/>
        </w:rPr>
        <w:t xml:space="preserve">, как </w:t>
      </w:r>
      <w:r>
        <w:rPr>
          <w:szCs w:val="28"/>
          <w:shd w:val="clear" w:color="auto" w:fill="FFFFFF"/>
        </w:rPr>
        <w:t>в случае</w:t>
      </w:r>
      <w:proofErr w:type="gramEnd"/>
      <w:r>
        <w:rPr>
          <w:szCs w:val="28"/>
          <w:shd w:val="clear" w:color="auto" w:fill="FFFFFF"/>
        </w:rPr>
        <w:t xml:space="preserve"> с </w:t>
      </w:r>
      <w:r w:rsidRPr="0073358A">
        <w:rPr>
          <w:szCs w:val="28"/>
          <w:shd w:val="clear" w:color="auto" w:fill="FFFFFF"/>
        </w:rPr>
        <w:t>обнаруженной уязвимостью TKIP)</w:t>
      </w:r>
      <w:r w:rsidRPr="002023B8">
        <w:rPr>
          <w:szCs w:val="28"/>
          <w:shd w:val="clear" w:color="auto" w:fill="FFFFFF"/>
        </w:rPr>
        <w:t xml:space="preserve"> [1</w:t>
      </w:r>
      <w:r>
        <w:rPr>
          <w:szCs w:val="28"/>
          <w:shd w:val="clear" w:color="auto" w:fill="FFFFFF"/>
        </w:rPr>
        <w:t>3</w:t>
      </w:r>
      <w:r w:rsidRPr="002023B8">
        <w:rPr>
          <w:szCs w:val="28"/>
          <w:shd w:val="clear" w:color="auto" w:fill="FFFFFF"/>
        </w:rPr>
        <w:t>]</w:t>
      </w:r>
      <w:r w:rsidRPr="0073358A">
        <w:rPr>
          <w:szCs w:val="28"/>
          <w:shd w:val="clear" w:color="auto" w:fill="FFFFFF"/>
        </w:rPr>
        <w:t xml:space="preserve">. </w:t>
      </w:r>
    </w:p>
    <w:p w:rsidR="00061B68" w:rsidRPr="0073358A" w:rsidRDefault="00061B68" w:rsidP="00061B68">
      <w:pPr>
        <w:pStyle w:val="a5"/>
        <w:rPr>
          <w:szCs w:val="28"/>
        </w:rPr>
      </w:pPr>
    </w:p>
    <w:p w:rsidR="00061B68" w:rsidRPr="00B64B9A" w:rsidRDefault="00061B68" w:rsidP="00061B68">
      <w:pPr>
        <w:pStyle w:val="a5"/>
        <w:ind w:firstLine="708"/>
        <w:rPr>
          <w:b/>
          <w:szCs w:val="28"/>
        </w:rPr>
      </w:pPr>
      <w:proofErr w:type="spellStart"/>
      <w:r w:rsidRPr="001458CA">
        <w:rPr>
          <w:b/>
          <w:szCs w:val="28"/>
        </w:rPr>
        <w:t>Отказывобслуживании</w:t>
      </w:r>
      <w:proofErr w:type="spellEnd"/>
      <w:r w:rsidRPr="00B64B9A">
        <w:rPr>
          <w:b/>
          <w:szCs w:val="28"/>
        </w:rPr>
        <w:t xml:space="preserve"> (</w:t>
      </w:r>
      <w:proofErr w:type="spellStart"/>
      <w:r w:rsidRPr="001458CA">
        <w:rPr>
          <w:b/>
          <w:szCs w:val="28"/>
          <w:lang w:val="en-US"/>
        </w:rPr>
        <w:t>DenialofService</w:t>
      </w:r>
      <w:proofErr w:type="spellEnd"/>
      <w:r w:rsidRPr="00B64B9A">
        <w:rPr>
          <w:b/>
          <w:szCs w:val="28"/>
        </w:rPr>
        <w:t xml:space="preserve">, </w:t>
      </w:r>
      <w:proofErr w:type="spellStart"/>
      <w:r w:rsidRPr="001458CA">
        <w:rPr>
          <w:b/>
          <w:szCs w:val="28"/>
          <w:lang w:val="en-US"/>
        </w:rPr>
        <w:t>DoS</w:t>
      </w:r>
      <w:proofErr w:type="spellEnd"/>
      <w:r w:rsidRPr="00B64B9A">
        <w:rPr>
          <w:b/>
          <w:szCs w:val="28"/>
        </w:rPr>
        <w:t>)</w:t>
      </w:r>
    </w:p>
    <w:p w:rsidR="00061B68" w:rsidRPr="0073358A" w:rsidRDefault="00061B68" w:rsidP="00061B68">
      <w:pPr>
        <w:pStyle w:val="a5"/>
        <w:ind w:firstLine="708"/>
        <w:rPr>
          <w:szCs w:val="28"/>
        </w:rPr>
      </w:pPr>
      <w:r w:rsidRPr="0073358A">
        <w:rPr>
          <w:szCs w:val="28"/>
          <w:shd w:val="clear" w:color="auto" w:fill="FFFFFF"/>
        </w:rPr>
        <w:t>Задачей атаки «Отказ в обслуживании» является либо нарушение пок</w:t>
      </w:r>
      <w:r w:rsidRPr="0073358A">
        <w:rPr>
          <w:szCs w:val="28"/>
          <w:shd w:val="clear" w:color="auto" w:fill="FFFFFF"/>
        </w:rPr>
        <w:t>а</w:t>
      </w:r>
      <w:r w:rsidRPr="0073358A">
        <w:rPr>
          <w:szCs w:val="28"/>
          <w:shd w:val="clear" w:color="auto" w:fill="FFFFFF"/>
        </w:rPr>
        <w:t>зателей качества функционирования сетевых услуг, либо полная ликвидация возможности доступа к ним для авторизованных пользователей</w:t>
      </w:r>
      <w:r w:rsidRPr="00D45293">
        <w:rPr>
          <w:szCs w:val="28"/>
          <w:shd w:val="clear" w:color="auto" w:fill="FFFFFF"/>
        </w:rPr>
        <w:t xml:space="preserve"> [13]</w:t>
      </w:r>
      <w:r w:rsidRPr="0073358A">
        <w:rPr>
          <w:szCs w:val="28"/>
          <w:shd w:val="clear" w:color="auto" w:fill="FFFFFF"/>
        </w:rPr>
        <w:t>. Для эт</w:t>
      </w:r>
      <w:r w:rsidRPr="0073358A">
        <w:rPr>
          <w:szCs w:val="28"/>
          <w:shd w:val="clear" w:color="auto" w:fill="FFFFFF"/>
        </w:rPr>
        <w:t>о</w:t>
      </w:r>
      <w:r w:rsidRPr="0073358A">
        <w:rPr>
          <w:szCs w:val="28"/>
          <w:shd w:val="clear" w:color="auto" w:fill="FFFFFF"/>
        </w:rPr>
        <w:t>го, к примеру, сеть может быть завалена «мусорными» пакетами (с непр</w:t>
      </w:r>
      <w:r w:rsidRPr="0073358A">
        <w:rPr>
          <w:szCs w:val="28"/>
          <w:shd w:val="clear" w:color="auto" w:fill="FFFFFF"/>
        </w:rPr>
        <w:t>а</w:t>
      </w:r>
      <w:r w:rsidRPr="0073358A">
        <w:rPr>
          <w:szCs w:val="28"/>
          <w:shd w:val="clear" w:color="auto" w:fill="FFFFFF"/>
        </w:rPr>
        <w:t xml:space="preserve">вильной контрольной суммой и т.д.), отправленными с легитимного адреса. В случае беспроводной сети отследить источник такой атаки без </w:t>
      </w:r>
      <w:r w:rsidRPr="0073358A">
        <w:rPr>
          <w:szCs w:val="28"/>
          <w:shd w:val="clear" w:color="auto" w:fill="FFFFFF"/>
        </w:rPr>
        <w:lastRenderedPageBreak/>
        <w:t xml:space="preserve">специального инструментария просто невозможно, т.к. он может находиться где угодно. Кроме того, есть возможность организовать </w:t>
      </w:r>
      <w:proofErr w:type="spellStart"/>
      <w:r w:rsidRPr="0073358A">
        <w:rPr>
          <w:szCs w:val="28"/>
          <w:shd w:val="clear" w:color="auto" w:fill="FFFFFF"/>
        </w:rPr>
        <w:t>DoS</w:t>
      </w:r>
      <w:proofErr w:type="spellEnd"/>
      <w:r w:rsidRPr="0073358A">
        <w:rPr>
          <w:szCs w:val="28"/>
          <w:shd w:val="clear" w:color="auto" w:fill="FFFFFF"/>
        </w:rPr>
        <w:t xml:space="preserve"> на физическом уровне, пр</w:t>
      </w:r>
      <w:r w:rsidRPr="0073358A">
        <w:rPr>
          <w:szCs w:val="28"/>
          <w:shd w:val="clear" w:color="auto" w:fill="FFFFFF"/>
        </w:rPr>
        <w:t>о</w:t>
      </w:r>
      <w:r w:rsidRPr="0073358A">
        <w:rPr>
          <w:szCs w:val="28"/>
          <w:shd w:val="clear" w:color="auto" w:fill="FFFFFF"/>
        </w:rPr>
        <w:t>сто запустив достаточно мощный генератор помех в нужном частотном ди</w:t>
      </w:r>
      <w:r w:rsidRPr="0073358A">
        <w:rPr>
          <w:szCs w:val="28"/>
          <w:shd w:val="clear" w:color="auto" w:fill="FFFFFF"/>
        </w:rPr>
        <w:t>а</w:t>
      </w:r>
      <w:r w:rsidRPr="0073358A">
        <w:rPr>
          <w:szCs w:val="28"/>
          <w:shd w:val="clear" w:color="auto" w:fill="FFFFFF"/>
        </w:rPr>
        <w:t>пазоне</w:t>
      </w:r>
    </w:p>
    <w:p w:rsidR="00061B68" w:rsidRPr="008A2A98" w:rsidRDefault="00061B68" w:rsidP="00061B68">
      <w:pPr>
        <w:spacing w:line="360" w:lineRule="auto"/>
        <w:rPr>
          <w:rStyle w:val="a3"/>
        </w:rPr>
      </w:pPr>
    </w:p>
    <w:p w:rsidR="00061B68" w:rsidRPr="004D21B7" w:rsidRDefault="00061B68" w:rsidP="00061B68">
      <w:pPr>
        <w:pStyle w:val="2"/>
        <w:spacing w:before="0" w:line="360" w:lineRule="auto"/>
        <w:rPr>
          <w:rFonts w:cs="Times New Roman"/>
        </w:rPr>
      </w:pPr>
      <w:bookmarkStart w:id="4" w:name="_Toc391855198"/>
      <w:r w:rsidRPr="0073358A">
        <w:rPr>
          <w:rStyle w:val="a3"/>
          <w:rFonts w:cs="Times New Roman"/>
        </w:rPr>
        <w:t xml:space="preserve">2.2 </w:t>
      </w:r>
      <w:r>
        <w:rPr>
          <w:rStyle w:val="a3"/>
          <w:rFonts w:cs="Times New Roman"/>
        </w:rPr>
        <w:t xml:space="preserve">Алгоритмы </w:t>
      </w:r>
      <w:proofErr w:type="spellStart"/>
      <w:r>
        <w:rPr>
          <w:rStyle w:val="a3"/>
          <w:rFonts w:cs="Times New Roman"/>
        </w:rPr>
        <w:t>ш</w:t>
      </w:r>
      <w:r w:rsidRPr="0073358A">
        <w:rPr>
          <w:rStyle w:val="a3"/>
          <w:rFonts w:cs="Times New Roman"/>
        </w:rPr>
        <w:t>ифровани</w:t>
      </w:r>
      <w:r>
        <w:rPr>
          <w:rStyle w:val="a3"/>
          <w:rFonts w:cs="Times New Roman"/>
        </w:rPr>
        <w:t>яиспользуемые</w:t>
      </w:r>
      <w:proofErr w:type="spellEnd"/>
      <w:r>
        <w:rPr>
          <w:rStyle w:val="a3"/>
          <w:rFonts w:cs="Times New Roman"/>
        </w:rPr>
        <w:t xml:space="preserve"> в стандарте </w:t>
      </w:r>
      <w:r>
        <w:rPr>
          <w:rStyle w:val="a3"/>
          <w:rFonts w:cs="Times New Roman"/>
          <w:lang w:val="en-US"/>
        </w:rPr>
        <w:t>IEEE</w:t>
      </w:r>
      <w:r>
        <w:rPr>
          <w:rStyle w:val="a3"/>
          <w:rFonts w:cs="Times New Roman"/>
        </w:rPr>
        <w:t xml:space="preserve"> 802.11</w:t>
      </w:r>
      <w:bookmarkEnd w:id="4"/>
    </w:p>
    <w:p w:rsidR="00061B68" w:rsidRPr="0073358A" w:rsidRDefault="00061B68" w:rsidP="00061B68">
      <w:pPr>
        <w:spacing w:line="360" w:lineRule="auto"/>
      </w:pPr>
    </w:p>
    <w:p w:rsidR="00061B68" w:rsidRPr="0073358A" w:rsidRDefault="00061B68" w:rsidP="00061B68">
      <w:pPr>
        <w:pStyle w:val="3"/>
        <w:ind w:left="708"/>
        <w:rPr>
          <w:rStyle w:val="a3"/>
        </w:rPr>
      </w:pPr>
      <w:bookmarkStart w:id="5" w:name="_Toc389298108"/>
      <w:bookmarkStart w:id="6" w:name="_Toc390468280"/>
      <w:bookmarkStart w:id="7" w:name="_Toc390468426"/>
      <w:bookmarkStart w:id="8" w:name="_Toc390497706"/>
      <w:bookmarkStart w:id="9" w:name="_Toc391419782"/>
      <w:bookmarkStart w:id="10" w:name="_Toc391660198"/>
      <w:bookmarkStart w:id="11" w:name="_Toc391660538"/>
      <w:bookmarkStart w:id="12" w:name="_Toc391855199"/>
      <w:r>
        <w:rPr>
          <w:rStyle w:val="a3"/>
        </w:rPr>
        <w:t xml:space="preserve">Алгоритм шифрования </w:t>
      </w:r>
      <w:r w:rsidRPr="009C6156">
        <w:rPr>
          <w:rStyle w:val="a3"/>
          <w:lang w:val="en-US"/>
        </w:rPr>
        <w:t>RC</w:t>
      </w:r>
      <w:r w:rsidRPr="009C6156">
        <w:rPr>
          <w:rStyle w:val="a3"/>
        </w:rPr>
        <w:t>4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061B68" w:rsidRPr="007E4443" w:rsidRDefault="00061B68" w:rsidP="00061B68">
      <w:pPr>
        <w:spacing w:line="360" w:lineRule="auto"/>
        <w:ind w:firstLine="708"/>
        <w:jc w:val="both"/>
        <w:rPr>
          <w:rFonts w:cs="Arial"/>
          <w:bCs/>
          <w:szCs w:val="26"/>
        </w:rPr>
      </w:pPr>
      <w:bookmarkStart w:id="13" w:name="_Toc390497707"/>
      <w:bookmarkStart w:id="14" w:name="_Toc391419783"/>
      <w:bookmarkStart w:id="15" w:name="_Toc391660199"/>
      <w:bookmarkStart w:id="16" w:name="_Toc391660539"/>
      <w:bookmarkStart w:id="17" w:name="_Toc391855200"/>
      <w:bookmarkStart w:id="18" w:name="_Toc390468281"/>
      <w:bookmarkStart w:id="19" w:name="_Toc390468427"/>
      <w:bookmarkStart w:id="20" w:name="_Toc389298109"/>
      <w:r w:rsidRPr="0073358A">
        <w:rPr>
          <w:rStyle w:val="30"/>
          <w:rFonts w:cs="Times New Roman"/>
        </w:rPr>
        <w:t>RC4 - это потоковый шифр с переменным размером ключа, разраб</w:t>
      </w:r>
      <w:r w:rsidRPr="0073358A">
        <w:rPr>
          <w:rStyle w:val="30"/>
          <w:rFonts w:cs="Times New Roman"/>
        </w:rPr>
        <w:t>о</w:t>
      </w:r>
      <w:r w:rsidRPr="0073358A">
        <w:rPr>
          <w:rStyle w:val="30"/>
          <w:rFonts w:cs="Times New Roman"/>
        </w:rPr>
        <w:t xml:space="preserve">танный в 1987 году </w:t>
      </w:r>
      <w:proofErr w:type="spellStart"/>
      <w:r w:rsidRPr="0073358A">
        <w:rPr>
          <w:rStyle w:val="30"/>
          <w:rFonts w:cs="Times New Roman"/>
        </w:rPr>
        <w:t>РономРивестом</w:t>
      </w:r>
      <w:proofErr w:type="spellEnd"/>
      <w:r w:rsidRPr="0073358A">
        <w:rPr>
          <w:rStyle w:val="30"/>
          <w:rFonts w:cs="Times New Roman"/>
        </w:rPr>
        <w:t xml:space="preserve"> для RSA </w:t>
      </w:r>
      <w:proofErr w:type="spellStart"/>
      <w:r w:rsidRPr="0073358A">
        <w:rPr>
          <w:rStyle w:val="30"/>
          <w:rFonts w:cs="Times New Roman"/>
        </w:rPr>
        <w:t>DataSecurity</w:t>
      </w:r>
      <w:proofErr w:type="spellEnd"/>
      <w:r w:rsidRPr="0073358A">
        <w:rPr>
          <w:rStyle w:val="30"/>
          <w:rFonts w:cs="Times New Roman"/>
        </w:rPr>
        <w:t xml:space="preserve">, </w:t>
      </w:r>
      <w:proofErr w:type="spellStart"/>
      <w:r w:rsidRPr="0073358A">
        <w:rPr>
          <w:rStyle w:val="30"/>
          <w:rFonts w:cs="Times New Roman"/>
        </w:rPr>
        <w:t>Inc</w:t>
      </w:r>
      <w:proofErr w:type="spellEnd"/>
      <w:r w:rsidRPr="00D45293">
        <w:rPr>
          <w:rStyle w:val="30"/>
          <w:rFonts w:cs="Times New Roman"/>
        </w:rPr>
        <w:t xml:space="preserve"> [1</w:t>
      </w:r>
      <w:r>
        <w:rPr>
          <w:rStyle w:val="30"/>
          <w:rFonts w:cs="Times New Roman"/>
        </w:rPr>
        <w:t>4</w:t>
      </w:r>
      <w:r w:rsidRPr="00D45293">
        <w:rPr>
          <w:rStyle w:val="30"/>
          <w:rFonts w:cs="Times New Roman"/>
        </w:rPr>
        <w:t>]</w:t>
      </w:r>
      <w:r w:rsidRPr="0073358A">
        <w:rPr>
          <w:rStyle w:val="30"/>
          <w:rFonts w:cs="Times New Roman"/>
        </w:rPr>
        <w:t>. Алгоритм работает в режиме OFB: поток ключей не зависит от открытого текста</w:t>
      </w:r>
      <w:r w:rsidRPr="00F5743B">
        <w:rPr>
          <w:rStyle w:val="30"/>
        </w:rPr>
        <w:t xml:space="preserve">. Ядро алгоритма поточных шифров состоит из </w:t>
      </w:r>
      <w:proofErr w:type="spellStart"/>
      <w:r w:rsidRPr="00F5743B">
        <w:rPr>
          <w:rStyle w:val="30"/>
        </w:rPr>
        <w:t>генератора</w:t>
      </w:r>
      <w:bookmarkEnd w:id="13"/>
      <w:bookmarkEnd w:id="14"/>
      <w:bookmarkEnd w:id="15"/>
      <w:bookmarkEnd w:id="16"/>
      <w:bookmarkEnd w:id="17"/>
      <w:r>
        <w:fldChar w:fldCharType="begin"/>
      </w:r>
      <w:r>
        <w:instrText>HYPERLINK "http://ru.wikipedia.org/wiki/%D0%93%D0%B0%D0%BC%D0%BC%D0%B8%D1%80%D0%BE%D0%B2%D0%B0%D0%BD%D0%B8%D0%B5" \o "Гаммирование"</w:instrText>
      </w:r>
      <w:r>
        <w:fldChar w:fldCharType="separate"/>
      </w:r>
      <w:r w:rsidRPr="00F5743B">
        <w:rPr>
          <w:rStyle w:val="30"/>
          <w:rFonts w:eastAsiaTheme="majorEastAsia"/>
        </w:rPr>
        <w:t>гаммы</w:t>
      </w:r>
      <w:proofErr w:type="spellEnd"/>
      <w:r>
        <w:fldChar w:fldCharType="end"/>
      </w:r>
      <w:r w:rsidRPr="00F5743B">
        <w:rPr>
          <w:rStyle w:val="30"/>
        </w:rPr>
        <w:t xml:space="preserve">, который выдаёт ключевой поток (гамму). </w:t>
      </w:r>
      <w:r>
        <w:rPr>
          <w:rStyle w:val="30"/>
        </w:rPr>
        <w:t xml:space="preserve">Генератор псевдослучайных </w:t>
      </w:r>
      <w:proofErr w:type="spellStart"/>
      <w:r>
        <w:rPr>
          <w:rStyle w:val="30"/>
        </w:rPr>
        <w:t>чиселформирует</w:t>
      </w:r>
      <w:proofErr w:type="spellEnd"/>
      <w:r w:rsidRPr="00F5743B">
        <w:rPr>
          <w:rStyle w:val="30"/>
        </w:rPr>
        <w:t xml:space="preserve"> п</w:t>
      </w:r>
      <w:r w:rsidRPr="00F5743B">
        <w:rPr>
          <w:rStyle w:val="30"/>
        </w:rPr>
        <w:t>о</w:t>
      </w:r>
      <w:r w:rsidRPr="00F5743B">
        <w:rPr>
          <w:rStyle w:val="30"/>
        </w:rPr>
        <w:t>следовательность битов</w:t>
      </w:r>
      <w:r>
        <w:rPr>
          <w:rStyle w:val="30"/>
        </w:rPr>
        <w:t>,</w:t>
      </w:r>
      <w:r w:rsidRPr="00F5743B">
        <w:rPr>
          <w:rStyle w:val="30"/>
        </w:rPr>
        <w:t xml:space="preserve"> которая затем объединяется с открытым текстом </w:t>
      </w:r>
      <w:r>
        <w:rPr>
          <w:rStyle w:val="30"/>
        </w:rPr>
        <w:t xml:space="preserve">в процедуре шифрования и с </w:t>
      </w:r>
      <w:proofErr w:type="spellStart"/>
      <w:r>
        <w:rPr>
          <w:rStyle w:val="30"/>
        </w:rPr>
        <w:t>шифротекстом</w:t>
      </w:r>
      <w:proofErr w:type="spellEnd"/>
      <w:r>
        <w:rPr>
          <w:rStyle w:val="30"/>
        </w:rPr>
        <w:t xml:space="preserve"> в процедуре дешифрования</w:t>
      </w:r>
      <w:r w:rsidRPr="00F5743B">
        <w:rPr>
          <w:rStyle w:val="30"/>
        </w:rPr>
        <w:t xml:space="preserve"> </w:t>
      </w:r>
      <w:proofErr w:type="spellStart"/>
      <w:r w:rsidRPr="00F5743B">
        <w:rPr>
          <w:rStyle w:val="30"/>
        </w:rPr>
        <w:t>п</w:t>
      </w:r>
      <w:r w:rsidRPr="00F5743B">
        <w:rPr>
          <w:rStyle w:val="30"/>
        </w:rPr>
        <w:t>о</w:t>
      </w:r>
      <w:r w:rsidRPr="00F5743B">
        <w:rPr>
          <w:rStyle w:val="30"/>
        </w:rPr>
        <w:t>средством</w:t>
      </w:r>
      <w:hyperlink r:id="rId5" w:tooltip="Сложение по модулю 2" w:history="1">
        <w:r w:rsidRPr="00F5743B">
          <w:rPr>
            <w:rStyle w:val="30"/>
            <w:rFonts w:eastAsiaTheme="majorEastAsia"/>
          </w:rPr>
          <w:t>суммирования</w:t>
        </w:r>
        <w:proofErr w:type="spellEnd"/>
        <w:r w:rsidRPr="00F5743B">
          <w:rPr>
            <w:rStyle w:val="30"/>
            <w:rFonts w:eastAsiaTheme="majorEastAsia"/>
          </w:rPr>
          <w:t xml:space="preserve"> по модулю два</w:t>
        </w:r>
      </w:hyperlink>
      <w:r w:rsidRPr="00F5743B">
        <w:rPr>
          <w:rStyle w:val="30"/>
        </w:rPr>
        <w:t xml:space="preserve">. Так получается </w:t>
      </w:r>
      <w:proofErr w:type="spellStart"/>
      <w:r w:rsidRPr="00F5743B">
        <w:rPr>
          <w:rStyle w:val="30"/>
        </w:rPr>
        <w:t>шифрограм</w:t>
      </w:r>
      <w:r>
        <w:rPr>
          <w:rStyle w:val="30"/>
        </w:rPr>
        <w:t>ма</w:t>
      </w:r>
      <w:proofErr w:type="gramStart"/>
      <w:r>
        <w:rPr>
          <w:rStyle w:val="30"/>
        </w:rPr>
        <w:t>.</w:t>
      </w:r>
      <w:bookmarkStart w:id="21" w:name="_Toc390468282"/>
      <w:bookmarkStart w:id="22" w:name="_Toc390468428"/>
      <w:bookmarkStart w:id="23" w:name="_Toc390497708"/>
      <w:bookmarkEnd w:id="18"/>
      <w:bookmarkEnd w:id="19"/>
      <w:r>
        <w:rPr>
          <w:rStyle w:val="30"/>
        </w:rPr>
        <w:t>Д</w:t>
      </w:r>
      <w:proofErr w:type="gramEnd"/>
      <w:r>
        <w:rPr>
          <w:rStyle w:val="30"/>
        </w:rPr>
        <w:t>ля</w:t>
      </w:r>
      <w:proofErr w:type="spellEnd"/>
      <w:r>
        <w:rPr>
          <w:rStyle w:val="30"/>
        </w:rPr>
        <w:t xml:space="preserve"> шифрования используется массив чисел, называемый </w:t>
      </w:r>
      <w:r>
        <w:rPr>
          <w:rStyle w:val="30"/>
          <w:lang w:val="en-US"/>
        </w:rPr>
        <w:t>s</w:t>
      </w:r>
      <w:r w:rsidRPr="00F5743B">
        <w:rPr>
          <w:rStyle w:val="30"/>
        </w:rPr>
        <w:t>-</w:t>
      </w:r>
      <w:r>
        <w:rPr>
          <w:rStyle w:val="30"/>
        </w:rPr>
        <w:t>блок и два счетчика. Процесс шифрования можно разделить на два этапа</w:t>
      </w:r>
      <w:r w:rsidRPr="007E4443">
        <w:rPr>
          <w:rStyle w:val="30"/>
        </w:rPr>
        <w:t>:</w:t>
      </w:r>
      <w:bookmarkEnd w:id="21"/>
      <w:bookmarkEnd w:id="22"/>
      <w:bookmarkEnd w:id="23"/>
    </w:p>
    <w:p w:rsidR="00061B68" w:rsidRPr="00F5743B" w:rsidRDefault="00061B68" w:rsidP="00061B68">
      <w:pPr>
        <w:pStyle w:val="3"/>
        <w:numPr>
          <w:ilvl w:val="0"/>
          <w:numId w:val="17"/>
        </w:numPr>
      </w:pPr>
      <w:bookmarkStart w:id="24" w:name="_Toc390468283"/>
      <w:bookmarkStart w:id="25" w:name="_Toc390468429"/>
      <w:bookmarkStart w:id="26" w:name="_Toc390497709"/>
      <w:bookmarkStart w:id="27" w:name="_Toc391419784"/>
      <w:bookmarkStart w:id="28" w:name="_Toc391660200"/>
      <w:bookmarkStart w:id="29" w:name="_Toc391660540"/>
      <w:bookmarkStart w:id="30" w:name="_Toc391855201"/>
      <w:r w:rsidRPr="00F5743B">
        <w:t xml:space="preserve">Инициализация </w:t>
      </w:r>
      <w:r w:rsidRPr="00F5743B">
        <w:rPr>
          <w:iCs/>
        </w:rPr>
        <w:t>S-блока</w:t>
      </w:r>
      <w:bookmarkEnd w:id="24"/>
      <w:bookmarkEnd w:id="25"/>
      <w:bookmarkEnd w:id="26"/>
      <w:bookmarkEnd w:id="27"/>
      <w:bookmarkEnd w:id="28"/>
      <w:bookmarkEnd w:id="29"/>
      <w:bookmarkEnd w:id="30"/>
    </w:p>
    <w:p w:rsidR="00061B68" w:rsidRPr="00F5743B" w:rsidRDefault="00061B68" w:rsidP="00061B68">
      <w:pPr>
        <w:pStyle w:val="3"/>
        <w:numPr>
          <w:ilvl w:val="0"/>
          <w:numId w:val="17"/>
        </w:numPr>
        <w:rPr>
          <w:rStyle w:val="30"/>
          <w:bCs/>
        </w:rPr>
      </w:pPr>
      <w:bookmarkStart w:id="31" w:name="_Toc390468284"/>
      <w:bookmarkStart w:id="32" w:name="_Toc390468430"/>
      <w:bookmarkStart w:id="33" w:name="_Toc390497710"/>
      <w:bookmarkStart w:id="34" w:name="_Toc391419785"/>
      <w:bookmarkStart w:id="35" w:name="_Toc391660201"/>
      <w:bookmarkStart w:id="36" w:name="_Toc391660541"/>
      <w:bookmarkStart w:id="37" w:name="_Toc391855202"/>
      <w:r w:rsidRPr="00F5743B">
        <w:t xml:space="preserve">Генерация псевдослучайного слова </w:t>
      </w:r>
      <w:r w:rsidRPr="00F5743B">
        <w:rPr>
          <w:iCs/>
        </w:rPr>
        <w:t>K</w:t>
      </w:r>
      <w:bookmarkEnd w:id="31"/>
      <w:bookmarkEnd w:id="32"/>
      <w:bookmarkEnd w:id="33"/>
      <w:bookmarkEnd w:id="34"/>
      <w:bookmarkEnd w:id="35"/>
      <w:bookmarkEnd w:id="36"/>
      <w:bookmarkEnd w:id="37"/>
    </w:p>
    <w:p w:rsidR="00061B68" w:rsidRDefault="00061B68" w:rsidP="00061B68">
      <w:pPr>
        <w:spacing w:line="360" w:lineRule="auto"/>
        <w:jc w:val="both"/>
      </w:pPr>
      <w:bookmarkStart w:id="38" w:name="_Toc390468285"/>
      <w:bookmarkStart w:id="39" w:name="_Toc390468431"/>
      <w:bookmarkStart w:id="40" w:name="_Toc390497711"/>
      <w:bookmarkStart w:id="41" w:name="_Toc391419786"/>
      <w:bookmarkStart w:id="42" w:name="_Toc391660202"/>
      <w:bookmarkStart w:id="43" w:name="_Toc391660542"/>
      <w:bookmarkStart w:id="44" w:name="_Toc391855203"/>
      <w:r w:rsidRPr="00F5743B">
        <w:rPr>
          <w:rStyle w:val="30"/>
          <w:rFonts w:cs="Times New Roman"/>
          <w:lang w:val="en-US"/>
        </w:rPr>
        <w:t>S</w:t>
      </w:r>
      <w:r w:rsidRPr="00F5743B">
        <w:rPr>
          <w:rStyle w:val="30"/>
          <w:rFonts w:cs="Times New Roman"/>
        </w:rPr>
        <w:t>-</w:t>
      </w:r>
      <w:r w:rsidRPr="0073358A">
        <w:rPr>
          <w:rStyle w:val="30"/>
          <w:rFonts w:cs="Times New Roman"/>
        </w:rPr>
        <w:t>блок</w:t>
      </w:r>
      <w:r>
        <w:rPr>
          <w:rStyle w:val="30"/>
          <w:rFonts w:cs="Times New Roman"/>
        </w:rPr>
        <w:t xml:space="preserve"> </w:t>
      </w:r>
      <w:proofErr w:type="spellStart"/>
      <w:r>
        <w:rPr>
          <w:rStyle w:val="30"/>
          <w:rFonts w:cs="Times New Roman"/>
        </w:rPr>
        <w:t>имеетразмер</w:t>
      </w:r>
      <w:proofErr w:type="spellEnd"/>
      <w:r w:rsidRPr="00F5743B">
        <w:rPr>
          <w:rStyle w:val="30"/>
          <w:rFonts w:cs="Times New Roman"/>
        </w:rPr>
        <w:t xml:space="preserve"> 8*8: </w:t>
      </w:r>
      <w:r w:rsidRPr="00F5743B">
        <w:rPr>
          <w:rStyle w:val="30"/>
          <w:rFonts w:cs="Times New Roman"/>
          <w:lang w:val="en-US"/>
        </w:rPr>
        <w:t>S</w:t>
      </w:r>
      <w:r w:rsidRPr="00F5743B">
        <w:rPr>
          <w:rStyle w:val="30"/>
          <w:rFonts w:cs="Times New Roman"/>
        </w:rPr>
        <w:t xml:space="preserve">0, </w:t>
      </w:r>
      <w:r w:rsidRPr="00F5743B">
        <w:rPr>
          <w:rStyle w:val="30"/>
          <w:rFonts w:cs="Times New Roman"/>
          <w:lang w:val="en-US"/>
        </w:rPr>
        <w:t>S</w:t>
      </w:r>
      <w:r w:rsidRPr="00F5743B">
        <w:rPr>
          <w:rStyle w:val="30"/>
          <w:rFonts w:cs="Times New Roman"/>
        </w:rPr>
        <w:t xml:space="preserve">1, . . . </w:t>
      </w:r>
      <w:proofErr w:type="gramStart"/>
      <w:r w:rsidRPr="00F5743B">
        <w:rPr>
          <w:rStyle w:val="30"/>
          <w:rFonts w:cs="Times New Roman"/>
        </w:rPr>
        <w:t>,</w:t>
      </w:r>
      <w:r w:rsidRPr="00F5743B">
        <w:rPr>
          <w:rStyle w:val="30"/>
          <w:rFonts w:cs="Times New Roman"/>
          <w:lang w:val="en-US"/>
        </w:rPr>
        <w:t>S</w:t>
      </w:r>
      <w:r w:rsidRPr="00F5743B">
        <w:rPr>
          <w:rStyle w:val="30"/>
          <w:rFonts w:cs="Times New Roman"/>
        </w:rPr>
        <w:t>255</w:t>
      </w:r>
      <w:proofErr w:type="gramEnd"/>
      <w:r>
        <w:rPr>
          <w:rStyle w:val="30"/>
          <w:rFonts w:cs="Times New Roman"/>
        </w:rPr>
        <w:t xml:space="preserve"> и инициализируется следующим </w:t>
      </w:r>
      <w:proofErr w:type="spellStart"/>
      <w:r>
        <w:rPr>
          <w:rStyle w:val="30"/>
          <w:rFonts w:cs="Times New Roman"/>
        </w:rPr>
        <w:t>образом.</w:t>
      </w:r>
      <w:bookmarkEnd w:id="38"/>
      <w:bookmarkEnd w:id="39"/>
      <w:bookmarkEnd w:id="40"/>
      <w:bookmarkEnd w:id="41"/>
      <w:bookmarkEnd w:id="42"/>
      <w:bookmarkEnd w:id="43"/>
      <w:bookmarkEnd w:id="44"/>
      <w:r w:rsidRPr="0073358A">
        <w:t>Сначала</w:t>
      </w:r>
      <w:proofErr w:type="spellEnd"/>
      <w:r w:rsidRPr="0073358A">
        <w:t xml:space="preserve"> </w:t>
      </w:r>
      <w:r>
        <w:rPr>
          <w:lang w:val="en-US"/>
        </w:rPr>
        <w:t>s</w:t>
      </w:r>
      <w:r w:rsidRPr="00F5743B">
        <w:t>-</w:t>
      </w:r>
      <w:r>
        <w:t>блок заполняется</w:t>
      </w:r>
      <w:r w:rsidRPr="0073358A">
        <w:t xml:space="preserve"> линейно: </w:t>
      </w:r>
      <w:r w:rsidRPr="0073358A">
        <w:rPr>
          <w:rStyle w:val="a7"/>
        </w:rPr>
        <w:t>S</w:t>
      </w:r>
      <w:r w:rsidRPr="0073358A">
        <w:rPr>
          <w:vertAlign w:val="subscript"/>
        </w:rPr>
        <w:t>0</w:t>
      </w:r>
      <w:r w:rsidRPr="0073358A">
        <w:t xml:space="preserve"> = 0, </w:t>
      </w:r>
      <w:r w:rsidRPr="0073358A">
        <w:rPr>
          <w:rStyle w:val="a7"/>
        </w:rPr>
        <w:t>S</w:t>
      </w:r>
      <w:r w:rsidRPr="0073358A">
        <w:rPr>
          <w:vertAlign w:val="subscript"/>
        </w:rPr>
        <w:t>1</w:t>
      </w:r>
      <w:r w:rsidRPr="0073358A">
        <w:t xml:space="preserve"> = 1, . . . ,</w:t>
      </w:r>
      <w:r w:rsidRPr="0073358A">
        <w:rPr>
          <w:rStyle w:val="a7"/>
        </w:rPr>
        <w:t>S</w:t>
      </w:r>
      <w:r w:rsidRPr="0073358A">
        <w:rPr>
          <w:vertAlign w:val="subscript"/>
        </w:rPr>
        <w:t>255</w:t>
      </w:r>
      <w:r w:rsidRPr="0073358A">
        <w:t xml:space="preserve"> = 255</w:t>
      </w:r>
      <w:r>
        <w:t xml:space="preserve">. </w:t>
      </w:r>
      <w:r w:rsidRPr="0073358A">
        <w:t xml:space="preserve">Затем </w:t>
      </w:r>
      <w:r>
        <w:t>другим ключом заполняется</w:t>
      </w:r>
      <w:r w:rsidRPr="0073358A">
        <w:t xml:space="preserve"> 256-байтовый массив, при необходимости для заполнения всего массива </w:t>
      </w:r>
      <w:r>
        <w:t>ключ повторяется</w:t>
      </w:r>
      <w:r w:rsidRPr="0073358A">
        <w:t xml:space="preserve">: </w:t>
      </w:r>
      <w:r w:rsidRPr="0073358A">
        <w:rPr>
          <w:rStyle w:val="a7"/>
        </w:rPr>
        <w:t>K</w:t>
      </w:r>
      <w:r w:rsidRPr="0073358A">
        <w:rPr>
          <w:vertAlign w:val="subscript"/>
        </w:rPr>
        <w:t>0</w:t>
      </w:r>
      <w:r w:rsidRPr="0073358A">
        <w:t xml:space="preserve">, </w:t>
      </w:r>
      <w:r w:rsidRPr="0073358A">
        <w:rPr>
          <w:rStyle w:val="a7"/>
        </w:rPr>
        <w:t>K</w:t>
      </w:r>
      <w:r w:rsidRPr="0073358A">
        <w:rPr>
          <w:vertAlign w:val="subscript"/>
        </w:rPr>
        <w:t>1</w:t>
      </w:r>
      <w:r w:rsidRPr="0073358A">
        <w:t xml:space="preserve">, . . . </w:t>
      </w:r>
      <w:proofErr w:type="gramStart"/>
      <w:r w:rsidRPr="0073358A">
        <w:t>,</w:t>
      </w:r>
      <w:r w:rsidRPr="0073358A">
        <w:rPr>
          <w:rStyle w:val="a7"/>
        </w:rPr>
        <w:t>K</w:t>
      </w:r>
      <w:r w:rsidRPr="0073358A">
        <w:rPr>
          <w:vertAlign w:val="subscript"/>
        </w:rPr>
        <w:t>255</w:t>
      </w:r>
      <w:proofErr w:type="gramEnd"/>
      <w:r>
        <w:rPr>
          <w:vertAlign w:val="subscript"/>
        </w:rPr>
        <w:t xml:space="preserve">. </w:t>
      </w:r>
      <w:r w:rsidRPr="0073358A">
        <w:t>Уста</w:t>
      </w:r>
      <w:r>
        <w:t>навл</w:t>
      </w:r>
      <w:r>
        <w:t>и</w:t>
      </w:r>
      <w:r>
        <w:t>вается</w:t>
      </w:r>
      <w:r w:rsidRPr="0073358A">
        <w:t xml:space="preserve"> значение индекса </w:t>
      </w:r>
      <w:r w:rsidRPr="0073358A">
        <w:rPr>
          <w:rStyle w:val="a7"/>
        </w:rPr>
        <w:t>j</w:t>
      </w:r>
      <w:r w:rsidRPr="0073358A">
        <w:t xml:space="preserve"> равным 0. Затем</w:t>
      </w:r>
      <w:r>
        <w:t xml:space="preserve"> выполняется следующий алг</w:t>
      </w:r>
      <w:r>
        <w:t>о</w:t>
      </w:r>
      <w:r>
        <w:t>ритм</w:t>
      </w:r>
      <w:r w:rsidRPr="0073358A">
        <w:t>:</w:t>
      </w:r>
    </w:p>
    <w:p w:rsidR="00061B68" w:rsidRPr="00FB6411" w:rsidRDefault="00061B68" w:rsidP="00061B68">
      <w:pPr>
        <w:pStyle w:val="3"/>
        <w:rPr>
          <w:rFonts w:cs="Times New Roman"/>
        </w:rPr>
      </w:pPr>
      <w:bookmarkStart w:id="45" w:name="_Toc389298118"/>
      <w:bookmarkStart w:id="46" w:name="_Toc390468286"/>
      <w:bookmarkStart w:id="47" w:name="_Toc390468432"/>
      <w:bookmarkStart w:id="48" w:name="_Toc390497712"/>
      <w:bookmarkStart w:id="49" w:name="_Toc391419787"/>
      <w:bookmarkStart w:id="50" w:name="_Toc391660203"/>
      <w:bookmarkStart w:id="51" w:name="_Toc391660543"/>
      <w:bookmarkStart w:id="52" w:name="_Toc391855204"/>
      <w:proofErr w:type="spellStart"/>
      <w:proofErr w:type="gramStart"/>
      <w:r w:rsidRPr="0073358A">
        <w:rPr>
          <w:rFonts w:cs="Times New Roman"/>
          <w:lang w:val="en-US"/>
        </w:rPr>
        <w:t>for</w:t>
      </w:r>
      <w:r w:rsidRPr="0073358A">
        <w:rPr>
          <w:rStyle w:val="a7"/>
          <w:rFonts w:cs="Times New Roman"/>
        </w:rPr>
        <w:t>i</w:t>
      </w:r>
      <w:proofErr w:type="spellEnd"/>
      <w:proofErr w:type="gramEnd"/>
      <w:r w:rsidRPr="00FB6411">
        <w:rPr>
          <w:rFonts w:cs="Times New Roman"/>
        </w:rPr>
        <w:t xml:space="preserve"> = 0 </w:t>
      </w:r>
      <w:r w:rsidRPr="0073358A">
        <w:rPr>
          <w:rFonts w:cs="Times New Roman"/>
          <w:lang w:val="en-US"/>
        </w:rPr>
        <w:t>to</w:t>
      </w:r>
      <w:r w:rsidRPr="00FB6411">
        <w:rPr>
          <w:rFonts w:cs="Times New Roman"/>
        </w:rPr>
        <w:t xml:space="preserve"> 255: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061B68" w:rsidRPr="00FB6411" w:rsidRDefault="00061B68" w:rsidP="00061B68">
      <w:pPr>
        <w:pStyle w:val="3"/>
        <w:rPr>
          <w:rFonts w:cs="Times New Roman"/>
        </w:rPr>
      </w:pPr>
      <w:bookmarkStart w:id="53" w:name="_Toc389298119"/>
      <w:bookmarkStart w:id="54" w:name="_Toc390468287"/>
      <w:bookmarkStart w:id="55" w:name="_Toc390468433"/>
      <w:bookmarkStart w:id="56" w:name="_Toc390497713"/>
      <w:bookmarkStart w:id="57" w:name="_Toc391419788"/>
      <w:bookmarkStart w:id="58" w:name="_Toc391660204"/>
      <w:bookmarkStart w:id="59" w:name="_Toc391660544"/>
      <w:bookmarkStart w:id="60" w:name="_Toc391855205"/>
      <w:r w:rsidRPr="0073358A">
        <w:rPr>
          <w:rStyle w:val="a7"/>
          <w:rFonts w:cs="Times New Roman"/>
        </w:rPr>
        <w:t>j</w:t>
      </w:r>
      <w:r w:rsidRPr="00FB6411">
        <w:rPr>
          <w:rFonts w:cs="Times New Roman"/>
        </w:rPr>
        <w:t xml:space="preserve"> = (</w:t>
      </w:r>
      <w:r w:rsidRPr="0073358A">
        <w:rPr>
          <w:rStyle w:val="a7"/>
          <w:rFonts w:cs="Times New Roman"/>
        </w:rPr>
        <w:t>j</w:t>
      </w:r>
      <w:r w:rsidRPr="00FB6411">
        <w:rPr>
          <w:rFonts w:cs="Times New Roman"/>
        </w:rPr>
        <w:t xml:space="preserve"> + </w:t>
      </w:r>
      <w:r w:rsidRPr="0073358A">
        <w:rPr>
          <w:rStyle w:val="a7"/>
          <w:rFonts w:cs="Times New Roman"/>
        </w:rPr>
        <w:t>S</w:t>
      </w:r>
      <w:r w:rsidRPr="0073358A">
        <w:rPr>
          <w:rStyle w:val="a7"/>
          <w:rFonts w:cs="Times New Roman"/>
          <w:vertAlign w:val="subscript"/>
        </w:rPr>
        <w:t>i</w:t>
      </w:r>
      <w:r w:rsidRPr="00FB6411">
        <w:rPr>
          <w:rFonts w:cs="Times New Roman"/>
        </w:rPr>
        <w:t xml:space="preserve"> + </w:t>
      </w:r>
      <w:proofErr w:type="spellStart"/>
      <w:r w:rsidRPr="0073358A">
        <w:rPr>
          <w:rStyle w:val="a7"/>
          <w:rFonts w:cs="Times New Roman"/>
        </w:rPr>
        <w:t>K</w:t>
      </w:r>
      <w:r w:rsidRPr="0073358A">
        <w:rPr>
          <w:rStyle w:val="a7"/>
          <w:rFonts w:cs="Times New Roman"/>
          <w:vertAlign w:val="subscript"/>
        </w:rPr>
        <w:t>i</w:t>
      </w:r>
      <w:proofErr w:type="spellEnd"/>
      <w:r w:rsidRPr="00FB6411">
        <w:rPr>
          <w:rFonts w:cs="Times New Roman"/>
        </w:rPr>
        <w:t xml:space="preserve">) </w:t>
      </w:r>
      <w:r w:rsidRPr="0073358A">
        <w:rPr>
          <w:rFonts w:cs="Times New Roman"/>
          <w:lang w:val="en-US"/>
        </w:rPr>
        <w:t>mod</w:t>
      </w:r>
      <w:r w:rsidRPr="00FB6411">
        <w:rPr>
          <w:rFonts w:cs="Times New Roman"/>
        </w:rPr>
        <w:t xml:space="preserve"> 256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061B68" w:rsidRPr="00F5743B" w:rsidRDefault="00061B68" w:rsidP="00061B68">
      <w:pPr>
        <w:pStyle w:val="3"/>
        <w:rPr>
          <w:rStyle w:val="30"/>
          <w:rFonts w:cs="Times New Roman"/>
          <w:bCs/>
        </w:rPr>
      </w:pPr>
      <w:bookmarkStart w:id="61" w:name="_Toc389298120"/>
      <w:bookmarkStart w:id="62" w:name="_Toc390468288"/>
      <w:bookmarkStart w:id="63" w:name="_Toc390468434"/>
      <w:bookmarkStart w:id="64" w:name="_Toc390497714"/>
      <w:bookmarkStart w:id="65" w:name="_Toc391419789"/>
      <w:bookmarkStart w:id="66" w:name="_Toc391660205"/>
      <w:bookmarkStart w:id="67" w:name="_Toc391660545"/>
      <w:bookmarkStart w:id="68" w:name="_Toc391855206"/>
      <w:r w:rsidRPr="0073358A">
        <w:rPr>
          <w:rFonts w:cs="Times New Roman"/>
        </w:rPr>
        <w:t xml:space="preserve">поменять местами </w:t>
      </w:r>
      <w:r w:rsidRPr="0073358A">
        <w:rPr>
          <w:rStyle w:val="a7"/>
          <w:rFonts w:cs="Times New Roman"/>
        </w:rPr>
        <w:t>S</w:t>
      </w:r>
      <w:r w:rsidRPr="0073358A">
        <w:rPr>
          <w:rStyle w:val="a7"/>
          <w:rFonts w:cs="Times New Roman"/>
          <w:vertAlign w:val="subscript"/>
        </w:rPr>
        <w:t>i</w:t>
      </w:r>
      <w:r w:rsidRPr="0073358A">
        <w:rPr>
          <w:rFonts w:cs="Times New Roman"/>
        </w:rPr>
        <w:t xml:space="preserve"> и </w:t>
      </w:r>
      <w:proofErr w:type="spellStart"/>
      <w:r w:rsidRPr="0073358A">
        <w:rPr>
          <w:rStyle w:val="a7"/>
          <w:rFonts w:cs="Times New Roman"/>
        </w:rPr>
        <w:t>S</w:t>
      </w:r>
      <w:r w:rsidRPr="0073358A">
        <w:rPr>
          <w:rStyle w:val="a7"/>
          <w:rFonts w:cs="Times New Roman"/>
          <w:vertAlign w:val="subscript"/>
        </w:rPr>
        <w:t>j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proofErr w:type="spellEnd"/>
    </w:p>
    <w:p w:rsidR="00061B68" w:rsidRPr="005E711B" w:rsidRDefault="00061B68" w:rsidP="00061B68">
      <w:pPr>
        <w:spacing w:line="360" w:lineRule="auto"/>
        <w:jc w:val="both"/>
        <w:rPr>
          <w:bCs/>
          <w:szCs w:val="26"/>
        </w:rPr>
      </w:pPr>
      <w:bookmarkStart w:id="69" w:name="_Toc389298110"/>
      <w:bookmarkEnd w:id="20"/>
      <w:r w:rsidRPr="0073358A">
        <w:t xml:space="preserve">Для генерации </w:t>
      </w:r>
      <w:proofErr w:type="gramStart"/>
      <w:r>
        <w:t>псевдо</w:t>
      </w:r>
      <w:r w:rsidRPr="0073358A">
        <w:t>случайного</w:t>
      </w:r>
      <w:proofErr w:type="gramEnd"/>
      <w:r w:rsidRPr="0073358A">
        <w:t xml:space="preserve"> </w:t>
      </w:r>
      <w:proofErr w:type="spellStart"/>
      <w:r>
        <w:t>словаприменяется</w:t>
      </w:r>
      <w:proofErr w:type="spellEnd"/>
      <w:r w:rsidRPr="0073358A">
        <w:t xml:space="preserve"> следую</w:t>
      </w:r>
      <w:r>
        <w:t>щий алгоритм</w:t>
      </w:r>
      <w:r w:rsidRPr="0073358A">
        <w:t>:</w:t>
      </w:r>
      <w:bookmarkEnd w:id="69"/>
    </w:p>
    <w:p w:rsidR="00061B68" w:rsidRPr="00FB6411" w:rsidRDefault="00061B68" w:rsidP="00061B68">
      <w:pPr>
        <w:pStyle w:val="3"/>
        <w:rPr>
          <w:rFonts w:cs="Times New Roman"/>
          <w:lang w:val="en-US"/>
        </w:rPr>
      </w:pPr>
      <w:bookmarkStart w:id="70" w:name="_Toc389298111"/>
      <w:bookmarkStart w:id="71" w:name="_Toc390468289"/>
      <w:bookmarkStart w:id="72" w:name="_Toc390468435"/>
      <w:bookmarkStart w:id="73" w:name="_Toc390497715"/>
      <w:bookmarkStart w:id="74" w:name="_Toc391419790"/>
      <w:bookmarkStart w:id="75" w:name="_Toc391660206"/>
      <w:bookmarkStart w:id="76" w:name="_Toc391660546"/>
      <w:bookmarkStart w:id="77" w:name="_Toc391855207"/>
      <w:proofErr w:type="spellStart"/>
      <w:r w:rsidRPr="0073358A">
        <w:rPr>
          <w:rFonts w:cs="Times New Roman"/>
          <w:lang w:val="en-US"/>
        </w:rPr>
        <w:lastRenderedPageBreak/>
        <w:t>i</w:t>
      </w:r>
      <w:proofErr w:type="spellEnd"/>
      <w:r w:rsidRPr="00FB6411">
        <w:rPr>
          <w:rFonts w:cs="Times New Roman"/>
          <w:lang w:val="en-US"/>
        </w:rPr>
        <w:t xml:space="preserve"> = (</w:t>
      </w:r>
      <w:proofErr w:type="spellStart"/>
      <w:r w:rsidRPr="0073358A">
        <w:rPr>
          <w:rFonts w:cs="Times New Roman"/>
          <w:lang w:val="en-US"/>
        </w:rPr>
        <w:t>i</w:t>
      </w:r>
      <w:proofErr w:type="spellEnd"/>
      <w:r w:rsidRPr="00FB6411">
        <w:rPr>
          <w:rFonts w:cs="Times New Roman"/>
          <w:lang w:val="en-US"/>
        </w:rPr>
        <w:t xml:space="preserve"> + 1) </w:t>
      </w:r>
      <w:r w:rsidRPr="0073358A">
        <w:rPr>
          <w:rFonts w:cs="Times New Roman"/>
          <w:lang w:val="en-US"/>
        </w:rPr>
        <w:t>mod</w:t>
      </w:r>
      <w:r w:rsidRPr="00FB6411">
        <w:rPr>
          <w:rFonts w:cs="Times New Roman"/>
          <w:lang w:val="en-US"/>
        </w:rPr>
        <w:t xml:space="preserve"> 256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061B68" w:rsidRPr="00FB6411" w:rsidRDefault="00061B68" w:rsidP="00061B68">
      <w:pPr>
        <w:pStyle w:val="3"/>
        <w:rPr>
          <w:rFonts w:cs="Times New Roman"/>
          <w:lang w:val="en-US"/>
        </w:rPr>
      </w:pPr>
      <w:bookmarkStart w:id="78" w:name="_Toc389298112"/>
      <w:bookmarkStart w:id="79" w:name="_Toc390468290"/>
      <w:bookmarkStart w:id="80" w:name="_Toc390468436"/>
      <w:bookmarkStart w:id="81" w:name="_Toc390497716"/>
      <w:bookmarkStart w:id="82" w:name="_Toc391419791"/>
      <w:bookmarkStart w:id="83" w:name="_Toc391660207"/>
      <w:bookmarkStart w:id="84" w:name="_Toc391660547"/>
      <w:bookmarkStart w:id="85" w:name="_Toc391855208"/>
      <w:r w:rsidRPr="0073358A">
        <w:rPr>
          <w:rFonts w:cs="Times New Roman"/>
          <w:lang w:val="en-US"/>
        </w:rPr>
        <w:t>j</w:t>
      </w:r>
      <w:r w:rsidRPr="00FB6411">
        <w:rPr>
          <w:rFonts w:cs="Times New Roman"/>
          <w:lang w:val="en-US"/>
        </w:rPr>
        <w:t xml:space="preserve"> = (</w:t>
      </w:r>
      <w:r w:rsidRPr="0073358A">
        <w:rPr>
          <w:rFonts w:cs="Times New Roman"/>
          <w:lang w:val="en-US"/>
        </w:rPr>
        <w:t>j</w:t>
      </w:r>
      <w:r w:rsidRPr="00FB6411">
        <w:rPr>
          <w:rFonts w:cs="Times New Roman"/>
          <w:lang w:val="en-US"/>
        </w:rPr>
        <w:t xml:space="preserve"> + </w:t>
      </w:r>
      <w:r w:rsidRPr="0073358A">
        <w:rPr>
          <w:rFonts w:cs="Times New Roman"/>
          <w:lang w:val="en-US"/>
        </w:rPr>
        <w:t>S</w:t>
      </w:r>
      <w:r w:rsidRPr="0073358A">
        <w:rPr>
          <w:rFonts w:cs="Times New Roman"/>
          <w:vertAlign w:val="subscript"/>
          <w:lang w:val="en-US"/>
        </w:rPr>
        <w:t>i</w:t>
      </w:r>
      <w:r w:rsidRPr="00FB6411">
        <w:rPr>
          <w:rFonts w:cs="Times New Roman"/>
          <w:lang w:val="en-US"/>
        </w:rPr>
        <w:t xml:space="preserve">) </w:t>
      </w:r>
      <w:r w:rsidRPr="0073358A">
        <w:rPr>
          <w:rFonts w:cs="Times New Roman"/>
          <w:lang w:val="en-US"/>
        </w:rPr>
        <w:t>mod</w:t>
      </w:r>
      <w:r w:rsidRPr="00FB6411">
        <w:rPr>
          <w:rFonts w:cs="Times New Roman"/>
          <w:lang w:val="en-US"/>
        </w:rPr>
        <w:t xml:space="preserve"> 256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061B68" w:rsidRPr="00061B68" w:rsidRDefault="00061B68" w:rsidP="00061B68">
      <w:pPr>
        <w:pStyle w:val="3"/>
        <w:rPr>
          <w:rStyle w:val="a7"/>
          <w:rFonts w:cs="Times New Roman"/>
          <w:i w:val="0"/>
          <w:lang w:val="ru-RU"/>
        </w:rPr>
      </w:pPr>
      <w:bookmarkStart w:id="86" w:name="_Toc389298113"/>
      <w:bookmarkStart w:id="87" w:name="_Toc390468291"/>
      <w:bookmarkStart w:id="88" w:name="_Toc390468437"/>
      <w:bookmarkStart w:id="89" w:name="_Toc390497717"/>
      <w:bookmarkStart w:id="90" w:name="_Toc391419792"/>
      <w:bookmarkStart w:id="91" w:name="_Toc391660208"/>
      <w:bookmarkStart w:id="92" w:name="_Toc391660548"/>
      <w:bookmarkStart w:id="93" w:name="_Toc391855209"/>
      <w:r w:rsidRPr="0073358A">
        <w:rPr>
          <w:rFonts w:cs="Times New Roman"/>
        </w:rPr>
        <w:t xml:space="preserve">поменять местами </w:t>
      </w:r>
      <w:r w:rsidRPr="0073358A">
        <w:rPr>
          <w:rStyle w:val="a7"/>
          <w:rFonts w:cs="Times New Roman"/>
        </w:rPr>
        <w:t>S</w:t>
      </w:r>
      <w:r w:rsidRPr="0073358A">
        <w:rPr>
          <w:rStyle w:val="a7"/>
          <w:rFonts w:cs="Times New Roman"/>
          <w:vertAlign w:val="subscript"/>
        </w:rPr>
        <w:t>i</w:t>
      </w:r>
      <w:r w:rsidRPr="0073358A">
        <w:rPr>
          <w:rFonts w:cs="Times New Roman"/>
        </w:rPr>
        <w:t xml:space="preserve"> и </w:t>
      </w:r>
      <w:proofErr w:type="spellStart"/>
      <w:r w:rsidRPr="0073358A">
        <w:rPr>
          <w:rStyle w:val="a7"/>
          <w:rFonts w:cs="Times New Roman"/>
        </w:rPr>
        <w:t>Sj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proofErr w:type="spellEnd"/>
    </w:p>
    <w:p w:rsidR="00061B68" w:rsidRPr="0073358A" w:rsidRDefault="00061B68" w:rsidP="00061B68">
      <w:pPr>
        <w:pStyle w:val="3"/>
        <w:rPr>
          <w:rFonts w:cs="Times New Roman"/>
        </w:rPr>
      </w:pPr>
      <w:bookmarkStart w:id="94" w:name="_Toc389298114"/>
      <w:bookmarkStart w:id="95" w:name="_Toc390468292"/>
      <w:bookmarkStart w:id="96" w:name="_Toc390468438"/>
      <w:bookmarkStart w:id="97" w:name="_Toc390497718"/>
      <w:bookmarkStart w:id="98" w:name="_Toc391419793"/>
      <w:bookmarkStart w:id="99" w:name="_Toc391660209"/>
      <w:bookmarkStart w:id="100" w:name="_Toc391660549"/>
      <w:bookmarkStart w:id="101" w:name="_Toc391855210"/>
      <w:r w:rsidRPr="0073358A">
        <w:rPr>
          <w:rStyle w:val="a7"/>
          <w:rFonts w:cs="Times New Roman"/>
        </w:rPr>
        <w:t>t</w:t>
      </w:r>
      <w:r w:rsidRPr="0073358A">
        <w:rPr>
          <w:rFonts w:cs="Times New Roman"/>
        </w:rPr>
        <w:t xml:space="preserve"> = (</w:t>
      </w:r>
      <w:r w:rsidRPr="0073358A">
        <w:rPr>
          <w:rFonts w:cs="Times New Roman"/>
          <w:lang w:val="en-US"/>
        </w:rPr>
        <w:t>S</w:t>
      </w:r>
      <w:r w:rsidRPr="0073358A">
        <w:rPr>
          <w:rFonts w:cs="Times New Roman"/>
          <w:vertAlign w:val="subscript"/>
          <w:lang w:val="en-US"/>
        </w:rPr>
        <w:t>i</w:t>
      </w:r>
      <w:r w:rsidRPr="0073358A">
        <w:rPr>
          <w:rFonts w:cs="Times New Roman"/>
        </w:rPr>
        <w:t xml:space="preserve"> + </w:t>
      </w:r>
      <w:proofErr w:type="spellStart"/>
      <w:r w:rsidRPr="0073358A">
        <w:rPr>
          <w:rFonts w:cs="Times New Roman"/>
          <w:lang w:val="en-US"/>
        </w:rPr>
        <w:t>S</w:t>
      </w:r>
      <w:r w:rsidRPr="0073358A">
        <w:rPr>
          <w:rFonts w:cs="Times New Roman"/>
          <w:vertAlign w:val="subscript"/>
          <w:lang w:val="en-US"/>
        </w:rPr>
        <w:t>j</w:t>
      </w:r>
      <w:proofErr w:type="spellEnd"/>
      <w:r w:rsidRPr="0073358A">
        <w:rPr>
          <w:rFonts w:cs="Times New Roman"/>
        </w:rPr>
        <w:t xml:space="preserve">) </w:t>
      </w:r>
      <w:r w:rsidRPr="0073358A">
        <w:rPr>
          <w:rFonts w:cs="Times New Roman"/>
          <w:lang w:val="en-US"/>
        </w:rPr>
        <w:t>mod</w:t>
      </w:r>
      <w:r w:rsidRPr="0073358A">
        <w:rPr>
          <w:rFonts w:cs="Times New Roman"/>
        </w:rPr>
        <w:t xml:space="preserve"> 256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:rsidR="00061B68" w:rsidRPr="00061B68" w:rsidRDefault="00061B68" w:rsidP="00061B68">
      <w:pPr>
        <w:pStyle w:val="3"/>
        <w:rPr>
          <w:rStyle w:val="a7"/>
          <w:rFonts w:cs="Times New Roman"/>
          <w:i w:val="0"/>
          <w:vertAlign w:val="subscript"/>
          <w:lang w:val="ru-RU"/>
        </w:rPr>
      </w:pPr>
      <w:bookmarkStart w:id="102" w:name="_Toc389298115"/>
      <w:bookmarkStart w:id="103" w:name="_Toc390468293"/>
      <w:bookmarkStart w:id="104" w:name="_Toc390468439"/>
      <w:bookmarkStart w:id="105" w:name="_Toc390497719"/>
      <w:bookmarkStart w:id="106" w:name="_Toc391419794"/>
      <w:bookmarkStart w:id="107" w:name="_Toc391660210"/>
      <w:bookmarkStart w:id="108" w:name="_Toc391660550"/>
      <w:bookmarkStart w:id="109" w:name="_Toc391855211"/>
      <w:r w:rsidRPr="0073358A">
        <w:rPr>
          <w:rStyle w:val="a7"/>
          <w:rFonts w:cs="Times New Roman"/>
        </w:rPr>
        <w:t>K</w:t>
      </w:r>
      <w:r w:rsidRPr="0073358A">
        <w:rPr>
          <w:rFonts w:cs="Times New Roman"/>
        </w:rPr>
        <w:t xml:space="preserve"> = </w:t>
      </w:r>
      <w:r w:rsidRPr="0073358A">
        <w:rPr>
          <w:rStyle w:val="a7"/>
          <w:rFonts w:cs="Times New Roman"/>
        </w:rPr>
        <w:t>S</w:t>
      </w:r>
      <w:r w:rsidRPr="0073358A">
        <w:rPr>
          <w:rStyle w:val="a7"/>
          <w:rFonts w:cs="Times New Roman"/>
          <w:vertAlign w:val="subscript"/>
        </w:rPr>
        <w:t>t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:rsidR="00061B68" w:rsidRPr="0073358A" w:rsidRDefault="00061B68" w:rsidP="00061B68">
      <w:pPr>
        <w:pStyle w:val="3"/>
        <w:rPr>
          <w:rFonts w:cs="Times New Roman"/>
        </w:rPr>
      </w:pPr>
      <w:bookmarkStart w:id="110" w:name="_Toc389298116"/>
      <w:bookmarkStart w:id="111" w:name="_Toc390468294"/>
      <w:bookmarkStart w:id="112" w:name="_Toc390468440"/>
      <w:bookmarkStart w:id="113" w:name="_Toc390497720"/>
      <w:bookmarkStart w:id="114" w:name="_Toc391419795"/>
      <w:bookmarkStart w:id="115" w:name="_Toc391660211"/>
      <w:bookmarkStart w:id="116" w:name="_Toc391660551"/>
      <w:bookmarkStart w:id="117" w:name="_Toc391855212"/>
      <w:r w:rsidRPr="0073358A">
        <w:rPr>
          <w:rFonts w:cs="Times New Roman"/>
        </w:rPr>
        <w:t xml:space="preserve">Шифрование выполняется примерно в 10 раз быстрее, чем </w:t>
      </w:r>
      <w:r w:rsidRPr="0073358A">
        <w:rPr>
          <w:rFonts w:cs="Times New Roman"/>
          <w:lang w:val="en-US"/>
        </w:rPr>
        <w:t>DES</w:t>
      </w:r>
      <w:r w:rsidRPr="0073358A">
        <w:rPr>
          <w:rFonts w:cs="Times New Roman"/>
        </w:rPr>
        <w:t>.</w:t>
      </w:r>
      <w:bookmarkStart w:id="118" w:name="_Toc389298117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061B68" w:rsidRPr="0073358A" w:rsidRDefault="00061B68" w:rsidP="00061B68">
      <w:pPr>
        <w:spacing w:line="360" w:lineRule="auto"/>
        <w:rPr>
          <w:rStyle w:val="a3"/>
        </w:rPr>
      </w:pPr>
    </w:p>
    <w:p w:rsidR="00061B68" w:rsidRPr="0073358A" w:rsidRDefault="00061B68" w:rsidP="00061B68">
      <w:pPr>
        <w:spacing w:line="360" w:lineRule="auto"/>
        <w:ind w:left="708"/>
        <w:rPr>
          <w:rStyle w:val="a3"/>
        </w:rPr>
      </w:pPr>
      <w:r>
        <w:rPr>
          <w:rStyle w:val="a3"/>
        </w:rPr>
        <w:t xml:space="preserve">Алгоритм шифрования </w:t>
      </w:r>
      <w:r w:rsidRPr="009C6156">
        <w:rPr>
          <w:rStyle w:val="a3"/>
          <w:lang w:val="en-US"/>
        </w:rPr>
        <w:t>AES</w:t>
      </w:r>
    </w:p>
    <w:p w:rsidR="00061B68" w:rsidRPr="007067D9" w:rsidRDefault="00061B68" w:rsidP="00061B68">
      <w:pPr>
        <w:pStyle w:val="3"/>
        <w:ind w:firstLine="708"/>
      </w:pPr>
      <w:bookmarkStart w:id="119" w:name="_Toc389298121"/>
      <w:bookmarkStart w:id="120" w:name="_Toc390468295"/>
      <w:bookmarkStart w:id="121" w:name="_Toc390468441"/>
      <w:bookmarkStart w:id="122" w:name="_Toc390497721"/>
      <w:bookmarkStart w:id="123" w:name="_Toc391419796"/>
      <w:bookmarkStart w:id="124" w:name="_Toc391660212"/>
      <w:bookmarkStart w:id="125" w:name="_Toc391660552"/>
      <w:bookmarkStart w:id="126" w:name="_Toc391855213"/>
      <w:proofErr w:type="spellStart"/>
      <w:r w:rsidRPr="0073358A">
        <w:rPr>
          <w:shd w:val="clear" w:color="auto" w:fill="FFFFFF"/>
        </w:rPr>
        <w:t>AdvancedEncryptionStandard</w:t>
      </w:r>
      <w:proofErr w:type="spellEnd"/>
      <w:r w:rsidRPr="0073358A">
        <w:rPr>
          <w:shd w:val="clear" w:color="auto" w:fill="FFFFFF"/>
        </w:rPr>
        <w:t xml:space="preserve"> является общеизвестным названием алг</w:t>
      </w:r>
      <w:r w:rsidRPr="0073358A">
        <w:rPr>
          <w:shd w:val="clear" w:color="auto" w:fill="FFFFFF"/>
        </w:rPr>
        <w:t>о</w:t>
      </w:r>
      <w:r w:rsidRPr="0073358A">
        <w:rPr>
          <w:shd w:val="clear" w:color="auto" w:fill="FFFFFF"/>
        </w:rPr>
        <w:t xml:space="preserve">ритма </w:t>
      </w:r>
      <w:proofErr w:type="spellStart"/>
      <w:r w:rsidRPr="0073358A">
        <w:rPr>
          <w:shd w:val="clear" w:color="auto" w:fill="FFFFFF"/>
        </w:rPr>
        <w:t>Rijndael</w:t>
      </w:r>
      <w:proofErr w:type="spellEnd"/>
      <w:r w:rsidRPr="0073358A">
        <w:rPr>
          <w:shd w:val="clear" w:color="auto" w:fill="FFFFFF"/>
        </w:rPr>
        <w:t xml:space="preserve"> , который был разработан двумя бельгийскими </w:t>
      </w:r>
      <w:proofErr w:type="spellStart"/>
      <w:r w:rsidRPr="0073358A">
        <w:rPr>
          <w:shd w:val="clear" w:color="auto" w:fill="FFFFFF"/>
        </w:rPr>
        <w:t>криптограф</w:t>
      </w:r>
      <w:r w:rsidRPr="0073358A">
        <w:rPr>
          <w:shd w:val="clear" w:color="auto" w:fill="FFFFFF"/>
        </w:rPr>
        <w:t>а</w:t>
      </w:r>
      <w:r w:rsidRPr="0073358A">
        <w:rPr>
          <w:shd w:val="clear" w:color="auto" w:fill="FFFFFF"/>
        </w:rPr>
        <w:t>миЙоаномДайменом</w:t>
      </w:r>
      <w:proofErr w:type="spellEnd"/>
      <w:r w:rsidRPr="0073358A">
        <w:rPr>
          <w:shd w:val="clear" w:color="auto" w:fill="FFFFFF"/>
        </w:rPr>
        <w:t xml:space="preserve"> и Винсентом </w:t>
      </w:r>
      <w:proofErr w:type="spellStart"/>
      <w:r w:rsidRPr="0073358A">
        <w:rPr>
          <w:shd w:val="clear" w:color="auto" w:fill="FFFFFF"/>
        </w:rPr>
        <w:t>Рэйменом</w:t>
      </w:r>
      <w:proofErr w:type="spellEnd"/>
      <w:r w:rsidRPr="0073358A">
        <w:rPr>
          <w:shd w:val="clear" w:color="auto" w:fill="FFFFFF"/>
        </w:rPr>
        <w:t xml:space="preserve">. Алгоритм является блочным и симметричным. Принят в качестве стандарта шифрования данных для </w:t>
      </w:r>
      <w:proofErr w:type="spellStart"/>
      <w:proofErr w:type="gramStart"/>
      <w:r w:rsidRPr="0073358A">
        <w:rPr>
          <w:shd w:val="clear" w:color="auto" w:fill="FFFFFF"/>
        </w:rPr>
        <w:t>гос</w:t>
      </w:r>
      <w:proofErr w:type="spellEnd"/>
      <w:r w:rsidRPr="0073358A">
        <w:rPr>
          <w:shd w:val="clear" w:color="auto" w:fill="FFFFFF"/>
        </w:rPr>
        <w:t xml:space="preserve"> учреждений</w:t>
      </w:r>
      <w:proofErr w:type="gramEnd"/>
      <w:r w:rsidRPr="0073358A">
        <w:rPr>
          <w:shd w:val="clear" w:color="auto" w:fill="FFFFFF"/>
        </w:rPr>
        <w:t xml:space="preserve"> в США.</w:t>
      </w:r>
      <w:bookmarkEnd w:id="119"/>
      <w:bookmarkEnd w:id="120"/>
      <w:bookmarkEnd w:id="121"/>
      <w:r>
        <w:t xml:space="preserve">AES является упрощенной версией алгоритма </w:t>
      </w:r>
      <w:proofErr w:type="spellStart"/>
      <w:r>
        <w:t>Rijndael</w:t>
      </w:r>
      <w:proofErr w:type="spellEnd"/>
      <w:r>
        <w:t xml:space="preserve"> [</w:t>
      </w:r>
      <w:r w:rsidRPr="00C2342E">
        <w:t>1</w:t>
      </w:r>
      <w:r>
        <w:t>4].</w:t>
      </w:r>
      <w:r w:rsidRPr="007067D9">
        <w:t xml:space="preserve"> </w:t>
      </w:r>
      <w:proofErr w:type="gramStart"/>
      <w:r w:rsidRPr="007067D9">
        <w:t>С момента появления в публичном доступе, стандарт шифрования AES стал одним из наиболее часто используемых и наиболее безопасных алг</w:t>
      </w:r>
      <w:r w:rsidRPr="007067D9">
        <w:t>о</w:t>
      </w:r>
      <w:r w:rsidRPr="007067D9">
        <w:t xml:space="preserve">ритмов, доступных на сегодняшний </w:t>
      </w:r>
      <w:proofErr w:type="spellStart"/>
      <w:r w:rsidRPr="007067D9">
        <w:t>день</w:t>
      </w:r>
      <w:r>
        <w:t>Оригинальный</w:t>
      </w:r>
      <w:proofErr w:type="spellEnd"/>
      <w:r>
        <w:t xml:space="preserve"> алгоритм </w:t>
      </w:r>
      <w:proofErr w:type="spellStart"/>
      <w:r>
        <w:t>Rijndael</w:t>
      </w:r>
      <w:proofErr w:type="spellEnd"/>
      <w:r>
        <w:t xml:space="preserve"> отличается тем, что поддерживает более широкий набор длин </w:t>
      </w:r>
      <w:proofErr w:type="spellStart"/>
      <w:r>
        <w:t>блоков.AES</w:t>
      </w:r>
      <w:proofErr w:type="spellEnd"/>
      <w:r>
        <w:t xml:space="preserve"> представляет собой алгоритм шифрования 128-битных блоков данных с п</w:t>
      </w:r>
      <w:r>
        <w:t>о</w:t>
      </w:r>
      <w:r>
        <w:t>мощью ключей размером 128, 192 и 256 бит</w:t>
      </w:r>
      <w:r w:rsidRPr="007067D9">
        <w:t>.</w:t>
      </w:r>
      <w:proofErr w:type="gramEnd"/>
      <w:r>
        <w:t xml:space="preserve"> Ключ, наряду с блоком, являе</w:t>
      </w:r>
      <w:r>
        <w:t>т</w:t>
      </w:r>
      <w:r>
        <w:t>ся входным данным алгоритма. Состояние (</w:t>
      </w:r>
      <w:proofErr w:type="spellStart"/>
      <w:r>
        <w:t>state</w:t>
      </w:r>
      <w:proofErr w:type="spellEnd"/>
      <w:r>
        <w:t>) ― двумерный массив ба</w:t>
      </w:r>
      <w:r>
        <w:t>й</w:t>
      </w:r>
      <w:r>
        <w:t xml:space="preserve">тов, состоящий из четырех строк. В алгоритме AES состояние используется для представления </w:t>
      </w:r>
      <w:proofErr w:type="spellStart"/>
      <w:r>
        <w:t>блока</w:t>
      </w:r>
      <w:proofErr w:type="gramStart"/>
      <w:r>
        <w:t>.Р</w:t>
      </w:r>
      <w:proofErr w:type="gramEnd"/>
      <w:r>
        <w:t>аунд</w:t>
      </w:r>
      <w:proofErr w:type="spellEnd"/>
      <w:r>
        <w:t xml:space="preserve"> ― итерация цикла преобразований над фо</w:t>
      </w:r>
      <w:r>
        <w:t>р</w:t>
      </w:r>
      <w:r>
        <w:t>мой. В зависимости от длины ключа раундов может быть от 10 до 14. Ключ раунда (</w:t>
      </w:r>
      <w:proofErr w:type="spellStart"/>
      <w:r>
        <w:t>roundkey</w:t>
      </w:r>
      <w:proofErr w:type="spellEnd"/>
      <w:r>
        <w:t xml:space="preserve">) ― ключ, применяемый в раунде. Вычисляется для каждого </w:t>
      </w:r>
      <w:proofErr w:type="spellStart"/>
      <w:r>
        <w:t>раунда</w:t>
      </w:r>
      <w:proofErr w:type="gramStart"/>
      <w:r>
        <w:t>.Т</w:t>
      </w:r>
      <w:proofErr w:type="gramEnd"/>
      <w:r>
        <w:t>аблица</w:t>
      </w:r>
      <w:proofErr w:type="spellEnd"/>
      <w:r>
        <w:t xml:space="preserve"> подстановок (</w:t>
      </w:r>
      <w:proofErr w:type="spellStart"/>
      <w:r>
        <w:t>S-box</w:t>
      </w:r>
      <w:proofErr w:type="spellEnd"/>
      <w:r>
        <w:t xml:space="preserve">) ― таблица, задающая </w:t>
      </w:r>
      <w:proofErr w:type="spellStart"/>
      <w:r>
        <w:t>биективное</w:t>
      </w:r>
      <w:proofErr w:type="spellEnd"/>
      <w:r>
        <w:t xml:space="preserve"> от</w:t>
      </w:r>
      <w:r>
        <w:t>о</w:t>
      </w:r>
      <w:r>
        <w:t>бражение байта в байт</w:t>
      </w:r>
      <w:r w:rsidRPr="007067D9">
        <w:t>.</w:t>
      </w:r>
      <w:bookmarkEnd w:id="122"/>
      <w:bookmarkEnd w:id="123"/>
      <w:r w:rsidRPr="007067D9">
        <w:t xml:space="preserve"> Алгоритм AES состоит из часто п</w:t>
      </w:r>
      <w:r>
        <w:t>овторяющихся р</w:t>
      </w:r>
      <w:r>
        <w:t>а</w:t>
      </w:r>
      <w:r>
        <w:t>ундов шифрования</w:t>
      </w:r>
      <w:r w:rsidRPr="007067D9">
        <w:t>. Сначала на основе 128-битового ключа получают оди</w:t>
      </w:r>
      <w:r w:rsidRPr="007067D9">
        <w:t>н</w:t>
      </w:r>
      <w:r w:rsidRPr="007067D9">
        <w:t xml:space="preserve">надцать так называемых ключей раундов, каждый из которых имеет размер 128 бит. Каждый раунд включает в себя </w:t>
      </w:r>
      <w:r w:rsidRPr="007067D9">
        <w:lastRenderedPageBreak/>
        <w:t>преобразование с использованием соответствующего криптографического ключа, для того чтобы обеспечить секретность шифрования.</w:t>
      </w:r>
      <w:bookmarkEnd w:id="124"/>
      <w:bookmarkEnd w:id="125"/>
      <w:bookmarkEnd w:id="126"/>
    </w:p>
    <w:p w:rsidR="00061B68" w:rsidRDefault="00061B68" w:rsidP="00061B68">
      <w:pPr>
        <w:spacing w:line="360" w:lineRule="auto"/>
        <w:ind w:firstLine="708"/>
        <w:jc w:val="both"/>
      </w:pPr>
      <w:r>
        <w:t>Для шифрования в алгоритме AES применяются следующие процедуры преобразования данных:</w:t>
      </w:r>
    </w:p>
    <w:p w:rsidR="00061B68" w:rsidRDefault="00061B68" w:rsidP="00061B68">
      <w:pPr>
        <w:pStyle w:val="3"/>
        <w:numPr>
          <w:ilvl w:val="0"/>
          <w:numId w:val="18"/>
        </w:numPr>
      </w:pPr>
      <w:bookmarkStart w:id="127" w:name="_Toc390497722"/>
      <w:bookmarkStart w:id="128" w:name="_Toc391419797"/>
      <w:bookmarkStart w:id="129" w:name="_Toc391660213"/>
      <w:bookmarkStart w:id="130" w:name="_Toc391660553"/>
      <w:bookmarkStart w:id="131" w:name="_Toc391855214"/>
      <w:proofErr w:type="spellStart"/>
      <w:r>
        <w:t>ExpandKey</w:t>
      </w:r>
      <w:proofErr w:type="spellEnd"/>
      <w:r>
        <w:t xml:space="preserve"> — Вычисление </w:t>
      </w:r>
      <w:proofErr w:type="spellStart"/>
      <w:r>
        <w:t>раундных</w:t>
      </w:r>
      <w:proofErr w:type="spellEnd"/>
      <w:r>
        <w:t xml:space="preserve"> ключей для всех раундов.</w:t>
      </w:r>
      <w:bookmarkEnd w:id="127"/>
      <w:bookmarkEnd w:id="128"/>
      <w:bookmarkEnd w:id="129"/>
      <w:bookmarkEnd w:id="130"/>
      <w:bookmarkEnd w:id="131"/>
    </w:p>
    <w:p w:rsidR="00061B68" w:rsidRDefault="00061B68" w:rsidP="00061B68">
      <w:pPr>
        <w:pStyle w:val="3"/>
        <w:numPr>
          <w:ilvl w:val="0"/>
          <w:numId w:val="18"/>
        </w:numPr>
      </w:pPr>
      <w:bookmarkStart w:id="132" w:name="_Toc390497723"/>
      <w:bookmarkStart w:id="133" w:name="_Toc391419798"/>
      <w:bookmarkStart w:id="134" w:name="_Toc391660214"/>
      <w:bookmarkStart w:id="135" w:name="_Toc391660554"/>
      <w:bookmarkStart w:id="136" w:name="_Toc391855215"/>
      <w:proofErr w:type="spellStart"/>
      <w:r>
        <w:t>SubBytes</w:t>
      </w:r>
      <w:proofErr w:type="spellEnd"/>
      <w:r>
        <w:t xml:space="preserve"> — Подстановка байтов с помощью таблицы подстановок;</w:t>
      </w:r>
      <w:bookmarkEnd w:id="132"/>
      <w:bookmarkEnd w:id="133"/>
      <w:bookmarkEnd w:id="134"/>
      <w:bookmarkEnd w:id="135"/>
      <w:bookmarkEnd w:id="136"/>
    </w:p>
    <w:p w:rsidR="00061B68" w:rsidRDefault="00061B68" w:rsidP="00061B68">
      <w:pPr>
        <w:pStyle w:val="3"/>
        <w:numPr>
          <w:ilvl w:val="0"/>
          <w:numId w:val="18"/>
        </w:numPr>
      </w:pPr>
      <w:bookmarkStart w:id="137" w:name="_Toc390497724"/>
      <w:bookmarkStart w:id="138" w:name="_Toc391419799"/>
      <w:bookmarkStart w:id="139" w:name="_Toc391660215"/>
      <w:bookmarkStart w:id="140" w:name="_Toc391660555"/>
      <w:bookmarkStart w:id="141" w:name="_Toc391855216"/>
      <w:proofErr w:type="spellStart"/>
      <w:r>
        <w:t>ShiftRows</w:t>
      </w:r>
      <w:proofErr w:type="spellEnd"/>
      <w:r>
        <w:t xml:space="preserve"> — Циклический сдвиг строк в форме на различные велич</w:t>
      </w:r>
      <w:r>
        <w:t>и</w:t>
      </w:r>
      <w:r>
        <w:t>ны;</w:t>
      </w:r>
      <w:bookmarkEnd w:id="137"/>
      <w:bookmarkEnd w:id="138"/>
      <w:bookmarkEnd w:id="139"/>
      <w:bookmarkEnd w:id="140"/>
      <w:bookmarkEnd w:id="141"/>
    </w:p>
    <w:p w:rsidR="00061B68" w:rsidRDefault="00061B68" w:rsidP="00061B68">
      <w:pPr>
        <w:pStyle w:val="3"/>
        <w:numPr>
          <w:ilvl w:val="0"/>
          <w:numId w:val="18"/>
        </w:numPr>
      </w:pPr>
      <w:bookmarkStart w:id="142" w:name="_Toc390497725"/>
      <w:bookmarkStart w:id="143" w:name="_Toc391419800"/>
      <w:bookmarkStart w:id="144" w:name="_Toc391660216"/>
      <w:bookmarkStart w:id="145" w:name="_Toc391660556"/>
      <w:bookmarkStart w:id="146" w:name="_Toc391855217"/>
      <w:proofErr w:type="spellStart"/>
      <w:r>
        <w:t>MixColumns</w:t>
      </w:r>
      <w:proofErr w:type="spellEnd"/>
      <w:r>
        <w:t xml:space="preserve"> — Смешивание данных внутри каждого столбца формы;</w:t>
      </w:r>
      <w:bookmarkEnd w:id="142"/>
      <w:bookmarkEnd w:id="143"/>
      <w:bookmarkEnd w:id="144"/>
      <w:bookmarkEnd w:id="145"/>
      <w:bookmarkEnd w:id="146"/>
    </w:p>
    <w:p w:rsidR="00061B68" w:rsidRDefault="00061B68" w:rsidP="00061B68">
      <w:pPr>
        <w:pStyle w:val="3"/>
        <w:numPr>
          <w:ilvl w:val="0"/>
          <w:numId w:val="18"/>
        </w:numPr>
      </w:pPr>
      <w:bookmarkStart w:id="147" w:name="_Toc390497726"/>
      <w:bookmarkStart w:id="148" w:name="_Toc391419801"/>
      <w:bookmarkStart w:id="149" w:name="_Toc391660217"/>
      <w:bookmarkStart w:id="150" w:name="_Toc391660557"/>
      <w:bookmarkStart w:id="151" w:name="_Toc391855218"/>
      <w:proofErr w:type="spellStart"/>
      <w:r>
        <w:t>AddRoundKey</w:t>
      </w:r>
      <w:proofErr w:type="spellEnd"/>
      <w:r>
        <w:t xml:space="preserve"> — Сложение ключа раунда с формой.</w:t>
      </w:r>
      <w:bookmarkEnd w:id="147"/>
      <w:bookmarkEnd w:id="148"/>
      <w:bookmarkEnd w:id="149"/>
      <w:bookmarkEnd w:id="150"/>
      <w:bookmarkEnd w:id="151"/>
    </w:p>
    <w:p w:rsidR="00061B68" w:rsidRDefault="00061B68" w:rsidP="00061B68">
      <w:pPr>
        <w:pStyle w:val="3"/>
        <w:ind w:firstLine="708"/>
      </w:pPr>
      <w:bookmarkStart w:id="152" w:name="_Toc390497727"/>
      <w:bookmarkStart w:id="153" w:name="_Toc391419802"/>
      <w:bookmarkStart w:id="154" w:name="_Toc391660218"/>
      <w:bookmarkStart w:id="155" w:name="_Toc391660558"/>
      <w:bookmarkStart w:id="156" w:name="_Toc391855219"/>
      <w:r w:rsidRPr="00344BA8">
        <w:rPr>
          <w:rFonts w:eastAsia="TimesNewRomanPSMT" w:cs="Times New Roman"/>
        </w:rPr>
        <w:t xml:space="preserve">Преобразование </w:t>
      </w:r>
      <w:proofErr w:type="spellStart"/>
      <w:r w:rsidRPr="00344BA8">
        <w:rPr>
          <w:rFonts w:eastAsia="TimesNewRomanPSMT" w:cs="Times New Roman"/>
        </w:rPr>
        <w:t>SubBytes</w:t>
      </w:r>
      <w:proofErr w:type="spellEnd"/>
      <w:r w:rsidRPr="00344BA8">
        <w:rPr>
          <w:rFonts w:eastAsia="TimesNewRomanPSMT" w:cs="Times New Roman"/>
        </w:rPr>
        <w:t xml:space="preserve"> заключается в замене каждого байта {</w:t>
      </w:r>
      <w:proofErr w:type="spellStart"/>
      <w:r w:rsidRPr="00344BA8">
        <w:rPr>
          <w:rFonts w:eastAsia="TimesNewRomanPSMT" w:cs="Times New Roman"/>
        </w:rPr>
        <w:t>xy</w:t>
      </w:r>
      <w:proofErr w:type="spellEnd"/>
      <w:r w:rsidRPr="00344BA8">
        <w:rPr>
          <w:rFonts w:eastAsia="TimesNewRomanPSMT" w:cs="Times New Roman"/>
        </w:rPr>
        <w:t xml:space="preserve">} формы (где </w:t>
      </w:r>
      <w:proofErr w:type="spellStart"/>
      <w:r w:rsidRPr="00344BA8">
        <w:rPr>
          <w:rFonts w:eastAsia="TimesNewRomanPSMT" w:cs="Times New Roman"/>
        </w:rPr>
        <w:t>x</w:t>
      </w:r>
      <w:proofErr w:type="spellEnd"/>
      <w:r w:rsidRPr="00344BA8">
        <w:rPr>
          <w:rFonts w:eastAsia="TimesNewRomanPSMT" w:cs="Times New Roman"/>
        </w:rPr>
        <w:t xml:space="preserve"> </w:t>
      </w:r>
      <w:proofErr w:type="spellStart"/>
      <w:r w:rsidRPr="00344BA8">
        <w:rPr>
          <w:rFonts w:eastAsia="TimesNewRomanPSMT" w:cs="Times New Roman"/>
        </w:rPr>
        <w:t>и</w:t>
      </w:r>
      <w:proofErr w:type="gramStart"/>
      <w:r w:rsidRPr="00344BA8">
        <w:rPr>
          <w:rFonts w:eastAsia="TimesNewRomanPSMT" w:cs="Times New Roman"/>
        </w:rPr>
        <w:t>y</w:t>
      </w:r>
      <w:proofErr w:type="spellEnd"/>
      <w:proofErr w:type="gramEnd"/>
      <w:r w:rsidRPr="00344BA8">
        <w:rPr>
          <w:rFonts w:eastAsia="TimesNewRomanPSMT" w:cs="Times New Roman"/>
        </w:rPr>
        <w:t xml:space="preserve"> обозначают </w:t>
      </w:r>
      <w:proofErr w:type="spellStart"/>
      <w:r w:rsidRPr="00344BA8">
        <w:rPr>
          <w:rFonts w:eastAsia="TimesNewRomanPSMT" w:cs="Times New Roman"/>
        </w:rPr>
        <w:t>шестнадцатиричные</w:t>
      </w:r>
      <w:proofErr w:type="spellEnd"/>
      <w:r w:rsidRPr="00344BA8">
        <w:rPr>
          <w:rFonts w:eastAsia="TimesNewRomanPSMT" w:cs="Times New Roman"/>
        </w:rPr>
        <w:t xml:space="preserve"> цифры) на другой</w:t>
      </w:r>
      <w:r>
        <w:rPr>
          <w:rFonts w:eastAsia="TimesNewRomanPSMT" w:cs="Times New Roman"/>
        </w:rPr>
        <w:t>,</w:t>
      </w:r>
      <w:r w:rsidRPr="00344BA8">
        <w:rPr>
          <w:rFonts w:eastAsia="TimesNewRomanPSMT" w:cs="Times New Roman"/>
        </w:rPr>
        <w:t xml:space="preserve"> в соо</w:t>
      </w:r>
      <w:r w:rsidRPr="00344BA8">
        <w:rPr>
          <w:rFonts w:eastAsia="TimesNewRomanPSMT" w:cs="Times New Roman"/>
        </w:rPr>
        <w:t>т</w:t>
      </w:r>
      <w:r w:rsidRPr="00344BA8">
        <w:rPr>
          <w:rFonts w:eastAsia="TimesNewRomanPSMT" w:cs="Times New Roman"/>
        </w:rPr>
        <w:t xml:space="preserve">ветствии с </w:t>
      </w:r>
      <w:r>
        <w:rPr>
          <w:rFonts w:eastAsia="TimesNewRomanPSMT" w:cs="Times New Roman"/>
        </w:rPr>
        <w:t xml:space="preserve">таблицей </w:t>
      </w:r>
      <w:bookmarkEnd w:id="152"/>
      <w:bookmarkEnd w:id="153"/>
      <w:r>
        <w:rPr>
          <w:rFonts w:eastAsia="TimesNewRomanPSMT" w:cs="Times New Roman"/>
        </w:rPr>
        <w:t>подстановки</w:t>
      </w:r>
      <w:r w:rsidRPr="004B22C0">
        <w:rPr>
          <w:rFonts w:eastAsia="TimesNewRomanPSMT" w:cs="Times New Roman"/>
        </w:rPr>
        <w:t>[15]</w:t>
      </w:r>
      <w:r>
        <w:rPr>
          <w:rFonts w:eastAsia="TimesNewRomanPSMT" w:cs="Times New Roman"/>
        </w:rPr>
        <w:t>.</w:t>
      </w:r>
      <w:bookmarkStart w:id="157" w:name="_Toc390497728"/>
      <w:bookmarkStart w:id="158" w:name="_Toc391419803"/>
      <w:r>
        <w:t xml:space="preserve">Преобразование </w:t>
      </w:r>
      <w:proofErr w:type="spellStart"/>
      <w:proofErr w:type="gramStart"/>
      <w:r>
        <w:t>ShiftRows</w:t>
      </w:r>
      <w:proofErr w:type="gramEnd"/>
      <w:r>
        <w:t>заключается</w:t>
      </w:r>
      <w:proofErr w:type="spellEnd"/>
      <w:r>
        <w:t xml:space="preserve"> в циклическом сдвиге влево строк формы. Преобразование схематично пре</w:t>
      </w:r>
      <w:r>
        <w:t>д</w:t>
      </w:r>
      <w:r>
        <w:t>ставлено на рисунке 4. Первая строка остается неизменной. Во второй прои</w:t>
      </w:r>
      <w:r>
        <w:t>з</w:t>
      </w:r>
      <w:r>
        <w:t xml:space="preserve">водится сдвиг на 1 байт, то есть первый байт </w:t>
      </w:r>
      <w:proofErr w:type="gramStart"/>
      <w:r>
        <w:t>переносится</w:t>
      </w:r>
      <w:proofErr w:type="gramEnd"/>
      <w:r>
        <w:t xml:space="preserve"> в конец. В третьей ― сдвиг на 2 байта, в </w:t>
      </w:r>
      <w:proofErr w:type="spellStart"/>
      <w:r>
        <w:t>четветрой</w:t>
      </w:r>
      <w:proofErr w:type="spellEnd"/>
      <w:r>
        <w:t xml:space="preserve"> ― на 3.</w:t>
      </w:r>
      <w:bookmarkEnd w:id="154"/>
      <w:bookmarkEnd w:id="155"/>
      <w:bookmarkEnd w:id="156"/>
      <w:bookmarkEnd w:id="157"/>
      <w:bookmarkEnd w:id="158"/>
    </w:p>
    <w:p w:rsidR="00061B68" w:rsidRPr="004B7C45" w:rsidRDefault="00061B68" w:rsidP="00061B68"/>
    <w:p w:rsidR="00061B68" w:rsidRDefault="00061B68" w:rsidP="00061B68">
      <w:pPr>
        <w:spacing w:line="360" w:lineRule="auto"/>
        <w:jc w:val="center"/>
      </w:pPr>
      <w:r>
        <w:object w:dxaOrig="9960" w:dyaOrig="3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55pt;height:154.3pt" o:ole="">
            <v:imagedata r:id="rId6" o:title=""/>
          </v:shape>
          <o:OLEObject Type="Embed" ProgID="Visio.Drawing.15" ShapeID="_x0000_i1027" DrawAspect="Content" ObjectID="_1466331339" r:id="rId7"/>
        </w:object>
      </w:r>
    </w:p>
    <w:p w:rsidR="00061B68" w:rsidRDefault="00061B68" w:rsidP="00061B68">
      <w:pPr>
        <w:spacing w:line="360" w:lineRule="auto"/>
        <w:jc w:val="center"/>
      </w:pPr>
      <w:r>
        <w:t xml:space="preserve">Рис. 4. Преобразование </w:t>
      </w:r>
      <w:proofErr w:type="spellStart"/>
      <w:r>
        <w:rPr>
          <w:lang w:val="en-US"/>
        </w:rPr>
        <w:t>ShiftRows</w:t>
      </w:r>
      <w:proofErr w:type="spellEnd"/>
    </w:p>
    <w:p w:rsidR="00061B68" w:rsidRDefault="00061B68" w:rsidP="00061B68">
      <w:pPr>
        <w:spacing w:line="360" w:lineRule="auto"/>
      </w:pPr>
    </w:p>
    <w:p w:rsidR="00061B68" w:rsidRDefault="00061B68" w:rsidP="00061B68">
      <w:pPr>
        <w:pStyle w:val="3"/>
        <w:rPr>
          <w:rFonts w:eastAsia="TimesNewRomanPSMT" w:cs="Times New Roman"/>
          <w:lang w:eastAsia="en-US"/>
        </w:rPr>
      </w:pPr>
      <w:bookmarkStart w:id="159" w:name="_Toc390497729"/>
      <w:bookmarkStart w:id="160" w:name="_Toc391419804"/>
      <w:bookmarkStart w:id="161" w:name="_Toc391660219"/>
      <w:bookmarkStart w:id="162" w:name="_Toc391660559"/>
      <w:bookmarkStart w:id="163" w:name="_Toc391855220"/>
      <w:r>
        <w:rPr>
          <w:rFonts w:eastAsia="TimesNewRomanPSMT" w:cs="Times New Roman"/>
          <w:lang w:eastAsia="en-US"/>
        </w:rPr>
        <w:t xml:space="preserve">Преобразование </w:t>
      </w:r>
      <w:proofErr w:type="spellStart"/>
      <w:r>
        <w:rPr>
          <w:rFonts w:eastAsia="TimesNewRomanPSMT" w:cs="Times New Roman"/>
          <w:lang w:eastAsia="en-US"/>
        </w:rPr>
        <w:t>MixColumn</w:t>
      </w:r>
      <w:proofErr w:type="spellEnd"/>
      <w:r>
        <w:rPr>
          <w:rFonts w:eastAsia="TimesNewRomanPSMT" w:cs="Times New Roman"/>
          <w:lang w:val="en-US" w:eastAsia="en-US"/>
        </w:rPr>
        <w:t>s</w:t>
      </w:r>
      <w:r w:rsidRPr="00C02570">
        <w:rPr>
          <w:rFonts w:eastAsia="TimesNewRomanPSMT" w:cs="Times New Roman"/>
          <w:lang w:eastAsia="en-US"/>
        </w:rPr>
        <w:t xml:space="preserve"> заключается в умножении квадратной матрицы 4-гопорядка на каждый столбец формы:</w:t>
      </w:r>
      <w:bookmarkEnd w:id="159"/>
      <w:bookmarkEnd w:id="160"/>
      <w:bookmarkEnd w:id="161"/>
      <w:bookmarkEnd w:id="162"/>
      <w:bookmarkEnd w:id="163"/>
    </w:p>
    <w:bookmarkStart w:id="164" w:name="_Toc391660220"/>
    <w:bookmarkStart w:id="165" w:name="_Toc391660560"/>
    <w:bookmarkStart w:id="166" w:name="_Toc391855221"/>
    <w:bookmarkEnd w:id="164"/>
    <w:bookmarkEnd w:id="165"/>
    <w:bookmarkEnd w:id="166"/>
    <w:p w:rsidR="00061B68" w:rsidRDefault="00061B68" w:rsidP="00061B68">
      <w:pPr>
        <w:pStyle w:val="3"/>
        <w:jc w:val="center"/>
        <w:rPr>
          <w:rFonts w:eastAsia="TimesNewRomanPSMT" w:cs="Times New Roman"/>
          <w:lang w:eastAsia="en-US"/>
        </w:rPr>
      </w:pPr>
      <w:r w:rsidRPr="002342C4">
        <w:rPr>
          <w:position w:val="-72"/>
        </w:rPr>
        <w:object w:dxaOrig="3400" w:dyaOrig="1560">
          <v:shape id="_x0000_i1028" type="#_x0000_t75" style="width:170.2pt;height:78.55pt" o:ole="">
            <v:imagedata r:id="rId8" o:title=""/>
          </v:shape>
          <o:OLEObject Type="Embed" ProgID="Equation.3" ShapeID="_x0000_i1028" DrawAspect="Content" ObjectID="_1466331340" r:id="rId9"/>
        </w:object>
      </w:r>
    </w:p>
    <w:p w:rsidR="00061B68" w:rsidRDefault="00061B68" w:rsidP="00061B68">
      <w:pPr>
        <w:pStyle w:val="3"/>
        <w:rPr>
          <w:rFonts w:eastAsia="TimesNewRomanPSMT" w:cs="Times New Roman"/>
          <w:lang w:eastAsia="en-US"/>
        </w:rPr>
      </w:pPr>
      <w:bookmarkStart w:id="167" w:name="_Toc390497730"/>
      <w:bookmarkStart w:id="168" w:name="_Toc391419805"/>
      <w:bookmarkStart w:id="169" w:name="_Toc391660221"/>
      <w:bookmarkStart w:id="170" w:name="_Toc391660561"/>
      <w:bookmarkStart w:id="171" w:name="_Toc391855222"/>
      <w:r w:rsidRPr="00C02570">
        <w:rPr>
          <w:rFonts w:eastAsia="TimesNewRomanPSMT" w:cs="Times New Roman"/>
          <w:lang w:eastAsia="en-US"/>
        </w:rPr>
        <w:t xml:space="preserve">Над каждым столбцом операция производится отдельно, как показано на </w:t>
      </w:r>
      <w:r>
        <w:rPr>
          <w:rFonts w:eastAsia="TimesNewRomanPSMT" w:cs="Times New Roman"/>
          <w:lang w:eastAsia="en-US"/>
        </w:rPr>
        <w:t>р</w:t>
      </w:r>
      <w:r>
        <w:rPr>
          <w:rFonts w:eastAsia="TimesNewRomanPSMT" w:cs="Times New Roman"/>
          <w:lang w:eastAsia="en-US"/>
        </w:rPr>
        <w:t>и</w:t>
      </w:r>
      <w:r>
        <w:rPr>
          <w:rFonts w:eastAsia="TimesNewRomanPSMT" w:cs="Times New Roman"/>
          <w:lang w:eastAsia="en-US"/>
        </w:rPr>
        <w:t>сунке5</w:t>
      </w:r>
      <w:r w:rsidRPr="00C02570">
        <w:rPr>
          <w:rFonts w:eastAsia="TimesNewRomanPSMT" w:cs="Times New Roman"/>
          <w:lang w:eastAsia="en-US"/>
        </w:rPr>
        <w:t>.</w:t>
      </w:r>
      <w:bookmarkEnd w:id="167"/>
      <w:bookmarkEnd w:id="168"/>
      <w:bookmarkEnd w:id="169"/>
      <w:bookmarkEnd w:id="170"/>
      <w:bookmarkEnd w:id="171"/>
    </w:p>
    <w:p w:rsidR="00061B68" w:rsidRPr="004B7C45" w:rsidRDefault="00061B68" w:rsidP="00061B68">
      <w:pPr>
        <w:rPr>
          <w:rFonts w:eastAsia="TimesNewRomanPSMT"/>
          <w:lang w:eastAsia="en-US"/>
        </w:rPr>
      </w:pPr>
    </w:p>
    <w:p w:rsidR="00061B68" w:rsidRPr="00C02570" w:rsidRDefault="00061B68" w:rsidP="00061B68">
      <w:pPr>
        <w:spacing w:line="360" w:lineRule="auto"/>
        <w:jc w:val="center"/>
        <w:rPr>
          <w:rFonts w:eastAsia="TimesNewRomanPSMT"/>
          <w:lang w:eastAsia="en-US"/>
        </w:rPr>
      </w:pPr>
      <w:r>
        <w:object w:dxaOrig="9825" w:dyaOrig="4155">
          <v:shape id="_x0000_i1029" type="#_x0000_t75" style="width:467.55pt;height:198.25pt" o:ole="">
            <v:imagedata r:id="rId10" o:title=""/>
          </v:shape>
          <o:OLEObject Type="Embed" ProgID="Visio.Drawing.15" ShapeID="_x0000_i1029" DrawAspect="Content" ObjectID="_1466331341" r:id="rId11"/>
        </w:object>
      </w:r>
    </w:p>
    <w:p w:rsidR="00061B68" w:rsidRDefault="00061B68" w:rsidP="00061B68">
      <w:pPr>
        <w:spacing w:line="360" w:lineRule="auto"/>
        <w:jc w:val="center"/>
        <w:rPr>
          <w:lang w:eastAsia="en-US"/>
        </w:rPr>
      </w:pPr>
      <w:r>
        <w:rPr>
          <w:lang w:eastAsia="en-US"/>
        </w:rPr>
        <w:t xml:space="preserve">Рис. 5. Преобразование </w:t>
      </w:r>
      <w:proofErr w:type="spellStart"/>
      <w:r>
        <w:rPr>
          <w:lang w:val="en-US" w:eastAsia="en-US"/>
        </w:rPr>
        <w:t>MixColumns</w:t>
      </w:r>
      <w:proofErr w:type="spellEnd"/>
    </w:p>
    <w:p w:rsidR="00061B68" w:rsidRDefault="00061B68" w:rsidP="00061B68">
      <w:pPr>
        <w:spacing w:line="360" w:lineRule="auto"/>
        <w:rPr>
          <w:lang w:eastAsia="en-US"/>
        </w:rPr>
      </w:pPr>
    </w:p>
    <w:p w:rsidR="00061B68" w:rsidRPr="00D55377" w:rsidRDefault="00061B68" w:rsidP="00061B68">
      <w:pPr>
        <w:pStyle w:val="3"/>
        <w:rPr>
          <w:rFonts w:eastAsia="TimesNewRomanPSMT" w:cs="Times New Roman"/>
          <w:lang w:eastAsia="en-US"/>
        </w:rPr>
      </w:pPr>
      <w:bookmarkStart w:id="172" w:name="_Toc390497731"/>
      <w:bookmarkStart w:id="173" w:name="_Toc391419806"/>
      <w:bookmarkStart w:id="174" w:name="_Toc391660222"/>
      <w:bookmarkStart w:id="175" w:name="_Toc391660562"/>
      <w:bookmarkStart w:id="176" w:name="_Toc391855223"/>
      <w:r w:rsidRPr="00F5535E">
        <w:rPr>
          <w:rFonts w:eastAsia="TimesNewRomanPSMT" w:cs="Times New Roman"/>
          <w:lang w:eastAsia="en-US"/>
        </w:rPr>
        <w:t xml:space="preserve">В преобразовании </w:t>
      </w:r>
      <w:proofErr w:type="spellStart"/>
      <w:r w:rsidRPr="00F5535E">
        <w:rPr>
          <w:rFonts w:eastAsia="TimesNewRomanPSMT" w:cs="Times New Roman"/>
          <w:lang w:eastAsia="en-US"/>
        </w:rPr>
        <w:t>AddRoundKey</w:t>
      </w:r>
      <w:proofErr w:type="spellEnd"/>
      <w:r w:rsidRPr="00F5535E">
        <w:rPr>
          <w:rFonts w:eastAsia="TimesNewRomanPSMT" w:cs="Times New Roman"/>
          <w:lang w:eastAsia="en-US"/>
        </w:rPr>
        <w:t xml:space="preserve"> 32-битные слова </w:t>
      </w:r>
      <w:proofErr w:type="spellStart"/>
      <w:r w:rsidRPr="00F5535E">
        <w:rPr>
          <w:rFonts w:eastAsia="TimesNewRomanPSMT" w:cs="Times New Roman"/>
          <w:lang w:eastAsia="en-US"/>
        </w:rPr>
        <w:t>раундного</w:t>
      </w:r>
      <w:proofErr w:type="spellEnd"/>
      <w:r w:rsidRPr="00F5535E">
        <w:rPr>
          <w:rFonts w:eastAsia="TimesNewRomanPSMT" w:cs="Times New Roman"/>
          <w:lang w:eastAsia="en-US"/>
        </w:rPr>
        <w:t xml:space="preserve"> ключа </w:t>
      </w:r>
      <w:proofErr w:type="spellStart"/>
      <w:r w:rsidRPr="00F5535E">
        <w:rPr>
          <w:rFonts w:eastAsia="TimesNewRomanPSMT" w:cs="Times New Roman"/>
          <w:lang w:eastAsia="en-US"/>
        </w:rPr>
        <w:t>приба</w:t>
      </w:r>
      <w:r w:rsidRPr="00F5535E">
        <w:rPr>
          <w:rFonts w:eastAsia="TimesNewRomanPSMT" w:cs="Times New Roman"/>
          <w:lang w:eastAsia="en-US"/>
        </w:rPr>
        <w:t>в</w:t>
      </w:r>
      <w:r w:rsidRPr="00F5535E">
        <w:rPr>
          <w:rFonts w:eastAsia="TimesNewRomanPSMT" w:cs="Times New Roman"/>
          <w:lang w:eastAsia="en-US"/>
        </w:rPr>
        <w:t>ляютсяк</w:t>
      </w:r>
      <w:proofErr w:type="spellEnd"/>
      <w:r w:rsidRPr="00F5535E">
        <w:rPr>
          <w:rFonts w:eastAsia="TimesNewRomanPSMT" w:cs="Times New Roman"/>
          <w:lang w:eastAsia="en-US"/>
        </w:rPr>
        <w:t xml:space="preserve"> столбцам формы с помощью побитовой операции XOR:</w:t>
      </w:r>
      <w:bookmarkEnd w:id="172"/>
      <w:bookmarkEnd w:id="173"/>
      <w:bookmarkEnd w:id="174"/>
      <w:bookmarkEnd w:id="175"/>
      <w:bookmarkEnd w:id="176"/>
    </w:p>
    <w:p w:rsidR="00061B68" w:rsidRPr="00D55377" w:rsidRDefault="00061B68" w:rsidP="00061B68">
      <w:pPr>
        <w:spacing w:line="360" w:lineRule="auto"/>
        <w:jc w:val="center"/>
        <w:rPr>
          <w:rFonts w:eastAsia="TimesNewRomanPSMT"/>
          <w:lang w:eastAsia="en-US"/>
        </w:rPr>
      </w:pPr>
      <m:oMath>
        <m:d>
          <m:dPr>
            <m:begChr m:val="["/>
            <m:endChr m:val="]"/>
            <m:ctrlPr>
              <w:rPr>
                <w:rFonts w:ascii="Cambria Math" w:eastAsia="TimesNewRomanPSMT" w:hAnsi="Cambria Math"/>
                <w:i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lang w:val="en-US" w:eastAsia="en-US"/>
                  </w:rPr>
                  <m:t>S</m:t>
                </m:r>
                <m:r>
                  <w:rPr>
                    <w:rFonts w:ascii="Cambria Math" w:eastAsia="TimesNewRomanPSMT" w:hAnsi="Cambria Math"/>
                    <w:lang w:eastAsia="en-US"/>
                  </w:rPr>
                  <m:t>'</m:t>
                </m:r>
              </m:e>
              <m:sub>
                <m:r>
                  <w:rPr>
                    <w:rFonts w:ascii="Cambria Math" w:eastAsia="TimesNewRomanPSMT" w:hAnsi="Cambria Math"/>
                    <w:lang w:eastAsia="en-US"/>
                  </w:rPr>
                  <m:t>0,</m:t>
                </m:r>
                <m:r>
                  <w:rPr>
                    <w:rFonts w:ascii="Cambria Math" w:eastAsia="TimesNewRomanPSMT" w:hAnsi="Cambria Math"/>
                    <w:lang w:val="en-US" w:eastAsia="en-US"/>
                  </w:rPr>
                  <m:t>c</m:t>
                </m:r>
              </m:sub>
            </m:sSub>
            <m:r>
              <w:rPr>
                <w:rFonts w:ascii="Cambria Math" w:eastAsia="TimesNewRomanPSMT" w:hAnsi="Cambria Math"/>
                <w:lang w:eastAsia="en-US"/>
              </w:rPr>
              <m:t xml:space="preserve">, 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lang w:val="en-US" w:eastAsia="en-US"/>
                  </w:rPr>
                  <m:t>S</m:t>
                </m:r>
                <m:r>
                  <w:rPr>
                    <w:rFonts w:ascii="Cambria Math" w:eastAsia="TimesNewRomanPSMT" w:hAnsi="Cambria Math"/>
                    <w:lang w:eastAsia="en-US"/>
                  </w:rPr>
                  <m:t>'</m:t>
                </m:r>
              </m:e>
              <m:sub>
                <m:r>
                  <w:rPr>
                    <w:rFonts w:ascii="Cambria Math" w:eastAsia="TimesNewRomanPSMT" w:hAnsi="Cambria Math"/>
                    <w:lang w:eastAsia="en-US"/>
                  </w:rPr>
                  <m:t>1,</m:t>
                </m:r>
                <m:r>
                  <w:rPr>
                    <w:rFonts w:ascii="Cambria Math" w:eastAsia="TimesNewRomanPSMT" w:hAnsi="Cambria Math"/>
                    <w:lang w:val="en-US" w:eastAsia="en-US"/>
                  </w:rPr>
                  <m:t>c</m:t>
                </m:r>
              </m:sub>
            </m:sSub>
            <m:r>
              <w:rPr>
                <w:rFonts w:ascii="Cambria Math" w:eastAsia="TimesNewRomanPSMT" w:hAnsi="Cambria Math"/>
                <w:lang w:eastAsia="en-US"/>
              </w:rPr>
              <m:t>,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lang w:val="en-US" w:eastAsia="en-US"/>
                  </w:rPr>
                  <m:t>S</m:t>
                </m:r>
                <m:r>
                  <w:rPr>
                    <w:rFonts w:ascii="Cambria Math" w:eastAsia="TimesNewRomanPSMT" w:hAnsi="Cambria Math"/>
                    <w:lang w:eastAsia="en-US"/>
                  </w:rPr>
                  <m:t>'</m:t>
                </m:r>
              </m:e>
              <m:sub>
                <m:r>
                  <w:rPr>
                    <w:rFonts w:ascii="Cambria Math" w:eastAsia="TimesNewRomanPSMT" w:hAnsi="Cambria Math"/>
                    <w:lang w:eastAsia="en-US"/>
                  </w:rPr>
                  <m:t>2,</m:t>
                </m:r>
                <m:r>
                  <w:rPr>
                    <w:rFonts w:ascii="Cambria Math" w:eastAsia="TimesNewRomanPSMT" w:hAnsi="Cambria Math"/>
                    <w:lang w:val="en-US" w:eastAsia="en-US"/>
                  </w:rPr>
                  <m:t>c</m:t>
                </m:r>
              </m:sub>
            </m:sSub>
            <m:r>
              <w:rPr>
                <w:rFonts w:ascii="Cambria Math" w:eastAsia="TimesNewRomanPSMT" w:hAnsi="Cambria Math"/>
                <w:lang w:eastAsia="en-US"/>
              </w:rPr>
              <m:t>,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lang w:val="en-US" w:eastAsia="en-US"/>
                  </w:rPr>
                  <m:t>S</m:t>
                </m:r>
                <m:r>
                  <w:rPr>
                    <w:rFonts w:ascii="Cambria Math" w:eastAsia="TimesNewRomanPSMT" w:hAnsi="Cambria Math"/>
                    <w:lang w:eastAsia="en-US"/>
                  </w:rPr>
                  <m:t>'</m:t>
                </m:r>
              </m:e>
              <m:sub>
                <m:r>
                  <w:rPr>
                    <w:rFonts w:ascii="Cambria Math" w:eastAsia="TimesNewRomanPSMT" w:hAnsi="Cambria Math"/>
                    <w:lang w:eastAsia="en-US"/>
                  </w:rPr>
                  <m:t>3,</m:t>
                </m:r>
                <m:r>
                  <w:rPr>
                    <w:rFonts w:ascii="Cambria Math" w:eastAsia="TimesNewRomanPSMT" w:hAnsi="Cambria Math"/>
                    <w:lang w:val="en-US" w:eastAsia="en-US"/>
                  </w:rPr>
                  <m:t>c</m:t>
                </m:r>
              </m:sub>
            </m:sSub>
          </m:e>
        </m:d>
      </m:oMath>
      <w:r w:rsidRPr="00D55377">
        <w:rPr>
          <w:rFonts w:eastAsia="TimesNewRomanPSMT"/>
          <w:lang w:eastAsia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TimesNewRomanPSMT" w:hAnsi="Cambria Math"/>
                <w:i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lang w:val="en-US" w:eastAsia="en-US"/>
                  </w:rPr>
                  <m:t>S</m:t>
                </m:r>
              </m:e>
              <m:sub>
                <m:r>
                  <w:rPr>
                    <w:rFonts w:ascii="Cambria Math" w:eastAsia="TimesNewRomanPSMT" w:hAnsi="Cambria Math"/>
                    <w:lang w:eastAsia="en-US"/>
                  </w:rPr>
                  <m:t>0,</m:t>
                </m:r>
                <m:r>
                  <w:rPr>
                    <w:rFonts w:ascii="Cambria Math" w:eastAsia="TimesNewRomanPSMT" w:hAnsi="Cambria Math"/>
                    <w:lang w:val="en-US" w:eastAsia="en-US"/>
                  </w:rPr>
                  <m:t>c</m:t>
                </m:r>
              </m:sub>
            </m:sSub>
            <m:r>
              <w:rPr>
                <w:rFonts w:ascii="Cambria Math" w:eastAsia="TimesNewRomanPSMT" w:hAnsi="Cambria Math"/>
                <w:lang w:eastAsia="en-US"/>
              </w:rPr>
              <m:t xml:space="preserve">, 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lang w:val="en-US" w:eastAsia="en-US"/>
                  </w:rPr>
                  <m:t>S</m:t>
                </m:r>
              </m:e>
              <m:sub>
                <m:r>
                  <w:rPr>
                    <w:rFonts w:ascii="Cambria Math" w:eastAsia="TimesNewRomanPSMT" w:hAnsi="Cambria Math"/>
                    <w:lang w:eastAsia="en-US"/>
                  </w:rPr>
                  <m:t>1,</m:t>
                </m:r>
                <m:r>
                  <w:rPr>
                    <w:rFonts w:ascii="Cambria Math" w:eastAsia="TimesNewRomanPSMT" w:hAnsi="Cambria Math"/>
                    <w:lang w:val="en-US" w:eastAsia="en-US"/>
                  </w:rPr>
                  <m:t>c</m:t>
                </m:r>
              </m:sub>
            </m:sSub>
            <m:r>
              <w:rPr>
                <w:rFonts w:ascii="Cambria Math" w:eastAsia="TimesNewRomanPSMT" w:hAnsi="Cambria Math"/>
                <w:lang w:eastAsia="en-US"/>
              </w:rPr>
              <m:t>,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lang w:val="en-US" w:eastAsia="en-US"/>
                  </w:rPr>
                  <m:t>S</m:t>
                </m:r>
              </m:e>
              <m:sub>
                <m:r>
                  <w:rPr>
                    <w:rFonts w:ascii="Cambria Math" w:eastAsia="TimesNewRomanPSMT" w:hAnsi="Cambria Math"/>
                    <w:lang w:eastAsia="en-US"/>
                  </w:rPr>
                  <m:t>2,</m:t>
                </m:r>
                <m:r>
                  <w:rPr>
                    <w:rFonts w:ascii="Cambria Math" w:eastAsia="TimesNewRomanPSMT" w:hAnsi="Cambria Math"/>
                    <w:lang w:val="en-US" w:eastAsia="en-US"/>
                  </w:rPr>
                  <m:t>c</m:t>
                </m:r>
              </m:sub>
            </m:sSub>
            <m:r>
              <w:rPr>
                <w:rFonts w:ascii="Cambria Math" w:eastAsia="TimesNewRomanPSMT" w:hAnsi="Cambria Math"/>
                <w:lang w:eastAsia="en-US"/>
              </w:rPr>
              <m:t>,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lang w:val="en-US" w:eastAsia="en-US"/>
                  </w:rPr>
                  <m:t>S</m:t>
                </m:r>
              </m:e>
              <m:sub>
                <m:r>
                  <w:rPr>
                    <w:rFonts w:ascii="Cambria Math" w:eastAsia="TimesNewRomanPSMT" w:hAnsi="Cambria Math"/>
                    <w:lang w:eastAsia="en-US"/>
                  </w:rPr>
                  <m:t>3,</m:t>
                </m:r>
                <m:r>
                  <w:rPr>
                    <w:rFonts w:ascii="Cambria Math" w:eastAsia="TimesNewRomanPSMT" w:hAnsi="Cambria Math"/>
                    <w:lang w:val="en-US" w:eastAsia="en-US"/>
                  </w:rPr>
                  <m:t>c</m:t>
                </m:r>
              </m:sub>
            </m:sSub>
          </m:e>
        </m:d>
      </m:oMath>
      <w:r>
        <w:rPr>
          <w:rFonts w:eastAsia="TimesNewRomanPSMT"/>
          <w:lang w:val="en-US" w:eastAsia="en-US"/>
        </w:rPr>
        <w:sym w:font="Symbol" w:char="F0C5"/>
      </w:r>
      <m:oMath>
        <m:d>
          <m:dPr>
            <m:begChr m:val="["/>
            <m:endChr m:val="]"/>
            <m:ctrlPr>
              <w:rPr>
                <w:rFonts w:ascii="Cambria Math" w:eastAsia="TimesNewRomanPSMT" w:hAnsi="Cambria Math"/>
                <w:i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lang w:val="en-US" w:eastAsia="en-US"/>
                  </w:rPr>
                  <m:t>W</m:t>
                </m:r>
              </m:e>
              <m:sub>
                <m:r>
                  <w:rPr>
                    <w:rFonts w:ascii="Cambria Math" w:eastAsia="TimesNewRomanPSMT" w:hAnsi="Cambria Math"/>
                    <w:lang w:val="en-US" w:eastAsia="en-US"/>
                  </w:rPr>
                  <m:t>round</m:t>
                </m:r>
                <m:r>
                  <w:rPr>
                    <w:rFonts w:ascii="Cambria Math" w:eastAsia="TimesNewRomanPSMT" w:hAnsi="Cambria Math"/>
                    <w:lang w:eastAsia="en-US"/>
                  </w:rPr>
                  <m:t>*</m:t>
                </m:r>
                <m:r>
                  <w:rPr>
                    <w:rFonts w:ascii="Cambria Math" w:eastAsia="TimesNewRomanPSMT" w:hAnsi="Cambria Math"/>
                    <w:lang w:val="en-US" w:eastAsia="en-US"/>
                  </w:rPr>
                  <m:t>Nb</m:t>
                </m:r>
                <m:r>
                  <w:rPr>
                    <w:rFonts w:ascii="Cambria Math" w:eastAsia="TimesNewRomanPSMT" w:hAnsi="Cambria Math"/>
                    <w:lang w:eastAsia="en-US"/>
                  </w:rPr>
                  <m:t>+</m:t>
                </m:r>
                <m:r>
                  <w:rPr>
                    <w:rFonts w:ascii="Cambria Math" w:eastAsia="TimesNewRomanPSMT" w:hAnsi="Cambria Math"/>
                    <w:lang w:val="en-US" w:eastAsia="en-US"/>
                  </w:rPr>
                  <m:t>c</m:t>
                </m:r>
              </m:sub>
            </m:sSub>
          </m:e>
        </m:d>
      </m:oMath>
    </w:p>
    <w:p w:rsidR="00061B68" w:rsidRPr="00B252FB" w:rsidRDefault="00061B68" w:rsidP="00061B68">
      <w:pPr>
        <w:pStyle w:val="3"/>
        <w:rPr>
          <w:rFonts w:eastAsia="TimesNewRomanPSMT" w:cs="Times New Roman"/>
          <w:lang w:eastAsia="en-US"/>
        </w:rPr>
      </w:pPr>
      <w:bookmarkStart w:id="177" w:name="_Toc390497732"/>
      <w:bookmarkStart w:id="178" w:name="_Toc391419807"/>
      <w:bookmarkStart w:id="179" w:name="_Toc391660223"/>
      <w:bookmarkStart w:id="180" w:name="_Toc391660563"/>
      <w:bookmarkStart w:id="181" w:name="_Toc391855224"/>
      <w:r w:rsidRPr="00F5535E">
        <w:rPr>
          <w:rFonts w:eastAsia="TimesNewRomanPSMT" w:cs="Times New Roman"/>
          <w:lang w:eastAsia="en-US"/>
        </w:rPr>
        <w:t xml:space="preserve">Здесь </w:t>
      </w:r>
      <w:proofErr w:type="spellStart"/>
      <w:r w:rsidRPr="00F5535E">
        <w:rPr>
          <w:rFonts w:eastAsia="TimesNewRomanPSMT" w:cs="Times New Roman"/>
          <w:lang w:eastAsia="en-US"/>
        </w:rPr>
        <w:t>w</w:t>
      </w:r>
      <w:r w:rsidRPr="00F5535E">
        <w:rPr>
          <w:rFonts w:eastAsia="TimesNewRomanPSMT" w:cs="Times New Roman"/>
          <w:sz w:val="14"/>
          <w:szCs w:val="14"/>
          <w:lang w:eastAsia="en-US"/>
        </w:rPr>
        <w:t>i</w:t>
      </w:r>
      <w:proofErr w:type="spellEnd"/>
      <w:r w:rsidRPr="00F5535E">
        <w:rPr>
          <w:rFonts w:eastAsia="TimesNewRomanPSMT" w:cs="Times New Roman"/>
          <w:lang w:eastAsia="en-US"/>
        </w:rPr>
        <w:t xml:space="preserve">― это столбцы </w:t>
      </w:r>
      <w:proofErr w:type="spellStart"/>
      <w:r w:rsidRPr="00F5535E">
        <w:rPr>
          <w:rFonts w:eastAsia="TimesNewRomanPSMT" w:cs="Times New Roman"/>
          <w:lang w:eastAsia="en-US"/>
        </w:rPr>
        <w:t>ключа</w:t>
      </w:r>
      <w:proofErr w:type="gramStart"/>
      <w:r w:rsidRPr="00F5535E">
        <w:rPr>
          <w:rFonts w:eastAsia="TimesNewRomanPSMT" w:cs="Times New Roman"/>
          <w:lang w:eastAsia="en-US"/>
        </w:rPr>
        <w:t>.Н</w:t>
      </w:r>
      <w:proofErr w:type="gramEnd"/>
      <w:r w:rsidRPr="00F5535E">
        <w:rPr>
          <w:rFonts w:eastAsia="TimesNewRomanPSMT" w:cs="Times New Roman"/>
          <w:lang w:eastAsia="en-US"/>
        </w:rPr>
        <w:t>ад</w:t>
      </w:r>
      <w:proofErr w:type="spellEnd"/>
      <w:r w:rsidRPr="00F5535E">
        <w:rPr>
          <w:rFonts w:eastAsia="TimesNewRomanPSMT" w:cs="Times New Roman"/>
          <w:lang w:eastAsia="en-US"/>
        </w:rPr>
        <w:t xml:space="preserve"> каждым столбцом операция производится </w:t>
      </w:r>
      <w:proofErr w:type="spellStart"/>
      <w:r w:rsidRPr="00F5535E">
        <w:rPr>
          <w:rFonts w:eastAsia="TimesNewRomanPSMT" w:cs="Times New Roman"/>
          <w:lang w:eastAsia="en-US"/>
        </w:rPr>
        <w:t>отдельно.</w:t>
      </w:r>
      <w:bookmarkStart w:id="182" w:name="_Toc390497733"/>
      <w:bookmarkStart w:id="183" w:name="_Toc391419808"/>
      <w:bookmarkEnd w:id="177"/>
      <w:bookmarkEnd w:id="178"/>
      <w:r>
        <w:rPr>
          <w:rFonts w:cs="Times New Roman"/>
        </w:rPr>
        <w:t>В</w:t>
      </w:r>
      <w:proofErr w:type="spellEnd"/>
      <w:r w:rsidRPr="005C14B7">
        <w:rPr>
          <w:rFonts w:cs="Times New Roman"/>
        </w:rPr>
        <w:t xml:space="preserve"> алгоритме AES генерируются </w:t>
      </w:r>
      <w:proofErr w:type="spellStart"/>
      <w:r w:rsidRPr="005C14B7">
        <w:rPr>
          <w:rFonts w:cs="Times New Roman"/>
        </w:rPr>
        <w:t>раунд</w:t>
      </w:r>
      <w:r>
        <w:rPr>
          <w:rFonts w:cs="Times New Roman"/>
        </w:rPr>
        <w:t>ов</w:t>
      </w:r>
      <w:r w:rsidRPr="005C14B7">
        <w:rPr>
          <w:rFonts w:cs="Times New Roman"/>
        </w:rPr>
        <w:t>ые</w:t>
      </w:r>
      <w:proofErr w:type="spellEnd"/>
      <w:r w:rsidRPr="005C14B7">
        <w:rPr>
          <w:rFonts w:cs="Times New Roman"/>
        </w:rPr>
        <w:t xml:space="preserve"> ключи на основе ключа шифрова</w:t>
      </w:r>
      <w:r>
        <w:rPr>
          <w:rFonts w:cs="Times New Roman"/>
        </w:rPr>
        <w:t xml:space="preserve">ния с </w:t>
      </w:r>
      <w:r w:rsidRPr="005C14B7">
        <w:rPr>
          <w:rFonts w:cs="Times New Roman"/>
        </w:rPr>
        <w:t xml:space="preserve">помощью процедуры </w:t>
      </w:r>
      <w:proofErr w:type="spellStart"/>
      <w:r w:rsidRPr="005C14B7">
        <w:rPr>
          <w:rFonts w:cs="Times New Roman"/>
        </w:rPr>
        <w:t>ExpandKey</w:t>
      </w:r>
      <w:proofErr w:type="spellEnd"/>
      <w:r w:rsidRPr="005C14B7">
        <w:rPr>
          <w:rFonts w:cs="Times New Roman"/>
        </w:rPr>
        <w:t xml:space="preserve">. Процедура </w:t>
      </w:r>
      <w:proofErr w:type="spellStart"/>
      <w:r w:rsidRPr="005C14B7">
        <w:rPr>
          <w:rFonts w:cs="Times New Roman"/>
        </w:rPr>
        <w:t>ExpandKey</w:t>
      </w:r>
      <w:proofErr w:type="spellEnd"/>
      <w:r w:rsidRPr="005C14B7">
        <w:rPr>
          <w:rFonts w:cs="Times New Roman"/>
        </w:rPr>
        <w:t xml:space="preserve"> со</w:t>
      </w:r>
      <w:r>
        <w:rPr>
          <w:rFonts w:cs="Times New Roman"/>
        </w:rPr>
        <w:t>з</w:t>
      </w:r>
      <w:r>
        <w:rPr>
          <w:rFonts w:cs="Times New Roman"/>
        </w:rPr>
        <w:t xml:space="preserve">дает </w:t>
      </w:r>
      <w:proofErr w:type="spellStart"/>
      <w:r>
        <w:rPr>
          <w:rFonts w:cs="Times New Roman"/>
        </w:rPr>
        <w:t>Nb</w:t>
      </w:r>
      <w:proofErr w:type="spellEnd"/>
      <w:r>
        <w:rPr>
          <w:rFonts w:cs="Times New Roman"/>
        </w:rPr>
        <w:t>* (</w:t>
      </w:r>
      <w:proofErr w:type="spellStart"/>
      <w:r>
        <w:rPr>
          <w:rFonts w:cs="Times New Roman"/>
        </w:rPr>
        <w:t>Nr</w:t>
      </w:r>
      <w:proofErr w:type="spellEnd"/>
      <w:r>
        <w:rPr>
          <w:rFonts w:cs="Times New Roman"/>
        </w:rPr>
        <w:t xml:space="preserve"> + 1) слов: алго</w:t>
      </w:r>
      <w:r w:rsidRPr="005C14B7">
        <w:rPr>
          <w:rFonts w:cs="Times New Roman"/>
        </w:rPr>
        <w:t xml:space="preserve">ритму требуется начальный ключ размером </w:t>
      </w:r>
      <w:proofErr w:type="spellStart"/>
      <w:r w:rsidRPr="005C14B7">
        <w:rPr>
          <w:rFonts w:cs="Times New Roman"/>
        </w:rPr>
        <w:t>Nb</w:t>
      </w:r>
      <w:proofErr w:type="spellEnd"/>
      <w:r w:rsidRPr="005C14B7">
        <w:rPr>
          <w:rFonts w:cs="Times New Roman"/>
        </w:rPr>
        <w:t>, плюс каж</w:t>
      </w:r>
      <w:r>
        <w:rPr>
          <w:rFonts w:cs="Times New Roman"/>
        </w:rPr>
        <w:t xml:space="preserve">дый из </w:t>
      </w:r>
      <w:proofErr w:type="spellStart"/>
      <w:r>
        <w:rPr>
          <w:rFonts w:cs="Times New Roman"/>
        </w:rPr>
        <w:t>Nr</w:t>
      </w:r>
      <w:proofErr w:type="spellEnd"/>
      <w:r>
        <w:rPr>
          <w:rFonts w:cs="Times New Roman"/>
        </w:rPr>
        <w:t xml:space="preserve"> раундов требует ключ </w:t>
      </w:r>
      <w:r w:rsidRPr="005C14B7">
        <w:rPr>
          <w:rFonts w:cs="Times New Roman"/>
        </w:rPr>
        <w:t xml:space="preserve">из </w:t>
      </w:r>
      <w:proofErr w:type="spellStart"/>
      <w:r w:rsidRPr="005C14B7">
        <w:rPr>
          <w:rFonts w:cs="Times New Roman"/>
        </w:rPr>
        <w:t>Nb</w:t>
      </w:r>
      <w:proofErr w:type="spellEnd"/>
      <w:r w:rsidRPr="005C14B7">
        <w:rPr>
          <w:rFonts w:cs="Times New Roman"/>
        </w:rPr>
        <w:t xml:space="preserve"> </w:t>
      </w:r>
      <w:proofErr w:type="spellStart"/>
      <w:r w:rsidRPr="005C14B7">
        <w:rPr>
          <w:rFonts w:cs="Times New Roman"/>
        </w:rPr>
        <w:t>слов</w:t>
      </w:r>
      <w:proofErr w:type="gramStart"/>
      <w:r>
        <w:rPr>
          <w:rFonts w:cs="Times New Roman"/>
        </w:rPr>
        <w:t>.</w:t>
      </w:r>
      <w:bookmarkEnd w:id="182"/>
      <w:bookmarkEnd w:id="183"/>
      <w:r>
        <w:t>Ш</w:t>
      </w:r>
      <w:proofErr w:type="gramEnd"/>
      <w:r>
        <w:t>ифрование</w:t>
      </w:r>
      <w:proofErr w:type="spellEnd"/>
      <w:r>
        <w:t xml:space="preserve"> произв</w:t>
      </w:r>
      <w:r>
        <w:t>о</w:t>
      </w:r>
      <w:r>
        <w:t>дится по алгоритму, приведенному на рисунке 6.</w:t>
      </w:r>
      <w:bookmarkEnd w:id="179"/>
      <w:bookmarkEnd w:id="180"/>
      <w:bookmarkEnd w:id="181"/>
    </w:p>
    <w:p w:rsidR="00061B68" w:rsidRDefault="00061B68" w:rsidP="00061B68">
      <w:pPr>
        <w:spacing w:line="360" w:lineRule="auto"/>
        <w:jc w:val="center"/>
      </w:pPr>
      <w:r>
        <w:object w:dxaOrig="6750" w:dyaOrig="8611">
          <v:shape id="_x0000_i1030" type="#_x0000_t75" style="width:304.85pt;height:389.9pt" o:ole="">
            <v:imagedata r:id="rId12" o:title=""/>
          </v:shape>
          <o:OLEObject Type="Embed" ProgID="Visio.Drawing.15" ShapeID="_x0000_i1030" DrawAspect="Content" ObjectID="_1466331342" r:id="rId13"/>
        </w:object>
      </w:r>
    </w:p>
    <w:p w:rsidR="00061B68" w:rsidRPr="004C1C69" w:rsidRDefault="00061B68" w:rsidP="00061B68">
      <w:pPr>
        <w:spacing w:line="360" w:lineRule="auto"/>
        <w:jc w:val="center"/>
      </w:pPr>
      <w:r>
        <w:t xml:space="preserve">Рис. 6. Алгоритм шифрования </w:t>
      </w:r>
      <w:r>
        <w:rPr>
          <w:lang w:val="en-US"/>
        </w:rPr>
        <w:t>AES</w:t>
      </w:r>
    </w:p>
    <w:p w:rsidR="00061B68" w:rsidRPr="002023B8" w:rsidRDefault="00061B68" w:rsidP="00061B68">
      <w:pPr>
        <w:spacing w:line="360" w:lineRule="auto"/>
      </w:pPr>
    </w:p>
    <w:p w:rsidR="00061B68" w:rsidRPr="006B199E" w:rsidRDefault="00061B68" w:rsidP="00061B68">
      <w:pPr>
        <w:pStyle w:val="3"/>
        <w:ind w:firstLine="708"/>
        <w:rPr>
          <w:rFonts w:cs="Times New Roman"/>
        </w:rPr>
      </w:pPr>
      <w:bookmarkStart w:id="184" w:name="_Toc390497734"/>
      <w:bookmarkStart w:id="185" w:name="_Toc391419809"/>
      <w:bookmarkStart w:id="186" w:name="_Toc391660224"/>
      <w:bookmarkStart w:id="187" w:name="_Toc391660564"/>
      <w:bookmarkStart w:id="188" w:name="_Toc391855225"/>
      <w:r w:rsidRPr="006B199E">
        <w:rPr>
          <w:rFonts w:cs="Times New Roman"/>
        </w:rPr>
        <w:t>При дешифровании все преобразования производя</w:t>
      </w:r>
      <w:r>
        <w:rPr>
          <w:rFonts w:cs="Times New Roman"/>
        </w:rPr>
        <w:t>тся в обратном порядке. Исполь</w:t>
      </w:r>
      <w:r w:rsidRPr="006B199E">
        <w:rPr>
          <w:rFonts w:cs="Times New Roman"/>
        </w:rPr>
        <w:t xml:space="preserve">зуются следующие обратные преобразования вместо </w:t>
      </w:r>
      <w:proofErr w:type="gramStart"/>
      <w:r w:rsidRPr="006B199E">
        <w:rPr>
          <w:rFonts w:cs="Times New Roman"/>
        </w:rPr>
        <w:t>соотве</w:t>
      </w:r>
      <w:r w:rsidRPr="006B199E">
        <w:rPr>
          <w:rFonts w:cs="Times New Roman"/>
        </w:rPr>
        <w:t>т</w:t>
      </w:r>
      <w:r w:rsidRPr="006B199E">
        <w:rPr>
          <w:rFonts w:cs="Times New Roman"/>
        </w:rPr>
        <w:t>ствующих</w:t>
      </w:r>
      <w:proofErr w:type="gramEnd"/>
      <w:r w:rsidRPr="006B199E">
        <w:rPr>
          <w:rFonts w:cs="Times New Roman"/>
        </w:rPr>
        <w:t xml:space="preserve"> шифрующих:</w:t>
      </w:r>
      <w:bookmarkEnd w:id="184"/>
      <w:bookmarkEnd w:id="185"/>
      <w:bookmarkEnd w:id="186"/>
      <w:bookmarkEnd w:id="187"/>
      <w:bookmarkEnd w:id="188"/>
    </w:p>
    <w:p w:rsidR="00061B68" w:rsidRPr="006B199E" w:rsidRDefault="00061B68" w:rsidP="00061B68">
      <w:pPr>
        <w:pStyle w:val="3"/>
        <w:numPr>
          <w:ilvl w:val="0"/>
          <w:numId w:val="19"/>
        </w:numPr>
        <w:rPr>
          <w:rFonts w:cs="Times New Roman"/>
        </w:rPr>
      </w:pPr>
      <w:bookmarkStart w:id="189" w:name="_Toc390497735"/>
      <w:bookmarkStart w:id="190" w:name="_Toc391419810"/>
      <w:bookmarkStart w:id="191" w:name="_Toc391660225"/>
      <w:bookmarkStart w:id="192" w:name="_Toc391660565"/>
      <w:bookmarkStart w:id="193" w:name="_Toc391855226"/>
      <w:proofErr w:type="spellStart"/>
      <w:r w:rsidRPr="006B199E">
        <w:rPr>
          <w:rFonts w:cs="Times New Roman"/>
        </w:rPr>
        <w:t>InvSubBytes</w:t>
      </w:r>
      <w:proofErr w:type="spellEnd"/>
      <w:r w:rsidRPr="006B199E">
        <w:rPr>
          <w:rFonts w:cs="Times New Roman"/>
        </w:rPr>
        <w:t xml:space="preserve"> ― Подстановка байтов с помощью обратной таблицы по</w:t>
      </w:r>
      <w:r w:rsidRPr="006B199E">
        <w:rPr>
          <w:rFonts w:cs="Times New Roman"/>
        </w:rPr>
        <w:t>д</w:t>
      </w:r>
      <w:r w:rsidRPr="006B199E">
        <w:rPr>
          <w:rFonts w:cs="Times New Roman"/>
        </w:rPr>
        <w:t>становок;</w:t>
      </w:r>
      <w:bookmarkEnd w:id="189"/>
      <w:bookmarkEnd w:id="190"/>
      <w:bookmarkEnd w:id="191"/>
      <w:bookmarkEnd w:id="192"/>
      <w:bookmarkEnd w:id="193"/>
    </w:p>
    <w:p w:rsidR="00061B68" w:rsidRPr="006B199E" w:rsidRDefault="00061B68" w:rsidP="00061B68">
      <w:pPr>
        <w:pStyle w:val="3"/>
        <w:numPr>
          <w:ilvl w:val="0"/>
          <w:numId w:val="19"/>
        </w:numPr>
        <w:rPr>
          <w:rFonts w:cs="Times New Roman"/>
        </w:rPr>
      </w:pPr>
      <w:bookmarkStart w:id="194" w:name="_Toc390497736"/>
      <w:bookmarkStart w:id="195" w:name="_Toc391419811"/>
      <w:bookmarkStart w:id="196" w:name="_Toc391660226"/>
      <w:bookmarkStart w:id="197" w:name="_Toc391660566"/>
      <w:bookmarkStart w:id="198" w:name="_Toc391855227"/>
      <w:proofErr w:type="spellStart"/>
      <w:r w:rsidRPr="006B199E">
        <w:rPr>
          <w:rFonts w:cs="Times New Roman"/>
        </w:rPr>
        <w:t>InvShiftRows</w:t>
      </w:r>
      <w:proofErr w:type="spellEnd"/>
      <w:r w:rsidRPr="006B199E">
        <w:rPr>
          <w:rFonts w:cs="Times New Roman"/>
        </w:rPr>
        <w:t xml:space="preserve"> ― Циклический сдвиг строк в форме на различные вел</w:t>
      </w:r>
      <w:r w:rsidRPr="006B199E">
        <w:rPr>
          <w:rFonts w:cs="Times New Roman"/>
        </w:rPr>
        <w:t>и</w:t>
      </w:r>
      <w:r w:rsidRPr="006B199E">
        <w:rPr>
          <w:rFonts w:cs="Times New Roman"/>
        </w:rPr>
        <w:t>чины;</w:t>
      </w:r>
      <w:bookmarkEnd w:id="194"/>
      <w:bookmarkEnd w:id="195"/>
      <w:bookmarkEnd w:id="196"/>
      <w:bookmarkEnd w:id="197"/>
      <w:bookmarkEnd w:id="198"/>
    </w:p>
    <w:p w:rsidR="00061B68" w:rsidRDefault="00061B68" w:rsidP="00061B68">
      <w:pPr>
        <w:pStyle w:val="3"/>
        <w:numPr>
          <w:ilvl w:val="0"/>
          <w:numId w:val="19"/>
        </w:numPr>
        <w:rPr>
          <w:rFonts w:cs="Times New Roman"/>
        </w:rPr>
      </w:pPr>
      <w:bookmarkStart w:id="199" w:name="_Toc390497737"/>
      <w:bookmarkStart w:id="200" w:name="_Toc391419812"/>
      <w:bookmarkStart w:id="201" w:name="_Toc391660227"/>
      <w:bookmarkStart w:id="202" w:name="_Toc391660567"/>
      <w:bookmarkStart w:id="203" w:name="_Toc391855228"/>
      <w:proofErr w:type="spellStart"/>
      <w:r w:rsidRPr="006B199E">
        <w:rPr>
          <w:rFonts w:cs="Times New Roman"/>
        </w:rPr>
        <w:t>InvMixColumns</w:t>
      </w:r>
      <w:proofErr w:type="spellEnd"/>
      <w:r w:rsidRPr="006B199E">
        <w:rPr>
          <w:rFonts w:cs="Times New Roman"/>
        </w:rPr>
        <w:t xml:space="preserve"> ― Смешивание данных внутри каждого столбца фо</w:t>
      </w:r>
      <w:r w:rsidRPr="006B199E">
        <w:rPr>
          <w:rFonts w:cs="Times New Roman"/>
        </w:rPr>
        <w:t>р</w:t>
      </w:r>
      <w:r w:rsidRPr="00041AE5">
        <w:rPr>
          <w:rFonts w:cs="Times New Roman"/>
        </w:rPr>
        <w:t>м</w:t>
      </w:r>
      <w:r w:rsidRPr="006B199E">
        <w:rPr>
          <w:rFonts w:cs="Times New Roman"/>
        </w:rPr>
        <w:t>ы;</w:t>
      </w:r>
      <w:bookmarkEnd w:id="199"/>
      <w:bookmarkEnd w:id="200"/>
      <w:bookmarkEnd w:id="201"/>
      <w:bookmarkEnd w:id="202"/>
      <w:bookmarkEnd w:id="203"/>
    </w:p>
    <w:p w:rsidR="00061B68" w:rsidRPr="006D7E7A" w:rsidRDefault="00061B68" w:rsidP="00061B68">
      <w:pPr>
        <w:pStyle w:val="3"/>
        <w:rPr>
          <w:rFonts w:cs="Times New Roman"/>
        </w:rPr>
      </w:pPr>
      <w:bookmarkStart w:id="204" w:name="_Toc391419813"/>
      <w:bookmarkStart w:id="205" w:name="_Toc390497738"/>
      <w:bookmarkStart w:id="206" w:name="_Toc391660228"/>
      <w:bookmarkStart w:id="207" w:name="_Toc391660568"/>
      <w:bookmarkStart w:id="208" w:name="_Toc391855229"/>
      <w:r w:rsidRPr="00041AE5">
        <w:rPr>
          <w:rFonts w:eastAsia="TimesNewRomanPSMT" w:cs="Times New Roman"/>
        </w:rPr>
        <w:t xml:space="preserve">Процедуры </w:t>
      </w:r>
      <w:proofErr w:type="spellStart"/>
      <w:r w:rsidRPr="00041AE5">
        <w:rPr>
          <w:rFonts w:eastAsia="TimesNewRomanPSMT" w:cs="Times New Roman"/>
        </w:rPr>
        <w:t>ExpandKey</w:t>
      </w:r>
      <w:proofErr w:type="spellEnd"/>
      <w:r w:rsidRPr="00041AE5">
        <w:rPr>
          <w:rFonts w:eastAsia="TimesNewRomanPSMT" w:cs="Times New Roman"/>
        </w:rPr>
        <w:t xml:space="preserve"> и </w:t>
      </w:r>
      <w:proofErr w:type="spellStart"/>
      <w:r w:rsidRPr="00041AE5">
        <w:rPr>
          <w:rFonts w:eastAsia="TimesNewRomanPSMT" w:cs="Times New Roman"/>
        </w:rPr>
        <w:t>AddRoundKey</w:t>
      </w:r>
      <w:proofErr w:type="spellEnd"/>
      <w:r w:rsidRPr="00041AE5">
        <w:rPr>
          <w:rFonts w:eastAsia="TimesNewRomanPSMT" w:cs="Times New Roman"/>
        </w:rPr>
        <w:t xml:space="preserve"> остаются неизменными. Ключи р</w:t>
      </w:r>
      <w:r w:rsidRPr="00041AE5">
        <w:rPr>
          <w:rFonts w:eastAsia="TimesNewRomanPSMT" w:cs="Times New Roman"/>
        </w:rPr>
        <w:t>а</w:t>
      </w:r>
      <w:r w:rsidRPr="00041AE5">
        <w:rPr>
          <w:rFonts w:eastAsia="TimesNewRomanPSMT" w:cs="Times New Roman"/>
        </w:rPr>
        <w:t xml:space="preserve">унда используются в обратном </w:t>
      </w:r>
      <w:proofErr w:type="spellStart"/>
      <w:r w:rsidRPr="00041AE5">
        <w:rPr>
          <w:rFonts w:eastAsia="TimesNewRomanPSMT" w:cs="Times New Roman"/>
        </w:rPr>
        <w:t>порядке</w:t>
      </w:r>
      <w:proofErr w:type="gramStart"/>
      <w:r w:rsidRPr="00041AE5">
        <w:rPr>
          <w:rFonts w:eastAsia="TimesNewRomanPSMT" w:cs="Times New Roman"/>
        </w:rPr>
        <w:t>.</w:t>
      </w:r>
      <w:bookmarkStart w:id="209" w:name="_Toc390497740"/>
      <w:bookmarkStart w:id="210" w:name="_Toc391419814"/>
      <w:bookmarkEnd w:id="204"/>
      <w:bookmarkEnd w:id="205"/>
      <w:r>
        <w:rPr>
          <w:rFonts w:cs="Times New Roman"/>
        </w:rPr>
        <w:t>П</w:t>
      </w:r>
      <w:proofErr w:type="gramEnd"/>
      <w:r w:rsidRPr="00041AE5">
        <w:rPr>
          <w:rFonts w:cs="Times New Roman"/>
        </w:rPr>
        <w:t>реобразование</w:t>
      </w:r>
      <w:proofErr w:type="spellEnd"/>
      <w:r w:rsidRPr="00041AE5"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lastRenderedPageBreak/>
        <w:t>InvShiftRows</w:t>
      </w:r>
      <w:proofErr w:type="spellEnd"/>
      <w:r w:rsidRPr="00041AE5">
        <w:rPr>
          <w:rFonts w:cs="Times New Roman"/>
        </w:rPr>
        <w:t xml:space="preserve">обратно преобразованию </w:t>
      </w:r>
      <w:proofErr w:type="spellStart"/>
      <w:r w:rsidRPr="00041AE5">
        <w:rPr>
          <w:rFonts w:cs="Times New Roman"/>
        </w:rPr>
        <w:t>ShiftRows</w:t>
      </w:r>
      <w:proofErr w:type="spellEnd"/>
      <w:r w:rsidRPr="00041AE5">
        <w:rPr>
          <w:rFonts w:cs="Times New Roman"/>
        </w:rPr>
        <w:t>. Первая строка фор</w:t>
      </w:r>
      <w:r>
        <w:rPr>
          <w:rFonts w:cs="Times New Roman"/>
        </w:rPr>
        <w:t xml:space="preserve">мы </w:t>
      </w:r>
      <w:r w:rsidRPr="00041AE5">
        <w:rPr>
          <w:rFonts w:cs="Times New Roman"/>
        </w:rPr>
        <w:t>остается неизменной. Вт</w:t>
      </w:r>
      <w:r w:rsidRPr="00041AE5">
        <w:rPr>
          <w:rFonts w:cs="Times New Roman"/>
        </w:rPr>
        <w:t>о</w:t>
      </w:r>
      <w:r w:rsidRPr="00041AE5">
        <w:rPr>
          <w:rFonts w:cs="Times New Roman"/>
        </w:rPr>
        <w:t>рая строка ци</w:t>
      </w:r>
      <w:r>
        <w:rPr>
          <w:rFonts w:cs="Times New Roman"/>
        </w:rPr>
        <w:t xml:space="preserve">клически сдвигается вправо на 1 байт, третья ― на </w:t>
      </w:r>
      <w:r w:rsidRPr="00041AE5">
        <w:rPr>
          <w:rFonts w:cs="Times New Roman"/>
        </w:rPr>
        <w:t>2, четвертая ― на 3.</w:t>
      </w:r>
      <w:bookmarkStart w:id="211" w:name="_Toc390497742"/>
      <w:bookmarkStart w:id="212" w:name="_Toc391419816"/>
      <w:bookmarkEnd w:id="209"/>
      <w:bookmarkEnd w:id="210"/>
      <w:r>
        <w:rPr>
          <w:rFonts w:eastAsia="TimesNewRomanPSMT" w:cs="Times New Roman"/>
          <w:lang w:eastAsia="en-US"/>
        </w:rPr>
        <w:t>П</w:t>
      </w:r>
      <w:r w:rsidRPr="00B00AFE">
        <w:rPr>
          <w:rFonts w:eastAsia="TimesNewRomanPSMT" w:cs="Times New Roman"/>
          <w:lang w:eastAsia="en-US"/>
        </w:rPr>
        <w:t xml:space="preserve">реобразование </w:t>
      </w:r>
      <w:proofErr w:type="spellStart"/>
      <w:r>
        <w:rPr>
          <w:rFonts w:eastAsia="TimesNewRomanPSMT" w:cs="Times New Roman"/>
          <w:lang w:val="en-US" w:eastAsia="en-US"/>
        </w:rPr>
        <w:t>InvSubBytes</w:t>
      </w:r>
      <w:proofErr w:type="spellEnd"/>
      <w:proofErr w:type="gramStart"/>
      <w:r w:rsidRPr="00B00AFE">
        <w:rPr>
          <w:rFonts w:eastAsia="TimesNewRomanPSMT" w:cs="Times New Roman"/>
          <w:lang w:eastAsia="en-US"/>
        </w:rPr>
        <w:t>обратно</w:t>
      </w:r>
      <w:proofErr w:type="gramEnd"/>
      <w:r w:rsidRPr="00B00AFE">
        <w:rPr>
          <w:rFonts w:eastAsia="TimesNewRomanPSMT" w:cs="Times New Roman"/>
          <w:lang w:eastAsia="en-US"/>
        </w:rPr>
        <w:t xml:space="preserve"> преобразованию </w:t>
      </w:r>
      <w:proofErr w:type="spellStart"/>
      <w:r w:rsidRPr="00B00AFE">
        <w:rPr>
          <w:rFonts w:eastAsia="TimesNewRomanPSMT" w:cs="Times New Roman"/>
          <w:lang w:eastAsia="en-US"/>
        </w:rPr>
        <w:t>SubBytes</w:t>
      </w:r>
      <w:proofErr w:type="spellEnd"/>
      <w:r w:rsidRPr="00B00AFE">
        <w:rPr>
          <w:rFonts w:eastAsia="TimesNewRomanPSMT" w:cs="Times New Roman"/>
          <w:lang w:eastAsia="en-US"/>
        </w:rPr>
        <w:t>. По</w:t>
      </w:r>
      <w:r w:rsidRPr="00B00AFE">
        <w:rPr>
          <w:rFonts w:eastAsia="TimesNewRomanPSMT" w:cs="Times New Roman"/>
          <w:lang w:eastAsia="en-US"/>
        </w:rPr>
        <w:t>д</w:t>
      </w:r>
      <w:r w:rsidRPr="00B00AFE">
        <w:rPr>
          <w:rFonts w:eastAsia="TimesNewRomanPSMT" w:cs="Times New Roman"/>
          <w:lang w:eastAsia="en-US"/>
        </w:rPr>
        <w:t>становка байтов происходит аналогично с помощью обратной таблицы по</w:t>
      </w:r>
      <w:r w:rsidRPr="00B00AFE">
        <w:rPr>
          <w:rFonts w:eastAsia="TimesNewRomanPSMT" w:cs="Times New Roman"/>
          <w:lang w:eastAsia="en-US"/>
        </w:rPr>
        <w:t>д</w:t>
      </w:r>
      <w:r w:rsidRPr="00B00AFE">
        <w:rPr>
          <w:rFonts w:eastAsia="TimesNewRomanPSMT" w:cs="Times New Roman"/>
          <w:lang w:eastAsia="en-US"/>
        </w:rPr>
        <w:t>станово</w:t>
      </w:r>
      <w:bookmarkStart w:id="213" w:name="_Toc390497743"/>
      <w:bookmarkStart w:id="214" w:name="_Toc391419817"/>
      <w:bookmarkEnd w:id="211"/>
      <w:bookmarkEnd w:id="212"/>
      <w:r>
        <w:rPr>
          <w:rFonts w:eastAsia="TimesNewRomanPSMT" w:cs="Times New Roman"/>
          <w:lang w:eastAsia="en-US"/>
        </w:rPr>
        <w:t>к. П</w:t>
      </w:r>
      <w:r w:rsidRPr="008C17D9">
        <w:rPr>
          <w:rFonts w:eastAsia="TimesNewRomanPSMT" w:cs="Times New Roman"/>
          <w:lang w:eastAsia="en-US"/>
        </w:rPr>
        <w:t>реобразование</w:t>
      </w:r>
      <w:proofErr w:type="spellStart"/>
      <w:proofErr w:type="gramStart"/>
      <w:r>
        <w:rPr>
          <w:rFonts w:eastAsia="TimesNewRomanPSMT" w:cs="Times New Roman"/>
          <w:lang w:val="en-US" w:eastAsia="en-US"/>
        </w:rPr>
        <w:t>InvMixColums</w:t>
      </w:r>
      <w:proofErr w:type="spellEnd"/>
      <w:proofErr w:type="gramEnd"/>
      <w:r w:rsidRPr="008C17D9">
        <w:rPr>
          <w:rFonts w:eastAsia="TimesNewRomanPSMT" w:cs="Times New Roman"/>
          <w:lang w:eastAsia="en-US"/>
        </w:rPr>
        <w:t xml:space="preserve"> обратно преобразованию </w:t>
      </w:r>
      <w:proofErr w:type="spellStart"/>
      <w:r w:rsidRPr="008C17D9">
        <w:rPr>
          <w:rFonts w:eastAsia="TimesNewRomanPSMT" w:cs="Times New Roman"/>
          <w:lang w:eastAsia="en-US"/>
        </w:rPr>
        <w:t>MixColumns</w:t>
      </w:r>
      <w:proofErr w:type="spellEnd"/>
      <w:r w:rsidRPr="008C17D9">
        <w:rPr>
          <w:rFonts w:eastAsia="TimesNewRomanPSMT" w:cs="Times New Roman"/>
          <w:lang w:eastAsia="en-US"/>
        </w:rPr>
        <w:t xml:space="preserve">. </w:t>
      </w:r>
      <w:proofErr w:type="spellStart"/>
      <w:r w:rsidRPr="008C17D9">
        <w:rPr>
          <w:rFonts w:eastAsia="TimesNewRomanPSMT" w:cs="Times New Roman"/>
          <w:lang w:eastAsia="en-US"/>
        </w:rPr>
        <w:t>InvMixColumns</w:t>
      </w:r>
      <w:proofErr w:type="spellEnd"/>
      <w:r w:rsidRPr="008C17D9">
        <w:rPr>
          <w:rFonts w:eastAsia="TimesNewRomanPSMT" w:cs="Times New Roman"/>
          <w:lang w:eastAsia="en-US"/>
        </w:rPr>
        <w:t xml:space="preserve"> преобразует в форме каждый столбец отдельно.</w:t>
      </w:r>
      <w:bookmarkEnd w:id="206"/>
      <w:bookmarkEnd w:id="207"/>
      <w:bookmarkEnd w:id="208"/>
      <w:bookmarkEnd w:id="213"/>
      <w:bookmarkEnd w:id="214"/>
    </w:p>
    <w:p w:rsidR="00061B68" w:rsidRPr="00D55377" w:rsidRDefault="00061B68" w:rsidP="00061B68">
      <w:pPr>
        <w:pStyle w:val="3"/>
        <w:rPr>
          <w:rFonts w:cs="Times New Roman"/>
          <w:b/>
        </w:rPr>
      </w:pPr>
    </w:p>
    <w:p w:rsidR="00061B68" w:rsidRPr="00657083" w:rsidRDefault="00061B68" w:rsidP="00061B68">
      <w:pPr>
        <w:pStyle w:val="3"/>
        <w:ind w:firstLine="708"/>
        <w:rPr>
          <w:rFonts w:cs="Times New Roman"/>
          <w:b/>
        </w:rPr>
      </w:pPr>
      <w:bookmarkStart w:id="215" w:name="_Toc390497744"/>
      <w:bookmarkStart w:id="216" w:name="_Toc391419818"/>
      <w:bookmarkStart w:id="217" w:name="_Toc391660229"/>
      <w:bookmarkStart w:id="218" w:name="_Toc391660569"/>
      <w:bookmarkStart w:id="219" w:name="_Toc391855230"/>
      <w:r w:rsidRPr="008C17D9">
        <w:rPr>
          <w:rFonts w:cs="Times New Roman"/>
          <w:b/>
        </w:rPr>
        <w:t xml:space="preserve">Режимы применения алгоритма </w:t>
      </w:r>
      <w:r w:rsidRPr="008C17D9">
        <w:rPr>
          <w:rFonts w:cs="Times New Roman"/>
          <w:b/>
          <w:lang w:val="en-US"/>
        </w:rPr>
        <w:t>AES</w:t>
      </w:r>
      <w:bookmarkEnd w:id="215"/>
      <w:bookmarkEnd w:id="216"/>
      <w:bookmarkEnd w:id="217"/>
      <w:bookmarkEnd w:id="218"/>
      <w:bookmarkEnd w:id="219"/>
    </w:p>
    <w:p w:rsidR="00061B68" w:rsidRDefault="00061B68" w:rsidP="00061B68">
      <w:pPr>
        <w:pStyle w:val="3"/>
        <w:ind w:firstLine="708"/>
        <w:rPr>
          <w:rFonts w:eastAsia="TimesNewRomanPSMT" w:cs="Times New Roman"/>
          <w:lang w:eastAsia="en-US"/>
        </w:rPr>
      </w:pPr>
      <w:bookmarkStart w:id="220" w:name="_Toc390497745"/>
      <w:bookmarkStart w:id="221" w:name="_Toc391419819"/>
      <w:bookmarkStart w:id="222" w:name="_Toc391660230"/>
      <w:bookmarkStart w:id="223" w:name="_Toc391660570"/>
      <w:bookmarkStart w:id="224" w:name="_Toc391855231"/>
      <w:r w:rsidRPr="00A63ECC">
        <w:t>Режим шифрования — метод применения блочного шифра, позволя</w:t>
      </w:r>
      <w:r w:rsidRPr="00A63ECC">
        <w:t>ю</w:t>
      </w:r>
      <w:r w:rsidRPr="00A63ECC">
        <w:t>щий преобразовать последовательность блоков открытых данных в послед</w:t>
      </w:r>
      <w:r w:rsidRPr="00A63ECC">
        <w:t>о</w:t>
      </w:r>
      <w:r w:rsidRPr="00A63ECC">
        <w:t>вательность блоков зашифрованных данных. При этом для шифрации одного блока могут использоваться данные другого блока. Обычно режимы шифр</w:t>
      </w:r>
      <w:r w:rsidRPr="00A63ECC">
        <w:t>о</w:t>
      </w:r>
      <w:r w:rsidRPr="00A63ECC">
        <w:t>вания используются для модификации процесса шифрования так, чтобы р</w:t>
      </w:r>
      <w:r w:rsidRPr="00A63ECC">
        <w:t>е</w:t>
      </w:r>
      <w:r w:rsidRPr="00A63ECC">
        <w:t>зультат шифрования каждого блока был уникальным вне зависимости от шифруемых данных и не позволял сделать какие-либо выводы об их стру</w:t>
      </w:r>
      <w:r w:rsidRPr="00A63ECC">
        <w:t>к</w:t>
      </w:r>
      <w:r w:rsidRPr="00A63ECC">
        <w:t>туре. Это обусловлено, прежде всего, тем, что блочные шифры шифруют данные блоками фиксированного размера, и поэтому существует потенц</w:t>
      </w:r>
      <w:r w:rsidRPr="00A63ECC">
        <w:t>и</w:t>
      </w:r>
      <w:r w:rsidRPr="00A63ECC">
        <w:t>альная возможность утечки информации о повторяющихся частях данных шифруемых на одном и том же ключе</w:t>
      </w:r>
      <w:r w:rsidRPr="006E5DDB">
        <w:t xml:space="preserve"> [1</w:t>
      </w:r>
      <w:r>
        <w:t>6</w:t>
      </w:r>
      <w:r w:rsidRPr="006E5DDB">
        <w:t>]</w:t>
      </w:r>
      <w:r w:rsidRPr="00A63ECC">
        <w:t>. Существует несколько стандар</w:t>
      </w:r>
      <w:r w:rsidRPr="00A63ECC">
        <w:t>т</w:t>
      </w:r>
      <w:r w:rsidRPr="00A63ECC">
        <w:t xml:space="preserve">ных режимов </w:t>
      </w:r>
      <w:proofErr w:type="spellStart"/>
      <w:r w:rsidRPr="00A63ECC">
        <w:t>шифрования</w:t>
      </w:r>
      <w:proofErr w:type="gramStart"/>
      <w:r w:rsidRPr="00A63ECC">
        <w:t>.</w:t>
      </w:r>
      <w:r>
        <w:rPr>
          <w:rFonts w:eastAsia="TimesNewRomanPSMT" w:cs="Times New Roman"/>
          <w:lang w:eastAsia="en-US"/>
        </w:rPr>
        <w:t>В</w:t>
      </w:r>
      <w:proofErr w:type="spellEnd"/>
      <w:proofErr w:type="gramEnd"/>
      <w:r>
        <w:rPr>
          <w:rFonts w:eastAsia="TimesNewRomanPSMT" w:cs="Times New Roman"/>
          <w:lang w:eastAsia="en-US"/>
        </w:rPr>
        <w:t xml:space="preserve"> стандарте 802.11 – 2012 протоколе инкапсул</w:t>
      </w:r>
      <w:r>
        <w:rPr>
          <w:rFonts w:eastAsia="TimesNewRomanPSMT" w:cs="Times New Roman"/>
          <w:lang w:eastAsia="en-US"/>
        </w:rPr>
        <w:t>я</w:t>
      </w:r>
      <w:r>
        <w:rPr>
          <w:rFonts w:eastAsia="TimesNewRomanPSMT" w:cs="Times New Roman"/>
          <w:lang w:eastAsia="en-US"/>
        </w:rPr>
        <w:t xml:space="preserve">ции алгоритм </w:t>
      </w:r>
      <w:r>
        <w:rPr>
          <w:rFonts w:eastAsia="TimesNewRomanPSMT" w:cs="Times New Roman"/>
          <w:lang w:val="en-US" w:eastAsia="en-US"/>
        </w:rPr>
        <w:t>AES</w:t>
      </w:r>
      <w:r>
        <w:rPr>
          <w:rFonts w:eastAsia="TimesNewRomanPSMT" w:cs="Times New Roman"/>
          <w:lang w:eastAsia="en-US"/>
        </w:rPr>
        <w:t>применяется в двух режимах</w:t>
      </w:r>
      <w:r w:rsidRPr="00A63ECC">
        <w:rPr>
          <w:rFonts w:eastAsia="TimesNewRomanPSMT" w:cs="Times New Roman"/>
          <w:lang w:eastAsia="en-US"/>
        </w:rPr>
        <w:t>:</w:t>
      </w:r>
      <w:bookmarkEnd w:id="220"/>
      <w:bookmarkEnd w:id="221"/>
      <w:bookmarkEnd w:id="222"/>
      <w:bookmarkEnd w:id="223"/>
      <w:bookmarkEnd w:id="224"/>
    </w:p>
    <w:p w:rsidR="00061B68" w:rsidRPr="00A63ECC" w:rsidRDefault="00061B68" w:rsidP="00061B68">
      <w:pPr>
        <w:pStyle w:val="3"/>
        <w:numPr>
          <w:ilvl w:val="0"/>
          <w:numId w:val="20"/>
        </w:numPr>
        <w:rPr>
          <w:rFonts w:eastAsia="TimesNewRomanPSMT"/>
        </w:rPr>
      </w:pPr>
      <w:bookmarkStart w:id="225" w:name="_Toc390497746"/>
      <w:bookmarkStart w:id="226" w:name="_Toc391419820"/>
      <w:bookmarkStart w:id="227" w:name="_Toc391660231"/>
      <w:bookmarkStart w:id="228" w:name="_Toc391660571"/>
      <w:bookmarkStart w:id="229" w:name="_Toc391855232"/>
      <w:r w:rsidRPr="00A63ECC">
        <w:rPr>
          <w:rFonts w:eastAsia="TimesNewRomanPSMT"/>
        </w:rPr>
        <w:t>Режим счетчика</w:t>
      </w:r>
      <w:r>
        <w:rPr>
          <w:rFonts w:eastAsia="TimesNewRomanPSMT"/>
          <w:lang w:val="en-US"/>
        </w:rPr>
        <w:t>(Counter mode)</w:t>
      </w:r>
      <w:bookmarkEnd w:id="225"/>
      <w:bookmarkEnd w:id="226"/>
      <w:bookmarkEnd w:id="227"/>
      <w:bookmarkEnd w:id="228"/>
      <w:bookmarkEnd w:id="229"/>
    </w:p>
    <w:p w:rsidR="00061B68" w:rsidRDefault="00061B68" w:rsidP="00061B68">
      <w:pPr>
        <w:pStyle w:val="3"/>
        <w:numPr>
          <w:ilvl w:val="0"/>
          <w:numId w:val="20"/>
        </w:numPr>
        <w:rPr>
          <w:rFonts w:eastAsia="TimesNewRomanPSMT" w:cs="Times New Roman"/>
        </w:rPr>
      </w:pPr>
      <w:bookmarkStart w:id="230" w:name="_Toc390497747"/>
      <w:bookmarkStart w:id="231" w:name="_Toc391419821"/>
      <w:bookmarkStart w:id="232" w:name="_Toc391660232"/>
      <w:bookmarkStart w:id="233" w:name="_Toc391660572"/>
      <w:bookmarkStart w:id="234" w:name="_Toc391855233"/>
      <w:r>
        <w:rPr>
          <w:rFonts w:eastAsia="TimesNewRomanPSMT" w:cs="Times New Roman"/>
        </w:rPr>
        <w:t xml:space="preserve">Режим сцепления блоков </w:t>
      </w:r>
      <w:r w:rsidRPr="00A63ECC">
        <w:rPr>
          <w:rFonts w:eastAsia="TimesNewRomanPSMT" w:cs="Times New Roman"/>
        </w:rPr>
        <w:t>(</w:t>
      </w:r>
      <w:r>
        <w:rPr>
          <w:rFonts w:eastAsia="TimesNewRomanPSMT" w:cs="Times New Roman"/>
          <w:lang w:val="en-US"/>
        </w:rPr>
        <w:t>CBC</w:t>
      </w:r>
      <w:r w:rsidRPr="00A63ECC">
        <w:rPr>
          <w:rFonts w:eastAsia="TimesNewRomanPSMT" w:cs="Times New Roman"/>
        </w:rPr>
        <w:t>)</w:t>
      </w:r>
      <w:bookmarkEnd w:id="230"/>
      <w:bookmarkEnd w:id="231"/>
      <w:bookmarkEnd w:id="232"/>
      <w:bookmarkEnd w:id="233"/>
      <w:bookmarkEnd w:id="234"/>
    </w:p>
    <w:p w:rsidR="00061B68" w:rsidRDefault="00061B68" w:rsidP="00061B68">
      <w:pPr>
        <w:spacing w:line="360" w:lineRule="auto"/>
        <w:ind w:firstLine="708"/>
        <w:jc w:val="both"/>
        <w:rPr>
          <w:color w:val="000000"/>
          <w:szCs w:val="28"/>
          <w:shd w:val="clear" w:color="auto" w:fill="FFFFFF"/>
        </w:rPr>
      </w:pPr>
      <w:r w:rsidRPr="009A05B3">
        <w:rPr>
          <w:bCs/>
          <w:color w:val="000000"/>
          <w:szCs w:val="28"/>
          <w:shd w:val="clear" w:color="auto" w:fill="FFFFFF"/>
        </w:rPr>
        <w:t xml:space="preserve">Режим </w:t>
      </w:r>
      <w:r>
        <w:rPr>
          <w:bCs/>
          <w:color w:val="000000"/>
          <w:szCs w:val="28"/>
          <w:shd w:val="clear" w:color="auto" w:fill="FFFFFF"/>
        </w:rPr>
        <w:t>с</w:t>
      </w:r>
      <w:r w:rsidRPr="009A05B3">
        <w:rPr>
          <w:bCs/>
          <w:color w:val="000000"/>
          <w:szCs w:val="28"/>
          <w:shd w:val="clear" w:color="auto" w:fill="FFFFFF"/>
        </w:rPr>
        <w:t>четчика</w:t>
      </w:r>
      <w:r>
        <w:rPr>
          <w:bCs/>
          <w:color w:val="000000"/>
          <w:szCs w:val="28"/>
          <w:shd w:val="clear" w:color="auto" w:fill="FFFFFF"/>
        </w:rPr>
        <w:t xml:space="preserve"> (Рис. 7)</w:t>
      </w:r>
      <w:r w:rsidRPr="009A05B3">
        <w:rPr>
          <w:color w:val="000000"/>
          <w:szCs w:val="28"/>
          <w:shd w:val="clear" w:color="auto" w:fill="FFFFFF"/>
        </w:rPr>
        <w:t>предполагает возврат на вход соответствующ</w:t>
      </w:r>
      <w:r w:rsidRPr="009A05B3">
        <w:rPr>
          <w:color w:val="000000"/>
          <w:szCs w:val="28"/>
          <w:shd w:val="clear" w:color="auto" w:fill="FFFFFF"/>
        </w:rPr>
        <w:t>е</w:t>
      </w:r>
      <w:r w:rsidRPr="009A05B3">
        <w:rPr>
          <w:color w:val="000000"/>
          <w:szCs w:val="28"/>
          <w:shd w:val="clear" w:color="auto" w:fill="FFFFFF"/>
        </w:rPr>
        <w:t>го алгоритма блочного шифрования значения счетчика, накопленного с м</w:t>
      </w:r>
      <w:r w:rsidRPr="009A05B3">
        <w:rPr>
          <w:color w:val="000000"/>
          <w:szCs w:val="28"/>
          <w:shd w:val="clear" w:color="auto" w:fill="FFFFFF"/>
        </w:rPr>
        <w:t>о</w:t>
      </w:r>
      <w:r w:rsidRPr="009A05B3">
        <w:rPr>
          <w:color w:val="000000"/>
          <w:szCs w:val="28"/>
          <w:shd w:val="clear" w:color="auto" w:fill="FFFFFF"/>
        </w:rPr>
        <w:t>мента старта. Увеличивая значение счетчика, алгоритм блочного шифров</w:t>
      </w:r>
      <w:r w:rsidRPr="009A05B3">
        <w:rPr>
          <w:color w:val="000000"/>
          <w:szCs w:val="28"/>
          <w:shd w:val="clear" w:color="auto" w:fill="FFFFFF"/>
        </w:rPr>
        <w:t>а</w:t>
      </w:r>
      <w:r w:rsidRPr="009A05B3">
        <w:rPr>
          <w:color w:val="000000"/>
          <w:szCs w:val="28"/>
          <w:shd w:val="clear" w:color="auto" w:fill="FFFFFF"/>
        </w:rPr>
        <w:t xml:space="preserve">ния образует строку битов, которая используется в качестве бегущего </w:t>
      </w:r>
      <w:proofErr w:type="spellStart"/>
      <w:r w:rsidRPr="009A05B3">
        <w:rPr>
          <w:color w:val="000000"/>
          <w:szCs w:val="28"/>
          <w:shd w:val="clear" w:color="auto" w:fill="FFFFFF"/>
        </w:rPr>
        <w:t>кл</w:t>
      </w:r>
      <w:r w:rsidRPr="009A05B3">
        <w:rPr>
          <w:color w:val="000000"/>
          <w:szCs w:val="28"/>
          <w:shd w:val="clear" w:color="auto" w:fill="FFFFFF"/>
        </w:rPr>
        <w:t>ю</w:t>
      </w:r>
      <w:r w:rsidRPr="009A05B3">
        <w:rPr>
          <w:color w:val="000000"/>
          <w:szCs w:val="28"/>
          <w:shd w:val="clear" w:color="auto" w:fill="FFFFFF"/>
        </w:rPr>
        <w:t>ча</w:t>
      </w:r>
      <w:hyperlink r:id="rId14" w:history="1">
        <w:r w:rsidRPr="009A05B3">
          <w:rPr>
            <w:rStyle w:val="a4"/>
            <w:szCs w:val="28"/>
            <w:shd w:val="clear" w:color="auto" w:fill="FFFFFF"/>
          </w:rPr>
          <w:t>шифра</w:t>
        </w:r>
        <w:proofErr w:type="spellEnd"/>
        <w:r w:rsidRPr="009A05B3">
          <w:rPr>
            <w:rStyle w:val="a4"/>
            <w:szCs w:val="28"/>
            <w:shd w:val="clear" w:color="auto" w:fill="FFFFFF"/>
          </w:rPr>
          <w:t xml:space="preserve"> </w:t>
        </w:r>
        <w:proofErr w:type="spellStart"/>
        <w:r w:rsidRPr="009A05B3">
          <w:rPr>
            <w:rStyle w:val="a4"/>
            <w:szCs w:val="28"/>
            <w:shd w:val="clear" w:color="auto" w:fill="FFFFFF"/>
          </w:rPr>
          <w:t>Вернама</w:t>
        </w:r>
        <w:proofErr w:type="spellEnd"/>
      </w:hyperlink>
      <w:r w:rsidRPr="009A05B3">
        <w:rPr>
          <w:szCs w:val="28"/>
          <w:shd w:val="clear" w:color="auto" w:fill="FFFFFF"/>
        </w:rPr>
        <w:t>,</w:t>
      </w:r>
      <w:r w:rsidRPr="009A05B3">
        <w:rPr>
          <w:color w:val="000000"/>
          <w:szCs w:val="28"/>
          <w:shd w:val="clear" w:color="auto" w:fill="FFFFFF"/>
        </w:rPr>
        <w:t xml:space="preserve"> т.е. к бегущему ключу и блокам </w:t>
      </w:r>
      <w:r w:rsidRPr="009A05B3">
        <w:rPr>
          <w:color w:val="000000"/>
          <w:szCs w:val="28"/>
          <w:shd w:val="clear" w:color="auto" w:fill="FFFFFF"/>
        </w:rPr>
        <w:lastRenderedPageBreak/>
        <w:t>исходного сообщения применяются операции XOR. Чтобы обеспечивать случайность, величина приращения может зависеть от номера блока. Исходный текст и блок заши</w:t>
      </w:r>
      <w:r w:rsidRPr="009A05B3">
        <w:rPr>
          <w:color w:val="000000"/>
          <w:szCs w:val="28"/>
          <w:shd w:val="clear" w:color="auto" w:fill="FFFFFF"/>
        </w:rPr>
        <w:t>ф</w:t>
      </w:r>
      <w:r w:rsidRPr="009A05B3">
        <w:rPr>
          <w:color w:val="000000"/>
          <w:szCs w:val="28"/>
          <w:shd w:val="clear" w:color="auto" w:fill="FFFFFF"/>
        </w:rPr>
        <w:t>рованного текста имеют один и тот же размер блока, как и основной шифр</w:t>
      </w:r>
      <w:r>
        <w:rPr>
          <w:color w:val="000000"/>
          <w:szCs w:val="28"/>
          <w:shd w:val="clear" w:color="auto" w:fill="FFFFFF"/>
        </w:rPr>
        <w:t>.</w:t>
      </w:r>
    </w:p>
    <w:p w:rsidR="00061B68" w:rsidRDefault="00061B68" w:rsidP="00061B68">
      <w:pPr>
        <w:spacing w:line="360" w:lineRule="auto"/>
        <w:jc w:val="both"/>
        <w:rPr>
          <w:rFonts w:eastAsia="TimesNewRomanPSMT"/>
          <w:szCs w:val="28"/>
        </w:rPr>
      </w:pPr>
      <w:r>
        <w:object w:dxaOrig="10950" w:dyaOrig="3090">
          <v:shape id="_x0000_i1031" type="#_x0000_t75" style="width:467.55pt;height:131.85pt" o:ole="">
            <v:imagedata r:id="rId15" o:title=""/>
          </v:shape>
          <o:OLEObject Type="Embed" ProgID="Visio.Drawing.15" ShapeID="_x0000_i1031" DrawAspect="Content" ObjectID="_1466331343" r:id="rId16"/>
        </w:object>
      </w:r>
    </w:p>
    <w:p w:rsidR="00061B68" w:rsidRPr="009A05B3" w:rsidRDefault="00061B68" w:rsidP="00061B68">
      <w:pPr>
        <w:spacing w:line="360" w:lineRule="auto"/>
        <w:jc w:val="center"/>
        <w:rPr>
          <w:rFonts w:eastAsia="TimesNewRomanPSMT"/>
          <w:szCs w:val="28"/>
        </w:rPr>
      </w:pPr>
      <w:r>
        <w:rPr>
          <w:rFonts w:eastAsia="TimesNewRomanPSMT"/>
          <w:szCs w:val="28"/>
        </w:rPr>
        <w:t>Рис. 7. Шифрование</w:t>
      </w:r>
      <w:proofErr w:type="gramStart"/>
      <w:r>
        <w:rPr>
          <w:rFonts w:eastAsia="TimesNewRomanPSMT"/>
          <w:szCs w:val="28"/>
          <w:lang w:val="en-US"/>
        </w:rPr>
        <w:t>AES</w:t>
      </w:r>
      <w:proofErr w:type="gramEnd"/>
      <w:r>
        <w:rPr>
          <w:rFonts w:eastAsia="TimesNewRomanPSMT"/>
          <w:szCs w:val="28"/>
        </w:rPr>
        <w:t xml:space="preserve"> в режиме счетчика</w:t>
      </w:r>
    </w:p>
    <w:p w:rsidR="00061B68" w:rsidRPr="00657083" w:rsidRDefault="00061B68" w:rsidP="00061B68">
      <w:pPr>
        <w:pStyle w:val="3"/>
        <w:ind w:firstLine="708"/>
        <w:rPr>
          <w:rFonts w:eastAsia="TimesNewRomanPSMT" w:cs="Times New Roman"/>
          <w:szCs w:val="28"/>
          <w:lang w:eastAsia="en-US"/>
        </w:rPr>
      </w:pPr>
    </w:p>
    <w:p w:rsidR="00061B68" w:rsidRDefault="00061B68" w:rsidP="00061B68">
      <w:pPr>
        <w:pStyle w:val="3"/>
        <w:ind w:firstLine="708"/>
        <w:rPr>
          <w:rFonts w:eastAsia="TimesNewRomanPSMT" w:cs="Times New Roman"/>
          <w:lang w:eastAsia="en-US"/>
        </w:rPr>
      </w:pPr>
      <w:bookmarkStart w:id="235" w:name="_Toc390497748"/>
      <w:bookmarkStart w:id="236" w:name="_Toc391419822"/>
      <w:bookmarkStart w:id="237" w:name="_Toc391660233"/>
      <w:bookmarkStart w:id="238" w:name="_Toc391660573"/>
      <w:bookmarkStart w:id="239" w:name="_Toc391855234"/>
      <w:r w:rsidRPr="009A05B3">
        <w:rPr>
          <w:rFonts w:eastAsia="TimesNewRomanPSMT" w:cs="Times New Roman"/>
          <w:szCs w:val="28"/>
          <w:lang w:eastAsia="en-US"/>
        </w:rPr>
        <w:t>В</w:t>
      </w:r>
      <w:r w:rsidRPr="008C17D9">
        <w:rPr>
          <w:rFonts w:eastAsia="TimesNewRomanPSMT" w:cs="Times New Roman"/>
          <w:lang w:eastAsia="en-US"/>
        </w:rPr>
        <w:t xml:space="preserve"> режиме CBC</w:t>
      </w:r>
      <w:r w:rsidRPr="00A63ECC">
        <w:rPr>
          <w:rFonts w:eastAsia="TimesNewRomanPSMT" w:cs="Times New Roman"/>
          <w:lang w:eastAsia="en-US"/>
        </w:rPr>
        <w:t xml:space="preserve"> (</w:t>
      </w:r>
      <w:proofErr w:type="spellStart"/>
      <w:r>
        <w:rPr>
          <w:rFonts w:eastAsia="TimesNewRomanPSMT" w:cs="Times New Roman"/>
          <w:lang w:val="en-US" w:eastAsia="en-US"/>
        </w:rPr>
        <w:t>CipherBlockChaining</w:t>
      </w:r>
      <w:proofErr w:type="spellEnd"/>
      <w:r w:rsidRPr="00A63ECC">
        <w:rPr>
          <w:rFonts w:eastAsia="TimesNewRomanPSMT" w:cs="Times New Roman"/>
          <w:lang w:eastAsia="en-US"/>
        </w:rPr>
        <w:t>)</w:t>
      </w:r>
      <w:r w:rsidRPr="008C17D9">
        <w:rPr>
          <w:rFonts w:eastAsia="TimesNewRomanPSMT" w:cs="Times New Roman"/>
          <w:lang w:eastAsia="en-US"/>
        </w:rPr>
        <w:t xml:space="preserve"> к каждому блоку открытого те</w:t>
      </w:r>
      <w:r w:rsidRPr="008C17D9">
        <w:rPr>
          <w:rFonts w:eastAsia="TimesNewRomanPSMT" w:cs="Times New Roman"/>
          <w:lang w:eastAsia="en-US"/>
        </w:rPr>
        <w:t>к</w:t>
      </w:r>
      <w:r w:rsidRPr="008C17D9">
        <w:rPr>
          <w:rFonts w:eastAsia="TimesNewRomanPSMT" w:cs="Times New Roman"/>
          <w:lang w:eastAsia="en-US"/>
        </w:rPr>
        <w:t xml:space="preserve">ста перед шифрованием прибавляется результат шифрования предыдущего блока с помощью побитовой операции XOR. К первому блоку открытого текста прибавляется </w:t>
      </w:r>
      <w:proofErr w:type="spellStart"/>
      <w:r w:rsidRPr="008C17D9">
        <w:rPr>
          <w:rFonts w:eastAsia="TimesNewRomanPSMT" w:cs="Times New Roman"/>
          <w:lang w:eastAsia="en-US"/>
        </w:rPr>
        <w:t>InitializationVector</w:t>
      </w:r>
      <w:proofErr w:type="spellEnd"/>
      <w:r w:rsidRPr="008C17D9">
        <w:rPr>
          <w:rFonts w:eastAsia="TimesNewRomanPSMT" w:cs="Times New Roman"/>
          <w:lang w:eastAsia="en-US"/>
        </w:rPr>
        <w:t>, который генерируется случайным образом и обычно передается вместе с шифрованными данными, чтобы их можно было дешифровать</w:t>
      </w:r>
      <w:r w:rsidRPr="005A1D2A">
        <w:rPr>
          <w:rFonts w:eastAsia="TimesNewRomanPSMT" w:cs="Times New Roman"/>
          <w:lang w:eastAsia="en-US"/>
        </w:rPr>
        <w:t xml:space="preserve"> [1</w:t>
      </w:r>
      <w:r>
        <w:rPr>
          <w:rFonts w:eastAsia="TimesNewRomanPSMT" w:cs="Times New Roman"/>
          <w:lang w:eastAsia="en-US"/>
        </w:rPr>
        <w:t>6</w:t>
      </w:r>
      <w:r w:rsidRPr="005A1D2A">
        <w:rPr>
          <w:rFonts w:eastAsia="TimesNewRomanPSMT" w:cs="Times New Roman"/>
          <w:lang w:eastAsia="en-US"/>
        </w:rPr>
        <w:t>]</w:t>
      </w:r>
      <w:r w:rsidRPr="008C17D9">
        <w:rPr>
          <w:rFonts w:eastAsia="TimesNewRomanPSMT" w:cs="Times New Roman"/>
          <w:lang w:eastAsia="en-US"/>
        </w:rPr>
        <w:t>. Шифрование в режиме CBC показан</w:t>
      </w:r>
      <w:r>
        <w:rPr>
          <w:rFonts w:eastAsia="TimesNewRomanPSMT" w:cs="Times New Roman"/>
          <w:lang w:eastAsia="en-US"/>
        </w:rPr>
        <w:t>о</w:t>
      </w:r>
      <w:r w:rsidRPr="008C17D9">
        <w:rPr>
          <w:rFonts w:eastAsia="TimesNewRomanPSMT" w:cs="Times New Roman"/>
          <w:lang w:eastAsia="en-US"/>
        </w:rPr>
        <w:t xml:space="preserve"> на</w:t>
      </w:r>
      <w:r>
        <w:rPr>
          <w:rFonts w:eastAsia="TimesNewRomanPSMT" w:cs="Times New Roman"/>
          <w:lang w:eastAsia="en-US"/>
        </w:rPr>
        <w:t xml:space="preserve"> р</w:t>
      </w:r>
      <w:r>
        <w:rPr>
          <w:rFonts w:eastAsia="TimesNewRomanPSMT" w:cs="Times New Roman"/>
          <w:lang w:eastAsia="en-US"/>
        </w:rPr>
        <w:t>и</w:t>
      </w:r>
      <w:r>
        <w:rPr>
          <w:rFonts w:eastAsia="TimesNewRomanPSMT" w:cs="Times New Roman"/>
          <w:lang w:eastAsia="en-US"/>
        </w:rPr>
        <w:t>сунке</w:t>
      </w:r>
      <w:bookmarkEnd w:id="235"/>
      <w:bookmarkEnd w:id="236"/>
      <w:r>
        <w:rPr>
          <w:rFonts w:eastAsia="TimesNewRomanPSMT" w:cs="Times New Roman"/>
          <w:lang w:eastAsia="en-US"/>
        </w:rPr>
        <w:t xml:space="preserve"> 8.</w:t>
      </w:r>
      <w:bookmarkEnd w:id="237"/>
      <w:bookmarkEnd w:id="238"/>
      <w:bookmarkEnd w:id="239"/>
    </w:p>
    <w:p w:rsidR="00061B68" w:rsidRPr="00C441B6" w:rsidRDefault="00061B68" w:rsidP="00061B68">
      <w:pPr>
        <w:rPr>
          <w:lang w:eastAsia="en-US"/>
        </w:rPr>
      </w:pPr>
    </w:p>
    <w:bookmarkStart w:id="240" w:name="_Toc391660234"/>
    <w:bookmarkStart w:id="241" w:name="_Toc391660574"/>
    <w:bookmarkStart w:id="242" w:name="_Toc391855235"/>
    <w:bookmarkEnd w:id="240"/>
    <w:bookmarkEnd w:id="241"/>
    <w:bookmarkEnd w:id="242"/>
    <w:p w:rsidR="00061B68" w:rsidRDefault="00061B68" w:rsidP="00061B68">
      <w:pPr>
        <w:pStyle w:val="3"/>
        <w:rPr>
          <w:rFonts w:cs="Times New Roman"/>
          <w:b/>
        </w:rPr>
      </w:pPr>
      <w:r>
        <w:object w:dxaOrig="9780" w:dyaOrig="3525">
          <v:shape id="_x0000_i1032" type="#_x0000_t75" style="width:467.55pt;height:168.3pt" o:ole="">
            <v:imagedata r:id="rId17" o:title=""/>
          </v:shape>
          <o:OLEObject Type="Embed" ProgID="Visio.Drawing.15" ShapeID="_x0000_i1032" DrawAspect="Content" ObjectID="_1466331344" r:id="rId18"/>
        </w:object>
      </w:r>
    </w:p>
    <w:p w:rsidR="00061B68" w:rsidRDefault="00061B68" w:rsidP="00061B68">
      <w:pPr>
        <w:pStyle w:val="3"/>
        <w:jc w:val="center"/>
        <w:rPr>
          <w:rFonts w:cs="Times New Roman"/>
        </w:rPr>
      </w:pPr>
      <w:bookmarkStart w:id="243" w:name="_Toc390497749"/>
      <w:bookmarkStart w:id="244" w:name="_Toc391419823"/>
      <w:bookmarkStart w:id="245" w:name="_Toc391660235"/>
      <w:bookmarkStart w:id="246" w:name="_Toc391660575"/>
      <w:bookmarkStart w:id="247" w:name="_Toc391855236"/>
      <w:r w:rsidRPr="00A63ECC">
        <w:rPr>
          <w:rFonts w:cs="Times New Roman"/>
        </w:rPr>
        <w:t>Рис</w:t>
      </w:r>
      <w:r>
        <w:rPr>
          <w:rFonts w:cs="Times New Roman"/>
        </w:rPr>
        <w:t xml:space="preserve">. 8. Шифрование в режиме </w:t>
      </w:r>
      <w:r>
        <w:rPr>
          <w:rFonts w:cs="Times New Roman"/>
          <w:lang w:val="en-US"/>
        </w:rPr>
        <w:t>CBC</w:t>
      </w:r>
      <w:bookmarkEnd w:id="243"/>
      <w:bookmarkEnd w:id="244"/>
      <w:bookmarkEnd w:id="245"/>
      <w:bookmarkEnd w:id="246"/>
      <w:bookmarkEnd w:id="247"/>
    </w:p>
    <w:p w:rsidR="00061B68" w:rsidRPr="00C441B6" w:rsidRDefault="00061B68" w:rsidP="00061B68"/>
    <w:p w:rsidR="00061B68" w:rsidRPr="00657083" w:rsidRDefault="00061B68" w:rsidP="00061B68">
      <w:pPr>
        <w:pStyle w:val="3"/>
        <w:ind w:firstLine="708"/>
        <w:rPr>
          <w:rFonts w:eastAsia="TimesNewRomanPSMT" w:cs="Times New Roman"/>
          <w:lang w:eastAsia="en-US"/>
        </w:rPr>
      </w:pPr>
      <w:bookmarkStart w:id="248" w:name="_Toc390497750"/>
      <w:bookmarkStart w:id="249" w:name="_Toc391419824"/>
      <w:bookmarkStart w:id="250" w:name="_Toc391660236"/>
      <w:bookmarkStart w:id="251" w:name="_Toc391660576"/>
      <w:bookmarkStart w:id="252" w:name="_Toc391855237"/>
      <w:r w:rsidRPr="00A63ECC">
        <w:rPr>
          <w:rFonts w:eastAsia="TimesNewRomanPSMT" w:cs="Times New Roman"/>
          <w:lang w:eastAsia="en-US"/>
        </w:rPr>
        <w:t xml:space="preserve">В режиме CBC для шифрования каждого следующего блока нужно иметь результат шифрования предыдущего блока, поэтому шифровать </w:t>
      </w:r>
      <w:r w:rsidRPr="00A63ECC">
        <w:rPr>
          <w:rFonts w:eastAsia="TimesNewRomanPSMT" w:cs="Times New Roman"/>
          <w:lang w:eastAsia="en-US"/>
        </w:rPr>
        <w:lastRenderedPageBreak/>
        <w:t>н</w:t>
      </w:r>
      <w:r w:rsidRPr="00A63ECC">
        <w:rPr>
          <w:rFonts w:eastAsia="TimesNewRomanPSMT" w:cs="Times New Roman"/>
          <w:lang w:eastAsia="en-US"/>
        </w:rPr>
        <w:t>е</w:t>
      </w:r>
      <w:r w:rsidRPr="00A63ECC">
        <w:rPr>
          <w:rFonts w:eastAsia="TimesNewRomanPSMT" w:cs="Times New Roman"/>
          <w:lang w:eastAsia="en-US"/>
        </w:rPr>
        <w:t>сколько блоков одновременно нельзя. Но можно производить дешифрование нескольких блоков параллельно, поскольку для дешифрования каждого бл</w:t>
      </w:r>
      <w:r w:rsidRPr="00A63ECC">
        <w:rPr>
          <w:rFonts w:eastAsia="TimesNewRomanPSMT" w:cs="Times New Roman"/>
          <w:lang w:eastAsia="en-US"/>
        </w:rPr>
        <w:t>о</w:t>
      </w:r>
      <w:r w:rsidRPr="00A63ECC">
        <w:rPr>
          <w:rFonts w:eastAsia="TimesNewRomanPSMT" w:cs="Times New Roman"/>
          <w:lang w:eastAsia="en-US"/>
        </w:rPr>
        <w:t>ка нужно иметь только этот блок и предыдущий.</w:t>
      </w:r>
      <w:bookmarkEnd w:id="248"/>
      <w:bookmarkEnd w:id="249"/>
      <w:bookmarkEnd w:id="250"/>
      <w:bookmarkEnd w:id="251"/>
      <w:bookmarkEnd w:id="252"/>
    </w:p>
    <w:p w:rsidR="00061B68" w:rsidRPr="00061B68" w:rsidRDefault="00061B68" w:rsidP="006A7244">
      <w:pPr>
        <w:pStyle w:val="2"/>
        <w:spacing w:before="0" w:line="360" w:lineRule="auto"/>
        <w:rPr>
          <w:rStyle w:val="a3"/>
          <w:rFonts w:cs="Times New Roman"/>
          <w:b/>
        </w:rPr>
      </w:pPr>
    </w:p>
    <w:p w:rsidR="006A7244" w:rsidRPr="006A7244" w:rsidRDefault="006A7244" w:rsidP="006A7244">
      <w:pPr>
        <w:pStyle w:val="2"/>
        <w:spacing w:before="0" w:line="360" w:lineRule="auto"/>
        <w:rPr>
          <w:rStyle w:val="a3"/>
          <w:rFonts w:cs="Times New Roman"/>
          <w:b/>
          <w:bCs/>
        </w:rPr>
      </w:pPr>
      <w:r w:rsidRPr="006A7244">
        <w:rPr>
          <w:rStyle w:val="a3"/>
          <w:rFonts w:cs="Times New Roman"/>
          <w:b/>
        </w:rPr>
        <w:t>Механизмы защиты информации в</w:t>
      </w:r>
      <w:r w:rsidRPr="00061B68">
        <w:rPr>
          <w:rStyle w:val="a3"/>
          <w:rFonts w:cs="Times New Roman"/>
          <w:b/>
        </w:rPr>
        <w:t xml:space="preserve"> </w:t>
      </w:r>
      <w:r w:rsidRPr="006A7244">
        <w:rPr>
          <w:rStyle w:val="a3"/>
          <w:rFonts w:cs="Times New Roman"/>
          <w:b/>
        </w:rPr>
        <w:t>локальных беспроводных сетях</w:t>
      </w:r>
      <w:bookmarkEnd w:id="0"/>
      <w:bookmarkEnd w:id="1"/>
    </w:p>
    <w:p w:rsidR="006A7244" w:rsidRPr="006A7244" w:rsidRDefault="006A7244" w:rsidP="006A7244">
      <w:pPr>
        <w:spacing w:line="360" w:lineRule="auto"/>
        <w:rPr>
          <w:rStyle w:val="a3"/>
          <w:b w:val="0"/>
        </w:rPr>
      </w:pPr>
    </w:p>
    <w:p w:rsidR="006A7244" w:rsidRPr="006A7244" w:rsidRDefault="006A7244" w:rsidP="006A7244">
      <w:pPr>
        <w:pStyle w:val="3"/>
        <w:ind w:firstLine="708"/>
        <w:rPr>
          <w:rStyle w:val="a3"/>
          <w:b w:val="0"/>
        </w:rPr>
      </w:pPr>
      <w:bookmarkStart w:id="253" w:name="_Toc389298183"/>
      <w:bookmarkStart w:id="254" w:name="_Toc390468357"/>
      <w:bookmarkStart w:id="255" w:name="_Toc390468503"/>
      <w:bookmarkStart w:id="256" w:name="_Toc390497753"/>
      <w:bookmarkStart w:id="257" w:name="_Toc391419827"/>
      <w:bookmarkStart w:id="258" w:name="_Toc391660578"/>
      <w:bookmarkStart w:id="259" w:name="_Toc391855239"/>
      <w:r w:rsidRPr="006A7244">
        <w:rPr>
          <w:rStyle w:val="a3"/>
          <w:b w:val="0"/>
        </w:rPr>
        <w:t>Стандарт 802.11 – 2012 определяет два класса алгоритмов защиты бе</w:t>
      </w:r>
      <w:r w:rsidRPr="006A7244">
        <w:rPr>
          <w:rStyle w:val="a3"/>
          <w:b w:val="0"/>
        </w:rPr>
        <w:t>с</w:t>
      </w:r>
      <w:r w:rsidRPr="006A7244">
        <w:rPr>
          <w:rStyle w:val="a3"/>
          <w:b w:val="0"/>
        </w:rPr>
        <w:t>проводных локальных сетей:</w:t>
      </w:r>
      <w:bookmarkEnd w:id="253"/>
      <w:bookmarkEnd w:id="254"/>
      <w:bookmarkEnd w:id="255"/>
      <w:bookmarkEnd w:id="256"/>
      <w:bookmarkEnd w:id="257"/>
      <w:bookmarkEnd w:id="258"/>
      <w:bookmarkEnd w:id="259"/>
    </w:p>
    <w:p w:rsidR="006A7244" w:rsidRPr="00832750" w:rsidRDefault="006A7244" w:rsidP="006A7244">
      <w:pPr>
        <w:pStyle w:val="a6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2750">
        <w:rPr>
          <w:rFonts w:ascii="Times New Roman" w:hAnsi="Times New Roman" w:cs="Times New Roman"/>
          <w:sz w:val="28"/>
          <w:szCs w:val="28"/>
        </w:rPr>
        <w:t xml:space="preserve">Алгоритмы для создания и использования </w:t>
      </w:r>
      <w:r>
        <w:rPr>
          <w:rFonts w:ascii="Times New Roman" w:hAnsi="Times New Roman" w:cs="Times New Roman"/>
          <w:sz w:val="28"/>
          <w:szCs w:val="28"/>
        </w:rPr>
        <w:t xml:space="preserve">концепции </w:t>
      </w:r>
      <w:r w:rsidRPr="00832750">
        <w:rPr>
          <w:rFonts w:ascii="Times New Roman" w:hAnsi="Times New Roman" w:cs="Times New Roman"/>
          <w:sz w:val="28"/>
          <w:szCs w:val="28"/>
          <w:lang w:val="en-US"/>
        </w:rPr>
        <w:t>RSNA</w:t>
      </w:r>
      <w:r w:rsidRPr="0083275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2750">
        <w:rPr>
          <w:rFonts w:ascii="Times New Roman" w:hAnsi="Times New Roman" w:cs="Times New Roman"/>
          <w:sz w:val="28"/>
          <w:szCs w:val="28"/>
          <w:lang w:val="en-US"/>
        </w:rPr>
        <w:t>RobustSecurityNetworkAssociation</w:t>
      </w:r>
      <w:proofErr w:type="spellEnd"/>
      <w:r w:rsidRPr="00832750">
        <w:rPr>
          <w:rFonts w:ascii="Times New Roman" w:hAnsi="Times New Roman" w:cs="Times New Roman"/>
          <w:sz w:val="28"/>
          <w:szCs w:val="28"/>
        </w:rPr>
        <w:t xml:space="preserve">), называемые </w:t>
      </w:r>
      <w:r w:rsidRPr="00486A3E">
        <w:rPr>
          <w:rFonts w:ascii="Times New Roman" w:hAnsi="Times New Roman" w:cs="Times New Roman"/>
          <w:sz w:val="28"/>
          <w:szCs w:val="28"/>
          <w:lang w:val="en-US"/>
        </w:rPr>
        <w:t>RSNA</w:t>
      </w:r>
      <w:r w:rsidRPr="00486A3E">
        <w:rPr>
          <w:rFonts w:ascii="Times New Roman" w:hAnsi="Times New Roman" w:cs="Times New Roman"/>
          <w:sz w:val="28"/>
          <w:szCs w:val="28"/>
        </w:rPr>
        <w:t>-алгоритмам</w:t>
      </w:r>
      <w:proofErr w:type="gramStart"/>
      <w:r w:rsidRPr="00486A3E">
        <w:rPr>
          <w:rFonts w:ascii="Times New Roman" w:hAnsi="Times New Roman" w:cs="Times New Roman"/>
          <w:sz w:val="28"/>
          <w:szCs w:val="28"/>
        </w:rPr>
        <w:t>и(</w:t>
      </w:r>
      <w:proofErr w:type="gramEnd"/>
      <w:r>
        <w:rPr>
          <w:rFonts w:ascii="Times New Roman" w:hAnsi="Times New Roman" w:cs="Times New Roman"/>
          <w:sz w:val="28"/>
          <w:szCs w:val="28"/>
        </w:rPr>
        <w:t>Р</w:t>
      </w:r>
      <w:r w:rsidRPr="00486A3E">
        <w:rPr>
          <w:rFonts w:ascii="Times New Roman" w:hAnsi="Times New Roman" w:cs="Times New Roman"/>
          <w:sz w:val="28"/>
          <w:szCs w:val="28"/>
        </w:rPr>
        <w:t xml:space="preserve">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486A3E">
        <w:rPr>
          <w:rFonts w:ascii="Times New Roman" w:hAnsi="Times New Roman" w:cs="Times New Roman"/>
          <w:sz w:val="28"/>
          <w:szCs w:val="28"/>
        </w:rPr>
        <w:t>).</w:t>
      </w:r>
    </w:p>
    <w:p w:rsidR="006A7244" w:rsidRPr="00486A3E" w:rsidRDefault="006A7244" w:rsidP="006A7244">
      <w:pPr>
        <w:pStyle w:val="a6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6A3E">
        <w:rPr>
          <w:rFonts w:ascii="Times New Roman" w:hAnsi="Times New Roman" w:cs="Times New Roman"/>
          <w:sz w:val="28"/>
          <w:szCs w:val="28"/>
        </w:rPr>
        <w:t xml:space="preserve">Алгоритмы, которые использовались до принятия концепции </w:t>
      </w:r>
      <w:r w:rsidRPr="00486A3E">
        <w:rPr>
          <w:rFonts w:ascii="Times New Roman" w:hAnsi="Times New Roman" w:cs="Times New Roman"/>
          <w:sz w:val="28"/>
          <w:szCs w:val="28"/>
          <w:lang w:val="en-US"/>
        </w:rPr>
        <w:t>RSNA</w:t>
      </w:r>
      <w:r w:rsidRPr="00486A3E">
        <w:rPr>
          <w:rFonts w:ascii="Times New Roman" w:hAnsi="Times New Roman" w:cs="Times New Roman"/>
          <w:sz w:val="28"/>
          <w:szCs w:val="28"/>
        </w:rPr>
        <w:t xml:space="preserve"> - </w:t>
      </w:r>
      <w:r w:rsidRPr="00486A3E"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Pr="00486A3E">
        <w:rPr>
          <w:rFonts w:ascii="Times New Roman" w:hAnsi="Times New Roman" w:cs="Times New Roman"/>
          <w:sz w:val="28"/>
          <w:szCs w:val="28"/>
        </w:rPr>
        <w:t>-</w:t>
      </w:r>
      <w:r w:rsidRPr="00486A3E">
        <w:rPr>
          <w:rFonts w:ascii="Times New Roman" w:hAnsi="Times New Roman" w:cs="Times New Roman"/>
          <w:sz w:val="28"/>
          <w:szCs w:val="28"/>
          <w:lang w:val="en-US"/>
        </w:rPr>
        <w:t>RSNA</w:t>
      </w:r>
      <w:r w:rsidRPr="00486A3E">
        <w:rPr>
          <w:rFonts w:ascii="Times New Roman" w:hAnsi="Times New Roman" w:cs="Times New Roman"/>
          <w:sz w:val="28"/>
          <w:szCs w:val="28"/>
        </w:rPr>
        <w:t>-алгоритмы</w:t>
      </w:r>
      <w:r>
        <w:rPr>
          <w:rFonts w:ascii="Times New Roman" w:hAnsi="Times New Roman" w:cs="Times New Roman"/>
          <w:sz w:val="28"/>
          <w:szCs w:val="28"/>
        </w:rPr>
        <w:t xml:space="preserve"> (Рис. 10)</w:t>
      </w:r>
      <w:r w:rsidRPr="00486A3E">
        <w:rPr>
          <w:rFonts w:ascii="Times New Roman" w:hAnsi="Times New Roman" w:cs="Times New Roman"/>
          <w:sz w:val="28"/>
          <w:szCs w:val="28"/>
        </w:rPr>
        <w:t>.</w:t>
      </w:r>
    </w:p>
    <w:p w:rsidR="006A7244" w:rsidRPr="00E90FBA" w:rsidRDefault="006A7244" w:rsidP="006A7244">
      <w:pPr>
        <w:spacing w:line="360" w:lineRule="auto"/>
        <w:rPr>
          <w:szCs w:val="28"/>
        </w:rPr>
      </w:pPr>
      <w:r>
        <w:rPr>
          <w:szCs w:val="28"/>
          <w:lang w:val="en-US"/>
        </w:rPr>
        <w:t>RSNA</w:t>
      </w:r>
      <w:r w:rsidRPr="00E90FBA">
        <w:rPr>
          <w:szCs w:val="28"/>
        </w:rPr>
        <w:t>-</w:t>
      </w:r>
      <w:r>
        <w:rPr>
          <w:szCs w:val="28"/>
        </w:rPr>
        <w:t>алгоритмы включают в себя следующие механизмы защиты</w:t>
      </w:r>
      <w:r w:rsidRPr="00E90FBA">
        <w:rPr>
          <w:szCs w:val="28"/>
        </w:rPr>
        <w:t>:</w:t>
      </w:r>
    </w:p>
    <w:p w:rsidR="006A7244" w:rsidRPr="00E90FBA" w:rsidRDefault="006A7244" w:rsidP="006A7244">
      <w:pPr>
        <w:pStyle w:val="3"/>
        <w:numPr>
          <w:ilvl w:val="0"/>
          <w:numId w:val="14"/>
        </w:numPr>
        <w:ind w:left="709"/>
        <w:rPr>
          <w:lang w:val="en-US"/>
        </w:rPr>
      </w:pPr>
      <w:bookmarkStart w:id="260" w:name="_Toc389298184"/>
      <w:bookmarkStart w:id="261" w:name="_Toc390468358"/>
      <w:bookmarkStart w:id="262" w:name="_Toc390468504"/>
      <w:bookmarkStart w:id="263" w:name="_Toc390497754"/>
      <w:bookmarkStart w:id="264" w:name="_Toc391419828"/>
      <w:bookmarkStart w:id="265" w:name="_Toc391660579"/>
      <w:bookmarkStart w:id="266" w:name="_Toc391855240"/>
      <w:r w:rsidRPr="00E90FBA">
        <w:rPr>
          <w:lang w:val="en-US"/>
        </w:rPr>
        <w:t>TKIP (Temporary Key Integrity Protocol)</w:t>
      </w:r>
      <w:bookmarkEnd w:id="260"/>
      <w:bookmarkEnd w:id="261"/>
      <w:bookmarkEnd w:id="262"/>
      <w:bookmarkEnd w:id="263"/>
      <w:bookmarkEnd w:id="264"/>
      <w:bookmarkEnd w:id="265"/>
      <w:bookmarkEnd w:id="266"/>
    </w:p>
    <w:p w:rsidR="006A7244" w:rsidRPr="00E90FBA" w:rsidRDefault="006A7244" w:rsidP="006A7244">
      <w:pPr>
        <w:pStyle w:val="3"/>
        <w:numPr>
          <w:ilvl w:val="0"/>
          <w:numId w:val="14"/>
        </w:numPr>
        <w:ind w:left="709"/>
        <w:rPr>
          <w:lang w:val="en-US"/>
        </w:rPr>
      </w:pPr>
      <w:bookmarkStart w:id="267" w:name="_Toc389298185"/>
      <w:bookmarkStart w:id="268" w:name="_Toc390468359"/>
      <w:bookmarkStart w:id="269" w:name="_Toc390468505"/>
      <w:bookmarkStart w:id="270" w:name="_Toc390497755"/>
      <w:bookmarkStart w:id="271" w:name="_Toc391419829"/>
      <w:bookmarkStart w:id="272" w:name="_Toc391660580"/>
      <w:bookmarkStart w:id="273" w:name="_Toc391855241"/>
      <w:r w:rsidRPr="00E90FBA">
        <w:rPr>
          <w:lang w:val="en-US"/>
        </w:rPr>
        <w:t>CCMP (Counter Mode with CBC-MAC Protocol)</w:t>
      </w:r>
      <w:bookmarkEnd w:id="267"/>
      <w:bookmarkEnd w:id="268"/>
      <w:bookmarkEnd w:id="269"/>
      <w:bookmarkEnd w:id="270"/>
      <w:bookmarkEnd w:id="271"/>
      <w:bookmarkEnd w:id="272"/>
      <w:bookmarkEnd w:id="273"/>
    </w:p>
    <w:p w:rsidR="006A7244" w:rsidRPr="00E90FBA" w:rsidRDefault="006A7244" w:rsidP="006A7244">
      <w:pPr>
        <w:pStyle w:val="3"/>
        <w:numPr>
          <w:ilvl w:val="0"/>
          <w:numId w:val="14"/>
        </w:numPr>
        <w:ind w:left="709"/>
      </w:pPr>
      <w:bookmarkStart w:id="274" w:name="_Toc389298186"/>
      <w:bookmarkStart w:id="275" w:name="_Toc390468360"/>
      <w:bookmarkStart w:id="276" w:name="_Toc390468506"/>
      <w:bookmarkStart w:id="277" w:name="_Toc390497756"/>
      <w:bookmarkStart w:id="278" w:name="_Toc391419830"/>
      <w:bookmarkStart w:id="279" w:name="_Toc391660581"/>
      <w:bookmarkStart w:id="280" w:name="_Toc391855242"/>
      <w:r w:rsidRPr="00E90FBA">
        <w:rPr>
          <w:lang w:val="en-US"/>
        </w:rPr>
        <w:t>BIP</w:t>
      </w:r>
      <w:r w:rsidRPr="00E90FBA">
        <w:rPr>
          <w:rFonts w:ascii="Arial" w:hAnsi="Arial"/>
          <w:color w:val="545454"/>
          <w:shd w:val="clear" w:color="auto" w:fill="FFFFFF"/>
        </w:rPr>
        <w:t xml:space="preserve"> (</w:t>
      </w:r>
      <w:r w:rsidRPr="00E90FBA">
        <w:rPr>
          <w:lang w:val="en-US"/>
        </w:rPr>
        <w:t>Broadcast Integrity Protocol</w:t>
      </w:r>
      <w:r w:rsidRPr="00E90FBA">
        <w:t>)</w:t>
      </w:r>
      <w:bookmarkEnd w:id="274"/>
      <w:bookmarkEnd w:id="275"/>
      <w:bookmarkEnd w:id="276"/>
      <w:bookmarkEnd w:id="277"/>
      <w:bookmarkEnd w:id="278"/>
      <w:bookmarkEnd w:id="279"/>
      <w:bookmarkEnd w:id="280"/>
    </w:p>
    <w:p w:rsidR="006A7244" w:rsidRPr="00E90FBA" w:rsidRDefault="006A7244" w:rsidP="006A7244">
      <w:pPr>
        <w:pStyle w:val="3"/>
        <w:numPr>
          <w:ilvl w:val="0"/>
          <w:numId w:val="14"/>
        </w:numPr>
        <w:ind w:left="709"/>
        <w:rPr>
          <w:lang w:val="en-US"/>
        </w:rPr>
      </w:pPr>
      <w:bookmarkStart w:id="281" w:name="_Toc389298187"/>
      <w:bookmarkStart w:id="282" w:name="_Toc390468361"/>
      <w:bookmarkStart w:id="283" w:name="_Toc390468507"/>
      <w:bookmarkStart w:id="284" w:name="_Toc390497757"/>
      <w:bookmarkStart w:id="285" w:name="_Toc391419831"/>
      <w:bookmarkStart w:id="286" w:name="_Toc391660582"/>
      <w:bookmarkStart w:id="287" w:name="_Toc391855243"/>
      <w:r w:rsidRPr="00E90FBA">
        <w:t>Процедуры установки и прекращения соединения, включая аутентиф</w:t>
      </w:r>
      <w:r w:rsidRPr="00E90FBA">
        <w:t>и</w:t>
      </w:r>
      <w:r w:rsidRPr="00E90FBA">
        <w:t>кацию 802.1</w:t>
      </w:r>
      <w:r w:rsidRPr="00E90FBA">
        <w:rPr>
          <w:lang w:val="en-US"/>
        </w:rPr>
        <w:t>x</w:t>
      </w:r>
      <w:r w:rsidRPr="00E90FBA">
        <w:t xml:space="preserve"> и аутентификацию </w:t>
      </w:r>
      <w:r w:rsidRPr="00E90FBA">
        <w:rPr>
          <w:lang w:val="en-US"/>
        </w:rPr>
        <w:t>SAE</w:t>
      </w:r>
      <w:r w:rsidRPr="00E90FBA">
        <w:t>.</w:t>
      </w:r>
      <w:bookmarkEnd w:id="281"/>
      <w:bookmarkEnd w:id="282"/>
      <w:bookmarkEnd w:id="283"/>
      <w:bookmarkEnd w:id="284"/>
      <w:bookmarkEnd w:id="285"/>
      <w:bookmarkEnd w:id="286"/>
      <w:bookmarkEnd w:id="287"/>
    </w:p>
    <w:p w:rsidR="006A7244" w:rsidRDefault="006A7244" w:rsidP="006A7244">
      <w:pPr>
        <w:pStyle w:val="3"/>
        <w:numPr>
          <w:ilvl w:val="0"/>
          <w:numId w:val="14"/>
        </w:numPr>
        <w:ind w:left="709"/>
      </w:pPr>
      <w:bookmarkStart w:id="288" w:name="_Toc389298188"/>
      <w:bookmarkStart w:id="289" w:name="_Toc390468362"/>
      <w:bookmarkStart w:id="290" w:name="_Toc390468508"/>
      <w:bookmarkStart w:id="291" w:name="_Toc390497758"/>
      <w:bookmarkStart w:id="292" w:name="_Toc391419832"/>
      <w:bookmarkStart w:id="293" w:name="_Toc391660583"/>
      <w:bookmarkStart w:id="294" w:name="_Toc391855244"/>
      <w:r w:rsidRPr="00E90FBA">
        <w:t>Процедуры управления ключами</w:t>
      </w:r>
      <w:bookmarkEnd w:id="288"/>
      <w:bookmarkEnd w:id="289"/>
      <w:bookmarkEnd w:id="290"/>
      <w:bookmarkEnd w:id="291"/>
      <w:bookmarkEnd w:id="292"/>
      <w:bookmarkEnd w:id="293"/>
      <w:bookmarkEnd w:id="294"/>
    </w:p>
    <w:p w:rsidR="006A7244" w:rsidRPr="0088610C" w:rsidRDefault="006A7244" w:rsidP="006A7244"/>
    <w:p w:rsidR="006A7244" w:rsidRDefault="006A7244" w:rsidP="006A7244">
      <w:pPr>
        <w:spacing w:line="360" w:lineRule="auto"/>
        <w:rPr>
          <w:lang w:val="en-US"/>
        </w:rPr>
      </w:pPr>
      <w:r>
        <w:object w:dxaOrig="9495" w:dyaOrig="3510">
          <v:shape id="_x0000_i1025" type="#_x0000_t75" style="width:466.6pt;height:173.9pt" o:ole="">
            <v:imagedata r:id="rId19" o:title=""/>
          </v:shape>
          <o:OLEObject Type="Embed" ProgID="Visio.Drawing.15" ShapeID="_x0000_i1025" DrawAspect="Content" ObjectID="_1466331345" r:id="rId20"/>
        </w:object>
      </w:r>
    </w:p>
    <w:p w:rsidR="006A7244" w:rsidRPr="00AA6730" w:rsidRDefault="006A7244" w:rsidP="006A7244">
      <w:pPr>
        <w:spacing w:line="360" w:lineRule="auto"/>
        <w:jc w:val="center"/>
      </w:pPr>
      <w:r>
        <w:t>Рис. 9. Концепция</w:t>
      </w:r>
      <w:proofErr w:type="gramStart"/>
      <w:r>
        <w:rPr>
          <w:lang w:val="en-US"/>
        </w:rPr>
        <w:t>RSNA</w:t>
      </w:r>
      <w:proofErr w:type="gramEnd"/>
    </w:p>
    <w:p w:rsidR="006A7244" w:rsidRDefault="006A7244" w:rsidP="006A7244">
      <w:pPr>
        <w:spacing w:line="360" w:lineRule="auto"/>
      </w:pPr>
    </w:p>
    <w:p w:rsidR="006A7244" w:rsidRPr="00AA6730" w:rsidRDefault="006A7244" w:rsidP="006A7244">
      <w:pPr>
        <w:spacing w:line="360" w:lineRule="auto"/>
      </w:pPr>
    </w:p>
    <w:p w:rsidR="006A7244" w:rsidRDefault="006A7244" w:rsidP="006A7244">
      <w:pPr>
        <w:spacing w:line="360" w:lineRule="auto"/>
        <w:rPr>
          <w:szCs w:val="28"/>
        </w:rPr>
      </w:pPr>
      <w:proofErr w:type="gramStart"/>
      <w:r>
        <w:rPr>
          <w:szCs w:val="28"/>
          <w:lang w:val="en-US"/>
        </w:rPr>
        <w:t>pre</w:t>
      </w:r>
      <w:r w:rsidRPr="00E90FBA">
        <w:rPr>
          <w:szCs w:val="28"/>
        </w:rPr>
        <w:t>-</w:t>
      </w:r>
      <w:r w:rsidRPr="00E90FBA">
        <w:rPr>
          <w:szCs w:val="28"/>
          <w:lang w:val="en-US"/>
        </w:rPr>
        <w:t>RSNA</w:t>
      </w:r>
      <w:r w:rsidRPr="00E90FBA">
        <w:rPr>
          <w:szCs w:val="28"/>
        </w:rPr>
        <w:t>-</w:t>
      </w:r>
      <w:proofErr w:type="spellStart"/>
      <w:r w:rsidRPr="00E90FBA">
        <w:rPr>
          <w:szCs w:val="28"/>
        </w:rPr>
        <w:t>алгоритмы</w:t>
      </w:r>
      <w:r>
        <w:rPr>
          <w:szCs w:val="28"/>
        </w:rPr>
        <w:t>состоят</w:t>
      </w:r>
      <w:proofErr w:type="spellEnd"/>
      <w:proofErr w:type="gramEnd"/>
      <w:r>
        <w:rPr>
          <w:szCs w:val="28"/>
        </w:rPr>
        <w:t xml:space="preserve"> из</w:t>
      </w:r>
      <w:r w:rsidRPr="00E90FBA">
        <w:rPr>
          <w:szCs w:val="28"/>
        </w:rPr>
        <w:t>:</w:t>
      </w:r>
      <w:bookmarkStart w:id="295" w:name="_Toc389298189"/>
    </w:p>
    <w:p w:rsidR="006A7244" w:rsidRDefault="006A7244" w:rsidP="006A7244">
      <w:pPr>
        <w:pStyle w:val="3"/>
        <w:numPr>
          <w:ilvl w:val="0"/>
          <w:numId w:val="15"/>
        </w:numPr>
      </w:pPr>
      <w:bookmarkStart w:id="296" w:name="_Toc390468363"/>
      <w:bookmarkStart w:id="297" w:name="_Toc390468509"/>
      <w:bookmarkStart w:id="298" w:name="_Toc390497759"/>
      <w:bookmarkStart w:id="299" w:name="_Toc391419833"/>
      <w:bookmarkStart w:id="300" w:name="_Toc391660584"/>
      <w:bookmarkStart w:id="301" w:name="_Toc391855245"/>
      <w:r w:rsidRPr="00E90FBA">
        <w:rPr>
          <w:lang w:val="en-US"/>
        </w:rPr>
        <w:t>WEP (Wired Equivalent Privacy)</w:t>
      </w:r>
      <w:bookmarkStart w:id="302" w:name="_Toc389298190"/>
      <w:bookmarkEnd w:id="295"/>
      <w:bookmarkEnd w:id="296"/>
      <w:bookmarkEnd w:id="297"/>
      <w:bookmarkEnd w:id="298"/>
      <w:bookmarkEnd w:id="299"/>
      <w:bookmarkEnd w:id="300"/>
      <w:bookmarkEnd w:id="301"/>
    </w:p>
    <w:p w:rsidR="006A7244" w:rsidRDefault="006A7244" w:rsidP="006A7244">
      <w:pPr>
        <w:pStyle w:val="3"/>
        <w:numPr>
          <w:ilvl w:val="0"/>
          <w:numId w:val="15"/>
        </w:numPr>
      </w:pPr>
      <w:bookmarkStart w:id="303" w:name="_Toc390468364"/>
      <w:bookmarkStart w:id="304" w:name="_Toc390468510"/>
      <w:bookmarkStart w:id="305" w:name="_Toc390497760"/>
      <w:bookmarkStart w:id="306" w:name="_Toc391419834"/>
      <w:bookmarkStart w:id="307" w:name="_Toc391660585"/>
      <w:bookmarkStart w:id="308" w:name="_Toc391855246"/>
      <w:r w:rsidRPr="00E90FBA">
        <w:t>Аутентификация</w:t>
      </w:r>
      <w:r w:rsidRPr="00E90FBA">
        <w:rPr>
          <w:lang w:val="en-US"/>
        </w:rPr>
        <w:t xml:space="preserve"> IEEE 802.11</w:t>
      </w:r>
      <w:bookmarkEnd w:id="302"/>
      <w:bookmarkEnd w:id="303"/>
      <w:bookmarkEnd w:id="304"/>
      <w:bookmarkEnd w:id="305"/>
      <w:bookmarkEnd w:id="306"/>
      <w:bookmarkEnd w:id="307"/>
      <w:bookmarkEnd w:id="308"/>
    </w:p>
    <w:p w:rsidR="006A7244" w:rsidRPr="00242E2B" w:rsidRDefault="006A7244" w:rsidP="006A7244">
      <w:pPr>
        <w:pStyle w:val="3"/>
        <w:numPr>
          <w:ilvl w:val="1"/>
          <w:numId w:val="16"/>
        </w:numPr>
      </w:pPr>
      <w:bookmarkStart w:id="309" w:name="_Toc391660586"/>
      <w:bookmarkStart w:id="310" w:name="_Toc391855247"/>
      <w:r w:rsidRPr="00242E2B">
        <w:t>Открытая аутентификация</w:t>
      </w:r>
      <w:bookmarkEnd w:id="309"/>
      <w:bookmarkEnd w:id="310"/>
    </w:p>
    <w:p w:rsidR="006A7244" w:rsidRPr="00242E2B" w:rsidRDefault="006A7244" w:rsidP="006A7244">
      <w:pPr>
        <w:pStyle w:val="3"/>
        <w:numPr>
          <w:ilvl w:val="1"/>
          <w:numId w:val="16"/>
        </w:numPr>
      </w:pPr>
      <w:bookmarkStart w:id="311" w:name="_Toc391660587"/>
      <w:bookmarkStart w:id="312" w:name="_Toc391855248"/>
      <w:r w:rsidRPr="00242E2B">
        <w:t>Аутентификация с общим ключом (</w:t>
      </w:r>
      <w:proofErr w:type="spellStart"/>
      <w:r w:rsidRPr="00242E2B">
        <w:rPr>
          <w:lang w:val="en-US"/>
        </w:rPr>
        <w:t>sharedkey</w:t>
      </w:r>
      <w:proofErr w:type="spellEnd"/>
      <w:r w:rsidRPr="00242E2B">
        <w:t>)</w:t>
      </w:r>
      <w:bookmarkEnd w:id="311"/>
      <w:bookmarkEnd w:id="312"/>
    </w:p>
    <w:p w:rsidR="006A7244" w:rsidRDefault="006A7244" w:rsidP="006A7244">
      <w:pPr>
        <w:spacing w:line="360" w:lineRule="auto"/>
        <w:jc w:val="center"/>
      </w:pPr>
      <w:r>
        <w:object w:dxaOrig="6346" w:dyaOrig="3360">
          <v:shape id="_x0000_i1026" type="#_x0000_t75" style="width:317.9pt;height:168.3pt" o:ole="">
            <v:imagedata r:id="rId21" o:title=""/>
          </v:shape>
          <o:OLEObject Type="Embed" ProgID="Visio.Drawing.15" ShapeID="_x0000_i1026" DrawAspect="Content" ObjectID="_1466331346" r:id="rId22"/>
        </w:object>
      </w:r>
    </w:p>
    <w:p w:rsidR="006A7244" w:rsidRDefault="006A7244" w:rsidP="006A7244">
      <w:pPr>
        <w:spacing w:line="360" w:lineRule="auto"/>
        <w:jc w:val="center"/>
      </w:pPr>
      <w:r>
        <w:t>Рис. 10</w:t>
      </w:r>
      <w:r w:rsidRPr="00657083">
        <w:t xml:space="preserve">. </w:t>
      </w:r>
      <w:r>
        <w:t xml:space="preserve">Механизмы защиты </w:t>
      </w:r>
      <w:r>
        <w:rPr>
          <w:lang w:val="en-US"/>
        </w:rPr>
        <w:t>pre</w:t>
      </w:r>
      <w:r w:rsidRPr="00451313">
        <w:t>-</w:t>
      </w:r>
      <w:r>
        <w:rPr>
          <w:lang w:val="en-US"/>
        </w:rPr>
        <w:t>RSNA</w:t>
      </w:r>
    </w:p>
    <w:p w:rsidR="001E7FBF" w:rsidRPr="006A7244" w:rsidRDefault="001E7FBF" w:rsidP="006A7244"/>
    <w:sectPr w:rsidR="001E7FBF" w:rsidRPr="006A7244" w:rsidSect="001E7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18ED"/>
    <w:multiLevelType w:val="hybridMultilevel"/>
    <w:tmpl w:val="00F4F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C42FE4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E3499"/>
    <w:multiLevelType w:val="hybridMultilevel"/>
    <w:tmpl w:val="144AD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83ECF"/>
    <w:multiLevelType w:val="hybridMultilevel"/>
    <w:tmpl w:val="BBB83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F1DD4"/>
    <w:multiLevelType w:val="hybridMultilevel"/>
    <w:tmpl w:val="F168A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F008B"/>
    <w:multiLevelType w:val="hybridMultilevel"/>
    <w:tmpl w:val="2BAEF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C42FE4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65305B"/>
    <w:multiLevelType w:val="hybridMultilevel"/>
    <w:tmpl w:val="B51C6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F6FCB"/>
    <w:multiLevelType w:val="hybridMultilevel"/>
    <w:tmpl w:val="9D381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B11875"/>
    <w:multiLevelType w:val="hybridMultilevel"/>
    <w:tmpl w:val="EEEEC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5F520A"/>
    <w:multiLevelType w:val="hybridMultilevel"/>
    <w:tmpl w:val="57AAA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6726EE"/>
    <w:multiLevelType w:val="hybridMultilevel"/>
    <w:tmpl w:val="79621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7C5A99"/>
    <w:multiLevelType w:val="hybridMultilevel"/>
    <w:tmpl w:val="BC3CD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D10B54"/>
    <w:multiLevelType w:val="hybridMultilevel"/>
    <w:tmpl w:val="86DE6E4A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BE244E4"/>
    <w:multiLevelType w:val="hybridMultilevel"/>
    <w:tmpl w:val="3D626196"/>
    <w:lvl w:ilvl="0" w:tplc="59C42FE4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D53735D"/>
    <w:multiLevelType w:val="hybridMultilevel"/>
    <w:tmpl w:val="19D44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916382"/>
    <w:multiLevelType w:val="hybridMultilevel"/>
    <w:tmpl w:val="89A28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040BB1"/>
    <w:multiLevelType w:val="hybridMultilevel"/>
    <w:tmpl w:val="824AE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3C5E75"/>
    <w:multiLevelType w:val="hybridMultilevel"/>
    <w:tmpl w:val="FC06FE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93A78A9"/>
    <w:multiLevelType w:val="hybridMultilevel"/>
    <w:tmpl w:val="5B261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266513"/>
    <w:multiLevelType w:val="hybridMultilevel"/>
    <w:tmpl w:val="C7EC3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0010F4"/>
    <w:multiLevelType w:val="hybridMultilevel"/>
    <w:tmpl w:val="3828C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8"/>
  </w:num>
  <w:num w:numId="4">
    <w:abstractNumId w:val="4"/>
  </w:num>
  <w:num w:numId="5">
    <w:abstractNumId w:val="12"/>
  </w:num>
  <w:num w:numId="6">
    <w:abstractNumId w:val="14"/>
  </w:num>
  <w:num w:numId="7">
    <w:abstractNumId w:val="1"/>
  </w:num>
  <w:num w:numId="8">
    <w:abstractNumId w:val="13"/>
  </w:num>
  <w:num w:numId="9">
    <w:abstractNumId w:val="5"/>
  </w:num>
  <w:num w:numId="10">
    <w:abstractNumId w:val="10"/>
  </w:num>
  <w:num w:numId="11">
    <w:abstractNumId w:val="17"/>
  </w:num>
  <w:num w:numId="12">
    <w:abstractNumId w:val="11"/>
  </w:num>
  <w:num w:numId="13">
    <w:abstractNumId w:val="18"/>
  </w:num>
  <w:num w:numId="14">
    <w:abstractNumId w:val="16"/>
  </w:num>
  <w:num w:numId="15">
    <w:abstractNumId w:val="6"/>
  </w:num>
  <w:num w:numId="16">
    <w:abstractNumId w:val="0"/>
  </w:num>
  <w:num w:numId="17">
    <w:abstractNumId w:val="19"/>
  </w:num>
  <w:num w:numId="18">
    <w:abstractNumId w:val="9"/>
  </w:num>
  <w:num w:numId="19">
    <w:abstractNumId w:val="3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0265B1"/>
    <w:rsid w:val="000265B1"/>
    <w:rsid w:val="00061B68"/>
    <w:rsid w:val="00094F85"/>
    <w:rsid w:val="001C496C"/>
    <w:rsid w:val="001E7FBF"/>
    <w:rsid w:val="00435C0A"/>
    <w:rsid w:val="006A7244"/>
    <w:rsid w:val="00A25F7D"/>
    <w:rsid w:val="00C5751D"/>
    <w:rsid w:val="00D57F87"/>
    <w:rsid w:val="00E56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5B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0265B1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qFormat/>
    <w:rsid w:val="000265B1"/>
    <w:pPr>
      <w:spacing w:line="360" w:lineRule="auto"/>
      <w:jc w:val="both"/>
      <w:outlineLvl w:val="2"/>
    </w:pPr>
    <w:rPr>
      <w:rFonts w:cs="Arial"/>
      <w:bCs/>
      <w:szCs w:val="26"/>
    </w:rPr>
  </w:style>
  <w:style w:type="paragraph" w:styleId="4">
    <w:name w:val="heading 4"/>
    <w:basedOn w:val="a"/>
    <w:next w:val="a"/>
    <w:link w:val="40"/>
    <w:unhideWhenUsed/>
    <w:qFormat/>
    <w:rsid w:val="000265B1"/>
    <w:pPr>
      <w:keepNext/>
      <w:keepLines/>
      <w:spacing w:before="240" w:after="120" w:line="360" w:lineRule="auto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94F85"/>
    <w:rPr>
      <w:rFonts w:ascii="Times New Roman" w:hAnsi="Times New Roman"/>
      <w:b/>
      <w:bCs/>
      <w:sz w:val="28"/>
    </w:rPr>
  </w:style>
  <w:style w:type="character" w:customStyle="1" w:styleId="20">
    <w:name w:val="Заголовок 2 Знак"/>
    <w:basedOn w:val="a0"/>
    <w:link w:val="2"/>
    <w:uiPriority w:val="9"/>
    <w:rsid w:val="000265B1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0265B1"/>
    <w:rPr>
      <w:rFonts w:ascii="Times New Roman" w:eastAsia="Times New Roman" w:hAnsi="Times New Roman" w:cs="Arial"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0265B1"/>
    <w:rPr>
      <w:rFonts w:ascii="Times New Roman" w:eastAsiaTheme="majorEastAsia" w:hAnsi="Times New Roman" w:cstheme="majorBidi"/>
      <w:b/>
      <w:bCs/>
      <w:iCs/>
      <w:sz w:val="28"/>
      <w:szCs w:val="24"/>
      <w:lang w:eastAsia="ru-RU"/>
    </w:rPr>
  </w:style>
  <w:style w:type="character" w:customStyle="1" w:styleId="apple-converted-space">
    <w:name w:val="apple-converted-space"/>
    <w:basedOn w:val="a0"/>
    <w:rsid w:val="000265B1"/>
  </w:style>
  <w:style w:type="character" w:styleId="a4">
    <w:name w:val="Hyperlink"/>
    <w:basedOn w:val="a0"/>
    <w:uiPriority w:val="99"/>
    <w:unhideWhenUsed/>
    <w:rsid w:val="000265B1"/>
    <w:rPr>
      <w:color w:val="0000FF"/>
      <w:u w:val="single"/>
    </w:rPr>
  </w:style>
  <w:style w:type="paragraph" w:styleId="a5">
    <w:name w:val="No Spacing"/>
    <w:uiPriority w:val="1"/>
    <w:qFormat/>
    <w:rsid w:val="000265B1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keyword">
    <w:name w:val="keyword"/>
    <w:basedOn w:val="a0"/>
    <w:rsid w:val="000265B1"/>
  </w:style>
  <w:style w:type="paragraph" w:styleId="a6">
    <w:name w:val="List Paragraph"/>
    <w:basedOn w:val="a"/>
    <w:uiPriority w:val="34"/>
    <w:qFormat/>
    <w:rsid w:val="006A724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Формула"/>
    <w:basedOn w:val="a0"/>
    <w:rsid w:val="00061B68"/>
    <w:rPr>
      <w:i/>
      <w:noProof w:val="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61B6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61B6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package" Target="embeddings/_________Microsoft_Visio3.vsdx"/><Relationship Id="rId18" Type="http://schemas.openxmlformats.org/officeDocument/2006/relationships/package" Target="embeddings/_________Microsoft_Visio5.vsd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package" Target="embeddings/_________Microsoft_Visio1.vsdx"/><Relationship Id="rId12" Type="http://schemas.openxmlformats.org/officeDocument/2006/relationships/image" Target="media/image4.emf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_________Microsoft_Visio4.vsdx"/><Relationship Id="rId20" Type="http://schemas.openxmlformats.org/officeDocument/2006/relationships/package" Target="embeddings/_________Microsoft_Visio6.vsdx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package" Target="embeddings/_________Microsoft_Visio2.vsdx"/><Relationship Id="rId24" Type="http://schemas.openxmlformats.org/officeDocument/2006/relationships/theme" Target="theme/theme1.xml"/><Relationship Id="rId5" Type="http://schemas.openxmlformats.org/officeDocument/2006/relationships/hyperlink" Target="http://ru.wikipedia.org/wiki/%D0%A1%D0%BB%D0%BE%D0%B6%D0%B5%D0%BD%D0%B8%D0%B5_%D0%BF%D0%BE_%D0%BC%D0%BE%D0%B4%D1%83%D0%BB%D1%8E_2" TargetMode="Externa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dic.academic.ru/dic.nsf/ruwiki/290927" TargetMode="External"/><Relationship Id="rId22" Type="http://schemas.openxmlformats.org/officeDocument/2006/relationships/package" Target="embeddings/_________Microsoft_Visio7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2995</Words>
  <Characters>17076</Characters>
  <Application>Microsoft Office Word</Application>
  <DocSecurity>0</DocSecurity>
  <Lines>142</Lines>
  <Paragraphs>40</Paragraphs>
  <ScaleCrop>false</ScaleCrop>
  <Company>SPecialiST RePack</Company>
  <LinksUpToDate>false</LinksUpToDate>
  <CharactersWithSpaces>20031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pilllot</dc:creator>
  <cp:keywords/>
  <dc:description/>
  <cp:lastModifiedBy>pilllot</cp:lastModifiedBy>
  <cp:revision>5</cp:revision>
  <dcterms:created xsi:type="dcterms:W3CDTF">2014-07-08T09:24:00Z</dcterms:created>
  <dcterms:modified xsi:type="dcterms:W3CDTF">2014-07-08T09:28:00Z</dcterms:modified>
</cp:coreProperties>
</file>