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KIỂM THỬ XUẤT WORD</w:t>
      </w:r>
    </w:p>
    <w:p>
      <w:pPr>
        <w:pStyle w:val="Subtitle"/>
        <w:pBdr>
          <w:bottom w:val="single" w:sz="12" w:space="6" w:color="2E74B5"/>
        </w:pBdr>
      </w:pPr>
      <w:r>
        <w:t>Hồ sơ gói thầu và các dữ liệu liên quan</w:t>
      </w:r>
    </w:p>
    <w:p>
      <w:pPr>
        <w:spacing w:after="40"/>
      </w:pPr>
      <w:r>
        <w:rPr>
          <w:rFonts w:ascii="Calibri" w:hAnsi="Calibri" w:eastAsia="Calibri"/>
          <w:b/>
          <w:i w:val="0"/>
          <w:color w:val="0B2545"/>
          <w:sz w:val="20"/>
        </w:rPr>
        <w:t xml:space="preserve">Loại mẫu: </w:t>
      </w:r>
      <w:r>
        <w:rPr>
          <w:rFonts w:ascii="Calibri" w:hAnsi="Calibri" w:eastAsia="Calibri"/>
          <w:b w:val="0"/>
          <w:i w:val="0"/>
          <w:color w:val="000000"/>
          <w:sz w:val="20"/>
        </w:rPr>
        <w:t>Hợp đồng (để có đủ ngữ cảnh kế hoạch, gói thầu và hợp đồng)</w:t>
      </w:r>
    </w:p>
    <w:p>
      <w:pPr>
        <w:spacing w:after="40"/>
      </w:pPr>
      <w:r>
        <w:rPr>
          <w:rFonts w:ascii="Calibri" w:hAnsi="Calibri" w:eastAsia="Calibri"/>
          <w:b/>
          <w:i w:val="0"/>
          <w:color w:val="0B2545"/>
          <w:sz w:val="20"/>
        </w:rPr>
        <w:t xml:space="preserve">Mục đích: </w:t>
      </w:r>
      <w:r>
        <w:rPr>
          <w:rFonts w:ascii="Calibri" w:hAnsi="Calibri" w:eastAsia="Calibri"/>
          <w:b w:val="0"/>
          <w:i w:val="0"/>
          <w:color w:val="000000"/>
          <w:sz w:val="20"/>
        </w:rPr>
        <w:t>Kiểm tra dữ liệu thay vào biến và các dòng lặp</w:t>
      </w:r>
    </w:p>
    <w:p>
      <w:pPr>
        <w:spacing w:after="40"/>
      </w:pPr>
      <w:r>
        <w:rPr>
          <w:rFonts w:ascii="Calibri" w:hAnsi="Calibri" w:eastAsia="Calibri"/>
          <w:b/>
          <w:i w:val="0"/>
          <w:color w:val="0B2545"/>
          <w:sz w:val="20"/>
        </w:rPr>
        <w:t xml:space="preserve">Cú pháp: </w:t>
      </w:r>
      <w:r>
        <w:rPr>
          <w:rFonts w:ascii="Calibri" w:hAnsi="Calibri" w:eastAsia="Calibri"/>
          <w:b w:val="0"/>
          <w:i w:val="0"/>
          <w:color w:val="000000"/>
          <w:sz w:val="20"/>
        </w:rPr>
        <w:t>Biến đơn và danh sách lặp theo cấu hình biến của BiddingFlow</w:t>
      </w:r>
    </w:p>
    <w:p>
      <w:pPr>
        <w:pStyle w:val="Heading1"/>
        <w:keepNext/>
      </w:pPr>
      <w:r>
        <w:t>1. Kế hoạch lựa chọn nhà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Mã kế hoạch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{ma_kh}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Tên kế hoạch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Dự án / dự toán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{ten_du_an_du_toan}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Loại kế hoạch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{loai_ke_hoach}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Tổng mức đầu tư</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{tong_muc_dau_tu_du_toan}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Nguồn vốn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{kh_nguon_von}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Ngày phê duyệt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{ngay_phe_duyet_kh}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Quyết định phê duyệt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{qd_phe_duyet_kh}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đăng tải</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{tg_dang_tai_kh}</w:t>
            </w:r>
          </w:p>
        </w:tc>
      </w:tr>
    </w:tbl>
    <w:p>
      <w:pPr>
        <w:spacing w:before="0" w:after="100" w:line="120" w:lineRule="auto"/>
      </w:pPr>
    </w:p>
    <w:p>
      <w:pPr>
        <w:spacing w:after="0"/>
      </w:pPr>
      <w:r>
        <w:br w:type="page"/>
      </w:r>
    </w:p>
    <w:p>
      <w:pPr>
        <w:pStyle w:val="Heading1"/>
        <w:keepNext/>
      </w:pPr>
      <w:r>
        <w:t>2. Thông tin gói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Mã gói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{ma_gt}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Tên gói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Giá gói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{gia_gt}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Lĩnh vực</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{gt_linh_vuc}</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Hình thức LCNT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{hinh_thuc_lcnt}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Phương thức LCNT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{phuong_thuc_lcnt}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Loại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{loai_hd_gt}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thực hiện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{tg_thuc_hien_gt}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Nguồn vốn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{gt_nguon_von}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Trạng thái</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{gt_trang_thai}</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Đăng tải TBMT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{tg_dang_tai_tbmt}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Đóng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{tg_dong_thau}</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Mở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{tg_mo_thau}</w:t>
            </w:r>
          </w:p>
        </w:tc>
      </w:tr>
    </w:tbl>
    <w:p>
      <w:pPr>
        <w:spacing w:before="0" w:after="100" w:line="120" w:lineRule="auto"/>
      </w:pPr>
    </w:p>
    <w:p>
      <w:pPr>
        <w:pStyle w:val="Heading2"/>
        <w:keepNext/>
      </w:pPr>
      <w:r>
        <w:t>2.1. Hồ sơ mời thầu /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Yêu cầu thẩm định HSMT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{yc_tham_dinh_hsmt}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Báo cáo thẩm định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{so_bc_tham_dinh_hsmt} - {ngay_bc_tham_dinh_hsmt}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Quyết định phê duyệt HSMT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{so_qd_hsmt} - {ngay_qd_hsmt}</w:t>
            </w:r>
          </w:p>
        </w:tc>
      </w:tr>
    </w:tbl>
    <w:p>
      <w:pPr>
        <w:spacing w:before="0" w:after="100" w:line="120" w:lineRule="auto"/>
      </w:pPr>
    </w:p>
    <w:p>
      <w:pPr>
        <w:spacing w:after="0"/>
      </w:pPr>
      <w:r>
        <w:br w:type="page"/>
      </w:r>
    </w:p>
    <w:p>
      <w:pPr>
        <w:pStyle w:val="Heading1"/>
        <w:keepNext/>
      </w:pPr>
      <w:r>
        <w:t>3. Tổ chuyên gia và tổ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9360"/>
      </w:tblGrid>
      <w:tr>
        <w:trPr>
          <w:cantSplit/>
        </w:trPr>
        <w:tc>
          <w:tcPr>
            <w:tcW w:type="dxa" w:w="9360"/>
            <w:shd w:fill="F4F6F9"/>
            <w:tcMar>
              <w:top w:w="80" w:type="dxa"/>
              <w:bottom w:w="80" w:type="dxa"/>
              <w:start w:w="120" w:type="dxa"/>
              <w:end w:w="120" w:type="dxa"/>
            </w:tcMar>
            <w:vAlign w:val="center"/>
          </w:tcPr>
          <w:p>
            <w:pPr>
              <w:pStyle w:val="Note"/>
              <w:spacing w:before="0" w:after="0"/>
            </w:pPr>
            <w:r/>
            <w:r>
              <w:rPr>
                <w:rFonts w:ascii="Calibri" w:hAnsi="Calibri" w:eastAsia="Calibri"/>
                <w:b/>
                <w:i w:val="0"/>
                <w:color w:val="1F4D78"/>
                <w:sz w:val="19"/>
              </w:rPr>
              <w:t xml:space="preserve">Kiểm thử dòng lặp: </w:t>
            </w:r>
            <w:r>
              <w:rPr>
                <w:rFonts w:ascii="Calibri" w:hAnsi="Calibri" w:eastAsia="Calibri"/>
                <w:b w:val="0"/>
                <w:i w:val="0"/>
                <w:color w:val="5B6573"/>
                <w:sz w:val="19"/>
              </w:rPr>
              <w:t>Mỗi thành viên phải tạo một dòng riêng; không được giữ lại ký hiệu mở/đóng danh sách sau khi xuất.</w:t>
            </w:r>
          </w:p>
        </w:tc>
      </w:tr>
    </w:tbl>
    <w:p>
      <w:pPr>
        <w:spacing w:before="0" w:after="120" w:line="120" w:lineRule="auto"/>
      </w:pPr>
    </w:p>
    <w:p>
      <w:pPr>
        <w:pStyle w:val="Heading2"/>
        <w:keepNext/>
      </w:pPr>
      <w:r>
        <w:t>3.1. Tổ chuyên gia</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300"/>
        <w:gridCol w:w="1500"/>
        <w:gridCol w:w="2300"/>
        <w:gridCol w:w="1700"/>
        <w:gridCol w:w="1560"/>
      </w:tblGrid>
      <w:tr>
        <w:trPr>
          <w:tblHeader w:val="true"/>
          <w:cantSplit/>
        </w:trPr>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Họ và tên</w:t>
            </w:r>
          </w:p>
        </w:tc>
        <w:tc>
          <w:tcPr>
            <w:tcW w:type="dxa" w:w="15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Chức vụ</w:t>
            </w:r>
          </w:p>
        </w:tc>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Công việc</w:t>
            </w:r>
          </w:p>
        </w:tc>
        <w:tc>
          <w:tcPr>
            <w:tcW w:type="dxa" w:w="17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Số chứng chỉ</w:t>
            </w:r>
          </w:p>
        </w:tc>
        <w:tc>
          <w:tcPr>
            <w:tcW w:type="dxa" w:w="156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Ngày cấp</w:t>
            </w:r>
          </w:p>
        </w:tc>
      </w:tr>
      <w:tr>
        <w:trPr>
          <w:cantSplit/>
        </w:trPr>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{#ds_to_chuyen_gia}{ho_ten}</w:t>
            </w:r>
          </w:p>
        </w:tc>
        <w:tc>
          <w:tcPr>
            <w:tcW w:type="dxa" w:w="15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{chuc_vu}</w:t>
            </w:r>
          </w:p>
        </w:tc>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{cong_viec}</w:t>
            </w:r>
          </w:p>
        </w:tc>
        <w:tc>
          <w:tcPr>
            <w:tcW w:type="dxa" w:w="17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{so_chung_chi}</w:t>
            </w:r>
          </w:p>
        </w:tc>
        <w:tc>
          <w:tcPr>
            <w:tcW w:type="dxa" w:w="156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{ngay_cap_chung_chi}{/ds_to_chuyen_gia}</w:t>
            </w:r>
          </w:p>
        </w:tc>
      </w:tr>
    </w:tbl>
    <w:p>
      <w:pPr>
        <w:spacing w:before="0" w:after="140" w:line="120" w:lineRule="auto"/>
      </w:pPr>
    </w:p>
    <w:p>
      <w:pPr>
        <w:pStyle w:val="Heading2"/>
        <w:keepNext/>
      </w:pPr>
      <w:r>
        <w:t>3.2. Tổ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300"/>
        <w:gridCol w:w="1500"/>
        <w:gridCol w:w="2300"/>
        <w:gridCol w:w="1700"/>
        <w:gridCol w:w="1560"/>
      </w:tblGrid>
      <w:tr>
        <w:trPr>
          <w:tblHeader w:val="true"/>
          <w:cantSplit/>
        </w:trPr>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Họ và tên</w:t>
            </w:r>
          </w:p>
        </w:tc>
        <w:tc>
          <w:tcPr>
            <w:tcW w:type="dxa" w:w="15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Chức vụ</w:t>
            </w:r>
          </w:p>
        </w:tc>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Công việc</w:t>
            </w:r>
          </w:p>
        </w:tc>
        <w:tc>
          <w:tcPr>
            <w:tcW w:type="dxa" w:w="17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Số chứng chỉ</w:t>
            </w:r>
          </w:p>
        </w:tc>
        <w:tc>
          <w:tcPr>
            <w:tcW w:type="dxa" w:w="156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Ngày cấp</w:t>
            </w:r>
          </w:p>
        </w:tc>
      </w:tr>
      <w:tr>
        <w:trPr>
          <w:cantSplit/>
        </w:trPr>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{#ds_to_tham_dinh}{ho_ten}</w:t>
            </w:r>
          </w:p>
        </w:tc>
        <w:tc>
          <w:tcPr>
            <w:tcW w:type="dxa" w:w="15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{chuc_vu}</w:t>
            </w:r>
          </w:p>
        </w:tc>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{cong_viec}</w:t>
            </w:r>
          </w:p>
        </w:tc>
        <w:tc>
          <w:tcPr>
            <w:tcW w:type="dxa" w:w="17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{so_chung_chi}</w:t>
            </w:r>
          </w:p>
        </w:tc>
        <w:tc>
          <w:tcPr>
            <w:tcW w:type="dxa" w:w="156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{ngay_cap_chung_chi}{/ds_to_tham_dinh}</w:t>
            </w:r>
          </w:p>
        </w:tc>
      </w:tr>
    </w:tbl>
    <w:p>
      <w:pPr>
        <w:spacing w:before="0" w:after="140" w:line="120" w:lineRule="auto"/>
      </w:pPr>
    </w:p>
    <w:p>
      <w:pPr>
        <w:pStyle w:val="Heading2"/>
        <w:keepNext/>
      </w:pPr>
      <w:r>
        <w:t>3.3. Mốc đóng - mở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đăng tải TBMT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{tg_dang_tai_tbmt}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đóng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{tg_dong_thau}</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mở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{tg_mo_thau}</w:t>
            </w:r>
          </w:p>
        </w:tc>
      </w:tr>
    </w:tbl>
    <w:p>
      <w:pPr>
        <w:spacing w:before="0" w:after="100" w:line="120" w:lineRule="auto"/>
      </w:pPr>
    </w:p>
    <w:p>
      <w:pPr>
        <w:spacing w:after="0"/>
      </w:pPr>
      <w:r>
        <w:br w:type="page"/>
      </w:r>
    </w:p>
    <w:p>
      <w:pPr>
        <w:pStyle w:val="Heading1"/>
        <w:keepNext/>
      </w:pPr>
      <w:r>
        <w:t>4. Thông tin mở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9360"/>
      </w:tblGrid>
      <w:tr>
        <w:trPr>
          <w:cantSplit/>
        </w:trPr>
        <w:tc>
          <w:tcPr>
            <w:tcW w:type="dxa" w:w="9360"/>
            <w:shd w:fill="F4F6F9"/>
            <w:tcMar>
              <w:top w:w="80" w:type="dxa"/>
              <w:bottom w:w="80" w:type="dxa"/>
              <w:start w:w="120" w:type="dxa"/>
              <w:end w:w="120" w:type="dxa"/>
            </w:tcMar>
            <w:vAlign w:val="center"/>
          </w:tcPr>
          <w:p>
            <w:pPr>
              <w:pStyle w:val="Note"/>
              <w:spacing w:before="0" w:after="0"/>
            </w:pPr>
            <w:r/>
            <w:r>
              <w:rPr>
                <w:rFonts w:ascii="Calibri" w:hAnsi="Calibri" w:eastAsia="Calibri"/>
                <w:b/>
                <w:i w:val="0"/>
                <w:color w:val="1F4D78"/>
                <w:sz w:val="19"/>
              </w:rPr>
              <w:t xml:space="preserve">Kiểm thử danh sách: </w:t>
            </w:r>
            <w:r>
              <w:rPr>
                <w:rFonts w:ascii="Calibri" w:hAnsi="Calibri" w:eastAsia="Calibri"/>
                <w:b w:val="0"/>
                <w:i w:val="0"/>
                <w:color w:val="5B6573"/>
                <w:sz w:val="19"/>
              </w:rPr>
              <w:t>Hai bảng dưới đây cùng lặp theo ds_mo_thau để đối chiếu dữ liệu tài chính và kết quả đánh giá của từng nhà thầu.</w:t>
            </w:r>
          </w:p>
        </w:tc>
      </w:tr>
    </w:tbl>
    <w:p>
      <w:pPr>
        <w:spacing w:before="0" w:after="120" w:line="120" w:lineRule="auto"/>
      </w:pPr>
    </w:p>
    <w:p>
      <w:pPr>
        <w:pStyle w:val="Heading2"/>
        <w:keepNext/>
      </w:pPr>
      <w:r>
        <w:t>4.1. Giá dự thầu và hiệu lực</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200"/>
        <w:gridCol w:w="1150"/>
        <w:gridCol w:w="1600"/>
        <w:gridCol w:w="1300"/>
        <w:gridCol w:w="1700"/>
        <w:gridCol w:w="1410"/>
      </w:tblGrid>
      <w:tr>
        <w:trPr>
          <w:tblHeader w:val="true"/>
          <w:cantSplit/>
        </w:trPr>
        <w:tc>
          <w:tcPr>
            <w:tcW w:type="dxa" w:w="2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Nhà thầu</w:t>
            </w:r>
          </w:p>
        </w:tc>
        <w:tc>
          <w:tcPr>
            <w:tcW w:type="dxa" w:w="115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Loại</w:t>
            </w:r>
          </w:p>
        </w:tc>
        <w:tc>
          <w:tcPr>
            <w:tcW w:type="dxa" w:w="16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Giá dự thầu</w:t>
            </w:r>
          </w:p>
        </w:tc>
        <w:tc>
          <w:tcPr>
            <w:tcW w:type="dxa" w:w="1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Giảm giá</w:t>
            </w:r>
          </w:p>
        </w:tc>
        <w:tc>
          <w:tcPr>
            <w:tcW w:type="dxa" w:w="17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Giá sau giảm</w:t>
            </w:r>
          </w:p>
        </w:tc>
        <w:tc>
          <w:tcPr>
            <w:tcW w:type="dxa" w:w="141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Hiệu lực HSDT</w:t>
            </w:r>
          </w:p>
        </w:tc>
      </w:tr>
      <w:tr>
        <w:trPr>
          <w:cantSplit/>
        </w:trPr>
        <w:tc>
          <w:tcPr>
            <w:tcW w:type="dxa" w:w="2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{#ds_mo_thau}{ten_nha_thau}</w:t>
            </w:r>
          </w:p>
        </w:tc>
        <w:tc>
          <w:tcPr>
            <w:tcW w:type="dxa" w:w="115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{loai_nha_thau}</w:t>
            </w:r>
          </w:p>
        </w:tc>
        <w:tc>
          <w:tcPr>
            <w:tcW w:type="dxa" w:w="16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{gia_du_thau}</w:t>
            </w:r>
          </w:p>
        </w:tc>
        <w:tc>
          <w:tcPr>
            <w:tcW w:type="dxa" w:w="1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{ty_le_giam_gia}</w:t>
            </w:r>
          </w:p>
        </w:tc>
        <w:tc>
          <w:tcPr>
            <w:tcW w:type="dxa" w:w="17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{gia_sau_giam_gia}</w:t>
            </w:r>
          </w:p>
        </w:tc>
        <w:tc>
          <w:tcPr>
            <w:tcW w:type="dxa" w:w="141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{hieu_luc_hsdt}{/ds_mo_thau}</w:t>
            </w:r>
          </w:p>
        </w:tc>
      </w:tr>
    </w:tbl>
    <w:p>
      <w:pPr>
        <w:spacing w:before="0" w:after="140" w:line="120" w:lineRule="auto"/>
      </w:pPr>
    </w:p>
    <w:p>
      <w:pPr>
        <w:pStyle w:val="Heading2"/>
        <w:keepNext/>
      </w:pPr>
      <w:r>
        <w:t>4.2. Bảo đảm và kết quả đánh giá</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1900"/>
        <w:gridCol w:w="1500"/>
        <w:gridCol w:w="1200"/>
        <w:gridCol w:w="1200"/>
        <w:gridCol w:w="1200"/>
        <w:gridCol w:w="2360"/>
      </w:tblGrid>
      <w:tr>
        <w:trPr>
          <w:tblHeader w:val="true"/>
          <w:cantSplit/>
        </w:trPr>
        <w:tc>
          <w:tcPr>
            <w:tcW w:type="dxa" w:w="19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Nhà thầu</w:t>
            </w:r>
          </w:p>
        </w:tc>
        <w:tc>
          <w:tcPr>
            <w:tcW w:type="dxa" w:w="15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Bảo đảm dự thầu</w:t>
            </w:r>
          </w:p>
        </w:tc>
        <w:tc>
          <w:tcPr>
            <w:tcW w:type="dxa" w:w="1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Hợp lệ</w:t>
            </w:r>
          </w:p>
        </w:tc>
        <w:tc>
          <w:tcPr>
            <w:tcW w:type="dxa" w:w="1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Năng lực</w:t>
            </w:r>
          </w:p>
        </w:tc>
        <w:tc>
          <w:tcPr>
            <w:tcW w:type="dxa" w:w="1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Kỹ thuật</w:t>
            </w:r>
          </w:p>
        </w:tc>
        <w:tc>
          <w:tcPr>
            <w:tcW w:type="dxa" w:w="236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Tài chính / Kết luận</w:t>
            </w:r>
          </w:p>
        </w:tc>
      </w:tr>
      <w:tr>
        <w:trPr>
          <w:cantSplit/>
        </w:trPr>
        <w:tc>
          <w:tcPr>
            <w:tcW w:type="dxa" w:w="19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{#ds_mo_thau}{ten_nha_thau}</w:t>
            </w:r>
          </w:p>
        </w:tc>
        <w:tc>
          <w:tcPr>
            <w:tcW w:type="dxa" w:w="15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{gia_tri_dam_bao}</w:t>
            </w:r>
          </w:p>
        </w:tc>
        <w:tc>
          <w:tcPr>
            <w:tcW w:type="dxa" w:w="1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{danh_gia_hop_le}</w:t>
            </w:r>
          </w:p>
        </w:tc>
        <w:tc>
          <w:tcPr>
            <w:tcW w:type="dxa" w:w="1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{danh_gia_nang_luc}</w:t>
            </w:r>
          </w:p>
        </w:tc>
        <w:tc>
          <w:tcPr>
            <w:tcW w:type="dxa" w:w="1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{danh_gia_ky_thuat}</w:t>
            </w:r>
          </w:p>
        </w:tc>
        <w:tc>
          <w:tcPr>
            <w:tcW w:type="dxa" w:w="236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{danh_gia_tai_chinh} / {gia_xep_hang} / {danh_gia_ket_luan}{/ds_mo_thau}</w:t>
            </w:r>
          </w:p>
        </w:tc>
      </w:tr>
    </w:tbl>
    <w:p>
      <w:pPr>
        <w:spacing w:before="0" w:after="140" w:line="120" w:lineRule="auto"/>
      </w:pPr>
    </w:p>
    <w:p>
      <w:pPr>
        <w:spacing w:after="0"/>
      </w:pPr>
      <w:r>
        <w:br w:type="page"/>
      </w:r>
    </w:p>
    <w:p>
      <w:pPr>
        <w:pStyle w:val="Heading1"/>
        <w:keepNext/>
      </w:pPr>
      <w:r>
        <w:t>5. Hợp đồng tư vấn / hợp đồng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9360"/>
      </w:tblGrid>
      <w:tr>
        <w:trPr>
          <w:cantSplit/>
        </w:trPr>
        <w:tc>
          <w:tcPr>
            <w:tcW w:type="dxa" w:w="9360"/>
            <w:shd w:fill="F4F6F9"/>
            <w:tcMar>
              <w:top w:w="80" w:type="dxa"/>
              <w:bottom w:w="80" w:type="dxa"/>
              <w:start w:w="120" w:type="dxa"/>
              <w:end w:w="120" w:type="dxa"/>
            </w:tcMar>
            <w:vAlign w:val="center"/>
          </w:tcPr>
          <w:p>
            <w:pPr>
              <w:pStyle w:val="Note"/>
              <w:spacing w:before="0" w:after="0"/>
            </w:pPr>
            <w:r/>
            <w:r>
              <w:rPr>
                <w:rFonts w:ascii="Calibri" w:hAnsi="Calibri" w:eastAsia="Calibri"/>
                <w:b/>
                <w:i w:val="0"/>
                <w:color w:val="1F4D78"/>
                <w:sz w:val="19"/>
              </w:rPr>
              <w:t xml:space="preserve">Cách thử đúng: </w:t>
            </w:r>
            <w:r>
              <w:rPr>
                <w:rFonts w:ascii="Calibri" w:hAnsi="Calibri" w:eastAsia="Calibri"/>
                <w:b w:val="0"/>
                <w:i w:val="0"/>
                <w:color w:val="5B6573"/>
                <w:sz w:val="19"/>
              </w:rPr>
              <w:t>Mỗi hợp đồng hiện hành liên kết với gói thầu được xuất thành một bảng bên dưới. Đối chiếu đủ phân loại Tư vấn và Thẩm định.</w:t>
            </w:r>
          </w:p>
        </w:tc>
      </w:tr>
    </w:tbl>
    <w:p>
      <w:pPr>
        <w:spacing w:before="0" w:after="120" w:line="120" w:lineRule="auto"/>
      </w:pPr>
      <w:r>
        <w:rPr>
          <w:vanish/>
          <w:sz w:val="2"/>
        </w:rPr>
        <w:t>{#ds_hop_dong}</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Phân loại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{phan_loai}</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Tên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{ten_hop_dong}</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Số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{so_hop_dong}</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Ngày ký</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{ngay_ky}</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Giá trị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{gia_tri}</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Loại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{loai_hop_dong}</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thực hiện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{thoi_gian_thuc_hien}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Trạng thái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{trang_thai_hop_dong}</w:t>
            </w:r>
          </w:p>
        </w:tc>
      </w:tr>
    </w:tbl>
    <w:p>
      <w:pPr>
        <w:spacing w:before="0" w:after="100" w:line="120" w:lineRule="auto"/>
      </w:pPr>
      <w:r>
        <w:rPr>
          <w:vanish/>
          <w:sz w:val="2"/>
        </w:rPr>
        <w:t>{/ds_hop_dong}</w:t>
      </w:r>
    </w:p>
    <w:p>
      <w:pPr>
        <w:pStyle w:val="Heading2"/>
        <w:keepNext/>
      </w:pPr>
      <w:r>
        <w:t>5.1. Tiêu chí xác nhận nhanh</w:t>
      </w:r>
    </w:p>
    <w:p>
      <w:pPr>
        <w:pStyle w:val="ListBullet"/>
        <w:spacing w:after="80" w:line="300" w:lineRule="auto"/>
        <w:ind w:left="540" w:hanging="271"/>
      </w:pPr>
      <w:r>
        <w:rPr>
          <w:rFonts w:ascii="Calibri" w:hAnsi="Calibri" w:eastAsia="Calibri"/>
          <w:b w:val="0"/>
          <w:i w:val="0"/>
          <w:color w:val="000000"/>
          <w:sz w:val="20"/>
        </w:rPr>
        <w:t>Tên, mã, ngày tháng và số tiền khớp dữ liệu trên màn hình.</w:t>
      </w:r>
    </w:p>
    <w:p>
      <w:pPr>
        <w:pStyle w:val="ListBullet"/>
        <w:spacing w:after="80" w:line="300" w:lineRule="auto"/>
        <w:ind w:left="540" w:hanging="271"/>
      </w:pPr>
      <w:r>
        <w:rPr>
          <w:rFonts w:ascii="Calibri" w:hAnsi="Calibri" w:eastAsia="Calibri"/>
          <w:b w:val="0"/>
          <w:i w:val="0"/>
          <w:color w:val="000000"/>
          <w:sz w:val="20"/>
        </w:rPr>
        <w:t>Ngày tháng và tiền tệ đúng định dạng cấu hình của biến.</w:t>
      </w:r>
    </w:p>
    <w:p>
      <w:pPr>
        <w:pStyle w:val="ListBullet"/>
        <w:spacing w:after="80" w:line="300" w:lineRule="auto"/>
        <w:ind w:left="540" w:hanging="271"/>
      </w:pPr>
      <w:r>
        <w:rPr>
          <w:rFonts w:ascii="Calibri" w:hAnsi="Calibri" w:eastAsia="Calibri"/>
          <w:b w:val="0"/>
          <w:i w:val="0"/>
          <w:color w:val="000000"/>
          <w:sz w:val="20"/>
        </w:rPr>
        <w:t>Số dòng chuyên gia, tổ thẩm định và nhà thầu đúng với dữ liệu nguồn.</w:t>
      </w:r>
    </w:p>
    <w:p>
      <w:pPr>
        <w:pStyle w:val="ListBullet"/>
        <w:spacing w:after="80" w:line="300" w:lineRule="auto"/>
        <w:ind w:left="540" w:hanging="271"/>
      </w:pPr>
      <w:r>
        <w:rPr>
          <w:rFonts w:ascii="Calibri" w:hAnsi="Calibri" w:eastAsia="Calibri"/>
          <w:b w:val="0"/>
          <w:i w:val="0"/>
          <w:color w:val="000000"/>
          <w:sz w:val="20"/>
        </w:rPr>
        <w:t>Không còn ký hiệu biến hoặc ký hiệu mở/đóng danh sách trong file đã xuất.</w:t>
      </w:r>
    </w:p>
    <w:p>
      <w:pPr>
        <w:pStyle w:val="ListBullet"/>
        <w:spacing w:after="80" w:line="300" w:lineRule="auto"/>
        <w:ind w:left="540" w:hanging="271"/>
      </w:pPr>
      <w:r>
        <w:t>Số bảng hợp đồng và phân loại Tư vấn/Thẩm định khớp tất cả hợp đồng hiện hành liên kết với gói thầu.</w:t>
      </w:r>
    </w:p>
    <w:p>
      <w:pPr>
        <w:pStyle w:val="Heading1"/>
        <w:pageBreakBefore/>
      </w:pPr>
      <w:r>
        <w:t>6. Hướng dẫn sử dụng biến dẫn xuất</w:t>
      </w:r>
    </w:p>
    <w:p>
      <w:r>
        <w:t>Biến dẫn xuất dùng dữ liệu của một biến gốc đã được cấu hình. Hãy thêm đúng tiền tố vào trước tên biến gốc và giữ nguyên toàn bộ phần tên phía sau.</w:t>
      </w:r>
    </w:p>
    <w:p>
      <w:pPr>
        <w:pStyle w:val="Heading2"/>
      </w:pPr>
      <w:r>
        <w:t>6.1. Quy tắc</w:t>
      </w:r>
    </w:p>
    <w:p>
      <w:pPr>
        <w:pStyle w:val="ListBullet"/>
      </w:pPr>
      <w:r>
        <w:t>Tiền bằng chữ: thêm tiền tố bangchu_. Ví dụ, từ {gia_gt} dùng {bangchu_gia_gt}. Quy tắc này chỉ áp dụng cho biến ánh xạ từ trường tiền.</w:t>
      </w:r>
    </w:p>
    <w:p>
      <w:pPr>
        <w:pStyle w:val="ListBullet"/>
      </w:pPr>
      <w:r>
        <w:t>Ngày rút gọn: thêm tiền tố S_. Ví dụ, từ {tg_dang_tai_kh} dùng {S_tg_dang_tai_kh}. Kết quả có dạng dd/MM/yyyy.</w:t>
      </w:r>
    </w:p>
    <w:p>
      <w:pPr>
        <w:pStyle w:val="ListBullet"/>
      </w:pPr>
      <w:r>
        <w:t>Ngày giờ đầy đủ: dùng trực tiếp biến gốc {tg_dang_tai_kh}; hệ thống giữ cả giờ và phút đối với trường ngày giờ.</w:t>
      </w:r>
    </w:p>
    <w:p>
      <w:pPr>
        <w:pStyle w:val="ListBullet"/>
      </w:pPr>
      <w:r>
        <w:t>Không thêm khoảng trắng trong tên biến. Biến gốc phải có trong Từ điển biến và được ánh xạ đúng kiểu dữ liệu trước khi xuất.</w:t>
      </w:r>
    </w:p>
    <w:p>
      <w:pPr>
        <w:pStyle w:val="Heading2"/>
      </w:pPr>
      <w:r>
        <w:t>6.2. Ví dụ kiểm thử ngay trên gói thầu</w:t>
      </w:r>
    </w:p>
    <w:p>
      <w:r>
        <w:t>Bảng dưới đây vừa minh họa cú pháp trong file mẫu, vừa cho phép đối chiếu trực tiếp kết quả sau khi xuất Word.</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Giá trị số</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{gia_gt}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Bằng chữ</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{bangchu_gia_gt}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Ngày giờ đầy đủ</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{tg_dang_tai_kh}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Ngày rút gọn</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{S_tg_dang_tai_kh}</w:t>
            </w:r>
          </w:p>
        </w:tc>
      </w:tr>
    </w:tbl>
    <w:p>
      <w:pPr>
        <w:pStyle w:val="ListBullet"/>
      </w:pPr>
      <w:r>
        <w:t>Kết quả kỳ vọng: 12.000.000 → Mười hai triệu đồng; 05/03/2026 14:55 → 14:55 ngày 05/3/2026; ngày rút gọn → 05/03/2026.</w:t>
      </w:r>
    </w:p>
    <w:p>
      <w:pPr>
        <w:pStyle w:val="ListBullet"/>
      </w:pPr>
      <w:r>
        <w:t>Sau khi tải mẫu lên, hãy gán rõ file cho từng chức năng xuất Word cần dùng; hệ thống không tự chọn biểu mẫu thay người quản lý.</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b w:val="0"/>
        <w:i w:val="0"/>
        <w:color w:val="5B6573"/>
        <w:sz w:val="17"/>
      </w:rPr>
      <w:t xml:space="preserve">BiddingFlow - Mẫu kiểm thử  |  Trang </w:t>
    </w:r>
    <w:r>
      <w:rPr>
        <w:rFonts w:ascii="Calibri" w:hAnsi="Calibri" w:eastAsia="Calibri"/>
        <w:b w:val="0"/>
        <w:i w:val="0"/>
        <w:color w:val="5B6573"/>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5B6573"/>
        <w:sz w:val="17"/>
      </w:rPr>
      <w:t>BIDDINGFLOW  /  WORD EXPORT TEST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0B25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pPr>
    <w:rPr>
      <w:rFonts w:asciiTheme="majorHAnsi" w:eastAsiaTheme="majorEastAsia" w:hAnsiTheme="majorHAnsi" w:cstheme="majorBidi" w:ascii="Calibri" w:hAnsi="Calibri"/>
      <w:i/>
      <w:iCs/>
      <w:color w:val="5B657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Body">
    <w:name w:val="Table Body"/>
    <w:pPr>
      <w:spacing w:before="0" w:after="0" w:line="259" w:lineRule="auto"/>
    </w:pPr>
    <w:rPr>
      <w:rFonts w:ascii="Calibri" w:hAnsi="Calibri"/>
      <w:color w:val="000000"/>
      <w:sz w:val="19"/>
    </w:rPr>
  </w:style>
  <w:style w:type="paragraph" w:customStyle="1" w:styleId="Note">
    <w:name w:val="Note"/>
    <w:pPr>
      <w:spacing w:before="0" w:after="0" w:line="259" w:lineRule="auto"/>
    </w:pPr>
    <w:rPr>
      <w:rFonts w:ascii="Calibri" w:hAnsi="Calibri"/>
      <w:color w:val="5B6573"/>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BiddingFlow - Mẫu kiểm thử xuất Word hồ sơ gói thầu</dc:title>
  <dc:subject>Kiểm thử thay biến dữ liệu BiddingFlow</dc:subject>
  <dc:creator>BiddingFlow</dc:creator>
  <cp:keywords/>
  <dc:description>generated by python-docx</dc:description>
  <cp:lastModifiedBy/>
  <cp:revision>1</cp:revision>
  <dcterms:created xsi:type="dcterms:W3CDTF">2013-12-23T23:15:00Z</dcterms:created>
  <dcterms:modified xsi:type="dcterms:W3CDTF">2013-12-23T23:15:00Z</dcterms:modified>
  <cp:category/>
</cp:coreProperties>
</file>