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1651" w:rsidRDefault="00BB1651">
      <w:pPr>
        <w:pStyle w:val="Heading1"/>
        <w:rPr>
          <w:rFonts w:ascii="Arial" w:hAnsi="Arial"/>
        </w:rPr>
      </w:pPr>
    </w:p>
    <w:p w:rsidR="00BB1651" w:rsidRDefault="00BB1651">
      <w:pPr>
        <w:tabs>
          <w:tab w:val="left" w:pos="-1099"/>
          <w:tab w:val="left" w:pos="-720"/>
          <w:tab w:val="left" w:pos="0"/>
          <w:tab w:val="left" w:pos="450"/>
          <w:tab w:val="left" w:pos="1440"/>
        </w:tabs>
        <w:jc w:val="both"/>
        <w:rPr>
          <w:rFonts w:ascii="Arial" w:hAnsi="Arial"/>
          <w:sz w:val="24"/>
          <w:lang w:val="en-GB"/>
        </w:rPr>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780"/>
        <w:gridCol w:w="3780"/>
        <w:gridCol w:w="1440"/>
      </w:tblGrid>
      <w:tr w:rsidR="00BB1651">
        <w:tc>
          <w:tcPr>
            <w:tcW w:w="7560" w:type="dxa"/>
            <w:gridSpan w:val="2"/>
            <w:shd w:val="pct5" w:color="auto" w:fill="auto"/>
          </w:tcPr>
          <w:p w:rsidR="00BB1651" w:rsidRDefault="00BB1651">
            <w:pPr>
              <w:tabs>
                <w:tab w:val="left" w:pos="-1099"/>
                <w:tab w:val="left" w:pos="-720"/>
                <w:tab w:val="left" w:pos="0"/>
                <w:tab w:val="left" w:pos="450"/>
                <w:tab w:val="left" w:pos="1440"/>
              </w:tabs>
              <w:jc w:val="both"/>
              <w:rPr>
                <w:rFonts w:ascii="Arial" w:hAnsi="Arial"/>
                <w:b/>
                <w:caps/>
                <w:noProof/>
              </w:rPr>
            </w:pPr>
            <w:r>
              <w:rPr>
                <w:rFonts w:ascii="Arial" w:hAnsi="Arial"/>
                <w:b/>
                <w:sz w:val="28"/>
                <w:lang w:val="en-GB"/>
              </w:rPr>
              <w:t xml:space="preserve">1.   </w:t>
            </w:r>
            <w:r>
              <w:rPr>
                <w:rFonts w:ascii="Arial" w:hAnsi="Arial"/>
                <w:b/>
                <w:caps/>
                <w:sz w:val="28"/>
                <w:lang w:val="en-GB"/>
              </w:rPr>
              <w:t>Product/Substance Detail</w:t>
            </w:r>
          </w:p>
        </w:tc>
        <w:tc>
          <w:tcPr>
            <w:tcW w:w="1440" w:type="dxa"/>
            <w:shd w:val="pct5" w:color="auto" w:fill="auto"/>
          </w:tcPr>
          <w:p w:rsidR="00BB1651" w:rsidRDefault="00BB1651">
            <w:pPr>
              <w:tabs>
                <w:tab w:val="left" w:pos="-1099"/>
                <w:tab w:val="left" w:pos="-720"/>
                <w:tab w:val="left" w:pos="0"/>
                <w:tab w:val="left" w:pos="450"/>
                <w:tab w:val="left" w:pos="1440"/>
              </w:tabs>
              <w:jc w:val="center"/>
              <w:rPr>
                <w:rFonts w:ascii="Arial" w:hAnsi="Arial"/>
                <w:b/>
                <w:caps/>
                <w:noProof/>
              </w:rPr>
            </w:pPr>
            <w:r>
              <w:rPr>
                <w:rFonts w:ascii="Arial" w:hAnsi="Arial"/>
                <w:b/>
                <w:caps/>
                <w:noProof/>
              </w:rPr>
              <w:t>Hazard symbol</w:t>
            </w:r>
          </w:p>
        </w:tc>
      </w:tr>
      <w:tr w:rsidR="00BB1651" w:rsidTr="00BB1651">
        <w:trPr>
          <w:cantSplit/>
          <w:trHeight w:val="281"/>
        </w:trPr>
        <w:tc>
          <w:tcPr>
            <w:tcW w:w="3780" w:type="dxa"/>
          </w:tcPr>
          <w:p w:rsidR="00BB1651" w:rsidRDefault="00BB1651">
            <w:pPr>
              <w:tabs>
                <w:tab w:val="left" w:pos="-1099"/>
                <w:tab w:val="left" w:pos="-720"/>
                <w:tab w:val="left" w:pos="0"/>
                <w:tab w:val="left" w:pos="450"/>
                <w:tab w:val="left" w:pos="1440"/>
              </w:tabs>
              <w:jc w:val="both"/>
              <w:rPr>
                <w:rFonts w:ascii="Arial" w:hAnsi="Arial"/>
                <w:sz w:val="24"/>
                <w:lang w:val="en-GB"/>
              </w:rPr>
            </w:pPr>
            <w:r>
              <w:rPr>
                <w:rFonts w:ascii="Arial" w:hAnsi="Arial"/>
                <w:sz w:val="24"/>
                <w:lang w:val="en-GB"/>
              </w:rPr>
              <w:t>Name of substance / product:</w:t>
            </w:r>
          </w:p>
        </w:tc>
        <w:tc>
          <w:tcPr>
            <w:tcW w:w="3780" w:type="dxa"/>
          </w:tcPr>
          <w:p w:rsidR="00BB1651" w:rsidRPr="00907104" w:rsidRDefault="00ED0A9A" w:rsidP="006015BF">
            <w:pPr>
              <w:tabs>
                <w:tab w:val="left" w:pos="-1099"/>
                <w:tab w:val="left" w:pos="-720"/>
                <w:tab w:val="left" w:pos="0"/>
                <w:tab w:val="left" w:pos="450"/>
                <w:tab w:val="left" w:pos="1440"/>
              </w:tabs>
              <w:jc w:val="both"/>
              <w:rPr>
                <w:rFonts w:ascii="Arial" w:hAnsi="Arial"/>
                <w:b/>
                <w:sz w:val="24"/>
                <w:lang w:val="en-GB"/>
              </w:rPr>
            </w:pPr>
            <w:r>
              <w:rPr>
                <w:rFonts w:ascii="Arial" w:hAnsi="Arial"/>
                <w:b/>
                <w:sz w:val="24"/>
                <w:lang w:val="en-GB"/>
              </w:rPr>
              <w:t>Spray Paints</w:t>
            </w:r>
          </w:p>
        </w:tc>
        <w:tc>
          <w:tcPr>
            <w:tcW w:w="1440" w:type="dxa"/>
            <w:vMerge w:val="restart"/>
          </w:tcPr>
          <w:p w:rsidR="00907104" w:rsidRDefault="00907104" w:rsidP="00907104">
            <w:pPr>
              <w:tabs>
                <w:tab w:val="left" w:pos="-1099"/>
                <w:tab w:val="left" w:pos="-720"/>
                <w:tab w:val="left" w:pos="0"/>
                <w:tab w:val="left" w:pos="450"/>
                <w:tab w:val="left" w:pos="1440"/>
              </w:tabs>
              <w:rPr>
                <w:rFonts w:ascii="Arial" w:hAnsi="Arial"/>
                <w:lang w:val="en-GB"/>
              </w:rPr>
            </w:pPr>
          </w:p>
          <w:p w:rsidR="00BB1651" w:rsidRPr="00907104" w:rsidRDefault="00295051" w:rsidP="00907104">
            <w:pPr>
              <w:tabs>
                <w:tab w:val="left" w:pos="-1099"/>
                <w:tab w:val="left" w:pos="-720"/>
                <w:tab w:val="left" w:pos="0"/>
                <w:tab w:val="left" w:pos="450"/>
                <w:tab w:val="left" w:pos="1440"/>
              </w:tabs>
              <w:jc w:val="center"/>
              <w:rPr>
                <w:rFonts w:ascii="Arial" w:hAnsi="Arial"/>
                <w:lang w:val="en-GB"/>
              </w:rPr>
            </w:pPr>
            <w:r>
              <w:rPr>
                <w:rFonts w:ascii="Arial" w:hAnsi="Arial"/>
                <w:noProof/>
                <w:lang w:val="en-GB"/>
              </w:rPr>
              <w:drawing>
                <wp:inline distT="0" distB="0" distL="0" distR="0">
                  <wp:extent cx="662940" cy="662940"/>
                  <wp:effectExtent l="1905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662940" cy="662940"/>
                          </a:xfrm>
                          <a:prstGeom prst="rect">
                            <a:avLst/>
                          </a:prstGeom>
                          <a:noFill/>
                          <a:ln w="9525">
                            <a:noFill/>
                            <a:miter lim="800000"/>
                            <a:headEnd/>
                            <a:tailEnd/>
                          </a:ln>
                        </pic:spPr>
                      </pic:pic>
                    </a:graphicData>
                  </a:graphic>
                </wp:inline>
              </w:drawing>
            </w:r>
            <w:r>
              <w:rPr>
                <w:rFonts w:ascii="Arial" w:hAnsi="Arial"/>
                <w:noProof/>
                <w:lang w:val="en-GB"/>
              </w:rPr>
              <w:drawing>
                <wp:inline distT="0" distB="0" distL="0" distR="0">
                  <wp:extent cx="662940" cy="662940"/>
                  <wp:effectExtent l="1905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662940" cy="662940"/>
                          </a:xfrm>
                          <a:prstGeom prst="rect">
                            <a:avLst/>
                          </a:prstGeom>
                          <a:noFill/>
                          <a:ln w="9525">
                            <a:noFill/>
                            <a:miter lim="800000"/>
                            <a:headEnd/>
                            <a:tailEnd/>
                          </a:ln>
                        </pic:spPr>
                      </pic:pic>
                    </a:graphicData>
                  </a:graphic>
                </wp:inline>
              </w:drawing>
            </w:r>
          </w:p>
        </w:tc>
      </w:tr>
      <w:tr w:rsidR="00BB1651" w:rsidTr="00BB1651">
        <w:trPr>
          <w:cantSplit/>
          <w:trHeight w:val="279"/>
        </w:trPr>
        <w:tc>
          <w:tcPr>
            <w:tcW w:w="3780" w:type="dxa"/>
          </w:tcPr>
          <w:p w:rsidR="00BB1651" w:rsidRDefault="00BB1651">
            <w:pPr>
              <w:tabs>
                <w:tab w:val="left" w:pos="-1099"/>
                <w:tab w:val="left" w:pos="-720"/>
                <w:tab w:val="left" w:pos="0"/>
                <w:tab w:val="left" w:pos="450"/>
                <w:tab w:val="left" w:pos="1440"/>
              </w:tabs>
              <w:jc w:val="both"/>
              <w:rPr>
                <w:rFonts w:ascii="Arial" w:hAnsi="Arial"/>
                <w:sz w:val="24"/>
                <w:lang w:val="en-GB"/>
              </w:rPr>
            </w:pPr>
            <w:r>
              <w:rPr>
                <w:rFonts w:ascii="Arial" w:hAnsi="Arial"/>
                <w:sz w:val="24"/>
                <w:lang w:val="en-GB"/>
              </w:rPr>
              <w:t>Supplier / manufacturer:</w:t>
            </w:r>
          </w:p>
        </w:tc>
        <w:tc>
          <w:tcPr>
            <w:tcW w:w="3780" w:type="dxa"/>
          </w:tcPr>
          <w:p w:rsidR="00BB1651" w:rsidRDefault="00ED0A9A">
            <w:pPr>
              <w:tabs>
                <w:tab w:val="left" w:pos="-1099"/>
                <w:tab w:val="left" w:pos="-720"/>
                <w:tab w:val="left" w:pos="0"/>
                <w:tab w:val="left" w:pos="450"/>
                <w:tab w:val="left" w:pos="1440"/>
              </w:tabs>
              <w:jc w:val="both"/>
              <w:rPr>
                <w:rFonts w:ascii="Arial" w:hAnsi="Arial"/>
                <w:sz w:val="24"/>
                <w:lang w:val="en-GB"/>
              </w:rPr>
            </w:pPr>
            <w:proofErr w:type="spellStart"/>
            <w:r>
              <w:rPr>
                <w:rFonts w:ascii="Arial" w:hAnsi="Arial"/>
                <w:sz w:val="24"/>
                <w:lang w:val="en-GB"/>
              </w:rPr>
              <w:t>Plastikote</w:t>
            </w:r>
            <w:proofErr w:type="spellEnd"/>
          </w:p>
        </w:tc>
        <w:tc>
          <w:tcPr>
            <w:tcW w:w="1440" w:type="dxa"/>
            <w:vMerge/>
          </w:tcPr>
          <w:p w:rsidR="00BB1651" w:rsidRDefault="00BB1651">
            <w:pPr>
              <w:tabs>
                <w:tab w:val="left" w:pos="-1099"/>
                <w:tab w:val="left" w:pos="-720"/>
                <w:tab w:val="left" w:pos="0"/>
                <w:tab w:val="left" w:pos="450"/>
                <w:tab w:val="left" w:pos="1440"/>
              </w:tabs>
              <w:jc w:val="both"/>
              <w:rPr>
                <w:rFonts w:ascii="Arial" w:hAnsi="Arial"/>
                <w:sz w:val="24"/>
                <w:lang w:val="en-GB"/>
              </w:rPr>
            </w:pPr>
          </w:p>
        </w:tc>
      </w:tr>
      <w:tr w:rsidR="00BB1651" w:rsidTr="00BB1651">
        <w:trPr>
          <w:cantSplit/>
          <w:trHeight w:val="279"/>
        </w:trPr>
        <w:tc>
          <w:tcPr>
            <w:tcW w:w="3780" w:type="dxa"/>
          </w:tcPr>
          <w:p w:rsidR="00BB1651" w:rsidRDefault="00BB1651">
            <w:pPr>
              <w:tabs>
                <w:tab w:val="left" w:pos="-1099"/>
                <w:tab w:val="left" w:pos="-720"/>
                <w:tab w:val="left" w:pos="0"/>
                <w:tab w:val="left" w:pos="450"/>
                <w:tab w:val="left" w:pos="1440"/>
              </w:tabs>
              <w:jc w:val="both"/>
              <w:rPr>
                <w:rFonts w:ascii="Arial" w:hAnsi="Arial"/>
                <w:sz w:val="24"/>
                <w:lang w:val="en-GB"/>
              </w:rPr>
            </w:pPr>
            <w:r>
              <w:rPr>
                <w:rFonts w:ascii="Arial" w:hAnsi="Arial"/>
                <w:sz w:val="24"/>
                <w:lang w:val="en-GB"/>
              </w:rPr>
              <w:t>Form of substance:</w:t>
            </w:r>
          </w:p>
        </w:tc>
        <w:tc>
          <w:tcPr>
            <w:tcW w:w="3780" w:type="dxa"/>
          </w:tcPr>
          <w:p w:rsidR="00BB1651" w:rsidRDefault="00295051">
            <w:pPr>
              <w:tabs>
                <w:tab w:val="left" w:pos="-1099"/>
                <w:tab w:val="left" w:pos="-720"/>
                <w:tab w:val="left" w:pos="0"/>
                <w:tab w:val="left" w:pos="450"/>
                <w:tab w:val="left" w:pos="1440"/>
              </w:tabs>
              <w:jc w:val="both"/>
              <w:rPr>
                <w:rFonts w:ascii="Arial" w:hAnsi="Arial"/>
                <w:sz w:val="24"/>
                <w:lang w:val="en-GB"/>
              </w:rPr>
            </w:pPr>
            <w:r>
              <w:rPr>
                <w:rFonts w:ascii="Arial" w:hAnsi="Arial"/>
                <w:sz w:val="24"/>
                <w:lang w:val="en-GB"/>
              </w:rPr>
              <w:t>Liquid aerosol</w:t>
            </w:r>
          </w:p>
        </w:tc>
        <w:tc>
          <w:tcPr>
            <w:tcW w:w="1440" w:type="dxa"/>
            <w:vMerge/>
          </w:tcPr>
          <w:p w:rsidR="00BB1651" w:rsidRDefault="00BB1651">
            <w:pPr>
              <w:tabs>
                <w:tab w:val="left" w:pos="-1099"/>
                <w:tab w:val="left" w:pos="-720"/>
                <w:tab w:val="left" w:pos="0"/>
                <w:tab w:val="left" w:pos="450"/>
                <w:tab w:val="left" w:pos="1440"/>
              </w:tabs>
              <w:jc w:val="both"/>
              <w:rPr>
                <w:rFonts w:ascii="Arial" w:hAnsi="Arial"/>
                <w:sz w:val="24"/>
                <w:lang w:val="en-GB"/>
              </w:rPr>
            </w:pPr>
          </w:p>
        </w:tc>
      </w:tr>
      <w:tr w:rsidR="00BB1651" w:rsidTr="00BB1651">
        <w:trPr>
          <w:cantSplit/>
          <w:trHeight w:val="279"/>
        </w:trPr>
        <w:tc>
          <w:tcPr>
            <w:tcW w:w="3780" w:type="dxa"/>
          </w:tcPr>
          <w:p w:rsidR="00BB1651" w:rsidRDefault="00BB1651">
            <w:pPr>
              <w:tabs>
                <w:tab w:val="left" w:pos="-1099"/>
                <w:tab w:val="left" w:pos="-720"/>
                <w:tab w:val="left" w:pos="0"/>
                <w:tab w:val="left" w:pos="450"/>
                <w:tab w:val="left" w:pos="1440"/>
              </w:tabs>
              <w:jc w:val="both"/>
              <w:rPr>
                <w:rFonts w:ascii="Arial" w:hAnsi="Arial"/>
                <w:sz w:val="24"/>
                <w:lang w:val="en-GB"/>
              </w:rPr>
            </w:pPr>
            <w:r>
              <w:rPr>
                <w:rFonts w:ascii="Arial" w:hAnsi="Arial"/>
                <w:sz w:val="24"/>
                <w:lang w:val="en-GB"/>
              </w:rPr>
              <w:t>Substance used for / product of:</w:t>
            </w:r>
          </w:p>
        </w:tc>
        <w:tc>
          <w:tcPr>
            <w:tcW w:w="3780" w:type="dxa"/>
          </w:tcPr>
          <w:p w:rsidR="00BB1651" w:rsidRDefault="00295051">
            <w:pPr>
              <w:tabs>
                <w:tab w:val="left" w:pos="-1099"/>
                <w:tab w:val="left" w:pos="-720"/>
                <w:tab w:val="left" w:pos="0"/>
                <w:tab w:val="left" w:pos="450"/>
                <w:tab w:val="left" w:pos="1440"/>
              </w:tabs>
              <w:jc w:val="both"/>
              <w:rPr>
                <w:rFonts w:ascii="Arial" w:hAnsi="Arial"/>
                <w:sz w:val="24"/>
                <w:lang w:val="en-GB"/>
              </w:rPr>
            </w:pPr>
            <w:r>
              <w:rPr>
                <w:rFonts w:ascii="Arial" w:hAnsi="Arial"/>
                <w:sz w:val="24"/>
                <w:lang w:val="en-GB"/>
              </w:rPr>
              <w:t>Painting</w:t>
            </w:r>
          </w:p>
        </w:tc>
        <w:tc>
          <w:tcPr>
            <w:tcW w:w="1440" w:type="dxa"/>
            <w:vMerge/>
          </w:tcPr>
          <w:p w:rsidR="00BB1651" w:rsidRDefault="00BB1651">
            <w:pPr>
              <w:tabs>
                <w:tab w:val="left" w:pos="-1099"/>
                <w:tab w:val="left" w:pos="-720"/>
                <w:tab w:val="left" w:pos="0"/>
                <w:tab w:val="left" w:pos="450"/>
                <w:tab w:val="left" w:pos="1440"/>
              </w:tabs>
              <w:jc w:val="both"/>
              <w:rPr>
                <w:rFonts w:ascii="Arial" w:hAnsi="Arial"/>
                <w:sz w:val="24"/>
                <w:lang w:val="en-GB"/>
              </w:rPr>
            </w:pPr>
          </w:p>
        </w:tc>
      </w:tr>
    </w:tbl>
    <w:p w:rsidR="00BB1651" w:rsidRDefault="00BB1651">
      <w:pPr>
        <w:tabs>
          <w:tab w:val="left" w:pos="-1099"/>
          <w:tab w:val="left" w:pos="-720"/>
          <w:tab w:val="left" w:pos="0"/>
          <w:tab w:val="left" w:pos="450"/>
          <w:tab w:val="left" w:pos="1440"/>
        </w:tabs>
        <w:ind w:firstLine="450"/>
        <w:jc w:val="both"/>
        <w:rPr>
          <w:rFonts w:ascii="Arial" w:hAnsi="Arial"/>
          <w:lang w:val="en-GB"/>
        </w:rPr>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378"/>
        <w:gridCol w:w="5646"/>
      </w:tblGrid>
      <w:tr w:rsidR="00BB1651" w:rsidTr="00BB1651">
        <w:tc>
          <w:tcPr>
            <w:tcW w:w="9024" w:type="dxa"/>
            <w:gridSpan w:val="2"/>
            <w:shd w:val="pct5" w:color="auto" w:fill="auto"/>
          </w:tcPr>
          <w:p w:rsidR="00BB1651" w:rsidRDefault="00BB1651">
            <w:pPr>
              <w:tabs>
                <w:tab w:val="left" w:pos="-1099"/>
                <w:tab w:val="left" w:pos="-720"/>
                <w:tab w:val="left" w:pos="0"/>
                <w:tab w:val="left" w:pos="450"/>
                <w:tab w:val="left" w:pos="1440"/>
              </w:tabs>
              <w:jc w:val="both"/>
              <w:rPr>
                <w:rFonts w:ascii="Arial" w:hAnsi="Arial"/>
                <w:b/>
                <w:sz w:val="28"/>
                <w:lang w:val="en-GB"/>
              </w:rPr>
            </w:pPr>
            <w:r>
              <w:rPr>
                <w:rFonts w:ascii="Arial" w:hAnsi="Arial"/>
                <w:b/>
                <w:sz w:val="28"/>
                <w:lang w:val="en-GB"/>
              </w:rPr>
              <w:t xml:space="preserve">2.   </w:t>
            </w:r>
            <w:r>
              <w:rPr>
                <w:rFonts w:ascii="Arial" w:hAnsi="Arial"/>
                <w:b/>
                <w:caps/>
                <w:sz w:val="28"/>
                <w:lang w:val="en-GB"/>
              </w:rPr>
              <w:t>Health Hazards, Treatment and Protection</w:t>
            </w:r>
          </w:p>
        </w:tc>
      </w:tr>
      <w:tr w:rsidR="00BB1651" w:rsidTr="00BB1651">
        <w:tc>
          <w:tcPr>
            <w:tcW w:w="9024" w:type="dxa"/>
            <w:gridSpan w:val="2"/>
            <w:shd w:val="pct5" w:color="auto" w:fill="auto"/>
          </w:tcPr>
          <w:p w:rsidR="00BB1651" w:rsidRDefault="00BB1651">
            <w:pPr>
              <w:tabs>
                <w:tab w:val="left" w:pos="-1099"/>
                <w:tab w:val="left" w:pos="-720"/>
                <w:tab w:val="left" w:pos="0"/>
                <w:tab w:val="left" w:pos="450"/>
                <w:tab w:val="left" w:pos="1440"/>
              </w:tabs>
              <w:jc w:val="both"/>
              <w:rPr>
                <w:rFonts w:ascii="Arial" w:hAnsi="Arial"/>
                <w:b/>
                <w:sz w:val="24"/>
                <w:lang w:val="en-GB"/>
              </w:rPr>
            </w:pPr>
            <w:r>
              <w:rPr>
                <w:rFonts w:ascii="Arial" w:hAnsi="Arial"/>
                <w:b/>
                <w:sz w:val="24"/>
                <w:lang w:val="en-GB"/>
              </w:rPr>
              <w:t>If inhaled</w:t>
            </w:r>
          </w:p>
        </w:tc>
      </w:tr>
      <w:tr w:rsidR="00ED0A9A" w:rsidTr="00BB1651">
        <w:tc>
          <w:tcPr>
            <w:tcW w:w="3378" w:type="dxa"/>
          </w:tcPr>
          <w:p w:rsidR="00ED0A9A" w:rsidRDefault="00ED0A9A">
            <w:pPr>
              <w:tabs>
                <w:tab w:val="left" w:pos="-1099"/>
                <w:tab w:val="left" w:pos="-720"/>
                <w:tab w:val="left" w:pos="0"/>
                <w:tab w:val="left" w:pos="450"/>
                <w:tab w:val="left" w:pos="1440"/>
              </w:tabs>
              <w:jc w:val="both"/>
              <w:rPr>
                <w:rFonts w:ascii="Arial" w:hAnsi="Arial"/>
                <w:sz w:val="24"/>
                <w:lang w:val="en-GB"/>
              </w:rPr>
            </w:pPr>
            <w:r>
              <w:rPr>
                <w:rFonts w:ascii="Arial" w:hAnsi="Arial"/>
                <w:sz w:val="24"/>
                <w:lang w:val="en-GB"/>
              </w:rPr>
              <w:t>Effect:</w:t>
            </w:r>
          </w:p>
        </w:tc>
        <w:tc>
          <w:tcPr>
            <w:tcW w:w="5646" w:type="dxa"/>
          </w:tcPr>
          <w:p w:rsidR="00ED0A9A" w:rsidRPr="00ED0A9A" w:rsidRDefault="00ED0A9A" w:rsidP="00ED0A9A">
            <w:pPr>
              <w:tabs>
                <w:tab w:val="left" w:pos="-1099"/>
                <w:tab w:val="left" w:pos="-720"/>
                <w:tab w:val="left" w:pos="0"/>
                <w:tab w:val="left" w:pos="450"/>
                <w:tab w:val="left" w:pos="1440"/>
              </w:tabs>
              <w:jc w:val="both"/>
              <w:rPr>
                <w:rFonts w:ascii="Arial" w:hAnsi="Arial"/>
                <w:lang w:val="en-GB"/>
              </w:rPr>
            </w:pPr>
            <w:r w:rsidRPr="00ED0A9A">
              <w:rPr>
                <w:rFonts w:ascii="Arial" w:hAnsi="Arial"/>
                <w:lang w:val="en-GB"/>
              </w:rPr>
              <w:t>• Causes respiratory tract irritation.</w:t>
            </w:r>
          </w:p>
          <w:p w:rsidR="00ED0A9A" w:rsidRPr="00ED0A9A" w:rsidRDefault="00ED0A9A" w:rsidP="00ED0A9A">
            <w:pPr>
              <w:tabs>
                <w:tab w:val="left" w:pos="-1099"/>
                <w:tab w:val="left" w:pos="-720"/>
                <w:tab w:val="left" w:pos="0"/>
                <w:tab w:val="left" w:pos="450"/>
                <w:tab w:val="left" w:pos="1440"/>
              </w:tabs>
              <w:jc w:val="both"/>
              <w:rPr>
                <w:rFonts w:ascii="Arial" w:hAnsi="Arial"/>
                <w:lang w:val="en-GB"/>
              </w:rPr>
            </w:pPr>
            <w:r w:rsidRPr="00ED0A9A">
              <w:rPr>
                <w:rFonts w:ascii="Arial" w:hAnsi="Arial"/>
                <w:lang w:val="en-GB"/>
              </w:rPr>
              <w:t>• Harmful by inhalation.</w:t>
            </w:r>
          </w:p>
          <w:p w:rsidR="00ED0A9A" w:rsidRPr="00ED0A9A" w:rsidRDefault="00ED0A9A" w:rsidP="00ED0A9A">
            <w:pPr>
              <w:tabs>
                <w:tab w:val="left" w:pos="-1099"/>
                <w:tab w:val="left" w:pos="-720"/>
                <w:tab w:val="left" w:pos="0"/>
                <w:tab w:val="left" w:pos="450"/>
                <w:tab w:val="left" w:pos="1440"/>
              </w:tabs>
              <w:jc w:val="both"/>
              <w:rPr>
                <w:rFonts w:ascii="Arial" w:hAnsi="Arial"/>
                <w:lang w:val="en-GB"/>
              </w:rPr>
            </w:pPr>
            <w:r w:rsidRPr="00ED0A9A">
              <w:rPr>
                <w:rFonts w:ascii="Arial" w:hAnsi="Arial"/>
                <w:lang w:val="en-GB"/>
              </w:rPr>
              <w:t>• Asphyxia</w:t>
            </w:r>
          </w:p>
          <w:p w:rsidR="00ED0A9A" w:rsidRPr="00ED0A9A" w:rsidRDefault="00ED0A9A" w:rsidP="00ED0A9A">
            <w:pPr>
              <w:tabs>
                <w:tab w:val="left" w:pos="-1099"/>
                <w:tab w:val="left" w:pos="-720"/>
                <w:tab w:val="left" w:pos="0"/>
                <w:tab w:val="left" w:pos="450"/>
                <w:tab w:val="left" w:pos="1440"/>
              </w:tabs>
              <w:jc w:val="both"/>
              <w:rPr>
                <w:rFonts w:ascii="Arial" w:hAnsi="Arial"/>
                <w:lang w:val="en-GB"/>
              </w:rPr>
            </w:pPr>
            <w:r w:rsidRPr="00ED0A9A">
              <w:rPr>
                <w:rFonts w:ascii="Arial" w:hAnsi="Arial"/>
                <w:lang w:val="en-GB"/>
              </w:rPr>
              <w:t>• May cause damage to nasal and respiratory passages.</w:t>
            </w:r>
          </w:p>
          <w:p w:rsidR="00ED0A9A" w:rsidRPr="00ED0A9A" w:rsidRDefault="00ED0A9A" w:rsidP="00ED0A9A">
            <w:pPr>
              <w:tabs>
                <w:tab w:val="left" w:pos="-1099"/>
                <w:tab w:val="left" w:pos="-720"/>
                <w:tab w:val="left" w:pos="0"/>
                <w:tab w:val="left" w:pos="450"/>
                <w:tab w:val="left" w:pos="1440"/>
              </w:tabs>
              <w:jc w:val="both"/>
              <w:rPr>
                <w:rFonts w:ascii="Arial" w:hAnsi="Arial"/>
                <w:lang w:val="en-GB"/>
              </w:rPr>
            </w:pPr>
            <w:r w:rsidRPr="00ED0A9A">
              <w:rPr>
                <w:rFonts w:ascii="Arial" w:hAnsi="Arial"/>
                <w:lang w:val="en-GB"/>
              </w:rPr>
              <w:t>• May cause sensitization by inhalation.</w:t>
            </w:r>
          </w:p>
          <w:p w:rsidR="00ED0A9A" w:rsidRPr="00ED0A9A" w:rsidRDefault="00ED0A9A" w:rsidP="00ED0A9A">
            <w:pPr>
              <w:tabs>
                <w:tab w:val="left" w:pos="-1099"/>
                <w:tab w:val="left" w:pos="-720"/>
                <w:tab w:val="left" w:pos="0"/>
                <w:tab w:val="left" w:pos="450"/>
                <w:tab w:val="left" w:pos="1440"/>
              </w:tabs>
              <w:jc w:val="both"/>
              <w:rPr>
                <w:rFonts w:ascii="Arial" w:hAnsi="Arial"/>
                <w:lang w:val="en-GB"/>
              </w:rPr>
            </w:pPr>
            <w:r w:rsidRPr="00ED0A9A">
              <w:rPr>
                <w:rFonts w:ascii="Arial" w:hAnsi="Arial"/>
                <w:lang w:val="en-GB"/>
              </w:rPr>
              <w:t xml:space="preserve">• May cause pulmonary </w:t>
            </w:r>
            <w:proofErr w:type="spellStart"/>
            <w:r w:rsidRPr="00ED0A9A">
              <w:rPr>
                <w:rFonts w:ascii="Arial" w:hAnsi="Arial"/>
                <w:lang w:val="en-GB"/>
              </w:rPr>
              <w:t>edema</w:t>
            </w:r>
            <w:proofErr w:type="spellEnd"/>
            <w:r w:rsidRPr="00ED0A9A">
              <w:rPr>
                <w:rFonts w:ascii="Arial" w:hAnsi="Arial"/>
                <w:lang w:val="en-GB"/>
              </w:rPr>
              <w:t>.</w:t>
            </w:r>
          </w:p>
          <w:p w:rsidR="00ED0A9A" w:rsidRPr="00327129" w:rsidRDefault="00ED0A9A" w:rsidP="00ED0A9A">
            <w:pPr>
              <w:tabs>
                <w:tab w:val="left" w:pos="-1099"/>
                <w:tab w:val="left" w:pos="-720"/>
                <w:tab w:val="left" w:pos="0"/>
                <w:tab w:val="left" w:pos="450"/>
                <w:tab w:val="left" w:pos="1440"/>
              </w:tabs>
              <w:jc w:val="both"/>
              <w:rPr>
                <w:rFonts w:ascii="Arial" w:hAnsi="Arial"/>
                <w:lang w:val="en-GB"/>
              </w:rPr>
            </w:pPr>
            <w:r w:rsidRPr="00ED0A9A">
              <w:rPr>
                <w:rFonts w:ascii="Arial" w:hAnsi="Arial"/>
                <w:lang w:val="en-GB"/>
              </w:rPr>
              <w:t>• May cause chemical pneumonia.</w:t>
            </w:r>
          </w:p>
        </w:tc>
      </w:tr>
      <w:tr w:rsidR="00BB1651" w:rsidTr="00BB1651">
        <w:tc>
          <w:tcPr>
            <w:tcW w:w="3378" w:type="dxa"/>
          </w:tcPr>
          <w:p w:rsidR="00BB1651" w:rsidRDefault="00BB1651">
            <w:pPr>
              <w:tabs>
                <w:tab w:val="left" w:pos="-1099"/>
                <w:tab w:val="left" w:pos="-720"/>
                <w:tab w:val="left" w:pos="0"/>
                <w:tab w:val="left" w:pos="450"/>
                <w:tab w:val="left" w:pos="1440"/>
              </w:tabs>
              <w:jc w:val="both"/>
              <w:rPr>
                <w:rFonts w:ascii="Arial" w:hAnsi="Arial"/>
                <w:sz w:val="24"/>
                <w:lang w:val="en-GB"/>
              </w:rPr>
            </w:pPr>
            <w:r>
              <w:rPr>
                <w:rFonts w:ascii="Arial" w:hAnsi="Arial"/>
                <w:sz w:val="24"/>
                <w:lang w:val="en-GB"/>
              </w:rPr>
              <w:t>First-Aid:</w:t>
            </w:r>
          </w:p>
        </w:tc>
        <w:tc>
          <w:tcPr>
            <w:tcW w:w="5646" w:type="dxa"/>
          </w:tcPr>
          <w:p w:rsidR="00ED0A9A" w:rsidRDefault="00ED0A9A" w:rsidP="00ED0A9A">
            <w:pPr>
              <w:autoSpaceDE w:val="0"/>
              <w:autoSpaceDN w:val="0"/>
              <w:adjustRightInd w:val="0"/>
              <w:rPr>
                <w:rFonts w:ascii="Arial" w:hAnsi="Arial" w:cs="Arial"/>
                <w:lang w:val="en-GB"/>
              </w:rPr>
            </w:pPr>
            <w:r>
              <w:rPr>
                <w:rFonts w:ascii="Arial" w:hAnsi="Arial" w:cs="Arial"/>
                <w:lang w:val="en-GB"/>
              </w:rPr>
              <w:t>Move injured person into fresh air and keep person calm under observation. Get medical attention immediately. For</w:t>
            </w:r>
          </w:p>
          <w:p w:rsidR="00ED0A9A" w:rsidRDefault="00ED0A9A" w:rsidP="00ED0A9A">
            <w:pPr>
              <w:autoSpaceDE w:val="0"/>
              <w:autoSpaceDN w:val="0"/>
              <w:adjustRightInd w:val="0"/>
              <w:rPr>
                <w:rFonts w:ascii="Arial" w:hAnsi="Arial" w:cs="Arial"/>
                <w:lang w:val="en-GB"/>
              </w:rPr>
            </w:pPr>
            <w:proofErr w:type="gramStart"/>
            <w:r>
              <w:rPr>
                <w:rFonts w:ascii="Arial" w:hAnsi="Arial" w:cs="Arial"/>
                <w:lang w:val="en-GB"/>
              </w:rPr>
              <w:t>breathing</w:t>
            </w:r>
            <w:proofErr w:type="gramEnd"/>
            <w:r>
              <w:rPr>
                <w:rFonts w:ascii="Arial" w:hAnsi="Arial" w:cs="Arial"/>
                <w:lang w:val="en-GB"/>
              </w:rPr>
              <w:t xml:space="preserve"> difficulties, oxygen may be necessary. If breathing stops, provide artificial respiration. Do not give direct mouth-to-mouth resuscitation if inhaled. To protect rescuer, use air-viva, oxy-viva or one-way mask. Resuscitate in a well ventilated area. </w:t>
            </w:r>
          </w:p>
          <w:p w:rsidR="00BB1651" w:rsidRPr="00ED0A9A" w:rsidRDefault="00ED0A9A" w:rsidP="00ED0A9A">
            <w:pPr>
              <w:autoSpaceDE w:val="0"/>
              <w:autoSpaceDN w:val="0"/>
              <w:adjustRightInd w:val="0"/>
              <w:rPr>
                <w:rFonts w:ascii="Arial" w:hAnsi="Arial" w:cs="Arial"/>
                <w:lang w:val="en-GB"/>
              </w:rPr>
            </w:pPr>
            <w:r>
              <w:rPr>
                <w:rFonts w:ascii="Arial" w:hAnsi="Arial" w:cs="Arial"/>
                <w:lang w:val="en-GB"/>
              </w:rPr>
              <w:t>Place unconscious person on the side in the recovery position and ensure breathing.</w:t>
            </w:r>
          </w:p>
        </w:tc>
      </w:tr>
      <w:tr w:rsidR="00BB1651" w:rsidTr="00BB1651">
        <w:tc>
          <w:tcPr>
            <w:tcW w:w="3378" w:type="dxa"/>
          </w:tcPr>
          <w:p w:rsidR="00BB1651" w:rsidRDefault="00BB1651">
            <w:pPr>
              <w:tabs>
                <w:tab w:val="left" w:pos="-1099"/>
                <w:tab w:val="left" w:pos="-720"/>
                <w:tab w:val="left" w:pos="0"/>
                <w:tab w:val="left" w:pos="450"/>
                <w:tab w:val="left" w:pos="1440"/>
              </w:tabs>
              <w:jc w:val="both"/>
              <w:rPr>
                <w:rFonts w:ascii="Arial" w:hAnsi="Arial"/>
                <w:sz w:val="24"/>
                <w:lang w:val="en-GB"/>
              </w:rPr>
            </w:pPr>
            <w:r>
              <w:rPr>
                <w:rFonts w:ascii="Arial" w:hAnsi="Arial"/>
                <w:sz w:val="24"/>
                <w:lang w:val="en-GB"/>
              </w:rPr>
              <w:t>Control measures required:</w:t>
            </w:r>
          </w:p>
        </w:tc>
        <w:tc>
          <w:tcPr>
            <w:tcW w:w="5646" w:type="dxa"/>
          </w:tcPr>
          <w:p w:rsidR="00BB1651" w:rsidRPr="00327129" w:rsidRDefault="00295051">
            <w:pPr>
              <w:tabs>
                <w:tab w:val="left" w:pos="-1099"/>
                <w:tab w:val="left" w:pos="-720"/>
                <w:tab w:val="left" w:pos="0"/>
                <w:tab w:val="left" w:pos="450"/>
                <w:tab w:val="left" w:pos="1440"/>
              </w:tabs>
              <w:jc w:val="both"/>
              <w:rPr>
                <w:rFonts w:ascii="Arial" w:hAnsi="Arial"/>
                <w:lang w:val="en-GB"/>
              </w:rPr>
            </w:pPr>
            <w:r>
              <w:rPr>
                <w:rFonts w:ascii="Arial" w:hAnsi="Arial" w:cs="Arial"/>
                <w:lang w:val="en-GB"/>
              </w:rPr>
              <w:t>Use only in well-ventilated areas. Ensure adequate ventilation, especially in confined areas.</w:t>
            </w:r>
          </w:p>
        </w:tc>
      </w:tr>
      <w:tr w:rsidR="00BB1651" w:rsidTr="00BB1651">
        <w:tc>
          <w:tcPr>
            <w:tcW w:w="9024" w:type="dxa"/>
            <w:gridSpan w:val="2"/>
            <w:shd w:val="pct5" w:color="auto" w:fill="auto"/>
          </w:tcPr>
          <w:p w:rsidR="00BB1651" w:rsidRDefault="00BB1651">
            <w:pPr>
              <w:tabs>
                <w:tab w:val="left" w:pos="-1099"/>
                <w:tab w:val="left" w:pos="-720"/>
                <w:tab w:val="left" w:pos="0"/>
                <w:tab w:val="left" w:pos="450"/>
                <w:tab w:val="left" w:pos="1440"/>
              </w:tabs>
              <w:jc w:val="both"/>
              <w:rPr>
                <w:rFonts w:ascii="Arial" w:hAnsi="Arial"/>
                <w:b/>
                <w:sz w:val="24"/>
                <w:lang w:val="en-GB"/>
              </w:rPr>
            </w:pPr>
            <w:r>
              <w:rPr>
                <w:rFonts w:ascii="Arial" w:hAnsi="Arial"/>
                <w:b/>
                <w:sz w:val="24"/>
                <w:lang w:val="en-GB"/>
              </w:rPr>
              <w:t>If ingested</w:t>
            </w:r>
          </w:p>
        </w:tc>
      </w:tr>
      <w:tr w:rsidR="00ED0A9A" w:rsidTr="00BB1651">
        <w:tc>
          <w:tcPr>
            <w:tcW w:w="3378" w:type="dxa"/>
          </w:tcPr>
          <w:p w:rsidR="00ED0A9A" w:rsidRDefault="00ED0A9A">
            <w:pPr>
              <w:tabs>
                <w:tab w:val="left" w:pos="-1099"/>
                <w:tab w:val="left" w:pos="-720"/>
                <w:tab w:val="left" w:pos="0"/>
                <w:tab w:val="left" w:pos="450"/>
                <w:tab w:val="left" w:pos="1440"/>
              </w:tabs>
              <w:jc w:val="both"/>
              <w:rPr>
                <w:rFonts w:ascii="Arial" w:hAnsi="Arial"/>
                <w:sz w:val="24"/>
                <w:lang w:val="en-GB"/>
              </w:rPr>
            </w:pPr>
            <w:r>
              <w:rPr>
                <w:rFonts w:ascii="Arial" w:hAnsi="Arial"/>
                <w:sz w:val="24"/>
                <w:lang w:val="en-GB"/>
              </w:rPr>
              <w:t>Effect:</w:t>
            </w:r>
          </w:p>
        </w:tc>
        <w:tc>
          <w:tcPr>
            <w:tcW w:w="5646" w:type="dxa"/>
          </w:tcPr>
          <w:p w:rsidR="00ED0A9A" w:rsidRPr="00ED0A9A" w:rsidRDefault="00ED0A9A" w:rsidP="00ED0A9A">
            <w:pPr>
              <w:tabs>
                <w:tab w:val="left" w:pos="-1099"/>
                <w:tab w:val="left" w:pos="-720"/>
                <w:tab w:val="left" w:pos="0"/>
                <w:tab w:val="left" w:pos="450"/>
                <w:tab w:val="left" w:pos="1440"/>
              </w:tabs>
              <w:jc w:val="both"/>
              <w:rPr>
                <w:rFonts w:ascii="Arial" w:hAnsi="Arial"/>
                <w:lang w:val="en-GB"/>
              </w:rPr>
            </w:pPr>
            <w:r w:rsidRPr="00ED0A9A">
              <w:rPr>
                <w:rFonts w:ascii="Arial" w:hAnsi="Arial"/>
                <w:lang w:val="en-GB"/>
              </w:rPr>
              <w:t>• Irritation of the mouth, throat, and stomach.</w:t>
            </w:r>
          </w:p>
          <w:p w:rsidR="00ED0A9A" w:rsidRPr="00ED0A9A" w:rsidRDefault="00ED0A9A" w:rsidP="00ED0A9A">
            <w:pPr>
              <w:tabs>
                <w:tab w:val="left" w:pos="-1099"/>
                <w:tab w:val="left" w:pos="-720"/>
                <w:tab w:val="left" w:pos="0"/>
                <w:tab w:val="left" w:pos="450"/>
                <w:tab w:val="left" w:pos="1440"/>
              </w:tabs>
              <w:jc w:val="both"/>
              <w:rPr>
                <w:rFonts w:ascii="Arial" w:hAnsi="Arial"/>
                <w:lang w:val="en-GB"/>
              </w:rPr>
            </w:pPr>
            <w:r w:rsidRPr="00ED0A9A">
              <w:rPr>
                <w:rFonts w:ascii="Arial" w:hAnsi="Arial"/>
                <w:lang w:val="en-GB"/>
              </w:rPr>
              <w:t>• Harmful if swallowed.</w:t>
            </w:r>
          </w:p>
          <w:p w:rsidR="00ED0A9A" w:rsidRPr="00327129" w:rsidRDefault="00ED0A9A" w:rsidP="00ED0A9A">
            <w:pPr>
              <w:tabs>
                <w:tab w:val="left" w:pos="-1099"/>
                <w:tab w:val="left" w:pos="-720"/>
                <w:tab w:val="left" w:pos="0"/>
                <w:tab w:val="left" w:pos="450"/>
                <w:tab w:val="left" w:pos="1440"/>
              </w:tabs>
              <w:jc w:val="both"/>
              <w:rPr>
                <w:rFonts w:ascii="Arial" w:hAnsi="Arial"/>
                <w:lang w:val="en-GB"/>
              </w:rPr>
            </w:pPr>
            <w:r w:rsidRPr="00ED0A9A">
              <w:rPr>
                <w:rFonts w:ascii="Arial" w:hAnsi="Arial"/>
                <w:lang w:val="en-GB"/>
              </w:rPr>
              <w:t>• Aspiration hazard if swallowed - can enter lungs and cause damage.</w:t>
            </w:r>
          </w:p>
        </w:tc>
      </w:tr>
      <w:tr w:rsidR="00BB1651" w:rsidTr="00BB1651">
        <w:tc>
          <w:tcPr>
            <w:tcW w:w="3378" w:type="dxa"/>
          </w:tcPr>
          <w:p w:rsidR="00BB1651" w:rsidRDefault="00BB1651">
            <w:pPr>
              <w:tabs>
                <w:tab w:val="left" w:pos="-1099"/>
                <w:tab w:val="left" w:pos="-720"/>
                <w:tab w:val="left" w:pos="0"/>
                <w:tab w:val="left" w:pos="450"/>
                <w:tab w:val="left" w:pos="1440"/>
              </w:tabs>
              <w:jc w:val="both"/>
              <w:rPr>
                <w:rFonts w:ascii="Arial" w:hAnsi="Arial"/>
                <w:sz w:val="24"/>
                <w:lang w:val="en-GB"/>
              </w:rPr>
            </w:pPr>
            <w:r>
              <w:rPr>
                <w:rFonts w:ascii="Arial" w:hAnsi="Arial"/>
                <w:sz w:val="24"/>
                <w:lang w:val="en-GB"/>
              </w:rPr>
              <w:t>First-Aid:</w:t>
            </w:r>
          </w:p>
        </w:tc>
        <w:tc>
          <w:tcPr>
            <w:tcW w:w="5646" w:type="dxa"/>
          </w:tcPr>
          <w:p w:rsidR="00ED0A9A" w:rsidRDefault="00ED0A9A" w:rsidP="00ED0A9A">
            <w:pPr>
              <w:autoSpaceDE w:val="0"/>
              <w:autoSpaceDN w:val="0"/>
              <w:adjustRightInd w:val="0"/>
              <w:rPr>
                <w:rFonts w:ascii="Arial" w:hAnsi="Arial" w:cs="Arial"/>
                <w:lang w:val="en-GB"/>
              </w:rPr>
            </w:pPr>
            <w:r>
              <w:rPr>
                <w:rFonts w:ascii="Arial" w:hAnsi="Arial" w:cs="Arial"/>
                <w:lang w:val="en-GB"/>
              </w:rPr>
              <w:t>Rinse mouth with water. Give one or two glasses of water. Only induce vomiting at the instruction of medical personnel.</w:t>
            </w:r>
          </w:p>
          <w:p w:rsidR="00ED0A9A" w:rsidRDefault="00ED0A9A" w:rsidP="00ED0A9A">
            <w:pPr>
              <w:autoSpaceDE w:val="0"/>
              <w:autoSpaceDN w:val="0"/>
              <w:adjustRightInd w:val="0"/>
              <w:rPr>
                <w:rFonts w:ascii="Arial" w:hAnsi="Arial" w:cs="Arial"/>
                <w:lang w:val="en-GB"/>
              </w:rPr>
            </w:pPr>
            <w:r>
              <w:rPr>
                <w:rFonts w:ascii="Arial" w:hAnsi="Arial" w:cs="Arial"/>
                <w:lang w:val="en-GB"/>
              </w:rPr>
              <w:t>Never give anything by mouth to an unconscious person. Do NOT induce vomiting. If vomiting occurs, keep head lower</w:t>
            </w:r>
          </w:p>
          <w:p w:rsidR="00BB1651" w:rsidRPr="00327129" w:rsidRDefault="00ED0A9A" w:rsidP="00ED0A9A">
            <w:pPr>
              <w:tabs>
                <w:tab w:val="left" w:pos="-1099"/>
                <w:tab w:val="left" w:pos="-720"/>
                <w:tab w:val="left" w:pos="0"/>
                <w:tab w:val="left" w:pos="450"/>
                <w:tab w:val="left" w:pos="1440"/>
              </w:tabs>
              <w:jc w:val="both"/>
              <w:rPr>
                <w:rFonts w:ascii="Arial" w:hAnsi="Arial"/>
                <w:lang w:val="en-GB"/>
              </w:rPr>
            </w:pPr>
            <w:proofErr w:type="gramStart"/>
            <w:r>
              <w:rPr>
                <w:rFonts w:ascii="Arial" w:hAnsi="Arial" w:cs="Arial"/>
                <w:lang w:val="en-GB"/>
              </w:rPr>
              <w:t>than</w:t>
            </w:r>
            <w:proofErr w:type="gramEnd"/>
            <w:r>
              <w:rPr>
                <w:rFonts w:ascii="Arial" w:hAnsi="Arial" w:cs="Arial"/>
                <w:lang w:val="en-GB"/>
              </w:rPr>
              <w:t xml:space="preserve"> hips to prevent aspiration. Get medical attention immediately.</w:t>
            </w:r>
          </w:p>
        </w:tc>
      </w:tr>
      <w:tr w:rsidR="00BB1651" w:rsidTr="00BB1651">
        <w:tc>
          <w:tcPr>
            <w:tcW w:w="3378" w:type="dxa"/>
          </w:tcPr>
          <w:p w:rsidR="00BB1651" w:rsidRDefault="00BB1651">
            <w:pPr>
              <w:tabs>
                <w:tab w:val="left" w:pos="-1099"/>
                <w:tab w:val="left" w:pos="-720"/>
                <w:tab w:val="left" w:pos="0"/>
                <w:tab w:val="left" w:pos="450"/>
                <w:tab w:val="left" w:pos="1440"/>
              </w:tabs>
              <w:jc w:val="both"/>
              <w:rPr>
                <w:rFonts w:ascii="Arial" w:hAnsi="Arial"/>
                <w:sz w:val="24"/>
                <w:lang w:val="en-GB"/>
              </w:rPr>
            </w:pPr>
            <w:r>
              <w:rPr>
                <w:rFonts w:ascii="Arial" w:hAnsi="Arial"/>
                <w:sz w:val="24"/>
                <w:lang w:val="en-GB"/>
              </w:rPr>
              <w:t>Control measures required:</w:t>
            </w:r>
          </w:p>
        </w:tc>
        <w:tc>
          <w:tcPr>
            <w:tcW w:w="5646" w:type="dxa"/>
          </w:tcPr>
          <w:p w:rsidR="00BB1651" w:rsidRPr="00327129" w:rsidRDefault="00BB1651">
            <w:pPr>
              <w:tabs>
                <w:tab w:val="left" w:pos="-1099"/>
                <w:tab w:val="left" w:pos="-720"/>
                <w:tab w:val="left" w:pos="0"/>
                <w:tab w:val="left" w:pos="450"/>
                <w:tab w:val="left" w:pos="1440"/>
              </w:tabs>
              <w:jc w:val="both"/>
              <w:rPr>
                <w:rFonts w:ascii="Arial" w:hAnsi="Arial"/>
                <w:lang w:val="en-GB"/>
              </w:rPr>
            </w:pPr>
          </w:p>
        </w:tc>
      </w:tr>
      <w:tr w:rsidR="00BB1651" w:rsidTr="00BB1651">
        <w:tc>
          <w:tcPr>
            <w:tcW w:w="9024" w:type="dxa"/>
            <w:gridSpan w:val="2"/>
            <w:shd w:val="pct5" w:color="auto" w:fill="auto"/>
          </w:tcPr>
          <w:p w:rsidR="00BB1651" w:rsidRDefault="00BB1651">
            <w:pPr>
              <w:tabs>
                <w:tab w:val="left" w:pos="-1099"/>
                <w:tab w:val="left" w:pos="-720"/>
                <w:tab w:val="left" w:pos="0"/>
                <w:tab w:val="left" w:pos="450"/>
                <w:tab w:val="left" w:pos="1440"/>
              </w:tabs>
              <w:jc w:val="both"/>
              <w:rPr>
                <w:rFonts w:ascii="Arial" w:hAnsi="Arial"/>
                <w:b/>
                <w:sz w:val="24"/>
                <w:lang w:val="en-GB"/>
              </w:rPr>
            </w:pPr>
            <w:r>
              <w:rPr>
                <w:rFonts w:ascii="Arial" w:hAnsi="Arial"/>
                <w:b/>
                <w:sz w:val="24"/>
                <w:lang w:val="en-GB"/>
              </w:rPr>
              <w:t>Contact with skin</w:t>
            </w:r>
          </w:p>
        </w:tc>
      </w:tr>
      <w:tr w:rsidR="00BB1651" w:rsidTr="00BB1651">
        <w:tc>
          <w:tcPr>
            <w:tcW w:w="3378" w:type="dxa"/>
          </w:tcPr>
          <w:p w:rsidR="00BB1651" w:rsidRDefault="00BB1651">
            <w:pPr>
              <w:tabs>
                <w:tab w:val="left" w:pos="-1099"/>
                <w:tab w:val="left" w:pos="-720"/>
                <w:tab w:val="left" w:pos="0"/>
                <w:tab w:val="left" w:pos="450"/>
                <w:tab w:val="left" w:pos="1440"/>
              </w:tabs>
              <w:jc w:val="both"/>
              <w:rPr>
                <w:rFonts w:ascii="Arial" w:hAnsi="Arial"/>
                <w:sz w:val="24"/>
                <w:lang w:val="en-GB"/>
              </w:rPr>
            </w:pPr>
            <w:r>
              <w:rPr>
                <w:rFonts w:ascii="Arial" w:hAnsi="Arial"/>
                <w:sz w:val="24"/>
                <w:lang w:val="en-GB"/>
              </w:rPr>
              <w:t>Effect:</w:t>
            </w:r>
          </w:p>
        </w:tc>
        <w:tc>
          <w:tcPr>
            <w:tcW w:w="5646" w:type="dxa"/>
          </w:tcPr>
          <w:p w:rsidR="00ED0A9A" w:rsidRPr="00ED0A9A" w:rsidRDefault="00ED0A9A" w:rsidP="00ED0A9A">
            <w:pPr>
              <w:tabs>
                <w:tab w:val="left" w:pos="-1099"/>
                <w:tab w:val="left" w:pos="-720"/>
                <w:tab w:val="left" w:pos="0"/>
                <w:tab w:val="left" w:pos="450"/>
                <w:tab w:val="left" w:pos="1440"/>
              </w:tabs>
              <w:jc w:val="both"/>
              <w:rPr>
                <w:rFonts w:ascii="Arial" w:hAnsi="Arial"/>
                <w:lang w:val="en-GB"/>
              </w:rPr>
            </w:pPr>
            <w:r w:rsidRPr="00ED0A9A">
              <w:rPr>
                <w:rFonts w:ascii="Arial" w:hAnsi="Arial"/>
                <w:lang w:val="en-GB"/>
              </w:rPr>
              <w:t>• Causes skin irritation.</w:t>
            </w:r>
          </w:p>
          <w:p w:rsidR="00ED0A9A" w:rsidRPr="00ED0A9A" w:rsidRDefault="00ED0A9A" w:rsidP="00ED0A9A">
            <w:pPr>
              <w:tabs>
                <w:tab w:val="left" w:pos="-1099"/>
                <w:tab w:val="left" w:pos="-720"/>
                <w:tab w:val="left" w:pos="0"/>
                <w:tab w:val="left" w:pos="450"/>
                <w:tab w:val="left" w:pos="1440"/>
              </w:tabs>
              <w:jc w:val="both"/>
              <w:rPr>
                <w:rFonts w:ascii="Arial" w:hAnsi="Arial"/>
                <w:lang w:val="en-GB"/>
              </w:rPr>
            </w:pPr>
            <w:r w:rsidRPr="00ED0A9A">
              <w:rPr>
                <w:rFonts w:ascii="Arial" w:hAnsi="Arial"/>
                <w:lang w:val="en-GB"/>
              </w:rPr>
              <w:t xml:space="preserve">• May cause </w:t>
            </w:r>
            <w:proofErr w:type="spellStart"/>
            <w:r w:rsidRPr="00ED0A9A">
              <w:rPr>
                <w:rFonts w:ascii="Arial" w:hAnsi="Arial"/>
                <w:lang w:val="en-GB"/>
              </w:rPr>
              <w:t>defatting</w:t>
            </w:r>
            <w:proofErr w:type="spellEnd"/>
            <w:r w:rsidRPr="00ED0A9A">
              <w:rPr>
                <w:rFonts w:ascii="Arial" w:hAnsi="Arial"/>
                <w:lang w:val="en-GB"/>
              </w:rPr>
              <w:t xml:space="preserve"> of the skin.</w:t>
            </w:r>
          </w:p>
          <w:p w:rsidR="00ED0A9A" w:rsidRPr="00ED0A9A" w:rsidRDefault="00ED0A9A" w:rsidP="00ED0A9A">
            <w:pPr>
              <w:tabs>
                <w:tab w:val="left" w:pos="-1099"/>
                <w:tab w:val="left" w:pos="-720"/>
                <w:tab w:val="left" w:pos="0"/>
                <w:tab w:val="left" w:pos="450"/>
                <w:tab w:val="left" w:pos="1440"/>
              </w:tabs>
              <w:jc w:val="both"/>
              <w:rPr>
                <w:rFonts w:ascii="Arial" w:hAnsi="Arial"/>
                <w:lang w:val="en-GB"/>
              </w:rPr>
            </w:pPr>
            <w:r w:rsidRPr="00ED0A9A">
              <w:rPr>
                <w:rFonts w:ascii="Arial" w:hAnsi="Arial"/>
                <w:lang w:val="en-GB"/>
              </w:rPr>
              <w:t>• Dermatitis</w:t>
            </w:r>
          </w:p>
          <w:p w:rsidR="00ED0A9A" w:rsidRPr="00ED0A9A" w:rsidRDefault="00ED0A9A" w:rsidP="00ED0A9A">
            <w:pPr>
              <w:tabs>
                <w:tab w:val="left" w:pos="-1099"/>
                <w:tab w:val="left" w:pos="-720"/>
                <w:tab w:val="left" w:pos="0"/>
                <w:tab w:val="left" w:pos="450"/>
                <w:tab w:val="left" w:pos="1440"/>
              </w:tabs>
              <w:jc w:val="both"/>
              <w:rPr>
                <w:rFonts w:ascii="Arial" w:hAnsi="Arial"/>
                <w:lang w:val="en-GB"/>
              </w:rPr>
            </w:pPr>
            <w:r w:rsidRPr="00ED0A9A">
              <w:rPr>
                <w:rFonts w:ascii="Arial" w:hAnsi="Arial"/>
                <w:lang w:val="en-GB"/>
              </w:rPr>
              <w:t>• Harmful if absorbed through skin.</w:t>
            </w:r>
          </w:p>
          <w:p w:rsidR="00BB1651" w:rsidRPr="00327129" w:rsidRDefault="00ED0A9A" w:rsidP="00ED0A9A">
            <w:pPr>
              <w:tabs>
                <w:tab w:val="left" w:pos="-1099"/>
                <w:tab w:val="left" w:pos="-720"/>
                <w:tab w:val="left" w:pos="0"/>
                <w:tab w:val="left" w:pos="450"/>
                <w:tab w:val="left" w:pos="1440"/>
              </w:tabs>
              <w:jc w:val="both"/>
              <w:rPr>
                <w:rFonts w:ascii="Arial" w:hAnsi="Arial"/>
                <w:lang w:val="en-GB"/>
              </w:rPr>
            </w:pPr>
            <w:r w:rsidRPr="00ED0A9A">
              <w:rPr>
                <w:rFonts w:ascii="Arial" w:hAnsi="Arial"/>
                <w:lang w:val="en-GB"/>
              </w:rPr>
              <w:t>• May cause sensitization by skin contact.</w:t>
            </w:r>
          </w:p>
        </w:tc>
      </w:tr>
      <w:tr w:rsidR="00BB1651" w:rsidTr="00BB1651">
        <w:tc>
          <w:tcPr>
            <w:tcW w:w="3378" w:type="dxa"/>
          </w:tcPr>
          <w:p w:rsidR="00BB1651" w:rsidRDefault="00BB1651">
            <w:pPr>
              <w:tabs>
                <w:tab w:val="left" w:pos="-1099"/>
                <w:tab w:val="left" w:pos="-720"/>
                <w:tab w:val="left" w:pos="0"/>
                <w:tab w:val="left" w:pos="450"/>
                <w:tab w:val="left" w:pos="1440"/>
              </w:tabs>
              <w:jc w:val="both"/>
              <w:rPr>
                <w:rFonts w:ascii="Arial" w:hAnsi="Arial"/>
                <w:sz w:val="24"/>
                <w:lang w:val="en-GB"/>
              </w:rPr>
            </w:pPr>
            <w:r>
              <w:rPr>
                <w:rFonts w:ascii="Arial" w:hAnsi="Arial"/>
                <w:sz w:val="24"/>
                <w:lang w:val="en-GB"/>
              </w:rPr>
              <w:t>First-Aid:</w:t>
            </w:r>
          </w:p>
        </w:tc>
        <w:tc>
          <w:tcPr>
            <w:tcW w:w="5646" w:type="dxa"/>
          </w:tcPr>
          <w:p w:rsidR="00BB1651" w:rsidRPr="00ED0A9A" w:rsidRDefault="00ED0A9A" w:rsidP="00ED0A9A">
            <w:pPr>
              <w:autoSpaceDE w:val="0"/>
              <w:autoSpaceDN w:val="0"/>
              <w:adjustRightInd w:val="0"/>
              <w:rPr>
                <w:rFonts w:ascii="Arial" w:hAnsi="Arial" w:cs="Arial"/>
                <w:lang w:val="en-GB"/>
              </w:rPr>
            </w:pPr>
            <w:r>
              <w:rPr>
                <w:rFonts w:ascii="Arial" w:hAnsi="Arial" w:cs="Arial"/>
                <w:lang w:val="en-GB"/>
              </w:rPr>
              <w:t>Remove contaminated clothing and shoes. Wash off immediately with plenty of water for at least 15 minutes. Get medical attention, if symptoms develop or persist.</w:t>
            </w:r>
          </w:p>
        </w:tc>
      </w:tr>
      <w:tr w:rsidR="00BB1651" w:rsidTr="00BB1651">
        <w:tc>
          <w:tcPr>
            <w:tcW w:w="3378" w:type="dxa"/>
          </w:tcPr>
          <w:p w:rsidR="00BB1651" w:rsidRDefault="00BB1651">
            <w:pPr>
              <w:tabs>
                <w:tab w:val="left" w:pos="-1099"/>
                <w:tab w:val="left" w:pos="-720"/>
                <w:tab w:val="left" w:pos="0"/>
                <w:tab w:val="left" w:pos="450"/>
                <w:tab w:val="left" w:pos="1440"/>
              </w:tabs>
              <w:jc w:val="both"/>
              <w:rPr>
                <w:rFonts w:ascii="Arial" w:hAnsi="Arial"/>
                <w:sz w:val="24"/>
                <w:lang w:val="en-GB"/>
              </w:rPr>
            </w:pPr>
            <w:r>
              <w:rPr>
                <w:rFonts w:ascii="Arial" w:hAnsi="Arial"/>
                <w:sz w:val="24"/>
                <w:lang w:val="en-GB"/>
              </w:rPr>
              <w:t>Control measures required:</w:t>
            </w:r>
          </w:p>
        </w:tc>
        <w:tc>
          <w:tcPr>
            <w:tcW w:w="5646" w:type="dxa"/>
          </w:tcPr>
          <w:p w:rsidR="00BB1651" w:rsidRPr="00327129" w:rsidRDefault="00295051">
            <w:pPr>
              <w:tabs>
                <w:tab w:val="left" w:pos="-1099"/>
                <w:tab w:val="left" w:pos="-720"/>
                <w:tab w:val="left" w:pos="0"/>
                <w:tab w:val="left" w:pos="450"/>
                <w:tab w:val="left" w:pos="1440"/>
              </w:tabs>
              <w:jc w:val="both"/>
              <w:rPr>
                <w:rFonts w:ascii="Arial" w:hAnsi="Arial"/>
                <w:lang w:val="en-GB"/>
              </w:rPr>
            </w:pPr>
            <w:r>
              <w:rPr>
                <w:rFonts w:ascii="Arial" w:hAnsi="Arial" w:cs="Arial"/>
                <w:lang w:val="en-GB"/>
              </w:rPr>
              <w:t>Appropriate chemical resistant gloves should be worn.</w:t>
            </w:r>
          </w:p>
        </w:tc>
      </w:tr>
      <w:tr w:rsidR="00BB1651" w:rsidTr="00BB1651">
        <w:tc>
          <w:tcPr>
            <w:tcW w:w="9024" w:type="dxa"/>
            <w:gridSpan w:val="2"/>
            <w:shd w:val="pct5" w:color="auto" w:fill="auto"/>
          </w:tcPr>
          <w:p w:rsidR="00BB1651" w:rsidRDefault="00BB1651">
            <w:pPr>
              <w:tabs>
                <w:tab w:val="left" w:pos="-1099"/>
                <w:tab w:val="left" w:pos="-720"/>
                <w:tab w:val="left" w:pos="0"/>
                <w:tab w:val="left" w:pos="450"/>
                <w:tab w:val="left" w:pos="1440"/>
              </w:tabs>
              <w:jc w:val="both"/>
              <w:rPr>
                <w:rFonts w:ascii="Arial" w:hAnsi="Arial"/>
                <w:b/>
                <w:sz w:val="24"/>
                <w:lang w:val="en-GB"/>
              </w:rPr>
            </w:pPr>
            <w:r>
              <w:rPr>
                <w:rFonts w:ascii="Arial" w:hAnsi="Arial"/>
                <w:b/>
                <w:sz w:val="24"/>
                <w:lang w:val="en-GB"/>
              </w:rPr>
              <w:t>Contact with eyes</w:t>
            </w:r>
          </w:p>
        </w:tc>
      </w:tr>
      <w:tr w:rsidR="00BB1651" w:rsidTr="00BB1651">
        <w:tc>
          <w:tcPr>
            <w:tcW w:w="3378" w:type="dxa"/>
          </w:tcPr>
          <w:p w:rsidR="00BB1651" w:rsidRDefault="00BB1651">
            <w:pPr>
              <w:tabs>
                <w:tab w:val="left" w:pos="-1099"/>
                <w:tab w:val="left" w:pos="-720"/>
                <w:tab w:val="left" w:pos="0"/>
                <w:tab w:val="left" w:pos="450"/>
                <w:tab w:val="left" w:pos="1440"/>
              </w:tabs>
              <w:jc w:val="both"/>
              <w:rPr>
                <w:rFonts w:ascii="Arial" w:hAnsi="Arial"/>
                <w:sz w:val="24"/>
                <w:lang w:val="en-GB"/>
              </w:rPr>
            </w:pPr>
            <w:r>
              <w:rPr>
                <w:rFonts w:ascii="Arial" w:hAnsi="Arial"/>
                <w:sz w:val="24"/>
                <w:lang w:val="en-GB"/>
              </w:rPr>
              <w:t>Effect:</w:t>
            </w:r>
          </w:p>
        </w:tc>
        <w:tc>
          <w:tcPr>
            <w:tcW w:w="5646" w:type="dxa"/>
          </w:tcPr>
          <w:p w:rsidR="00ED0A9A" w:rsidRPr="00ED0A9A" w:rsidRDefault="00ED0A9A" w:rsidP="00ED0A9A">
            <w:pPr>
              <w:tabs>
                <w:tab w:val="left" w:pos="-1099"/>
                <w:tab w:val="left" w:pos="-720"/>
                <w:tab w:val="left" w:pos="0"/>
                <w:tab w:val="left" w:pos="450"/>
                <w:tab w:val="left" w:pos="1440"/>
              </w:tabs>
              <w:jc w:val="both"/>
              <w:rPr>
                <w:rFonts w:ascii="Arial" w:hAnsi="Arial"/>
                <w:lang w:val="en-GB"/>
              </w:rPr>
            </w:pPr>
            <w:r w:rsidRPr="00ED0A9A">
              <w:rPr>
                <w:rFonts w:ascii="Arial" w:hAnsi="Arial"/>
                <w:lang w:val="en-GB"/>
              </w:rPr>
              <w:t>• Moderate eye irritation</w:t>
            </w:r>
          </w:p>
          <w:p w:rsidR="00BB1651" w:rsidRPr="00327129" w:rsidRDefault="00ED0A9A" w:rsidP="00ED0A9A">
            <w:pPr>
              <w:tabs>
                <w:tab w:val="left" w:pos="-1099"/>
                <w:tab w:val="left" w:pos="-720"/>
                <w:tab w:val="left" w:pos="0"/>
                <w:tab w:val="left" w:pos="450"/>
                <w:tab w:val="left" w:pos="1440"/>
              </w:tabs>
              <w:jc w:val="both"/>
              <w:rPr>
                <w:rFonts w:ascii="Arial" w:hAnsi="Arial"/>
                <w:lang w:val="en-GB"/>
              </w:rPr>
            </w:pPr>
            <w:r w:rsidRPr="00ED0A9A">
              <w:rPr>
                <w:rFonts w:ascii="Arial" w:hAnsi="Arial"/>
                <w:lang w:val="en-GB"/>
              </w:rPr>
              <w:t>• Risk of serious damage to eyes.</w:t>
            </w:r>
          </w:p>
        </w:tc>
      </w:tr>
      <w:tr w:rsidR="00BB1651" w:rsidTr="00BB1651">
        <w:tc>
          <w:tcPr>
            <w:tcW w:w="3378" w:type="dxa"/>
          </w:tcPr>
          <w:p w:rsidR="00BB1651" w:rsidRDefault="00BB1651">
            <w:pPr>
              <w:tabs>
                <w:tab w:val="left" w:pos="-1099"/>
                <w:tab w:val="left" w:pos="-720"/>
                <w:tab w:val="left" w:pos="0"/>
                <w:tab w:val="left" w:pos="450"/>
                <w:tab w:val="left" w:pos="1440"/>
              </w:tabs>
              <w:jc w:val="both"/>
              <w:rPr>
                <w:rFonts w:ascii="Arial" w:hAnsi="Arial"/>
                <w:sz w:val="24"/>
                <w:lang w:val="en-GB"/>
              </w:rPr>
            </w:pPr>
            <w:r>
              <w:rPr>
                <w:rFonts w:ascii="Arial" w:hAnsi="Arial"/>
                <w:sz w:val="24"/>
                <w:lang w:val="en-GB"/>
              </w:rPr>
              <w:lastRenderedPageBreak/>
              <w:t>First-Aid:</w:t>
            </w:r>
          </w:p>
        </w:tc>
        <w:tc>
          <w:tcPr>
            <w:tcW w:w="5646" w:type="dxa"/>
          </w:tcPr>
          <w:p w:rsidR="00BB1651" w:rsidRPr="00ED0A9A" w:rsidRDefault="00ED0A9A" w:rsidP="00ED0A9A">
            <w:pPr>
              <w:autoSpaceDE w:val="0"/>
              <w:autoSpaceDN w:val="0"/>
              <w:adjustRightInd w:val="0"/>
              <w:rPr>
                <w:rFonts w:ascii="Arial" w:hAnsi="Arial" w:cs="Arial"/>
                <w:lang w:val="en-GB"/>
              </w:rPr>
            </w:pPr>
            <w:r>
              <w:rPr>
                <w:rFonts w:ascii="Arial" w:hAnsi="Arial" w:cs="Arial"/>
                <w:lang w:val="en-GB"/>
              </w:rPr>
              <w:t>Remove any contact lenses and open eyes wide apart. In case of contact, immediately flush eyes with plenty of water for at least 15 minutes. If medical assistance is not immediately available, flush an additional 15 minutes. Get medical attention immediately.</w:t>
            </w:r>
          </w:p>
        </w:tc>
      </w:tr>
      <w:tr w:rsidR="00BB1651" w:rsidTr="00BB1651">
        <w:tc>
          <w:tcPr>
            <w:tcW w:w="3378" w:type="dxa"/>
          </w:tcPr>
          <w:p w:rsidR="00BB1651" w:rsidRDefault="00BB1651">
            <w:pPr>
              <w:tabs>
                <w:tab w:val="left" w:pos="-1099"/>
                <w:tab w:val="left" w:pos="-720"/>
                <w:tab w:val="left" w:pos="0"/>
                <w:tab w:val="left" w:pos="450"/>
                <w:tab w:val="left" w:pos="1440"/>
              </w:tabs>
              <w:jc w:val="both"/>
              <w:rPr>
                <w:rFonts w:ascii="Arial" w:hAnsi="Arial"/>
                <w:sz w:val="24"/>
                <w:lang w:val="en-GB"/>
              </w:rPr>
            </w:pPr>
            <w:r>
              <w:rPr>
                <w:rFonts w:ascii="Arial" w:hAnsi="Arial"/>
                <w:sz w:val="24"/>
                <w:lang w:val="en-GB"/>
              </w:rPr>
              <w:t>Control measures required:</w:t>
            </w:r>
          </w:p>
        </w:tc>
        <w:tc>
          <w:tcPr>
            <w:tcW w:w="5646" w:type="dxa"/>
          </w:tcPr>
          <w:p w:rsidR="00295051" w:rsidRDefault="00295051" w:rsidP="00295051">
            <w:pPr>
              <w:autoSpaceDE w:val="0"/>
              <w:autoSpaceDN w:val="0"/>
              <w:adjustRightInd w:val="0"/>
              <w:rPr>
                <w:rFonts w:ascii="Arial" w:hAnsi="Arial" w:cs="Arial"/>
                <w:lang w:val="en-GB"/>
              </w:rPr>
            </w:pPr>
            <w:r>
              <w:rPr>
                <w:rFonts w:ascii="Arial" w:hAnsi="Arial" w:cs="Arial"/>
                <w:lang w:val="en-GB"/>
              </w:rPr>
              <w:t>Wear chemical goggles with splash shields or face shield. Contact lenses should not be worn when working with</w:t>
            </w:r>
          </w:p>
          <w:p w:rsidR="00BB1651" w:rsidRPr="00907104" w:rsidRDefault="00295051" w:rsidP="00295051">
            <w:pPr>
              <w:tabs>
                <w:tab w:val="left" w:pos="-1099"/>
                <w:tab w:val="left" w:pos="-720"/>
                <w:tab w:val="left" w:pos="0"/>
                <w:tab w:val="left" w:pos="450"/>
                <w:tab w:val="left" w:pos="1440"/>
              </w:tabs>
              <w:jc w:val="both"/>
              <w:rPr>
                <w:rFonts w:ascii="Arial" w:hAnsi="Arial"/>
                <w:lang w:val="en-GB"/>
              </w:rPr>
            </w:pPr>
            <w:r>
              <w:rPr>
                <w:rFonts w:ascii="Arial" w:hAnsi="Arial" w:cs="Arial"/>
                <w:lang w:val="en-GB"/>
              </w:rPr>
              <w:t>chemicals because contact lenses may contribute to the severity of an eye injury in case of exposure</w:t>
            </w:r>
          </w:p>
        </w:tc>
      </w:tr>
    </w:tbl>
    <w:p w:rsidR="00BB1651" w:rsidRDefault="00BB1651">
      <w:pPr>
        <w:tabs>
          <w:tab w:val="left" w:pos="-1099"/>
          <w:tab w:val="left" w:pos="-720"/>
          <w:tab w:val="left" w:pos="0"/>
          <w:tab w:val="left" w:pos="450"/>
          <w:tab w:val="left" w:pos="1440"/>
        </w:tabs>
        <w:jc w:val="both"/>
        <w:rPr>
          <w:rFonts w:ascii="Arial" w:hAnsi="Arial"/>
          <w:lang w:val="en-GB"/>
        </w:rPr>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378"/>
        <w:gridCol w:w="5622"/>
      </w:tblGrid>
      <w:tr w:rsidR="00BB1651">
        <w:tc>
          <w:tcPr>
            <w:tcW w:w="9000" w:type="dxa"/>
            <w:gridSpan w:val="2"/>
            <w:shd w:val="pct5" w:color="auto" w:fill="auto"/>
          </w:tcPr>
          <w:p w:rsidR="00BB1651" w:rsidRDefault="00BB1651">
            <w:pPr>
              <w:tabs>
                <w:tab w:val="left" w:pos="-1099"/>
                <w:tab w:val="left" w:pos="-720"/>
                <w:tab w:val="left" w:pos="0"/>
                <w:tab w:val="left" w:pos="450"/>
                <w:tab w:val="left" w:pos="1440"/>
              </w:tabs>
              <w:jc w:val="both"/>
              <w:rPr>
                <w:rFonts w:ascii="Arial" w:hAnsi="Arial"/>
                <w:b/>
                <w:sz w:val="24"/>
                <w:lang w:val="en-GB"/>
              </w:rPr>
            </w:pPr>
            <w:r>
              <w:rPr>
                <w:rFonts w:ascii="Arial" w:hAnsi="Arial"/>
                <w:b/>
                <w:sz w:val="28"/>
                <w:lang w:val="en-GB"/>
              </w:rPr>
              <w:t xml:space="preserve">3.   </w:t>
            </w:r>
            <w:r>
              <w:rPr>
                <w:rFonts w:ascii="Arial" w:hAnsi="Arial"/>
                <w:b/>
                <w:caps/>
                <w:sz w:val="28"/>
                <w:lang w:val="en-GB"/>
              </w:rPr>
              <w:t>Storage and Handling</w:t>
            </w:r>
          </w:p>
        </w:tc>
      </w:tr>
      <w:tr w:rsidR="00BB1651" w:rsidTr="00BB1651">
        <w:tc>
          <w:tcPr>
            <w:tcW w:w="3378" w:type="dxa"/>
          </w:tcPr>
          <w:p w:rsidR="00BB1651" w:rsidRDefault="00BB1651">
            <w:pPr>
              <w:tabs>
                <w:tab w:val="left" w:pos="-1099"/>
                <w:tab w:val="left" w:pos="-720"/>
                <w:tab w:val="left" w:pos="0"/>
                <w:tab w:val="left" w:pos="450"/>
                <w:tab w:val="left" w:pos="1440"/>
              </w:tabs>
              <w:jc w:val="both"/>
              <w:rPr>
                <w:rFonts w:ascii="Arial" w:hAnsi="Arial"/>
                <w:sz w:val="24"/>
                <w:lang w:val="en-GB"/>
              </w:rPr>
            </w:pPr>
            <w:r>
              <w:rPr>
                <w:rFonts w:ascii="Arial" w:hAnsi="Arial"/>
                <w:sz w:val="24"/>
                <w:lang w:val="en-GB"/>
              </w:rPr>
              <w:t>Storage:</w:t>
            </w:r>
          </w:p>
        </w:tc>
        <w:tc>
          <w:tcPr>
            <w:tcW w:w="5622" w:type="dxa"/>
          </w:tcPr>
          <w:p w:rsidR="00ED0A9A" w:rsidRDefault="00ED0A9A" w:rsidP="00ED0A9A">
            <w:pPr>
              <w:autoSpaceDE w:val="0"/>
              <w:autoSpaceDN w:val="0"/>
              <w:adjustRightInd w:val="0"/>
              <w:rPr>
                <w:rFonts w:ascii="Arial" w:hAnsi="Arial" w:cs="Arial"/>
                <w:lang w:val="en-GB"/>
              </w:rPr>
            </w:pPr>
            <w:r>
              <w:rPr>
                <w:rFonts w:ascii="Arial" w:hAnsi="Arial" w:cs="Arial"/>
                <w:lang w:val="en-GB"/>
              </w:rPr>
              <w:t xml:space="preserve">Keep away from heat, sparks and open flame. </w:t>
            </w:r>
          </w:p>
          <w:p w:rsidR="00ED0A9A" w:rsidRDefault="00ED0A9A" w:rsidP="00ED0A9A">
            <w:pPr>
              <w:autoSpaceDE w:val="0"/>
              <w:autoSpaceDN w:val="0"/>
              <w:adjustRightInd w:val="0"/>
              <w:rPr>
                <w:rFonts w:ascii="Arial" w:hAnsi="Arial" w:cs="Arial"/>
                <w:lang w:val="en-GB"/>
              </w:rPr>
            </w:pPr>
            <w:r>
              <w:rPr>
                <w:rFonts w:ascii="Arial" w:hAnsi="Arial" w:cs="Arial"/>
                <w:lang w:val="en-GB"/>
              </w:rPr>
              <w:t xml:space="preserve">No smoking. </w:t>
            </w:r>
          </w:p>
          <w:p w:rsidR="00ED0A9A" w:rsidRDefault="00ED0A9A" w:rsidP="00ED0A9A">
            <w:pPr>
              <w:autoSpaceDE w:val="0"/>
              <w:autoSpaceDN w:val="0"/>
              <w:adjustRightInd w:val="0"/>
              <w:rPr>
                <w:rFonts w:ascii="Arial" w:hAnsi="Arial" w:cs="Arial"/>
                <w:lang w:val="en-GB"/>
              </w:rPr>
            </w:pPr>
            <w:r>
              <w:rPr>
                <w:rFonts w:ascii="Arial" w:hAnsi="Arial" w:cs="Arial"/>
                <w:lang w:val="en-GB"/>
              </w:rPr>
              <w:t xml:space="preserve">Keep container closed when not in use. </w:t>
            </w:r>
          </w:p>
          <w:p w:rsidR="00ED0A9A" w:rsidRDefault="00ED0A9A" w:rsidP="00ED0A9A">
            <w:pPr>
              <w:autoSpaceDE w:val="0"/>
              <w:autoSpaceDN w:val="0"/>
              <w:adjustRightInd w:val="0"/>
              <w:rPr>
                <w:rFonts w:ascii="Arial" w:hAnsi="Arial" w:cs="Arial"/>
                <w:lang w:val="en-GB"/>
              </w:rPr>
            </w:pPr>
            <w:r>
              <w:rPr>
                <w:rFonts w:ascii="Arial" w:hAnsi="Arial" w:cs="Arial"/>
                <w:lang w:val="en-GB"/>
              </w:rPr>
              <w:t xml:space="preserve">Do not store above 120 degrees F. (49 degrees C). Based on flash point and vapour pressure, suitable storage should be provided in accordance manufacturer guidelines. </w:t>
            </w:r>
          </w:p>
          <w:p w:rsidR="00ED0A9A" w:rsidRDefault="00ED0A9A" w:rsidP="00ED0A9A">
            <w:pPr>
              <w:autoSpaceDE w:val="0"/>
              <w:autoSpaceDN w:val="0"/>
              <w:adjustRightInd w:val="0"/>
              <w:rPr>
                <w:rFonts w:ascii="Arial" w:hAnsi="Arial" w:cs="Arial"/>
                <w:lang w:val="en-GB"/>
              </w:rPr>
            </w:pPr>
            <w:r>
              <w:rPr>
                <w:rFonts w:ascii="Arial" w:hAnsi="Arial" w:cs="Arial"/>
                <w:lang w:val="en-GB"/>
              </w:rPr>
              <w:t xml:space="preserve">Empty containers may contain product residue, including flammable or explosive vapours. </w:t>
            </w:r>
          </w:p>
          <w:p w:rsidR="00ED0A9A" w:rsidRDefault="00ED0A9A" w:rsidP="00ED0A9A">
            <w:pPr>
              <w:autoSpaceDE w:val="0"/>
              <w:autoSpaceDN w:val="0"/>
              <w:adjustRightInd w:val="0"/>
              <w:rPr>
                <w:rFonts w:ascii="Arial" w:hAnsi="Arial" w:cs="Arial"/>
                <w:lang w:val="en-GB"/>
              </w:rPr>
            </w:pPr>
            <w:r>
              <w:rPr>
                <w:rFonts w:ascii="Arial" w:hAnsi="Arial" w:cs="Arial"/>
                <w:lang w:val="en-GB"/>
              </w:rPr>
              <w:t xml:space="preserve">Do not cut, puncture or weld on or near container. </w:t>
            </w:r>
          </w:p>
          <w:p w:rsidR="00ED0A9A" w:rsidRDefault="00ED0A9A" w:rsidP="00ED0A9A">
            <w:pPr>
              <w:autoSpaceDE w:val="0"/>
              <w:autoSpaceDN w:val="0"/>
              <w:adjustRightInd w:val="0"/>
              <w:rPr>
                <w:rFonts w:ascii="Arial" w:hAnsi="Arial" w:cs="Arial"/>
                <w:lang w:val="en-GB"/>
              </w:rPr>
            </w:pPr>
            <w:r>
              <w:rPr>
                <w:rFonts w:ascii="Arial" w:hAnsi="Arial" w:cs="Arial"/>
                <w:lang w:val="en-GB"/>
              </w:rPr>
              <w:t xml:space="preserve">All label warnings must be observed until the container has been commercially cleaned or reconditioned. </w:t>
            </w:r>
          </w:p>
          <w:p w:rsidR="00ED0A9A" w:rsidRDefault="00ED0A9A" w:rsidP="00ED0A9A">
            <w:pPr>
              <w:autoSpaceDE w:val="0"/>
              <w:autoSpaceDN w:val="0"/>
              <w:adjustRightInd w:val="0"/>
              <w:rPr>
                <w:rFonts w:ascii="Arial" w:hAnsi="Arial" w:cs="Arial"/>
                <w:lang w:val="en-GB"/>
              </w:rPr>
            </w:pPr>
            <w:r>
              <w:rPr>
                <w:rFonts w:ascii="Arial" w:hAnsi="Arial" w:cs="Arial"/>
                <w:lang w:val="en-GB"/>
              </w:rPr>
              <w:t xml:space="preserve">If the product is used near or above the flashpoint, an ignition hazard may be present. </w:t>
            </w:r>
          </w:p>
          <w:p w:rsidR="00ED0A9A" w:rsidRDefault="00ED0A9A" w:rsidP="00ED0A9A">
            <w:pPr>
              <w:autoSpaceDE w:val="0"/>
              <w:autoSpaceDN w:val="0"/>
              <w:adjustRightInd w:val="0"/>
              <w:rPr>
                <w:rFonts w:ascii="Arial" w:hAnsi="Arial" w:cs="Arial"/>
                <w:lang w:val="en-GB"/>
              </w:rPr>
            </w:pPr>
            <w:r>
              <w:rPr>
                <w:rFonts w:ascii="Arial" w:hAnsi="Arial" w:cs="Arial"/>
                <w:lang w:val="en-GB"/>
              </w:rPr>
              <w:t>Activities, uses, or operations which liberate vapour (such</w:t>
            </w:r>
          </w:p>
          <w:p w:rsidR="00BB1651" w:rsidRPr="00387AE5" w:rsidRDefault="00ED0A9A" w:rsidP="00ED0A9A">
            <w:pPr>
              <w:autoSpaceDE w:val="0"/>
              <w:autoSpaceDN w:val="0"/>
              <w:adjustRightInd w:val="0"/>
              <w:rPr>
                <w:sz w:val="18"/>
                <w:szCs w:val="18"/>
                <w:lang w:val="en-GB"/>
              </w:rPr>
            </w:pPr>
            <w:proofErr w:type="gramStart"/>
            <w:r>
              <w:rPr>
                <w:rFonts w:ascii="Arial" w:hAnsi="Arial" w:cs="Arial"/>
                <w:lang w:val="en-GB"/>
              </w:rPr>
              <w:t>as</w:t>
            </w:r>
            <w:proofErr w:type="gramEnd"/>
            <w:r>
              <w:rPr>
                <w:rFonts w:ascii="Arial" w:hAnsi="Arial" w:cs="Arial"/>
                <w:lang w:val="en-GB"/>
              </w:rPr>
              <w:t xml:space="preserve"> mixing or free fall of liquids) may also present an ignition hazard.</w:t>
            </w:r>
          </w:p>
        </w:tc>
      </w:tr>
      <w:tr w:rsidR="00BB1651" w:rsidTr="00BB1651">
        <w:tc>
          <w:tcPr>
            <w:tcW w:w="3378" w:type="dxa"/>
          </w:tcPr>
          <w:p w:rsidR="00BB1651" w:rsidRDefault="00BB1651">
            <w:pPr>
              <w:tabs>
                <w:tab w:val="left" w:pos="-1099"/>
                <w:tab w:val="left" w:pos="-720"/>
                <w:tab w:val="left" w:pos="0"/>
                <w:tab w:val="left" w:pos="450"/>
                <w:tab w:val="left" w:pos="1440"/>
              </w:tabs>
              <w:jc w:val="both"/>
              <w:rPr>
                <w:rFonts w:ascii="Arial" w:hAnsi="Arial"/>
                <w:sz w:val="24"/>
                <w:lang w:val="en-GB"/>
              </w:rPr>
            </w:pPr>
            <w:r>
              <w:rPr>
                <w:rFonts w:ascii="Arial" w:hAnsi="Arial"/>
                <w:sz w:val="24"/>
                <w:lang w:val="en-GB"/>
              </w:rPr>
              <w:t>Handling:</w:t>
            </w:r>
          </w:p>
        </w:tc>
        <w:tc>
          <w:tcPr>
            <w:tcW w:w="5622" w:type="dxa"/>
          </w:tcPr>
          <w:p w:rsidR="00BB1651" w:rsidRPr="00ED0A9A" w:rsidRDefault="00ED0A9A" w:rsidP="006015BF">
            <w:pPr>
              <w:autoSpaceDE w:val="0"/>
              <w:autoSpaceDN w:val="0"/>
              <w:adjustRightInd w:val="0"/>
              <w:rPr>
                <w:rFonts w:ascii="Arial" w:hAnsi="Arial" w:cs="Arial"/>
                <w:lang w:val="en-GB"/>
              </w:rPr>
            </w:pPr>
            <w:r w:rsidRPr="00ED0A9A">
              <w:rPr>
                <w:rFonts w:ascii="Arial" w:hAnsi="Arial" w:cs="Arial"/>
                <w:lang w:val="en-GB"/>
              </w:rPr>
              <w:t>As above</w:t>
            </w:r>
          </w:p>
        </w:tc>
      </w:tr>
    </w:tbl>
    <w:p w:rsidR="00BB1651" w:rsidRDefault="00BB1651">
      <w:pPr>
        <w:tabs>
          <w:tab w:val="left" w:pos="-1099"/>
          <w:tab w:val="left" w:pos="-720"/>
          <w:tab w:val="left" w:pos="0"/>
          <w:tab w:val="left" w:pos="450"/>
          <w:tab w:val="left" w:pos="1440"/>
        </w:tabs>
        <w:jc w:val="both"/>
        <w:rPr>
          <w:rFonts w:ascii="Arial" w:hAnsi="Arial"/>
          <w:lang w:val="en-GB"/>
        </w:rPr>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378"/>
        <w:gridCol w:w="5622"/>
      </w:tblGrid>
      <w:tr w:rsidR="00BB1651">
        <w:tc>
          <w:tcPr>
            <w:tcW w:w="9000" w:type="dxa"/>
            <w:gridSpan w:val="2"/>
            <w:shd w:val="pct5" w:color="auto" w:fill="auto"/>
          </w:tcPr>
          <w:p w:rsidR="00BB1651" w:rsidRDefault="00BB1651">
            <w:pPr>
              <w:tabs>
                <w:tab w:val="left" w:pos="-1099"/>
                <w:tab w:val="left" w:pos="-720"/>
                <w:tab w:val="left" w:pos="0"/>
                <w:tab w:val="left" w:pos="450"/>
                <w:tab w:val="left" w:pos="1440"/>
              </w:tabs>
              <w:jc w:val="both"/>
              <w:rPr>
                <w:rFonts w:ascii="Arial" w:hAnsi="Arial"/>
                <w:b/>
                <w:sz w:val="28"/>
                <w:lang w:val="en-GB"/>
              </w:rPr>
            </w:pPr>
            <w:r>
              <w:rPr>
                <w:rFonts w:ascii="Arial" w:hAnsi="Arial"/>
                <w:b/>
                <w:sz w:val="28"/>
                <w:lang w:val="en-GB"/>
              </w:rPr>
              <w:t>4.   SPILLAGE AND DISPOSAL</w:t>
            </w:r>
          </w:p>
        </w:tc>
      </w:tr>
      <w:tr w:rsidR="00BB1651" w:rsidTr="00BB1651">
        <w:tc>
          <w:tcPr>
            <w:tcW w:w="3378" w:type="dxa"/>
          </w:tcPr>
          <w:p w:rsidR="00BB1651" w:rsidRDefault="00BB1651">
            <w:pPr>
              <w:tabs>
                <w:tab w:val="left" w:pos="-1099"/>
                <w:tab w:val="left" w:pos="-720"/>
                <w:tab w:val="left" w:pos="0"/>
                <w:tab w:val="left" w:pos="450"/>
                <w:tab w:val="left" w:pos="1440"/>
              </w:tabs>
              <w:jc w:val="both"/>
              <w:rPr>
                <w:rFonts w:ascii="Arial" w:hAnsi="Arial"/>
                <w:sz w:val="24"/>
                <w:lang w:val="en-GB"/>
              </w:rPr>
            </w:pPr>
            <w:r>
              <w:rPr>
                <w:rFonts w:ascii="Arial" w:hAnsi="Arial"/>
                <w:sz w:val="24"/>
                <w:lang w:val="en-GB"/>
              </w:rPr>
              <w:t>Spillage:</w:t>
            </w:r>
          </w:p>
        </w:tc>
        <w:tc>
          <w:tcPr>
            <w:tcW w:w="5622" w:type="dxa"/>
          </w:tcPr>
          <w:p w:rsidR="00ED0A9A" w:rsidRDefault="00ED0A9A" w:rsidP="00ED0A9A">
            <w:pPr>
              <w:autoSpaceDE w:val="0"/>
              <w:autoSpaceDN w:val="0"/>
              <w:adjustRightInd w:val="0"/>
              <w:rPr>
                <w:rFonts w:ascii="Arial" w:hAnsi="Arial" w:cs="Arial"/>
                <w:lang w:val="en-GB"/>
              </w:rPr>
            </w:pPr>
            <w:r>
              <w:rPr>
                <w:rFonts w:ascii="Arial" w:hAnsi="Arial" w:cs="Arial"/>
                <w:lang w:val="en-GB"/>
              </w:rPr>
              <w:t>Ventilate the area. Avoid breathing dust or vapour. Use self-containing breathing apparatus or air mask for large spills in a confined area. Wipe, scrape or soak up in an inert material and put in a container for disposal. See section 7, "Handling</w:t>
            </w:r>
          </w:p>
          <w:p w:rsidR="00ED0A9A" w:rsidRDefault="00ED0A9A" w:rsidP="00ED0A9A">
            <w:pPr>
              <w:autoSpaceDE w:val="0"/>
              <w:autoSpaceDN w:val="0"/>
              <w:adjustRightInd w:val="0"/>
              <w:rPr>
                <w:rFonts w:ascii="Arial" w:hAnsi="Arial" w:cs="Arial"/>
                <w:lang w:val="en-GB"/>
              </w:rPr>
            </w:pPr>
            <w:proofErr w:type="gramStart"/>
            <w:r>
              <w:rPr>
                <w:rFonts w:ascii="Arial" w:hAnsi="Arial" w:cs="Arial"/>
                <w:lang w:val="en-GB"/>
              </w:rPr>
              <w:t>and</w:t>
            </w:r>
            <w:proofErr w:type="gramEnd"/>
            <w:r>
              <w:rPr>
                <w:rFonts w:ascii="Arial" w:hAnsi="Arial" w:cs="Arial"/>
                <w:lang w:val="en-GB"/>
              </w:rPr>
              <w:t xml:space="preserve"> Storage", for proper container and storage procedures. Remove all sources of ignition. Soak up with inert absorbent</w:t>
            </w:r>
          </w:p>
          <w:p w:rsidR="00BB1651" w:rsidRPr="00327129" w:rsidRDefault="00ED0A9A" w:rsidP="00ED0A9A">
            <w:pPr>
              <w:tabs>
                <w:tab w:val="left" w:pos="-1099"/>
                <w:tab w:val="left" w:pos="-720"/>
                <w:tab w:val="left" w:pos="0"/>
                <w:tab w:val="left" w:pos="450"/>
                <w:tab w:val="left" w:pos="1440"/>
              </w:tabs>
              <w:jc w:val="both"/>
              <w:rPr>
                <w:rFonts w:ascii="Arial" w:hAnsi="Arial"/>
                <w:lang w:val="en-GB"/>
              </w:rPr>
            </w:pPr>
            <w:proofErr w:type="gramStart"/>
            <w:r>
              <w:rPr>
                <w:rFonts w:ascii="Arial" w:hAnsi="Arial" w:cs="Arial"/>
                <w:lang w:val="en-GB"/>
              </w:rPr>
              <w:t>material</w:t>
            </w:r>
            <w:proofErr w:type="gramEnd"/>
            <w:r>
              <w:rPr>
                <w:rFonts w:ascii="Arial" w:hAnsi="Arial" w:cs="Arial"/>
                <w:lang w:val="en-GB"/>
              </w:rPr>
              <w:t>. Use only non-sparking tools. Avoid contact with eyes.</w:t>
            </w:r>
          </w:p>
        </w:tc>
      </w:tr>
      <w:tr w:rsidR="00BB1651" w:rsidTr="00BB1651">
        <w:tc>
          <w:tcPr>
            <w:tcW w:w="3378" w:type="dxa"/>
          </w:tcPr>
          <w:p w:rsidR="00BB1651" w:rsidRDefault="00BB1651">
            <w:pPr>
              <w:tabs>
                <w:tab w:val="left" w:pos="-1099"/>
                <w:tab w:val="left" w:pos="-720"/>
                <w:tab w:val="left" w:pos="0"/>
                <w:tab w:val="left" w:pos="450"/>
                <w:tab w:val="left" w:pos="1440"/>
              </w:tabs>
              <w:jc w:val="both"/>
              <w:rPr>
                <w:rFonts w:ascii="Arial" w:hAnsi="Arial"/>
                <w:sz w:val="24"/>
                <w:lang w:val="en-GB"/>
              </w:rPr>
            </w:pPr>
            <w:r>
              <w:rPr>
                <w:rFonts w:ascii="Arial" w:hAnsi="Arial"/>
                <w:sz w:val="24"/>
                <w:lang w:val="en-GB"/>
              </w:rPr>
              <w:t>Disposal:</w:t>
            </w:r>
          </w:p>
        </w:tc>
        <w:tc>
          <w:tcPr>
            <w:tcW w:w="5622" w:type="dxa"/>
          </w:tcPr>
          <w:p w:rsidR="00BB1651" w:rsidRPr="00327129" w:rsidRDefault="00BB1651">
            <w:pPr>
              <w:tabs>
                <w:tab w:val="left" w:pos="-1099"/>
                <w:tab w:val="left" w:pos="-720"/>
                <w:tab w:val="left" w:pos="0"/>
                <w:tab w:val="left" w:pos="450"/>
                <w:tab w:val="left" w:pos="1440"/>
              </w:tabs>
              <w:jc w:val="both"/>
              <w:rPr>
                <w:rFonts w:ascii="Arial" w:hAnsi="Arial"/>
                <w:lang w:val="en-GB"/>
              </w:rPr>
            </w:pPr>
          </w:p>
        </w:tc>
      </w:tr>
    </w:tbl>
    <w:p w:rsidR="00BB1651" w:rsidRDefault="00BB1651">
      <w:pPr>
        <w:tabs>
          <w:tab w:val="left" w:pos="-1099"/>
          <w:tab w:val="left" w:pos="-720"/>
          <w:tab w:val="left" w:pos="0"/>
          <w:tab w:val="left" w:pos="450"/>
          <w:tab w:val="left" w:pos="1440"/>
        </w:tabs>
        <w:jc w:val="both"/>
        <w:rPr>
          <w:rFonts w:ascii="Arial" w:hAnsi="Arial"/>
          <w:lang w:val="en-GB"/>
        </w:rPr>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378"/>
        <w:gridCol w:w="5622"/>
      </w:tblGrid>
      <w:tr w:rsidR="00BB1651">
        <w:tc>
          <w:tcPr>
            <w:tcW w:w="9000" w:type="dxa"/>
            <w:gridSpan w:val="2"/>
            <w:shd w:val="pct5" w:color="auto" w:fill="auto"/>
          </w:tcPr>
          <w:p w:rsidR="00BB1651" w:rsidRDefault="00BB1651">
            <w:pPr>
              <w:tabs>
                <w:tab w:val="left" w:pos="-1099"/>
                <w:tab w:val="left" w:pos="-720"/>
                <w:tab w:val="left" w:pos="0"/>
                <w:tab w:val="left" w:pos="450"/>
                <w:tab w:val="left" w:pos="1440"/>
              </w:tabs>
              <w:jc w:val="both"/>
              <w:rPr>
                <w:rFonts w:ascii="Arial" w:hAnsi="Arial"/>
                <w:b/>
                <w:sz w:val="28"/>
                <w:lang w:val="en-GB"/>
              </w:rPr>
            </w:pPr>
            <w:r>
              <w:rPr>
                <w:rFonts w:ascii="Arial" w:hAnsi="Arial"/>
                <w:b/>
                <w:sz w:val="28"/>
                <w:lang w:val="en-GB"/>
              </w:rPr>
              <w:t>5.   FIRE SAFETY</w:t>
            </w:r>
          </w:p>
        </w:tc>
      </w:tr>
      <w:tr w:rsidR="00BB1651" w:rsidTr="00BB1651">
        <w:tc>
          <w:tcPr>
            <w:tcW w:w="3378" w:type="dxa"/>
          </w:tcPr>
          <w:p w:rsidR="00BB1651" w:rsidRDefault="00BB1651">
            <w:pPr>
              <w:tabs>
                <w:tab w:val="left" w:pos="-1099"/>
                <w:tab w:val="left" w:pos="-720"/>
                <w:tab w:val="left" w:pos="0"/>
                <w:tab w:val="left" w:pos="450"/>
                <w:tab w:val="left" w:pos="1440"/>
              </w:tabs>
              <w:jc w:val="both"/>
              <w:rPr>
                <w:rFonts w:ascii="Arial" w:hAnsi="Arial"/>
                <w:sz w:val="28"/>
                <w:lang w:val="en-GB"/>
              </w:rPr>
            </w:pPr>
            <w:r>
              <w:rPr>
                <w:rFonts w:ascii="Arial" w:hAnsi="Arial"/>
                <w:sz w:val="28"/>
                <w:lang w:val="en-GB"/>
              </w:rPr>
              <w:t>Fire Extinguisher type:</w:t>
            </w:r>
          </w:p>
        </w:tc>
        <w:tc>
          <w:tcPr>
            <w:tcW w:w="5622" w:type="dxa"/>
          </w:tcPr>
          <w:p w:rsidR="00BB1651" w:rsidRPr="00327129" w:rsidRDefault="00ED0A9A">
            <w:pPr>
              <w:tabs>
                <w:tab w:val="left" w:pos="-1099"/>
                <w:tab w:val="left" w:pos="-720"/>
                <w:tab w:val="left" w:pos="0"/>
                <w:tab w:val="left" w:pos="450"/>
                <w:tab w:val="left" w:pos="1440"/>
              </w:tabs>
              <w:jc w:val="both"/>
              <w:rPr>
                <w:rFonts w:ascii="Arial" w:hAnsi="Arial"/>
                <w:lang w:val="en-GB"/>
              </w:rPr>
            </w:pPr>
            <w:r>
              <w:rPr>
                <w:rFonts w:ascii="Arial" w:hAnsi="Arial" w:cs="Arial"/>
                <w:lang w:val="en-GB"/>
              </w:rPr>
              <w:t>Carbon dioxide, dry chemical, foam and/or water fog.</w:t>
            </w:r>
          </w:p>
        </w:tc>
      </w:tr>
    </w:tbl>
    <w:p w:rsidR="00BB1651" w:rsidRDefault="00BB1651">
      <w:pPr>
        <w:tabs>
          <w:tab w:val="left" w:pos="-1099"/>
          <w:tab w:val="left" w:pos="-720"/>
          <w:tab w:val="left" w:pos="0"/>
          <w:tab w:val="left" w:pos="450"/>
          <w:tab w:val="left" w:pos="1440"/>
        </w:tabs>
        <w:jc w:val="both"/>
        <w:rPr>
          <w:rFonts w:ascii="Arial" w:hAnsi="Arial"/>
          <w:lang w:val="en-GB"/>
        </w:rPr>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378"/>
        <w:gridCol w:w="5622"/>
      </w:tblGrid>
      <w:tr w:rsidR="00BB1651">
        <w:tc>
          <w:tcPr>
            <w:tcW w:w="9000" w:type="dxa"/>
            <w:gridSpan w:val="2"/>
            <w:shd w:val="pct5" w:color="auto" w:fill="auto"/>
          </w:tcPr>
          <w:p w:rsidR="00BB1651" w:rsidRDefault="00BB1651">
            <w:pPr>
              <w:tabs>
                <w:tab w:val="left" w:pos="-1099"/>
                <w:tab w:val="left" w:pos="-720"/>
                <w:tab w:val="left" w:pos="0"/>
                <w:tab w:val="left" w:pos="450"/>
                <w:tab w:val="left" w:pos="1440"/>
              </w:tabs>
              <w:jc w:val="both"/>
              <w:rPr>
                <w:rFonts w:ascii="Arial" w:hAnsi="Arial"/>
                <w:b/>
                <w:sz w:val="28"/>
                <w:lang w:val="en-GB"/>
              </w:rPr>
            </w:pPr>
            <w:r>
              <w:rPr>
                <w:rFonts w:ascii="Arial" w:hAnsi="Arial"/>
                <w:b/>
                <w:sz w:val="28"/>
                <w:lang w:val="en-GB"/>
              </w:rPr>
              <w:t xml:space="preserve">6.   </w:t>
            </w:r>
            <w:r>
              <w:rPr>
                <w:rFonts w:ascii="Arial" w:hAnsi="Arial"/>
                <w:b/>
                <w:caps/>
                <w:sz w:val="28"/>
                <w:lang w:val="en-GB"/>
              </w:rPr>
              <w:t>General</w:t>
            </w:r>
          </w:p>
        </w:tc>
      </w:tr>
      <w:tr w:rsidR="00BB1651" w:rsidTr="00BB1651">
        <w:tc>
          <w:tcPr>
            <w:tcW w:w="3378" w:type="dxa"/>
          </w:tcPr>
          <w:p w:rsidR="00BB1651" w:rsidRDefault="00BB1651">
            <w:pPr>
              <w:tabs>
                <w:tab w:val="left" w:pos="-1099"/>
                <w:tab w:val="left" w:pos="-720"/>
                <w:tab w:val="left" w:pos="0"/>
                <w:tab w:val="left" w:pos="450"/>
                <w:tab w:val="left" w:pos="1440"/>
              </w:tabs>
              <w:jc w:val="both"/>
              <w:rPr>
                <w:rFonts w:ascii="Arial" w:hAnsi="Arial"/>
                <w:sz w:val="28"/>
                <w:lang w:val="en-GB"/>
              </w:rPr>
            </w:pPr>
            <w:r>
              <w:rPr>
                <w:rFonts w:ascii="Arial" w:hAnsi="Arial"/>
                <w:sz w:val="28"/>
                <w:lang w:val="en-GB"/>
              </w:rPr>
              <w:t>General Precautions:</w:t>
            </w:r>
          </w:p>
        </w:tc>
        <w:tc>
          <w:tcPr>
            <w:tcW w:w="5622" w:type="dxa"/>
          </w:tcPr>
          <w:p w:rsidR="00BB1651" w:rsidRPr="00327129" w:rsidRDefault="00BB1651">
            <w:pPr>
              <w:tabs>
                <w:tab w:val="left" w:pos="-1099"/>
                <w:tab w:val="left" w:pos="-720"/>
                <w:tab w:val="left" w:pos="0"/>
                <w:tab w:val="left" w:pos="450"/>
                <w:tab w:val="left" w:pos="1440"/>
              </w:tabs>
              <w:jc w:val="both"/>
              <w:rPr>
                <w:rFonts w:ascii="Arial" w:hAnsi="Arial"/>
                <w:lang w:val="en-GB"/>
              </w:rPr>
            </w:pPr>
          </w:p>
          <w:p w:rsidR="00BB1651" w:rsidRPr="00327129" w:rsidRDefault="00BB1651">
            <w:pPr>
              <w:tabs>
                <w:tab w:val="left" w:pos="-1099"/>
                <w:tab w:val="left" w:pos="-720"/>
                <w:tab w:val="left" w:pos="0"/>
                <w:tab w:val="left" w:pos="450"/>
                <w:tab w:val="left" w:pos="1440"/>
              </w:tabs>
              <w:jc w:val="both"/>
              <w:rPr>
                <w:rFonts w:ascii="Arial" w:hAnsi="Arial"/>
                <w:lang w:val="en-GB"/>
              </w:rPr>
            </w:pPr>
          </w:p>
          <w:p w:rsidR="00BB1651" w:rsidRDefault="00BB1651">
            <w:pPr>
              <w:tabs>
                <w:tab w:val="left" w:pos="-1099"/>
                <w:tab w:val="left" w:pos="-720"/>
                <w:tab w:val="left" w:pos="0"/>
                <w:tab w:val="left" w:pos="450"/>
                <w:tab w:val="left" w:pos="1440"/>
              </w:tabs>
              <w:jc w:val="both"/>
              <w:rPr>
                <w:rFonts w:ascii="Arial" w:hAnsi="Arial"/>
                <w:sz w:val="28"/>
                <w:lang w:val="en-GB"/>
              </w:rPr>
            </w:pPr>
          </w:p>
        </w:tc>
      </w:tr>
    </w:tbl>
    <w:p w:rsidR="00BB1651" w:rsidRDefault="00BB1651">
      <w:pPr>
        <w:tabs>
          <w:tab w:val="left" w:pos="-1099"/>
          <w:tab w:val="left" w:pos="-720"/>
          <w:tab w:val="left" w:pos="0"/>
          <w:tab w:val="left" w:pos="450"/>
          <w:tab w:val="left" w:pos="1440"/>
        </w:tabs>
        <w:jc w:val="both"/>
        <w:rPr>
          <w:rFonts w:ascii="Arial" w:hAnsi="Arial"/>
          <w:lang w:val="en-GB"/>
        </w:rPr>
      </w:pPr>
    </w:p>
    <w:p w:rsidR="00BB1651" w:rsidRDefault="00BB1651">
      <w:pPr>
        <w:tabs>
          <w:tab w:val="left" w:pos="-1099"/>
          <w:tab w:val="left" w:pos="-720"/>
          <w:tab w:val="left" w:pos="0"/>
          <w:tab w:val="left" w:pos="450"/>
          <w:tab w:val="left" w:pos="1440"/>
        </w:tabs>
        <w:rPr>
          <w:rFonts w:ascii="Arial" w:hAnsi="Arial"/>
          <w:sz w:val="24"/>
          <w:lang w:val="en-GB"/>
        </w:rPr>
      </w:pPr>
      <w:r>
        <w:rPr>
          <w:rFonts w:ascii="Arial" w:hAnsi="Arial"/>
          <w:sz w:val="24"/>
          <w:lang w:val="en-GB"/>
        </w:rPr>
        <w:tab/>
      </w:r>
    </w:p>
    <w:p w:rsidR="00BB1651" w:rsidRDefault="00BB1651">
      <w:pPr>
        <w:tabs>
          <w:tab w:val="left" w:pos="-1099"/>
          <w:tab w:val="left" w:pos="-720"/>
          <w:tab w:val="left" w:pos="0"/>
          <w:tab w:val="left" w:pos="450"/>
          <w:tab w:val="left" w:pos="1440"/>
        </w:tabs>
        <w:rPr>
          <w:rFonts w:ascii="Arial" w:hAnsi="Arial"/>
          <w:sz w:val="24"/>
          <w:lang w:val="en-GB"/>
        </w:rPr>
      </w:pPr>
      <w:r>
        <w:rPr>
          <w:rFonts w:ascii="Arial" w:hAnsi="Arial"/>
          <w:sz w:val="24"/>
          <w:lang w:val="en-GB"/>
        </w:rPr>
        <w:tab/>
      </w:r>
      <w:r>
        <w:rPr>
          <w:rFonts w:ascii="Arial" w:hAnsi="Arial"/>
          <w:b/>
          <w:sz w:val="24"/>
          <w:lang w:val="en-GB"/>
        </w:rPr>
        <w:t xml:space="preserve">Produced By: </w:t>
      </w:r>
      <w:r>
        <w:rPr>
          <w:rFonts w:ascii="Arial" w:hAnsi="Arial"/>
          <w:sz w:val="24"/>
          <w:lang w:val="en-GB"/>
        </w:rPr>
        <w:t>…</w:t>
      </w:r>
      <w:r w:rsidR="00B5746C">
        <w:rPr>
          <w:rFonts w:ascii="Arial" w:hAnsi="Arial"/>
          <w:sz w:val="24"/>
          <w:lang w:val="en-GB"/>
        </w:rPr>
        <w:t>J Lediard</w:t>
      </w:r>
      <w:r>
        <w:rPr>
          <w:rFonts w:ascii="Arial" w:hAnsi="Arial"/>
          <w:sz w:val="24"/>
          <w:lang w:val="en-GB"/>
        </w:rPr>
        <w:tab/>
      </w:r>
      <w:r>
        <w:rPr>
          <w:rFonts w:ascii="Arial" w:hAnsi="Arial"/>
          <w:b/>
          <w:sz w:val="24"/>
          <w:lang w:val="en-GB"/>
        </w:rPr>
        <w:t>Date:</w:t>
      </w:r>
      <w:r>
        <w:rPr>
          <w:rFonts w:ascii="Arial" w:hAnsi="Arial"/>
          <w:sz w:val="24"/>
          <w:lang w:val="en-GB"/>
        </w:rPr>
        <w:t xml:space="preserve"> </w:t>
      </w:r>
      <w:r w:rsidR="00295051">
        <w:rPr>
          <w:rFonts w:ascii="Arial" w:hAnsi="Arial"/>
          <w:sz w:val="24"/>
          <w:lang w:val="en-GB"/>
        </w:rPr>
        <w:t>July 2011</w:t>
      </w:r>
    </w:p>
    <w:p w:rsidR="00BB1651" w:rsidRDefault="00BB1651" w:rsidP="00BB1651">
      <w:pPr>
        <w:tabs>
          <w:tab w:val="left" w:pos="-1099"/>
          <w:tab w:val="left" w:pos="-720"/>
          <w:tab w:val="left" w:pos="0"/>
          <w:tab w:val="left" w:pos="450"/>
          <w:tab w:val="left" w:pos="1440"/>
        </w:tabs>
        <w:rPr>
          <w:rFonts w:ascii="Arial" w:hAnsi="Arial"/>
          <w:b/>
          <w:sz w:val="24"/>
          <w:lang w:val="en-GB"/>
        </w:rPr>
      </w:pPr>
    </w:p>
    <w:p w:rsidR="00BB1651" w:rsidRDefault="00BB1651" w:rsidP="00BB1651">
      <w:pPr>
        <w:tabs>
          <w:tab w:val="left" w:pos="-1099"/>
          <w:tab w:val="left" w:pos="-720"/>
          <w:tab w:val="left" w:pos="0"/>
          <w:tab w:val="left" w:pos="450"/>
          <w:tab w:val="left" w:pos="1440"/>
        </w:tabs>
        <w:rPr>
          <w:rFonts w:ascii="Arial" w:hAnsi="Arial"/>
          <w:lang w:val="en-GB"/>
        </w:rPr>
      </w:pPr>
      <w:r>
        <w:rPr>
          <w:rFonts w:ascii="Arial" w:hAnsi="Arial"/>
          <w:b/>
          <w:sz w:val="24"/>
          <w:lang w:val="en-GB"/>
        </w:rPr>
        <w:t>This sheet must be stored in the same place as the chemical.</w:t>
      </w:r>
    </w:p>
    <w:sectPr w:rsidR="00BB1651" w:rsidSect="002F3877">
      <w:headerReference w:type="default" r:id="rId8"/>
      <w:type w:val="oddPage"/>
      <w:pgSz w:w="11906" w:h="16838" w:code="9"/>
      <w:pgMar w:top="1440" w:right="1008" w:bottom="720" w:left="1008" w:header="720" w:footer="86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0A9A" w:rsidRDefault="00ED0A9A">
      <w:r>
        <w:separator/>
      </w:r>
    </w:p>
  </w:endnote>
  <w:endnote w:type="continuationSeparator" w:id="0">
    <w:p w:rsidR="00ED0A9A" w:rsidRDefault="00ED0A9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0A9A" w:rsidRDefault="00ED0A9A">
      <w:r>
        <w:separator/>
      </w:r>
    </w:p>
  </w:footnote>
  <w:footnote w:type="continuationSeparator" w:id="0">
    <w:p w:rsidR="00ED0A9A" w:rsidRDefault="00ED0A9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0A9A" w:rsidRDefault="00ED0A9A" w:rsidP="00BB1651">
    <w:pPr>
      <w:pStyle w:val="Heading1"/>
      <w:rPr>
        <w:rFonts w:ascii="Arial" w:hAnsi="Arial"/>
        <w:sz w:val="32"/>
      </w:rPr>
    </w:pPr>
    <w:r>
      <w:rPr>
        <w:rFonts w:ascii="Arial" w:hAnsi="Arial"/>
        <w:sz w:val="32"/>
      </w:rPr>
      <w:t>Hazardous Substance Employee Information Sheet</w:t>
    </w:r>
  </w:p>
  <w:p w:rsidR="00ED0A9A" w:rsidRDefault="00ED0A9A">
    <w:pPr>
      <w:pStyle w:val="Header"/>
      <w:jc w:val="right"/>
      <w:rPr>
        <w:rFonts w:ascii="Arial" w:hAnsi="Arial"/>
        <w:i/>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4"/>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BB1651"/>
    <w:rsid w:val="00072B61"/>
    <w:rsid w:val="00166FD4"/>
    <w:rsid w:val="00295051"/>
    <w:rsid w:val="002F3877"/>
    <w:rsid w:val="002F4346"/>
    <w:rsid w:val="002F68FA"/>
    <w:rsid w:val="00327129"/>
    <w:rsid w:val="00387AE5"/>
    <w:rsid w:val="00592F1D"/>
    <w:rsid w:val="006015BF"/>
    <w:rsid w:val="006F2D4D"/>
    <w:rsid w:val="00780205"/>
    <w:rsid w:val="00907104"/>
    <w:rsid w:val="00B5746C"/>
    <w:rsid w:val="00B66C24"/>
    <w:rsid w:val="00BB1651"/>
    <w:rsid w:val="00C01C28"/>
    <w:rsid w:val="00CA549D"/>
    <w:rsid w:val="00CF4553"/>
    <w:rsid w:val="00EA2431"/>
    <w:rsid w:val="00ED0A9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3877"/>
    <w:rPr>
      <w:lang w:val="en-US"/>
    </w:rPr>
  </w:style>
  <w:style w:type="paragraph" w:styleId="Heading1">
    <w:name w:val="heading 1"/>
    <w:basedOn w:val="Normal"/>
    <w:next w:val="Normal"/>
    <w:qFormat/>
    <w:rsid w:val="002F3877"/>
    <w:pPr>
      <w:keepNext/>
      <w:tabs>
        <w:tab w:val="left" w:pos="-1099"/>
        <w:tab w:val="left" w:pos="-720"/>
        <w:tab w:val="left" w:pos="0"/>
        <w:tab w:val="left" w:pos="450"/>
        <w:tab w:val="left" w:pos="1440"/>
      </w:tabs>
      <w:jc w:val="center"/>
      <w:outlineLvl w:val="0"/>
    </w:pPr>
    <w:rPr>
      <w:b/>
      <w:sz w:val="28"/>
      <w:lang w:val="en-GB"/>
    </w:rPr>
  </w:style>
  <w:style w:type="paragraph" w:styleId="Heading2">
    <w:name w:val="heading 2"/>
    <w:basedOn w:val="Normal"/>
    <w:next w:val="Normal"/>
    <w:qFormat/>
    <w:rsid w:val="002F3877"/>
    <w:pPr>
      <w:keepNext/>
      <w:tabs>
        <w:tab w:val="left" w:pos="-1099"/>
        <w:tab w:val="left" w:pos="-720"/>
        <w:tab w:val="left" w:pos="0"/>
        <w:tab w:val="left" w:pos="450"/>
        <w:tab w:val="left" w:pos="1440"/>
      </w:tabs>
      <w:ind w:firstLine="3600"/>
      <w:jc w:val="both"/>
      <w:outlineLvl w:val="1"/>
    </w:pPr>
    <w:rPr>
      <w:b/>
      <w:sz w:val="24"/>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2F3877"/>
    <w:pPr>
      <w:tabs>
        <w:tab w:val="left" w:pos="-1099"/>
        <w:tab w:val="left" w:pos="-720"/>
        <w:tab w:val="left" w:pos="0"/>
        <w:tab w:val="left" w:pos="450"/>
        <w:tab w:val="left" w:pos="1440"/>
      </w:tabs>
      <w:jc w:val="center"/>
    </w:pPr>
    <w:rPr>
      <w:b/>
      <w:lang w:val="en-GB"/>
    </w:rPr>
  </w:style>
  <w:style w:type="paragraph" w:styleId="Header">
    <w:name w:val="header"/>
    <w:basedOn w:val="Normal"/>
    <w:semiHidden/>
    <w:rsid w:val="002F3877"/>
    <w:pPr>
      <w:tabs>
        <w:tab w:val="center" w:pos="4320"/>
        <w:tab w:val="right" w:pos="8640"/>
      </w:tabs>
    </w:pPr>
  </w:style>
  <w:style w:type="paragraph" w:styleId="Footer">
    <w:name w:val="footer"/>
    <w:basedOn w:val="Normal"/>
    <w:semiHidden/>
    <w:rsid w:val="002F3877"/>
    <w:pPr>
      <w:tabs>
        <w:tab w:val="center" w:pos="4320"/>
        <w:tab w:val="right" w:pos="8640"/>
      </w:tabs>
    </w:pPr>
  </w:style>
  <w:style w:type="paragraph" w:styleId="BalloonText">
    <w:name w:val="Balloon Text"/>
    <w:basedOn w:val="Normal"/>
    <w:link w:val="BalloonTextChar"/>
    <w:uiPriority w:val="99"/>
    <w:semiHidden/>
    <w:unhideWhenUsed/>
    <w:rsid w:val="002F68FA"/>
    <w:rPr>
      <w:rFonts w:ascii="Tahoma" w:hAnsi="Tahoma" w:cs="Tahoma"/>
      <w:sz w:val="16"/>
      <w:szCs w:val="16"/>
    </w:rPr>
  </w:style>
  <w:style w:type="character" w:customStyle="1" w:styleId="BalloonTextChar">
    <w:name w:val="Balloon Text Char"/>
    <w:basedOn w:val="DefaultParagraphFont"/>
    <w:link w:val="BalloonText"/>
    <w:uiPriority w:val="99"/>
    <w:semiHidden/>
    <w:rsid w:val="002F68FA"/>
    <w:rPr>
      <w:rFonts w:ascii="Tahom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divs>
    <w:div w:id="2038965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630</Words>
  <Characters>3536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COSHH Hazard Information Sheet</vt:lpstr>
    </vt:vector>
  </TitlesOfParts>
  <Company>Staffs County Council</Company>
  <LinksUpToDate>false</LinksUpToDate>
  <CharactersWithSpaces>4158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COSHH Hazard Information Sheet</dc:title>
  <dc:subject/>
  <dc:creator>Cultural &amp; Corporate</dc:creator>
  <cp:keywords/>
  <cp:lastModifiedBy>oszjl1</cp:lastModifiedBy>
  <cp:revision>2</cp:revision>
  <cp:lastPrinted>2010-02-11T14:07:00Z</cp:lastPrinted>
  <dcterms:created xsi:type="dcterms:W3CDTF">2011-06-30T15:00:00Z</dcterms:created>
  <dcterms:modified xsi:type="dcterms:W3CDTF">2011-06-30T15:00:00Z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-1534025669</vt:i4>
  </property>
  <property fmtid="{D5CDD505-2E9C-101B-9397-08002B2CF9AE}" pid="3" name="_EmailSubject">
    <vt:lpwstr>Policies approved</vt:lpwstr>
  </property>
  <property fmtid="{D5CDD505-2E9C-101B-9397-08002B2CF9AE}" pid="4" name="_AuthorEmail">
    <vt:lpwstr>john.challinor@staffordshire.gov.uk</vt:lpwstr>
  </property>
  <property fmtid="{D5CDD505-2E9C-101B-9397-08002B2CF9AE}" pid="5" name="_AuthorEmailDisplayName">
    <vt:lpwstr>Challinor, John R (DSD)</vt:lpwstr>
  </property>
  <property fmtid="{D5CDD505-2E9C-101B-9397-08002B2CF9AE}" pid="6" name="_ReviewingToolsShownOnce">
    <vt:lpwstr/>
  </property>
</Properties>
</file>