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DF" w:rsidRDefault="005E7471">
      <w:r w:rsidRPr="005E7471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Electric 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>Hand Drill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>Date: July 2011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5E7471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Only cordless drills used which are double insulated</w:t>
            </w:r>
          </w:p>
          <w:p w:rsidR="005E7471" w:rsidRPr="005967DE" w:rsidRDefault="005E7471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Charging stations are PAT tested on an annual basis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Slight Noise, Vibration, Dust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Pr="005967DE" w:rsidRDefault="005E7471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Suitable gloves, Goggles and Dust Mask to be worn when using the equipment</w:t>
            </w:r>
          </w:p>
          <w:p w:rsidR="005E7471" w:rsidRPr="005967DE" w:rsidRDefault="005E7471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Dust generated to be removed and disposed of properly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Electric Hand Tool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All operators trained in safe use and handling of drill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Equipment will be checked before each use visually  to ensure there are no defects in casing, chuck, drill bit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Operator will ensure that there is plenty of room to move comfortably around the material being worked on and that the material is firmly clamped where possible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No drilling into walls is permitted without permission from theatre manager who will ensure location of hidden cables, water pipes and if present re-plan work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Drill bits to be inserted and used following the manufacturers’ guidelines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weekly check of tool safety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reporting and removing damaged equipment from use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As far as is possible avoid working at height</w:t>
            </w:r>
          </w:p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5E7471">
        <w:tc>
          <w:tcPr>
            <w:tcW w:w="2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Regular breaks advised for work lasting longer than 5 minutes in duration</w:t>
            </w:r>
          </w:p>
        </w:tc>
        <w:tc>
          <w:tcPr>
            <w:tcW w:w="1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tbl>
      <w:tblPr>
        <w:tblpPr w:leftFromText="180" w:rightFromText="180" w:vertAnchor="text" w:horzAnchor="page" w:tblpX="2847" w:tblpY="-205"/>
        <w:tblOverlap w:val="never"/>
        <w:tblW w:w="1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68"/>
        <w:gridCol w:w="2166"/>
        <w:gridCol w:w="2346"/>
        <w:gridCol w:w="2929"/>
      </w:tblGrid>
      <w:tr w:rsidR="005967DE" w:rsidRPr="005E7471" w:rsidTr="00F345AC">
        <w:trPr>
          <w:trHeight w:val="899"/>
        </w:trPr>
        <w:tc>
          <w:tcPr>
            <w:tcW w:w="11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5E7471" w:rsidRDefault="005967DE" w:rsidP="005967DE">
            <w:pPr>
              <w:rPr>
                <w:rFonts w:asciiTheme="minorHAnsi" w:hAnsiTheme="minorHAnsi" w:cs="Arial"/>
                <w:b/>
              </w:rPr>
            </w:pPr>
            <w:r w:rsidRPr="00F345AC">
              <w:rPr>
                <w:rStyle w:val="BookTitle"/>
                <w:rFonts w:asciiTheme="minorHAnsi" w:hAnsiTheme="minorHAnsi"/>
                <w:sz w:val="28"/>
                <w:szCs w:val="28"/>
              </w:rPr>
              <w:lastRenderedPageBreak/>
              <w:t>Risk Matrix</w:t>
            </w:r>
            <w:r w:rsidRPr="005E7471">
              <w:rPr>
                <w:rFonts w:asciiTheme="minorHAnsi" w:hAnsiTheme="minorHAnsi" w:cs="Arial"/>
              </w:rPr>
              <w:t xml:space="preserve"> – use this to determine risk for each hazard i.e. how bad and how likely</w:t>
            </w:r>
          </w:p>
        </w:tc>
      </w:tr>
      <w:tr w:rsidR="005967DE" w:rsidRPr="005E7471" w:rsidTr="00F345AC">
        <w:trPr>
          <w:trHeight w:val="682"/>
        </w:trPr>
        <w:tc>
          <w:tcPr>
            <w:tcW w:w="4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</w:tc>
        <w:tc>
          <w:tcPr>
            <w:tcW w:w="7441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Likelihood of Harm</w:t>
            </w:r>
          </w:p>
        </w:tc>
      </w:tr>
      <w:tr w:rsidR="005967DE" w:rsidRPr="005E7471" w:rsidTr="00F345AC">
        <w:trPr>
          <w:trHeight w:val="62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Severity of Harm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Unlikely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Possible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Probable</w:t>
            </w:r>
          </w:p>
        </w:tc>
      </w:tr>
      <w:tr w:rsidR="005967DE" w:rsidRPr="005E7471" w:rsidTr="00F345AC">
        <w:trPr>
          <w:trHeight w:val="1114"/>
        </w:trPr>
        <w:tc>
          <w:tcPr>
            <w:tcW w:w="4468" w:type="dxa"/>
            <w:tcBorders>
              <w:lef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Slight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e.g. minor cuts and bruising, irritation, headaches, etc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FFFF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Very 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</w:tr>
      <w:tr w:rsidR="005967DE" w:rsidRPr="005E7471" w:rsidTr="00F345AC">
        <w:trPr>
          <w:trHeight w:val="114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Moderate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e.g. deep cuts, burns, minor fractures, etc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</w:tr>
      <w:tr w:rsidR="005967DE" w:rsidRPr="005E7471" w:rsidTr="00F345AC">
        <w:trPr>
          <w:trHeight w:val="1473"/>
        </w:trPr>
        <w:tc>
          <w:tcPr>
            <w:tcW w:w="44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Cs/>
                <w:i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Severe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  e.g. major fractures, poisonings, multiple &amp; fatal injuries etc</w:t>
            </w:r>
          </w:p>
        </w:tc>
        <w:tc>
          <w:tcPr>
            <w:tcW w:w="2166" w:type="dxa"/>
            <w:tcBorders>
              <w:bottom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346" w:type="dxa"/>
            <w:tcBorders>
              <w:bottom w:val="double" w:sz="4" w:space="0" w:color="auto"/>
            </w:tcBorders>
            <w:shd w:val="clear" w:color="auto" w:fill="0099FF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  <w:tc>
          <w:tcPr>
            <w:tcW w:w="29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00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Extremely high</w:t>
            </w:r>
          </w:p>
        </w:tc>
      </w:tr>
    </w:tbl>
    <w:p w:rsidR="005E7471" w:rsidRDefault="005E7471"/>
    <w:sectPr w:rsidR="005E7471" w:rsidSect="005E7471">
      <w:headerReference w:type="default" r:id="rId9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471" w:rsidRDefault="005E7471" w:rsidP="005E7471">
      <w:r>
        <w:separator/>
      </w:r>
    </w:p>
  </w:endnote>
  <w:endnote w:type="continuationSeparator" w:id="0">
    <w:p w:rsidR="005E7471" w:rsidRDefault="005E7471" w:rsidP="005E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471" w:rsidRDefault="005E7471" w:rsidP="005E7471">
      <w:r>
        <w:separator/>
      </w:r>
    </w:p>
  </w:footnote>
  <w:footnote w:type="continuationSeparator" w:id="0">
    <w:p w:rsidR="005E7471" w:rsidRDefault="005E7471" w:rsidP="005E7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471"/>
    <w:rsid w:val="00030813"/>
    <w:rsid w:val="0004133C"/>
    <w:rsid w:val="000B584A"/>
    <w:rsid w:val="0031043B"/>
    <w:rsid w:val="00321A12"/>
    <w:rsid w:val="003D2693"/>
    <w:rsid w:val="00494D10"/>
    <w:rsid w:val="00537E3F"/>
    <w:rsid w:val="005447E3"/>
    <w:rsid w:val="005967DE"/>
    <w:rsid w:val="005972C6"/>
    <w:rsid w:val="005E7471"/>
    <w:rsid w:val="00681505"/>
    <w:rsid w:val="007F664F"/>
    <w:rsid w:val="00806B27"/>
    <w:rsid w:val="008137D9"/>
    <w:rsid w:val="008A4A33"/>
    <w:rsid w:val="009058CC"/>
    <w:rsid w:val="00927C0D"/>
    <w:rsid w:val="009577DF"/>
    <w:rsid w:val="00975BBE"/>
    <w:rsid w:val="00A437FE"/>
    <w:rsid w:val="00A45218"/>
    <w:rsid w:val="00B1735D"/>
    <w:rsid w:val="00B57A72"/>
    <w:rsid w:val="00C5027D"/>
    <w:rsid w:val="00CA0257"/>
    <w:rsid w:val="00D251C6"/>
    <w:rsid w:val="00E16102"/>
    <w:rsid w:val="00E56C7F"/>
    <w:rsid w:val="00EB01E9"/>
    <w:rsid w:val="00EB187A"/>
    <w:rsid w:val="00F345AC"/>
    <w:rsid w:val="00F4071D"/>
    <w:rsid w:val="00FC3A4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oszjl1</cp:lastModifiedBy>
  <cp:revision>1</cp:revision>
  <cp:lastPrinted>2011-06-30T09:40:00Z</cp:lastPrinted>
  <dcterms:created xsi:type="dcterms:W3CDTF">2011-06-30T09:07:00Z</dcterms:created>
  <dcterms:modified xsi:type="dcterms:W3CDTF">2011-06-30T09:40:00Z</dcterms:modified>
</cp:coreProperties>
</file>