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Homework #01</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55</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Learn how to use Profile Guided Optimization (PGO) to improve the performance of serial code</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Continue to build familiarity with the Linux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hardware-assisted profiler.</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familiarity with statistical analysis, in particular Student’s T test.</w:t>
      </w:r>
    </w:p>
    <w:p w:rsidR="00000000" w:rsidDel="00000000" w:rsidP="00000000" w:rsidRDefault="00000000" w:rsidRPr="00000000" w14:paraId="00000009">
      <w:pPr>
        <w:spacing w:after="120" w:lineRule="auto"/>
        <w:rPr/>
      </w:pPr>
      <w:r w:rsidDel="00000000" w:rsidR="00000000" w:rsidRPr="00000000">
        <w:rPr>
          <w:rtl w:val="0"/>
        </w:rPr>
        <w:t xml:space="preserve">Fill in answers to all of the questions in this document and the corresponding Google spreadsheet.  You may discuss the questions with your instructor and the TA.</w:t>
      </w:r>
    </w:p>
    <w:p w:rsidR="00000000" w:rsidDel="00000000" w:rsidP="00000000" w:rsidRDefault="00000000" w:rsidRPr="00000000" w14:paraId="0000000A">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0B">
      <w:pPr>
        <w:spacing w:after="120" w:lineRule="auto"/>
        <w:rPr/>
      </w:pPr>
      <w:r w:rsidDel="00000000" w:rsidR="00000000" w:rsidRPr="00000000">
        <w:rPr>
          <w:rtl w:val="0"/>
        </w:rPr>
        <w:t xml:space="preserve">In class, we learned about Profile Guided Optimization (PGO) as a technique to use statistics gathered during trial runs of a program to optimize it.  See </w:t>
      </w:r>
      <w:hyperlink r:id="rId6">
        <w:r w:rsidDel="00000000" w:rsidR="00000000" w:rsidRPr="00000000">
          <w:rPr>
            <w:color w:val="0000ff"/>
            <w:u w:val="single"/>
            <w:rtl w:val="0"/>
          </w:rPr>
          <w:t xml:space="preserve">https://en.wikipedia.org/wiki/Profile-guided_optimization</w:t>
        </w:r>
      </w:hyperlink>
      <w:r w:rsidDel="00000000" w:rsidR="00000000" w:rsidRPr="00000000">
        <w:rPr>
          <w:rtl w:val="0"/>
        </w:rPr>
        <w:t xml:space="preserve"> for more information about PGO.  In PGO, you compile a program with a flag that makes the program capture different kinds of performance information when the program runs.  This is called </w:t>
      </w:r>
      <w:r w:rsidDel="00000000" w:rsidR="00000000" w:rsidRPr="00000000">
        <w:rPr>
          <w:i w:val="1"/>
          <w:rtl w:val="0"/>
        </w:rPr>
        <w:t xml:space="preserve">instrumentation</w:t>
      </w:r>
      <w:r w:rsidDel="00000000" w:rsidR="00000000" w:rsidRPr="00000000">
        <w:rPr>
          <w:rtl w:val="0"/>
        </w:rPr>
        <w:t xml:space="preserve">, and the executable produced by this compilation is called an </w:t>
      </w:r>
      <w:r w:rsidDel="00000000" w:rsidR="00000000" w:rsidRPr="00000000">
        <w:rPr>
          <w:i w:val="1"/>
          <w:rtl w:val="0"/>
        </w:rPr>
        <w:t xml:space="preserve">instrumented program</w:t>
      </w:r>
      <w:r w:rsidDel="00000000" w:rsidR="00000000" w:rsidRPr="00000000">
        <w:rPr>
          <w:rtl w:val="0"/>
        </w:rPr>
        <w:t xml:space="preserve">.  When the instrumented program is executed, performance information is captured in a file.  After several instrumentation runs, a second compilation occurs, this time </w:t>
      </w:r>
      <w:r w:rsidDel="00000000" w:rsidR="00000000" w:rsidRPr="00000000">
        <w:rPr>
          <w:u w:val="single"/>
          <w:rtl w:val="0"/>
        </w:rPr>
        <w:t xml:space="preserve">using</w:t>
      </w:r>
      <w:r w:rsidDel="00000000" w:rsidR="00000000" w:rsidRPr="00000000">
        <w:rPr>
          <w:rtl w:val="0"/>
        </w:rPr>
        <w:t xml:space="preserve"> the results the instrumented program produced to inform the compiler about opportunities to reorganize instructions, unroll loops, restructure conditional statements, etc.</w:t>
      </w:r>
    </w:p>
    <w:p w:rsidR="00000000" w:rsidDel="00000000" w:rsidP="00000000" w:rsidRDefault="00000000" w:rsidRPr="00000000" w14:paraId="0000000C">
      <w:pPr>
        <w:spacing w:after="120" w:lineRule="auto"/>
        <w:rPr/>
      </w:pPr>
      <w:r w:rsidDel="00000000" w:rsidR="00000000" w:rsidRPr="00000000">
        <w:rPr>
          <w:rtl w:val="0"/>
        </w:rPr>
        <w:t xml:space="preserve">For </w:t>
      </w:r>
      <w:r w:rsidDel="00000000" w:rsidR="00000000" w:rsidRPr="00000000">
        <w:rPr>
          <w:rFonts w:ascii="Courier New" w:cs="Courier New" w:eastAsia="Courier New" w:hAnsi="Courier New"/>
          <w:rtl w:val="0"/>
        </w:rPr>
        <w:t xml:space="preserve">gcc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w:t>
      </w:r>
      <w:r w:rsidDel="00000000" w:rsidR="00000000" w:rsidRPr="00000000">
        <w:rPr>
          <w:rtl w:val="0"/>
        </w:rPr>
        <w:t xml:space="preserve">, the compiler flag to enable instrumentation is </w:t>
      </w:r>
      <w:r w:rsidDel="00000000" w:rsidR="00000000" w:rsidRPr="00000000">
        <w:rPr>
          <w:rFonts w:ascii="Courier New" w:cs="Courier New" w:eastAsia="Courier New" w:hAnsi="Courier New"/>
          <w:rtl w:val="0"/>
        </w:rPr>
        <w:t xml:space="preserve">-fprofile-generate</w:t>
      </w:r>
      <w:r w:rsidDel="00000000" w:rsidR="00000000" w:rsidRPr="00000000">
        <w:rPr>
          <w:rtl w:val="0"/>
        </w:rPr>
        <w:t xml:space="preserve"> and the flag to use the instrumentation data is </w:t>
      </w:r>
      <w:r w:rsidDel="00000000" w:rsidR="00000000" w:rsidRPr="00000000">
        <w:rPr>
          <w:rFonts w:ascii="Courier New" w:cs="Courier New" w:eastAsia="Courier New" w:hAnsi="Courier New"/>
          <w:rtl w:val="0"/>
        </w:rPr>
        <w:t xml:space="preserve">-fprofile-use</w:t>
      </w:r>
      <w:r w:rsidDel="00000000" w:rsidR="00000000" w:rsidRPr="00000000">
        <w:rPr>
          <w:rtl w:val="0"/>
        </w:rPr>
        <w:t xml:space="preserve">.</w:t>
      </w:r>
    </w:p>
    <w:p w:rsidR="00000000" w:rsidDel="00000000" w:rsidP="00000000" w:rsidRDefault="00000000" w:rsidRPr="00000000" w14:paraId="0000000D">
      <w:pPr>
        <w:spacing w:after="120" w:lineRule="auto"/>
        <w:rPr/>
      </w:pPr>
      <w:r w:rsidDel="00000000" w:rsidR="00000000" w:rsidRPr="00000000">
        <w:rPr>
          <w:rtl w:val="0"/>
        </w:rPr>
        <w:t xml:space="preserve">In this homework you will be applying PGO to a simple, highly recursive, function, the Ackermann function (</w:t>
      </w:r>
      <w:hyperlink r:id="rId7">
        <w:r w:rsidDel="00000000" w:rsidR="00000000" w:rsidRPr="00000000">
          <w:rPr>
            <w:color w:val="0000ff"/>
            <w:u w:val="single"/>
            <w:rtl w:val="0"/>
          </w:rPr>
          <w:t xml:space="preserve">https://en.wikipedia.org/wiki/Ackermann_function</w:t>
        </w:r>
      </w:hyperlink>
      <w:r w:rsidDel="00000000" w:rsidR="00000000" w:rsidRPr="00000000">
        <w:rPr>
          <w:rtl w:val="0"/>
        </w:rPr>
        <w:t xml:space="preserve">) defined as:</w:t>
      </w:r>
    </w:p>
    <w:p w:rsidR="00000000" w:rsidDel="00000000" w:rsidP="00000000" w:rsidRDefault="00000000" w:rsidRPr="00000000" w14:paraId="0000000E">
      <w:pPr>
        <w:spacing w:after="0" w:lineRule="auto"/>
        <w:jc w:val="center"/>
        <w:rPr/>
      </w:pPr>
      <w:r w:rsidDel="00000000" w:rsidR="00000000" w:rsidRPr="00000000">
        <w:rPr/>
        <w:drawing>
          <wp:inline distB="114300" distT="114300" distL="114300" distR="114300">
            <wp:extent cx="4010025" cy="76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10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Ackermann’s function was chosen because its highly recursive nature provides a short yet scalable benchmark involving millions of method calls.  Its stack-based approach provides excellent locality of reference enabling very efficient use of instruction and data caches and minimizing the influence of other variables on the machine.  You will be computing </w:t>
      </w:r>
      <w:r w:rsidDel="00000000" w:rsidR="00000000" w:rsidRPr="00000000">
        <w:rPr>
          <w:rFonts w:ascii="Courier New" w:cs="Courier New" w:eastAsia="Courier New" w:hAnsi="Courier New"/>
          <w:rtl w:val="0"/>
        </w:rPr>
        <w:t xml:space="preserve">A(m,n)</w:t>
      </w:r>
      <w:r w:rsidDel="00000000" w:rsidR="00000000" w:rsidRPr="00000000">
        <w:rPr>
          <w:rtl w:val="0"/>
        </w:rPr>
        <w:t xml:space="preserve"> for </w:t>
      </w:r>
      <w:r w:rsidDel="00000000" w:rsidR="00000000" w:rsidRPr="00000000">
        <w:rPr>
          <w:rFonts w:ascii="Courier New" w:cs="Courier New" w:eastAsia="Courier New" w:hAnsi="Courier New"/>
          <w:rtl w:val="0"/>
        </w:rPr>
        <w:t xml:space="preserve">m=3</w:t>
      </w:r>
      <w:r w:rsidDel="00000000" w:rsidR="00000000" w:rsidRPr="00000000">
        <w:rPr>
          <w:rtl w:val="0"/>
        </w:rPr>
        <w:t xml:space="preserve"> and for various values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p>
    <w:p w:rsidR="00000000" w:rsidDel="00000000" w:rsidP="00000000" w:rsidRDefault="00000000" w:rsidRPr="00000000" w14:paraId="00000010">
      <w:pPr>
        <w:spacing w:after="120" w:lineRule="auto"/>
        <w:rPr/>
      </w:pPr>
      <w:r w:rsidDel="00000000" w:rsidR="00000000" w:rsidRPr="00000000">
        <w:rPr>
          <w:rtl w:val="0"/>
        </w:rPr>
        <w:t xml:space="preserve">In previous labs, you used the Linux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hardware-assisted profiler to compare the performance of different codes.  In this homework, you will again profile code using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with the goal of comparing the pre- and post-PGO performance of the code and identifying which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measures are improved when applying PGO to this algorithm.</w:t>
      </w:r>
    </w:p>
    <w:p w:rsidR="00000000" w:rsidDel="00000000" w:rsidP="00000000" w:rsidRDefault="00000000" w:rsidRPr="00000000" w14:paraId="00000011">
      <w:pPr>
        <w:spacing w:after="120" w:lineRule="auto"/>
        <w:rPr/>
      </w:pPr>
      <w:r w:rsidDel="00000000" w:rsidR="00000000" w:rsidRPr="00000000">
        <w:rPr>
          <w:rtl w:val="0"/>
        </w:rPr>
        <w:t xml:space="preserve">You have previously applied </w:t>
      </w:r>
      <w:hyperlink r:id="rId9">
        <w:r w:rsidDel="00000000" w:rsidR="00000000" w:rsidRPr="00000000">
          <w:rPr>
            <w:color w:val="0000ff"/>
            <w:u w:val="single"/>
            <w:rtl w:val="0"/>
          </w:rPr>
          <w:t xml:space="preserve">Student’s T-test</w:t>
        </w:r>
      </w:hyperlink>
      <w:r w:rsidDel="00000000" w:rsidR="00000000" w:rsidRPr="00000000">
        <w:rPr>
          <w:rtl w:val="0"/>
        </w:rPr>
        <w:t xml:space="preserve"> to check whether the difference between benchmark results were statistically significant.  You will be applying this test in this experiment to determine the statistical significance of the performance improvement and differences in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metrics.  In our case, we will need to use the “Equal or unequal sample sizes, unequal variances” version of the test.  If </w:t>
      </w:r>
      <m:oMath>
        <m:r>
          <w:rPr>
            <w:rFonts w:ascii="Cambria Math" w:cs="Cambria Math" w:eastAsia="Cambria Math" w:hAnsi="Cambria Math"/>
          </w:rPr>
          <m:t xml:space="preserve">X </m:t>
        </m:r>
      </m:oMath>
      <w:r w:rsidDel="00000000" w:rsidR="00000000" w:rsidRPr="00000000">
        <w:rPr>
          <w:rtl w:val="0"/>
        </w:rPr>
        <w:t xml:space="preserve">is the pre-optimization average value,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X</m:t>
            </m:r>
          </m:sub>
        </m:sSub>
      </m:oMath>
      <w:r w:rsidDel="00000000" w:rsidR="00000000" w:rsidRPr="00000000">
        <w:rPr>
          <w:rtl w:val="0"/>
        </w:rPr>
        <w:t xml:space="preserve"> its standard error, </w:t>
      </w:r>
      <m:oMath>
        <m:r>
          <w:rPr>
            <w:rFonts w:ascii="Cambria Math" w:cs="Cambria Math" w:eastAsia="Cambria Math" w:hAnsi="Cambria Math"/>
          </w:rPr>
          <m:t xml:space="preserve">Y </m:t>
        </m:r>
      </m:oMath>
      <w:r w:rsidDel="00000000" w:rsidR="00000000" w:rsidRPr="00000000">
        <w:rPr>
          <w:rtl w:val="0"/>
        </w:rPr>
        <w:t xml:space="preserve">is the post-optimization average value, and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Y</m:t>
            </m:r>
          </m:sub>
        </m:sSub>
      </m:oMath>
      <w:r w:rsidDel="00000000" w:rsidR="00000000" w:rsidRPr="00000000">
        <w:rPr>
          <w:rtl w:val="0"/>
        </w:rPr>
        <w:t xml:space="preserve"> its standard error, then the T statistic can be computed as:</w:t>
      </w:r>
    </w:p>
    <w:p w:rsidR="00000000" w:rsidDel="00000000" w:rsidP="00000000" w:rsidRDefault="00000000" w:rsidRPr="00000000" w14:paraId="00000012">
      <w:pPr>
        <w:jc w:val="center"/>
        <w:rPr>
          <w:rFonts w:ascii="Cambria Math" w:cs="Cambria Math" w:eastAsia="Cambria Math" w:hAnsi="Cambria Math"/>
        </w:rPr>
      </w:pPr>
      <m:oMath>
        <m:r>
          <w:rPr>
            <w:rFonts w:ascii="Cambria Math" w:cs="Cambria Math" w:eastAsia="Cambria Math" w:hAnsi="Cambria Math"/>
          </w:rPr>
          <m:t xml:space="preserve">T= </m:t>
        </m:r>
        <m:f>
          <m:fPr>
            <m:ctrlPr>
              <w:rPr>
                <w:rFonts w:ascii="Cambria Math" w:cs="Cambria Math" w:eastAsia="Cambria Math" w:hAnsi="Cambria Math"/>
              </w:rPr>
            </m:ctrlPr>
          </m:fPr>
          <m:num>
            <m:r>
              <w:rPr>
                <w:rFonts w:ascii="Cambria Math" w:cs="Cambria Math" w:eastAsia="Cambria Math" w:hAnsi="Cambria Math"/>
              </w:rPr>
              <m:t xml:space="preserve">X-Y</m:t>
            </m:r>
          </m:num>
          <m:den>
            <m:rad>
              <m:radPr>
                <m:degHide m:val="1"/>
                <m:ctrlPr>
                  <w:rPr>
                    <w:rFonts w:ascii="Cambria Math" w:cs="Cambria Math" w:eastAsia="Cambria Math" w:hAnsi="Cambria Math"/>
                  </w:rPr>
                </m:ctrlPr>
              </m:radPr>
              <m:e>
                <m:sSubSup>
                  <m:sSubSupPr>
                    <m:ctrlPr>
                      <w:rPr>
                        <w:rFonts w:ascii="Cambria Math" w:cs="Cambria Math" w:eastAsia="Cambria Math" w:hAnsi="Cambria Math"/>
                      </w:rPr>
                    </m:ctrlPr>
                  </m:sSubSupPr>
                  <m:e>
                    <m:r>
                      <w:rPr>
                        <w:rFonts w:ascii="Cambria Math" w:cs="Cambria Math" w:eastAsia="Cambria Math" w:hAnsi="Cambria Math"/>
                      </w:rPr>
                      <m:t xml:space="preserve">s</m:t>
                    </m:r>
                  </m:e>
                  <m:sub>
                    <m:r>
                      <w:rPr>
                        <w:rFonts w:ascii="Cambria Math" w:cs="Cambria Math" w:eastAsia="Cambria Math" w:hAnsi="Cambria Math"/>
                      </w:rPr>
                      <m:t xml:space="preserve">X</m:t>
                    </m:r>
                  </m:sub>
                  <m:sup>
                    <m:r>
                      <w:rPr>
                        <w:rFonts w:ascii="Cambria Math" w:cs="Cambria Math" w:eastAsia="Cambria Math" w:hAnsi="Cambria Math"/>
                      </w:rPr>
                      <m:t xml:space="preserve">2</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s</m:t>
                    </m:r>
                  </m:e>
                  <m:sub>
                    <m:r>
                      <w:rPr>
                        <w:rFonts w:ascii="Cambria Math" w:cs="Cambria Math" w:eastAsia="Cambria Math" w:hAnsi="Cambria Math"/>
                      </w:rPr>
                      <m:t xml:space="preserve">Y</m:t>
                    </m:r>
                  </m:sub>
                  <m:sup>
                    <m:r>
                      <w:rPr>
                        <w:rFonts w:ascii="Cambria Math" w:cs="Cambria Math" w:eastAsia="Cambria Math" w:hAnsi="Cambria Math"/>
                      </w:rPr>
                      <m:t xml:space="preserve">2</m:t>
                    </m:r>
                  </m:sup>
                </m:sSubSup>
              </m:e>
            </m:rad>
          </m:den>
        </m:f>
      </m:oMath>
      <w:r w:rsidDel="00000000" w:rsidR="00000000" w:rsidRPr="00000000">
        <w:rPr>
          <w:rtl w:val="0"/>
        </w:rPr>
      </w:r>
    </w:p>
    <w:p w:rsidR="00000000" w:rsidDel="00000000" w:rsidP="00000000" w:rsidRDefault="00000000" w:rsidRPr="00000000" w14:paraId="00000013">
      <w:pPr>
        <w:pStyle w:val="Heading2"/>
        <w:spacing w:before="12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w:t>
      </w:r>
    </w:p>
    <w:p w:rsidR="00000000" w:rsidDel="00000000" w:rsidP="00000000" w:rsidRDefault="00000000" w:rsidRPr="00000000" w14:paraId="00000014">
      <w:pPr>
        <w:spacing w:after="120" w:lineRule="auto"/>
        <w:rPr/>
      </w:pPr>
      <w:r w:rsidDel="00000000" w:rsidR="00000000" w:rsidRPr="00000000">
        <w:rPr>
          <w:rtl w:val="0"/>
        </w:rPr>
        <w:t xml:space="preserve">You should download the file </w:t>
      </w:r>
      <w:r w:rsidDel="00000000" w:rsidR="00000000" w:rsidRPr="00000000">
        <w:rPr>
          <w:rFonts w:ascii="Courier New" w:cs="Courier New" w:eastAsia="Courier New" w:hAnsi="Courier New"/>
          <w:rtl w:val="0"/>
        </w:rPr>
        <w:t xml:space="preserve">ackermann.cpp</w:t>
      </w:r>
      <w:r w:rsidDel="00000000" w:rsidR="00000000" w:rsidRPr="00000000">
        <w:rPr>
          <w:rtl w:val="0"/>
        </w:rPr>
        <w:t xml:space="preserve"> from Canvas, then create a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script called </w:t>
      </w:r>
      <w:r w:rsidDel="00000000" w:rsidR="00000000" w:rsidRPr="00000000">
        <w:rPr>
          <w:rFonts w:ascii="Courier New" w:cs="Courier New" w:eastAsia="Courier New" w:hAnsi="Courier New"/>
          <w:rtl w:val="0"/>
        </w:rPr>
        <w:t xml:space="preserve">Homework01.bash</w:t>
      </w:r>
      <w:r w:rsidDel="00000000" w:rsidR="00000000" w:rsidRPr="00000000">
        <w:rPr>
          <w:rtl w:val="0"/>
        </w:rPr>
        <w:t xml:space="preserve"> that accomplishes the following:</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Invokes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 a login shell. You should know how to do this by now…</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Captures the information required to complete the Apparatus section below.  You should know how to do this by now…</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Compiles the code using these command-line options:</w:t>
      </w:r>
    </w:p>
    <w:p w:rsidR="00000000" w:rsidDel="00000000" w:rsidP="00000000" w:rsidRDefault="00000000" w:rsidRPr="00000000" w14:paraId="00000018">
      <w:pPr>
        <w:spacing w:after="60" w:before="60" w:lineRule="auto"/>
        <w:ind w:left="1440" w:hanging="720"/>
        <w:rPr/>
      </w:pPr>
      <w:r w:rsidDel="00000000" w:rsidR="00000000" w:rsidRPr="00000000">
        <w:rPr>
          <w:rFonts w:ascii="Courier New" w:cs="Courier New" w:eastAsia="Courier New" w:hAnsi="Courier New"/>
          <w:rtl w:val="0"/>
        </w:rPr>
        <w:t xml:space="preserve">-O3 -g -Wall -std=c++14 –o ackermann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Runs the resulting executable 6 times for n=16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(./ackermann 16</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profiling it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capture at least the events requested in the Observations tables in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Homework 01 – results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Google spreadsheet.  This establishes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baseline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(“pre-PGO”) execution statistics.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Note:  As a sanity check, the correct value of </w:t>
      </w:r>
      <w:r w:rsidDel="00000000" w:rsidR="00000000" w:rsidRPr="00000000">
        <w:rPr>
          <w:rFonts w:ascii="Courier New" w:cs="Courier New" w:eastAsia="Courier New" w:hAnsi="Courier New"/>
          <w:b w:val="1"/>
          <w:i w:val="0"/>
          <w:smallCaps w:val="0"/>
          <w:strike w:val="0"/>
          <w:color w:val="00000a"/>
          <w:sz w:val="24"/>
          <w:szCs w:val="24"/>
          <w:u w:val="none"/>
          <w:shd w:fill="auto" w:val="clear"/>
          <w:vertAlign w:val="baseline"/>
          <w:rtl w:val="0"/>
        </w:rPr>
        <w:t xml:space="preserve">A(3,16)</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is 524285.</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Compiles the code using these command-line options to enable PGO instrumentation: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-O3 -g -Wall -std=c++14 –fprofile-generate –o ackermann_pgo</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Runs the resulting executable 4 times once with the argument 9, then with 11, 13 and 15.  Note that a file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ackermann.gcda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will be created.  This file contains the instrumentation data the compiler will use for optimization.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Compiles the code using these command-line options to use the instrumentation data: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-O3 -g -Wall -std=c++14 –fprofile-use –o ackermann_pgo</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Runs the resulting executable 6 times for n=16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(./ackermann_pgo 16</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profiling it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capture at least the events requested in the Observations tables in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Homework 01 – results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Google spreadsheet.  This establishes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post-optimization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execution statistics.</w:t>
      </w:r>
    </w:p>
    <w:p w:rsidR="00000000" w:rsidDel="00000000" w:rsidP="00000000" w:rsidRDefault="00000000" w:rsidRPr="00000000" w14:paraId="00000020">
      <w:pPr>
        <w:spacing w:after="120" w:lineRule="auto"/>
        <w:rPr/>
      </w:pPr>
      <w:r w:rsidDel="00000000" w:rsidR="00000000" w:rsidRPr="00000000">
        <w:rPr>
          <w:rtl w:val="0"/>
        </w:rPr>
        <w:t xml:space="preserve">You may want to consider running your script with </w:t>
      </w:r>
      <w:r w:rsidDel="00000000" w:rsidR="00000000" w:rsidRPr="00000000">
        <w:rPr>
          <w:rFonts w:ascii="Courier New" w:cs="Courier New" w:eastAsia="Courier New" w:hAnsi="Courier New"/>
          <w:rtl w:val="0"/>
        </w:rPr>
        <w:t xml:space="preserve">nohup</w:t>
      </w:r>
      <w:r w:rsidDel="00000000" w:rsidR="00000000" w:rsidRPr="00000000">
        <w:rPr>
          <w:rtl w:val="0"/>
        </w:rPr>
        <w:t xml:space="preserve"> or capturing the standard error of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command to files to keep your data organized better.  You have redirected and appended standard error to a file in previous labs.</w:t>
      </w:r>
    </w:p>
    <w:p w:rsidR="00000000" w:rsidDel="00000000" w:rsidP="00000000" w:rsidRDefault="00000000" w:rsidRPr="00000000" w14:paraId="00000021">
      <w:pPr>
        <w:pStyle w:val="Heading1"/>
        <w:rPr/>
      </w:pPr>
      <w:r w:rsidDel="00000000" w:rsidR="00000000" w:rsidRPr="00000000">
        <w:rPr>
          <w:rtl w:val="0"/>
        </w:rPr>
        <w:t xml:space="preserve">Apparatus</w:t>
      </w:r>
    </w:p>
    <w:p w:rsidR="00000000" w:rsidDel="00000000" w:rsidP="00000000" w:rsidRDefault="00000000" w:rsidRPr="00000000" w14:paraId="00000022">
      <w:pPr>
        <w:rPr>
          <w:color w:val="0000ff"/>
        </w:rPr>
      </w:pPr>
      <w:r w:rsidDel="00000000" w:rsidR="00000000" w:rsidRPr="00000000">
        <w:rPr>
          <w:rtl w:val="0"/>
        </w:rPr>
        <w:t xml:space="preserve">The experiment documented in this report was conducted on the following platform (fill in the two lines of the Details column using information determined in your shell script):</w:t>
      </w:r>
      <w:r w:rsidDel="00000000" w:rsidR="00000000" w:rsidRPr="00000000">
        <w:rPr>
          <w:rtl w:val="0"/>
        </w:rPr>
      </w:r>
    </w:p>
    <w:p w:rsidR="00000000" w:rsidDel="00000000" w:rsidP="00000000" w:rsidRDefault="00000000" w:rsidRPr="00000000" w14:paraId="00000023">
      <w:pPr>
        <w:rPr>
          <w:sz w:val="12"/>
          <w:szCs w:val="12"/>
        </w:rPr>
      </w:pPr>
      <w:r w:rsidDel="00000000" w:rsidR="00000000" w:rsidRPr="00000000">
        <w:rPr>
          <w:rtl w:val="0"/>
        </w:rPr>
      </w:r>
    </w:p>
    <w:tbl>
      <w:tblPr>
        <w:tblStyle w:val="Table1"/>
        <w:tblW w:w="9577.0" w:type="dxa"/>
        <w:jc w:val="left"/>
        <w:tblInd w:w="-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4788"/>
        <w:gridCol w:w="4789"/>
        <w:tblGridChange w:id="0">
          <w:tblGrid>
            <w:gridCol w:w="4788"/>
            <w:gridCol w:w="4789"/>
          </w:tblGrid>
        </w:tblGridChange>
      </w:tblGrid>
      <w:tr>
        <w:tc>
          <w:tcPr>
            <w:tcBorders>
              <w:top w:color="000001" w:space="0" w:sz="4" w:val="single"/>
              <w:left w:color="000001" w:space="0" w:sz="4" w:val="single"/>
              <w:bottom w:color="000001" w:space="0" w:sz="4" w:val="single"/>
              <w:right w:color="000001" w:space="0" w:sz="4" w:val="single"/>
            </w:tcBorders>
            <w:shd w:fill="dbe5f1" w:val="clear"/>
            <w:tcMar>
              <w:left w:w="110.0" w:type="dxa"/>
            </w:tcMar>
          </w:tcPr>
          <w:p w:rsidR="00000000" w:rsidDel="00000000" w:rsidP="00000000" w:rsidRDefault="00000000" w:rsidRPr="00000000" w14:paraId="00000024">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Component</w:t>
            </w:r>
          </w:p>
        </w:tc>
        <w:tc>
          <w:tcPr>
            <w:tcBorders>
              <w:top w:color="000001" w:space="0" w:sz="4" w:val="single"/>
              <w:left w:color="000001" w:space="0" w:sz="4" w:val="single"/>
              <w:bottom w:color="000001" w:space="0" w:sz="4" w:val="single"/>
              <w:right w:color="000001" w:space="0" w:sz="4" w:val="single"/>
            </w:tcBorders>
            <w:shd w:fill="dbe5f1" w:val="clear"/>
            <w:tcMar>
              <w:left w:w="110.0" w:type="dxa"/>
            </w:tcMar>
          </w:tcPr>
          <w:p w:rsidR="00000000" w:rsidDel="00000000" w:rsidP="00000000" w:rsidRDefault="00000000" w:rsidRPr="00000000" w14:paraId="00000025">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Details</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6">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CPU Model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7">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 Intel(R) Core(TM) i7-4790 CPU @ 3.60GHz</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8">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Main Memory (RAM) size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9">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 8071544 kB</w:t>
            </w:r>
          </w:p>
        </w:tc>
      </w:tr>
    </w:tbl>
    <w:p w:rsidR="00000000" w:rsidDel="00000000" w:rsidP="00000000" w:rsidRDefault="00000000" w:rsidRPr="00000000" w14:paraId="0000002A">
      <w:pPr>
        <w:rPr>
          <w:sz w:val="12"/>
          <w:szCs w:val="12"/>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Observations</w:t>
      </w:r>
    </w:p>
    <w:p w:rsidR="00000000" w:rsidDel="00000000" w:rsidP="00000000" w:rsidRDefault="00000000" w:rsidRPr="00000000" w14:paraId="0000002C">
      <w:pPr>
        <w:spacing w:after="120" w:lineRule="auto"/>
        <w:rPr/>
      </w:pPr>
      <w:r w:rsidDel="00000000" w:rsidR="00000000" w:rsidRPr="00000000">
        <w:rPr>
          <w:rtl w:val="0"/>
        </w:rPr>
        <w:t xml:space="preserve">Record the </w:t>
      </w:r>
      <w:r w:rsidDel="00000000" w:rsidR="00000000" w:rsidRPr="00000000">
        <w:rPr>
          <w:rFonts w:ascii="Courier New" w:cs="Courier New" w:eastAsia="Courier New" w:hAnsi="Courier New"/>
          <w:rtl w:val="0"/>
        </w:rPr>
        <w:t xml:space="preserve">elapsed time</w:t>
      </w:r>
      <w:r w:rsidDel="00000000" w:rsidR="00000000" w:rsidRPr="00000000">
        <w:rPr>
          <w:rtl w:val="0"/>
        </w:rPr>
        <w:t xml:space="preserve">, and the numbers of </w:t>
      </w:r>
      <w:r w:rsidDel="00000000" w:rsidR="00000000" w:rsidRPr="00000000">
        <w:rPr>
          <w:rFonts w:ascii="Courier New" w:cs="Courier New" w:eastAsia="Courier New" w:hAnsi="Courier New"/>
          <w:rtl w:val="0"/>
        </w:rPr>
        <w:t xml:space="preserve">branches</w:t>
      </w:r>
      <w:r w:rsidDel="00000000" w:rsidR="00000000" w:rsidRPr="00000000">
        <w:rPr>
          <w:rtl w:val="0"/>
        </w:rPr>
        <w:t xml:space="preserve">, </w:t>
      </w:r>
      <w:r w:rsidDel="00000000" w:rsidR="00000000" w:rsidRPr="00000000">
        <w:rPr>
          <w:rFonts w:ascii="Courier New" w:cs="Courier New" w:eastAsia="Courier New" w:hAnsi="Courier New"/>
          <w:rtl w:val="0"/>
        </w:rPr>
        <w:t xml:space="preserve">branch-misses</w:t>
      </w:r>
      <w:r w:rsidDel="00000000" w:rsidR="00000000" w:rsidRPr="00000000">
        <w:rPr>
          <w:rtl w:val="0"/>
        </w:rPr>
        <w:t xml:space="preserve">, </w:t>
      </w:r>
      <w:r w:rsidDel="00000000" w:rsidR="00000000" w:rsidRPr="00000000">
        <w:rPr>
          <w:rFonts w:ascii="Courier New" w:cs="Courier New" w:eastAsia="Courier New" w:hAnsi="Courier New"/>
          <w:rtl w:val="0"/>
        </w:rPr>
        <w:t xml:space="preserve">L1-dcache-loads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L1-dcache-load-misses</w:t>
      </w:r>
      <w:r w:rsidDel="00000000" w:rsidR="00000000" w:rsidRPr="00000000">
        <w:rPr>
          <w:rtl w:val="0"/>
        </w:rPr>
        <w:t xml:space="preserve"> in the tables in the </w:t>
      </w:r>
      <w:r w:rsidDel="00000000" w:rsidR="00000000" w:rsidRPr="00000000">
        <w:rPr>
          <w:rFonts w:ascii="Courier New" w:cs="Courier New" w:eastAsia="Courier New" w:hAnsi="Courier New"/>
          <w:rtl w:val="0"/>
        </w:rPr>
        <w:t xml:space="preserve">Homework 01 – results</w:t>
      </w:r>
      <w:r w:rsidDel="00000000" w:rsidR="00000000" w:rsidRPr="00000000">
        <w:rPr>
          <w:rtl w:val="0"/>
        </w:rPr>
        <w:t xml:space="preserve"> Google spreadsheet.</w:t>
      </w:r>
    </w:p>
    <w:p w:rsidR="00000000" w:rsidDel="00000000" w:rsidP="00000000" w:rsidRDefault="00000000" w:rsidRPr="00000000" w14:paraId="0000002D">
      <w:pPr>
        <w:pStyle w:val="Heading1"/>
        <w:rPr/>
      </w:pPr>
      <w:r w:rsidDel="00000000" w:rsidR="00000000" w:rsidRPr="00000000">
        <w:rPr>
          <w:rtl w:val="0"/>
        </w:rPr>
        <w:t xml:space="preserve">Analysis</w:t>
      </w:r>
    </w:p>
    <w:p w:rsidR="00000000" w:rsidDel="00000000" w:rsidP="00000000" w:rsidRDefault="00000000" w:rsidRPr="00000000" w14:paraId="0000002E">
      <w:pPr>
        <w:spacing w:after="120" w:lineRule="auto"/>
        <w:rPr/>
      </w:pPr>
      <w:r w:rsidDel="00000000" w:rsidR="00000000" w:rsidRPr="00000000">
        <w:rPr>
          <w:rtl w:val="0"/>
        </w:rPr>
        <w:t xml:space="preserve">Complete the Analysis tables in the </w:t>
      </w:r>
      <w:r w:rsidDel="00000000" w:rsidR="00000000" w:rsidRPr="00000000">
        <w:rPr>
          <w:rFonts w:ascii="Courier New" w:cs="Courier New" w:eastAsia="Courier New" w:hAnsi="Courier New"/>
          <w:rtl w:val="0"/>
        </w:rPr>
        <w:t xml:space="preserve">Homework 01 – results</w:t>
      </w:r>
      <w:r w:rsidDel="00000000" w:rsidR="00000000" w:rsidRPr="00000000">
        <w:rPr>
          <w:rtl w:val="0"/>
        </w:rPr>
        <w:t xml:space="preserve"> Google spreadsheet using data from your Observations tables.</w:t>
      </w:r>
    </w:p>
    <w:p w:rsidR="00000000" w:rsidDel="00000000" w:rsidP="00000000" w:rsidRDefault="00000000" w:rsidRPr="00000000" w14:paraId="0000002F">
      <w:pPr>
        <w:pStyle w:val="Heading1"/>
        <w:rPr/>
      </w:pPr>
      <w:r w:rsidDel="00000000" w:rsidR="00000000" w:rsidRPr="00000000">
        <w:rPr>
          <w:rtl w:val="0"/>
        </w:rPr>
        <w:t xml:space="preserve">Discussion</w:t>
      </w:r>
    </w:p>
    <w:p w:rsidR="00000000" w:rsidDel="00000000" w:rsidP="00000000" w:rsidRDefault="00000000" w:rsidRPr="00000000" w14:paraId="00000030">
      <w:pPr>
        <w:spacing w:after="120" w:lineRule="auto"/>
        <w:rPr/>
      </w:pPr>
      <w:r w:rsidDel="00000000" w:rsidR="00000000" w:rsidRPr="00000000">
        <w:rPr>
          <w:rtl w:val="0"/>
        </w:rPr>
        <w:t xml:space="preserve">You should write up a summary of your observations using timing data to quantify the performance improvement you saw after using the PGO technique.  Based on your T statistic, is this a statistically significant improvement?  Are the changes in the other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events observed statistically significant?  Quantify your answers with your results.</w:t>
      </w:r>
    </w:p>
    <w:p w:rsidR="00000000" w:rsidDel="00000000" w:rsidP="00000000" w:rsidRDefault="00000000" w:rsidRPr="00000000" w14:paraId="00000031">
      <w:pPr>
        <w:spacing w:after="120" w:lineRule="auto"/>
        <w:rPr/>
      </w:pPr>
      <w:bookmarkStart w:colFirst="0" w:colLast="0" w:name="_gjdgxs" w:id="0"/>
      <w:bookmarkEnd w:id="0"/>
      <w:r w:rsidDel="00000000" w:rsidR="00000000" w:rsidRPr="00000000">
        <w:rPr>
          <w:rtl w:val="0"/>
        </w:rPr>
        <w:t xml:space="preserve">Then, using counter data from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identify which events have changes commensurate with the performance improvement and which are the one or ones most likely to be the cause of it.  Note that the elapsed time is a </w:t>
      </w:r>
      <w:r w:rsidDel="00000000" w:rsidR="00000000" w:rsidRPr="00000000">
        <w:rPr>
          <w:u w:val="single"/>
          <w:rtl w:val="0"/>
        </w:rPr>
        <w:t xml:space="preserve">result</w:t>
      </w:r>
      <w:r w:rsidDel="00000000" w:rsidR="00000000" w:rsidRPr="00000000">
        <w:rPr>
          <w:rtl w:val="0"/>
        </w:rPr>
        <w:t xml:space="preserve"> of the improvement, not a </w:t>
      </w:r>
      <w:r w:rsidDel="00000000" w:rsidR="00000000" w:rsidRPr="00000000">
        <w:rPr>
          <w:u w:val="single"/>
          <w:rtl w:val="0"/>
        </w:rPr>
        <w:t xml:space="preserve">cause</w:t>
      </w:r>
      <w:r w:rsidDel="00000000" w:rsidR="00000000" w:rsidRPr="00000000">
        <w:rPr>
          <w:rtl w:val="0"/>
        </w:rPr>
        <w:t xml:space="preserve">.  You will be graded on the completeness of your discussion and your use of quantitative measures, so please take time to understand the results you obtained and how you can explain them.</w:t>
      </w:r>
    </w:p>
    <w:p w:rsidR="00000000" w:rsidDel="00000000" w:rsidP="00000000" w:rsidRDefault="00000000" w:rsidRPr="00000000" w14:paraId="00000032">
      <w:pPr>
        <w:rPr>
          <w:b w:val="1"/>
        </w:rPr>
      </w:pPr>
      <w:r w:rsidDel="00000000" w:rsidR="00000000" w:rsidRPr="00000000">
        <w:rPr>
          <w:rtl w:val="0"/>
        </w:rPr>
      </w:r>
    </w:p>
    <w:tbl>
      <w:tblPr>
        <w:tblStyle w:val="Table2"/>
        <w:tblW w:w="99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0"/>
        <w:tblGridChange w:id="0">
          <w:tblGrid>
            <w:gridCol w:w="9900"/>
          </w:tblGrid>
        </w:tblGridChange>
      </w:tblGrid>
      <w:tr>
        <w:trPr>
          <w:trHeight w:val="5129" w:hRule="atLeast"/>
        </w:trPr>
        <w:tc>
          <w:tcPr>
            <w:shd w:fill="auto" w:val="clear"/>
            <w:tcMar>
              <w:left w:w="103.0" w:type="dxa"/>
            </w:tcMar>
          </w:tcPr>
          <w:p w:rsidR="00000000" w:rsidDel="00000000" w:rsidP="00000000" w:rsidRDefault="00000000" w:rsidRPr="00000000" w14:paraId="00000033">
            <w:pPr>
              <w:rPr/>
            </w:pPr>
            <w:r w:rsidDel="00000000" w:rsidR="00000000" w:rsidRPr="00000000">
              <w:rPr>
                <w:rtl w:val="0"/>
              </w:rPr>
              <w:t xml:space="preserve">Out of every trial that we have conducted so far, I believe this is the first that shows a clear drop</w:t>
            </w:r>
          </w:p>
          <w:p w:rsidR="00000000" w:rsidDel="00000000" w:rsidP="00000000" w:rsidRDefault="00000000" w:rsidRPr="00000000" w14:paraId="00000034">
            <w:pPr>
              <w:rPr/>
            </w:pPr>
            <w:r w:rsidDel="00000000" w:rsidR="00000000" w:rsidRPr="00000000">
              <w:rPr>
                <w:rtl w:val="0"/>
              </w:rPr>
              <w:t xml:space="preserve">in every single causal metric that we were studying post PGO.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terms of timing, we have a statistically significant difference in the pre-PGO and post-PGO averages with a T-statistic of -464. The average elapsed time for the Post-PGO is 60.329, which is a  1 - (60.329/105.179) </w:t>
            </w:r>
            <w:r w:rsidDel="00000000" w:rsidR="00000000" w:rsidRPr="00000000">
              <w:rPr>
                <w:highlight w:val="yellow"/>
                <w:rtl w:val="0"/>
              </w:rPr>
              <w:t xml:space="preserve">=  42.65% drop </w:t>
            </w:r>
            <w:r w:rsidDel="00000000" w:rsidR="00000000" w:rsidRPr="00000000">
              <w:rPr>
                <w:rtl w:val="0"/>
              </w:rPr>
              <w:t xml:space="preserve">in elapsed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for causes, I believe all four metrics we observed provide concrete explanations.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Branches decreased by 1 - (295197814649/366468983523) = </w:t>
            </w:r>
            <w:r w:rsidDel="00000000" w:rsidR="00000000" w:rsidRPr="00000000">
              <w:rPr>
                <w:highlight w:val="yellow"/>
                <w:rtl w:val="0"/>
              </w:rPr>
              <w:t xml:space="preserve">19.448% (T-Stat = -3534.64)</w:t>
            </w:r>
            <w:r w:rsidDel="00000000" w:rsidR="00000000" w:rsidRPr="00000000">
              <w:rPr>
                <w:rtl w:val="0"/>
              </w:rPr>
              <w:t xml:space="preserve">. An informed guess would indicate that our profile information that we provide to the compiler has to create less overall branches due to knowledge of previous useless branches created.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rtl w:val="0"/>
              </w:rPr>
              <w:t xml:space="preserve">Branch Misses decreased by 1 - (104234899/190021342) = </w:t>
            </w:r>
            <w:r w:rsidDel="00000000" w:rsidR="00000000" w:rsidRPr="00000000">
              <w:rPr>
                <w:color w:val="000000"/>
                <w:highlight w:val="yellow"/>
                <w:rtl w:val="0"/>
              </w:rPr>
              <w:t xml:space="preserve">45.14% (T-Stat = -51.13) </w:t>
            </w:r>
            <w:r w:rsidDel="00000000" w:rsidR="00000000" w:rsidRPr="00000000">
              <w:rPr>
                <w:color w:val="000000"/>
                <w:rtl w:val="0"/>
              </w:rPr>
              <w:t xml:space="preserve"> which is further indicative of the loaded profile’s ability to improve branch prediction based on stored data. Out of all the metrics, this changed by the greatest amount, which could be indicative that it had the greatest impact.</w:t>
            </w:r>
          </w:p>
          <w:p w:rsidR="00000000" w:rsidDel="00000000" w:rsidP="00000000" w:rsidRDefault="00000000" w:rsidRPr="00000000" w14:paraId="0000003D">
            <w:pPr>
              <w:rPr>
                <w:color w:val="000000"/>
              </w:rPr>
            </w:pP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color w:val="000000"/>
                <w:rtl w:val="0"/>
              </w:rPr>
              <w:t xml:space="preserve">L1-dcache-loads and L1-dcache-load-misses are both very small decreases 1 - (101848990493/110006638255) = </w:t>
            </w:r>
            <w:r w:rsidDel="00000000" w:rsidR="00000000" w:rsidRPr="00000000">
              <w:rPr>
                <w:color w:val="000000"/>
                <w:highlight w:val="yellow"/>
                <w:rtl w:val="0"/>
              </w:rPr>
              <w:t xml:space="preserve">7.415% (T-stat= -937.033)</w:t>
            </w:r>
            <w:r w:rsidDel="00000000" w:rsidR="00000000" w:rsidRPr="00000000">
              <w:rPr>
                <w:color w:val="000000"/>
                <w:rtl w:val="0"/>
              </w:rPr>
              <w:t xml:space="preserve">  and 1 - (24936374034/26983066487) = </w:t>
            </w:r>
            <w:r w:rsidDel="00000000" w:rsidR="00000000" w:rsidRPr="00000000">
              <w:rPr>
                <w:color w:val="000000"/>
                <w:highlight w:val="yellow"/>
                <w:rtl w:val="0"/>
              </w:rPr>
              <w:t xml:space="preserve">7.585 (T-stat=-339.835) </w:t>
            </w:r>
            <w:r w:rsidDel="00000000" w:rsidR="00000000" w:rsidRPr="00000000">
              <w:rPr>
                <w:color w:val="000000"/>
                <w:rtl w:val="0"/>
              </w:rPr>
              <w:t xml:space="preserve">which are likely a result of the above changes, and not as a direct result of the profile usage. </w:t>
            </w:r>
          </w:p>
          <w:p w:rsidR="00000000" w:rsidDel="00000000" w:rsidP="00000000" w:rsidRDefault="00000000" w:rsidRPr="00000000" w14:paraId="0000003F">
            <w:pP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pStyle w:val="Heading1"/>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Submit files to Canvas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When you complete the homework, download this document from Google Drive as a </w:t>
      </w:r>
      <w:r w:rsidDel="00000000" w:rsidR="00000000" w:rsidRPr="00000000">
        <w:rPr>
          <w:color w:val="000000"/>
          <w:u w:val="single"/>
          <w:rtl w:val="0"/>
        </w:rPr>
        <w:t xml:space="preserve">Microsoft Word (.docx)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Homework01 - MUid.docx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Homework01 - ferrenam.docx</w:t>
      </w:r>
      <w:r w:rsidDel="00000000" w:rsidR="00000000" w:rsidRPr="00000000">
        <w:rPr>
          <w:color w:val="000000"/>
          <w:rtl w:val="0"/>
        </w:rPr>
        <w:t xml:space="preserve">).  You should save the corresponding Google spreadsheet file as a </w:t>
      </w:r>
      <w:r w:rsidDel="00000000" w:rsidR="00000000" w:rsidRPr="00000000">
        <w:rPr>
          <w:color w:val="000000"/>
          <w:u w:val="single"/>
          <w:rtl w:val="0"/>
        </w:rPr>
        <w:t xml:space="preserve">Microsoft Excel (.xlsx)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Homework01 – Results MUid.xlsx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Homework01 - Results - ferrenam.xlsx</w:t>
      </w:r>
      <w:r w:rsidDel="00000000" w:rsidR="00000000" w:rsidRPr="00000000">
        <w:rPr>
          <w:color w:val="000000"/>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Then, submit the following files to Canvas: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00"/>
          <w:rtl w:val="0"/>
        </w:rPr>
        <w:t xml:space="preserve">Homework01.bash</w:t>
      </w:r>
      <w:r w:rsidDel="00000000" w:rsidR="00000000" w:rsidRPr="00000000">
        <w:rPr>
          <w:color w:val="000000"/>
          <w:rtl w:val="0"/>
        </w:rPr>
        <w:t xml:space="preserve"> shell script you created for this homework.</w:t>
      </w:r>
    </w:p>
    <w:sectPr>
      <w:footerReference r:id="rId10" w:type="default"/>
      <w:pgSz w:h="15840" w:w="12240"/>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0.0" w:type="dxa"/>
        <w:bottom w:w="29.0" w:type="dxa"/>
        <w:right w:w="115.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en.wikipedia.org/wiki/Student%27s_t-test" TargetMode="External"/><Relationship Id="rId5" Type="http://schemas.openxmlformats.org/officeDocument/2006/relationships/styles" Target="styles.xml"/><Relationship Id="rId6" Type="http://schemas.openxmlformats.org/officeDocument/2006/relationships/hyperlink" Target="https://en.wikipedia.org/wiki/Profile-guided_optimization" TargetMode="External"/><Relationship Id="rId7" Type="http://schemas.openxmlformats.org/officeDocument/2006/relationships/hyperlink" Target="https://en.wikipedia.org/wiki/Ackermann_functi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