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u w:val="single"/>
          <w:rtl w:val="0"/>
        </w:rPr>
        <w:t xml:space="preserve">Homework #06 Written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Noah Dunn</w:t>
      </w:r>
    </w:p>
    <w:p w:rsidR="00000000" w:rsidDel="00000000" w:rsidP="00000000" w:rsidRDefault="00000000" w:rsidRPr="00000000" w14:paraId="00000003">
      <w:pPr>
        <w:numPr>
          <w:ilvl w:val="1"/>
          <w:numId w:val="4"/>
        </w:numPr>
        <w:spacing w:line="24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Java</w:t>
      </w:r>
    </w:p>
    <w:p w:rsidR="00000000" w:rsidDel="00000000" w:rsidP="00000000" w:rsidRDefault="00000000" w:rsidRPr="00000000" w14:paraId="00000004">
      <w:pPr>
        <w:numPr>
          <w:ilvl w:val="2"/>
          <w:numId w:val="4"/>
        </w:numPr>
        <w:spacing w:line="240" w:lineRule="auto"/>
        <w:ind w:left="1800" w:hanging="1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“Zero or one”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&lt;identifier&gt;</w:t>
      </w:r>
    </w:p>
    <w:p w:rsidR="00000000" w:rsidDel="00000000" w:rsidP="00000000" w:rsidRDefault="00000000" w:rsidRPr="00000000" w14:paraId="00000005">
      <w:pPr>
        <w:spacing w:line="240" w:lineRule="auto"/>
        <w:ind w:left="1800" w:firstLine="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&lt;zero or one&gt; ::= &lt;identifier&gt;?</w:t>
      </w:r>
    </w:p>
    <w:p w:rsidR="00000000" w:rsidDel="00000000" w:rsidP="00000000" w:rsidRDefault="00000000" w:rsidRPr="00000000" w14:paraId="00000006">
      <w:pPr>
        <w:numPr>
          <w:ilvl w:val="2"/>
          <w:numId w:val="4"/>
        </w:numPr>
        <w:spacing w:line="240" w:lineRule="auto"/>
        <w:ind w:left="1800" w:hanging="1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“Zero or more comma separated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&lt;identifier&gt;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</w:t>
      </w:r>
    </w:p>
    <w:p w:rsidR="00000000" w:rsidDel="00000000" w:rsidP="00000000" w:rsidRDefault="00000000" w:rsidRPr="00000000" w14:paraId="00000007">
      <w:pPr>
        <w:spacing w:line="240" w:lineRule="auto"/>
        <w:ind w:left="18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&lt;zero or more commas helper&gt; ::=  &lt;zero or more commas&gt;?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left="1800" w:firstLine="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&lt;zero or more commas&gt; ::=  &lt;identifier&gt;  | &lt; zero or more commas&gt; , &lt;identifier&gt;</w:t>
      </w:r>
    </w:p>
    <w:p w:rsidR="00000000" w:rsidDel="00000000" w:rsidP="00000000" w:rsidRDefault="00000000" w:rsidRPr="00000000" w14:paraId="00000009">
      <w:pPr>
        <w:numPr>
          <w:ilvl w:val="2"/>
          <w:numId w:val="4"/>
        </w:numPr>
        <w:spacing w:line="240" w:lineRule="auto"/>
        <w:ind w:left="1800" w:hanging="1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“One or more” space separated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&lt;identifier&gt;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</w:t>
      </w:r>
    </w:p>
    <w:p w:rsidR="00000000" w:rsidDel="00000000" w:rsidP="00000000" w:rsidRDefault="00000000" w:rsidRPr="00000000" w14:paraId="0000000A">
      <w:pPr>
        <w:spacing w:line="240" w:lineRule="auto"/>
        <w:ind w:left="1800" w:firstLine="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According to the BNF write up, “This BNF definition does not address such pragmatic issues as comment conventions and the use of  ‘white space’ to delimit tokens”. As such, I think this to be not possible in this particular BNF’s definition.</w:t>
      </w:r>
    </w:p>
    <w:p w:rsidR="00000000" w:rsidDel="00000000" w:rsidP="00000000" w:rsidRDefault="00000000" w:rsidRPr="00000000" w14:paraId="0000000B">
      <w:pPr>
        <w:spacing w:line="240" w:lineRule="auto"/>
        <w:ind w:left="1800" w:firstLine="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line="24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C#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Although I could not locate a rule definition call like the ::=, I will use an equals sign for simplicity.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4"/>
        </w:numPr>
        <w:spacing w:line="240" w:lineRule="auto"/>
        <w:ind w:left="1800" w:hanging="1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“Zero or one”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&lt;identifier&gt;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1800" w:firstLine="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zero_or_one  =  [identifier]</w:t>
      </w:r>
    </w:p>
    <w:p w:rsidR="00000000" w:rsidDel="00000000" w:rsidP="00000000" w:rsidRDefault="00000000" w:rsidRPr="00000000" w14:paraId="0000000F">
      <w:pPr>
        <w:numPr>
          <w:ilvl w:val="2"/>
          <w:numId w:val="4"/>
        </w:numPr>
        <w:spacing w:line="240" w:lineRule="auto"/>
        <w:ind w:left="1800" w:hanging="1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“Zero or more comma separated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&lt;identifier&gt;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</w:t>
      </w:r>
    </w:p>
    <w:p w:rsidR="00000000" w:rsidDel="00000000" w:rsidP="00000000" w:rsidRDefault="00000000" w:rsidRPr="00000000" w14:paraId="00000010">
      <w:pPr>
        <w:spacing w:line="240" w:lineRule="auto"/>
        <w:ind w:left="1800" w:firstLine="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zero_or_more = {zero_or_more_helper}</w:t>
      </w:r>
    </w:p>
    <w:p w:rsidR="00000000" w:rsidDel="00000000" w:rsidP="00000000" w:rsidRDefault="00000000" w:rsidRPr="00000000" w14:paraId="00000011">
      <w:pPr>
        <w:spacing w:line="240" w:lineRule="auto"/>
        <w:ind w:left="1800" w:firstLine="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zero_or_more_helper  = identifier { “,” identifier} </w:t>
      </w:r>
    </w:p>
    <w:p w:rsidR="00000000" w:rsidDel="00000000" w:rsidP="00000000" w:rsidRDefault="00000000" w:rsidRPr="00000000" w14:paraId="00000012">
      <w:pPr>
        <w:numPr>
          <w:ilvl w:val="2"/>
          <w:numId w:val="4"/>
        </w:numPr>
        <w:spacing w:line="240" w:lineRule="auto"/>
        <w:ind w:left="1800" w:hanging="1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“One or more” space separated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&lt;identifier&gt;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</w:t>
      </w:r>
    </w:p>
    <w:p w:rsidR="00000000" w:rsidDel="00000000" w:rsidP="00000000" w:rsidRDefault="00000000" w:rsidRPr="00000000" w14:paraId="00000013">
      <w:pPr>
        <w:spacing w:line="240" w:lineRule="auto"/>
        <w:ind w:left="1800" w:firstLine="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one_or_more = identifier {“ ” identifier}</w:t>
      </w:r>
    </w:p>
    <w:p w:rsidR="00000000" w:rsidDel="00000000" w:rsidP="00000000" w:rsidRDefault="00000000" w:rsidRPr="00000000" w14:paraId="00000014">
      <w:pPr>
        <w:spacing w:lin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815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gridCol w:w="3975"/>
        <w:gridCol w:w="915"/>
        <w:tblGridChange w:id="0">
          <w:tblGrid>
            <w:gridCol w:w="2925"/>
            <w:gridCol w:w="3975"/>
            <w:gridCol w:w="9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C# Grammar Rule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Strings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Yes/No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hexadecimal_integer_literal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0x0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16"/>
                <w:szCs w:val="16"/>
                <w:rtl w:val="0"/>
              </w:rPr>
              <w:t xml:space="preserve">Yes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0x34aE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16"/>
                <w:szCs w:val="16"/>
                <w:rtl w:val="0"/>
              </w:rPr>
              <w:t xml:space="preserve">Yes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0x0L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16"/>
                <w:szCs w:val="16"/>
                <w:rtl w:val="0"/>
              </w:rPr>
              <w:t xml:space="preserve">Yes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real_literal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16"/>
                <w:szCs w:val="16"/>
                <w:rtl w:val="0"/>
              </w:rPr>
              <w:t xml:space="preserve">Yes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55.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16"/>
                <w:szCs w:val="16"/>
                <w:rtl w:val="0"/>
              </w:rPr>
              <w:t xml:space="preserve">Yes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0.0M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16"/>
                <w:szCs w:val="16"/>
                <w:rtl w:val="0"/>
              </w:rPr>
              <w:t xml:space="preserve">Yes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E-2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3E+2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16"/>
                <w:szCs w:val="16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3C">
      <w:pPr>
        <w:spacing w:line="240" w:lineRule="auto"/>
        <w:ind w:left="0" w:firstLine="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line="240" w:lineRule="auto"/>
        <w:ind w:left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(10/8)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With respect to the Java grammar, answer the following questions: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pacing w:line="24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is the shortest possible &lt;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synchronized statement&gt;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?</w:t>
      </w:r>
    </w:p>
    <w:p w:rsidR="00000000" w:rsidDel="00000000" w:rsidP="00000000" w:rsidRDefault="00000000" w:rsidRPr="00000000" w14:paraId="0000003F">
      <w:pPr>
        <w:spacing w:line="240" w:lineRule="auto"/>
        <w:ind w:left="1080" w:firstLine="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ind w:left="1080" w:firstLine="0"/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&lt;</w:t>
      </w:r>
      <w:r w:rsidDel="00000000" w:rsidR="00000000" w:rsidRPr="00000000">
        <w:rPr>
          <w:i w:val="1"/>
          <w:color w:val="ff0000"/>
          <w:highlight w:val="white"/>
          <w:rtl w:val="0"/>
        </w:rPr>
        <w:t xml:space="preserve">synchronized statement</w:t>
      </w:r>
      <w:r w:rsidDel="00000000" w:rsidR="00000000" w:rsidRPr="00000000">
        <w:rPr>
          <w:color w:val="ff0000"/>
          <w:highlight w:val="white"/>
          <w:rtl w:val="0"/>
        </w:rPr>
        <w:t xml:space="preserve">&gt; ::= </w:t>
      </w:r>
      <w:r w:rsidDel="00000000" w:rsidR="00000000" w:rsidRPr="00000000">
        <w:rPr>
          <w:b w:val="1"/>
          <w:color w:val="ff0000"/>
          <w:highlight w:val="white"/>
          <w:rtl w:val="0"/>
        </w:rPr>
        <w:t xml:space="preserve">synchronized (</w:t>
      </w:r>
      <w:r w:rsidDel="00000000" w:rsidR="00000000" w:rsidRPr="00000000">
        <w:rPr>
          <w:color w:val="ff0000"/>
          <w:highlight w:val="white"/>
          <w:rtl w:val="0"/>
        </w:rPr>
        <w:t xml:space="preserve"> &lt;</w:t>
      </w:r>
      <w:r w:rsidDel="00000000" w:rsidR="00000000" w:rsidRPr="00000000">
        <w:rPr>
          <w:i w:val="1"/>
          <w:color w:val="ff0000"/>
          <w:highlight w:val="white"/>
          <w:rtl w:val="0"/>
        </w:rPr>
        <w:t xml:space="preserve">expression</w:t>
      </w:r>
      <w:r w:rsidDel="00000000" w:rsidR="00000000" w:rsidRPr="00000000">
        <w:rPr>
          <w:color w:val="ff0000"/>
          <w:highlight w:val="white"/>
          <w:rtl w:val="0"/>
        </w:rPr>
        <w:t xml:space="preserve">&gt; </w:t>
      </w:r>
      <w:r w:rsidDel="00000000" w:rsidR="00000000" w:rsidRPr="00000000">
        <w:rPr>
          <w:b w:val="1"/>
          <w:color w:val="ff0000"/>
          <w:highlight w:val="white"/>
          <w:rtl w:val="0"/>
        </w:rPr>
        <w:t xml:space="preserve">)</w:t>
      </w:r>
      <w:r w:rsidDel="00000000" w:rsidR="00000000" w:rsidRPr="00000000">
        <w:rPr>
          <w:color w:val="ff0000"/>
          <w:highlight w:val="white"/>
          <w:rtl w:val="0"/>
        </w:rPr>
        <w:t xml:space="preserve"> &lt;</w:t>
      </w:r>
      <w:r w:rsidDel="00000000" w:rsidR="00000000" w:rsidRPr="00000000">
        <w:rPr>
          <w:i w:val="1"/>
          <w:color w:val="ff0000"/>
          <w:highlight w:val="white"/>
          <w:rtl w:val="0"/>
        </w:rPr>
        <w:t xml:space="preserve">block</w:t>
      </w:r>
      <w:r w:rsidDel="00000000" w:rsidR="00000000" w:rsidRPr="00000000">
        <w:rPr>
          <w:color w:val="ff000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pacing w:line="240" w:lineRule="auto"/>
        <w:ind w:left="0" w:firstLine="0"/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ab/>
        <w:t xml:space="preserve">     </w:t>
      </w:r>
    </w:p>
    <w:p w:rsidR="00000000" w:rsidDel="00000000" w:rsidP="00000000" w:rsidRDefault="00000000" w:rsidRPr="00000000" w14:paraId="00000042">
      <w:pPr>
        <w:spacing w:line="240" w:lineRule="auto"/>
        <w:ind w:left="720" w:firstLine="0"/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    synchronized -&gt; required</w:t>
      </w:r>
    </w:p>
    <w:p w:rsidR="00000000" w:rsidDel="00000000" w:rsidP="00000000" w:rsidRDefault="00000000" w:rsidRPr="00000000" w14:paraId="00000043">
      <w:pPr>
        <w:spacing w:line="240" w:lineRule="auto"/>
        <w:ind w:left="0" w:firstLine="0"/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br w:type="textWrapping"/>
        <w:tab/>
        <w:t xml:space="preserve">      (     -&gt; required</w:t>
      </w:r>
    </w:p>
    <w:p w:rsidR="00000000" w:rsidDel="00000000" w:rsidP="00000000" w:rsidRDefault="00000000" w:rsidRPr="00000000" w14:paraId="00000044">
      <w:pPr>
        <w:spacing w:line="240" w:lineRule="auto"/>
        <w:ind w:left="0" w:firstLine="0"/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ind w:left="0" w:firstLine="0"/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ab/>
        <w:t xml:space="preserve">      &lt;expression&gt; -&gt; &lt;assignment expression&gt; -&gt; &lt;conditional expression&gt; -&gt; </w:t>
      </w:r>
    </w:p>
    <w:p w:rsidR="00000000" w:rsidDel="00000000" w:rsidP="00000000" w:rsidRDefault="00000000" w:rsidRPr="00000000" w14:paraId="00000046">
      <w:pPr>
        <w:spacing w:line="240" w:lineRule="auto"/>
        <w:ind w:left="0" w:firstLine="720"/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    &lt;conditional or expression&gt; -&gt; &lt;conditional and expression&gt; -&gt; &lt;inclusive or </w:t>
      </w:r>
    </w:p>
    <w:p w:rsidR="00000000" w:rsidDel="00000000" w:rsidP="00000000" w:rsidRDefault="00000000" w:rsidRPr="00000000" w14:paraId="00000047">
      <w:pPr>
        <w:spacing w:line="240" w:lineRule="auto"/>
        <w:ind w:left="720" w:firstLine="0"/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     expression&gt; -&gt; &lt;exclusive or expression&gt; -&gt; &lt;and expression&gt; -&gt; &lt;equality       </w:t>
      </w:r>
    </w:p>
    <w:p w:rsidR="00000000" w:rsidDel="00000000" w:rsidP="00000000" w:rsidRDefault="00000000" w:rsidRPr="00000000" w14:paraId="00000048">
      <w:pPr>
        <w:spacing w:line="240" w:lineRule="auto"/>
        <w:ind w:left="720" w:firstLine="0"/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     expression&gt; -&gt; &lt;relational expression&gt; -&gt; &lt;shift expression&gt; -&gt; &lt;additive         </w:t>
      </w:r>
    </w:p>
    <w:p w:rsidR="00000000" w:rsidDel="00000000" w:rsidP="00000000" w:rsidRDefault="00000000" w:rsidRPr="00000000" w14:paraId="00000049">
      <w:pPr>
        <w:spacing w:line="240" w:lineRule="auto"/>
        <w:ind w:left="720" w:firstLine="0"/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     expression&gt; -&gt; &lt;multiplicative expression&gt; -&gt; &lt;unary expression&gt; -&gt; &lt;unary </w:t>
      </w:r>
    </w:p>
    <w:p w:rsidR="00000000" w:rsidDel="00000000" w:rsidP="00000000" w:rsidRDefault="00000000" w:rsidRPr="00000000" w14:paraId="0000004A">
      <w:pPr>
        <w:spacing w:line="240" w:lineRule="auto"/>
        <w:ind w:left="720" w:firstLine="0"/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     expression not plus minus&gt; -&gt; &lt;postfix expression&gt; -&gt; &lt;primary&gt; -&gt; &lt;primary no         </w:t>
      </w:r>
    </w:p>
    <w:p w:rsidR="00000000" w:rsidDel="00000000" w:rsidP="00000000" w:rsidRDefault="00000000" w:rsidRPr="00000000" w14:paraId="0000004B">
      <w:pPr>
        <w:spacing w:line="240" w:lineRule="auto"/>
        <w:ind w:left="720" w:firstLine="0"/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     new array&gt; -&gt; &lt;literal&gt; -&gt; &lt;integer literal&gt; -&gt; &lt;decimal integer literal&gt; -&gt; &lt;decimal </w:t>
      </w:r>
    </w:p>
    <w:p w:rsidR="00000000" w:rsidDel="00000000" w:rsidP="00000000" w:rsidRDefault="00000000" w:rsidRPr="00000000" w14:paraId="0000004C">
      <w:pPr>
        <w:spacing w:line="240" w:lineRule="auto"/>
        <w:ind w:left="720" w:firstLine="720"/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numeral&gt; -&gt; 0</w:t>
      </w:r>
    </w:p>
    <w:p w:rsidR="00000000" w:rsidDel="00000000" w:rsidP="00000000" w:rsidRDefault="00000000" w:rsidRPr="00000000" w14:paraId="0000004D">
      <w:pPr>
        <w:spacing w:line="240" w:lineRule="auto"/>
        <w:ind w:left="0" w:firstLine="0"/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               </w:t>
      </w:r>
    </w:p>
    <w:p w:rsidR="00000000" w:rsidDel="00000000" w:rsidP="00000000" w:rsidRDefault="00000000" w:rsidRPr="00000000" w14:paraId="0000004E">
      <w:pPr>
        <w:spacing w:line="240" w:lineRule="auto"/>
        <w:ind w:left="720" w:firstLine="0"/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    )  -&gt; required</w:t>
      </w:r>
    </w:p>
    <w:p w:rsidR="00000000" w:rsidDel="00000000" w:rsidP="00000000" w:rsidRDefault="00000000" w:rsidRPr="00000000" w14:paraId="0000004F">
      <w:pPr>
        <w:spacing w:line="240" w:lineRule="auto"/>
        <w:ind w:left="0" w:firstLine="0"/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br w:type="textWrapping"/>
        <w:t xml:space="preserve">                 &lt;block&gt; -&gt; {&lt;block statements&gt;?} -&gt; “{“ and “}” required but not &lt;block statement&gt;</w:t>
      </w:r>
    </w:p>
    <w:p w:rsidR="00000000" w:rsidDel="00000000" w:rsidP="00000000" w:rsidRDefault="00000000" w:rsidRPr="00000000" w14:paraId="00000050">
      <w:pPr>
        <w:spacing w:line="240" w:lineRule="auto"/>
        <w:ind w:left="0" w:firstLine="0"/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ind w:left="1080" w:firstLine="0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Shortest possible statement: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synchronized(0){}</w:t>
      </w:r>
    </w:p>
    <w:p w:rsidR="00000000" w:rsidDel="00000000" w:rsidP="00000000" w:rsidRDefault="00000000" w:rsidRPr="00000000" w14:paraId="00000052">
      <w:pPr>
        <w:spacing w:line="240" w:lineRule="auto"/>
        <w:ind w:left="1080" w:firstLine="0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spacing w:line="24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statements have to appear at the top of a Java program? Justify your answer using the grammar.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br w:type="textWrapping"/>
      </w:r>
      <w:r w:rsidDel="00000000" w:rsidR="00000000" w:rsidRPr="00000000">
        <w:rPr>
          <w:color w:val="ff0000"/>
          <w:highlight w:val="white"/>
          <w:rtl w:val="0"/>
        </w:rPr>
        <w:t xml:space="preserve">&lt;</w:t>
      </w:r>
      <w:r w:rsidDel="00000000" w:rsidR="00000000" w:rsidRPr="00000000">
        <w:rPr>
          <w:i w:val="1"/>
          <w:color w:val="ff0000"/>
          <w:highlight w:val="white"/>
          <w:rtl w:val="0"/>
        </w:rPr>
        <w:t xml:space="preserve">compilation unit</w:t>
      </w:r>
      <w:r w:rsidDel="00000000" w:rsidR="00000000" w:rsidRPr="00000000">
        <w:rPr>
          <w:color w:val="ff0000"/>
          <w:highlight w:val="white"/>
          <w:rtl w:val="0"/>
        </w:rPr>
        <w:t xml:space="preserve">&gt; ::= &lt;</w:t>
      </w:r>
      <w:r w:rsidDel="00000000" w:rsidR="00000000" w:rsidRPr="00000000">
        <w:rPr>
          <w:i w:val="1"/>
          <w:color w:val="ff0000"/>
          <w:highlight w:val="white"/>
          <w:rtl w:val="0"/>
        </w:rPr>
        <w:t xml:space="preserve">package declaration</w:t>
      </w:r>
      <w:r w:rsidDel="00000000" w:rsidR="00000000" w:rsidRPr="00000000">
        <w:rPr>
          <w:color w:val="ff0000"/>
          <w:highlight w:val="white"/>
          <w:rtl w:val="0"/>
        </w:rPr>
        <w:t xml:space="preserve">&gt;? &lt;</w:t>
      </w:r>
      <w:r w:rsidDel="00000000" w:rsidR="00000000" w:rsidRPr="00000000">
        <w:rPr>
          <w:i w:val="1"/>
          <w:color w:val="ff0000"/>
          <w:highlight w:val="white"/>
          <w:rtl w:val="0"/>
        </w:rPr>
        <w:t xml:space="preserve">import declarations</w:t>
      </w:r>
      <w:r w:rsidDel="00000000" w:rsidR="00000000" w:rsidRPr="00000000">
        <w:rPr>
          <w:color w:val="ff0000"/>
          <w:highlight w:val="white"/>
          <w:rtl w:val="0"/>
        </w:rPr>
        <w:t xml:space="preserve">&gt;? &lt;</w:t>
      </w:r>
      <w:r w:rsidDel="00000000" w:rsidR="00000000" w:rsidRPr="00000000">
        <w:rPr>
          <w:i w:val="1"/>
          <w:color w:val="ff0000"/>
          <w:highlight w:val="white"/>
          <w:rtl w:val="0"/>
        </w:rPr>
        <w:t xml:space="preserve">type declarations</w:t>
      </w:r>
      <w:r w:rsidDel="00000000" w:rsidR="00000000" w:rsidRPr="00000000">
        <w:rPr>
          <w:color w:val="ff0000"/>
          <w:highlight w:val="white"/>
          <w:rtl w:val="0"/>
        </w:rPr>
        <w:t xml:space="preserve">&gt;?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      </w:t>
      </w:r>
    </w:p>
    <w:p w:rsidR="00000000" w:rsidDel="00000000" w:rsidP="00000000" w:rsidRDefault="00000000" w:rsidRPr="00000000" w14:paraId="00000055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      If a package declaration is specified, an import will follow that. If no package declarations are specified , import declarations will be at the top. These will always appear prior to type declaration with no option of imports occuring after type declarations.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In short, they will always be at the top, right after package declarations.</w:t>
      </w:r>
    </w:p>
    <w:p w:rsidR="00000000" w:rsidDel="00000000" w:rsidP="00000000" w:rsidRDefault="00000000" w:rsidRPr="00000000" w14:paraId="00000056">
      <w:pPr>
        <w:spacing w:line="240" w:lineRule="auto"/>
        <w:ind w:left="10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line="240" w:lineRule="auto"/>
        <w:ind w:left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(10/8)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the virtual machine instructions given in Chapter 3. Write the operational semantic definition of Java’s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do-while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58">
      <w:pPr>
        <w:spacing w:line="240" w:lineRule="auto"/>
        <w:ind w:left="0" w:firstLine="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do {</w:t>
      </w:r>
    </w:p>
    <w:p w:rsidR="00000000" w:rsidDel="00000000" w:rsidP="00000000" w:rsidRDefault="00000000" w:rsidRPr="00000000" w14:paraId="00000059">
      <w:pPr>
        <w:spacing w:line="240" w:lineRule="auto"/>
        <w:ind w:left="0" w:firstLine="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ab/>
        <w:tab/>
        <w:t xml:space="preserve">LOOP_BODY</w:t>
      </w:r>
    </w:p>
    <w:p w:rsidR="00000000" w:rsidDel="00000000" w:rsidP="00000000" w:rsidRDefault="00000000" w:rsidRPr="00000000" w14:paraId="0000005A">
      <w:pPr>
        <w:spacing w:line="240" w:lineRule="auto"/>
        <w:ind w:left="0" w:firstLine="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             }</w:t>
      </w:r>
    </w:p>
    <w:p w:rsidR="00000000" w:rsidDel="00000000" w:rsidP="00000000" w:rsidRDefault="00000000" w:rsidRPr="00000000" w14:paraId="0000005B">
      <w:pPr>
        <w:spacing w:line="240" w:lineRule="auto"/>
        <w:ind w:left="0" w:firstLine="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             while(expr1);</w:t>
      </w:r>
    </w:p>
    <w:p w:rsidR="00000000" w:rsidDel="00000000" w:rsidP="00000000" w:rsidRDefault="00000000" w:rsidRPr="00000000" w14:paraId="0000005C">
      <w:pPr>
        <w:spacing w:line="240" w:lineRule="auto"/>
        <w:ind w:left="0" w:firstLine="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ind w:left="0" w:firstLine="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ab/>
        <w:t xml:space="preserve">Translates to</w:t>
      </w:r>
    </w:p>
    <w:p w:rsidR="00000000" w:rsidDel="00000000" w:rsidP="00000000" w:rsidRDefault="00000000" w:rsidRPr="00000000" w14:paraId="0000005E">
      <w:pPr>
        <w:spacing w:line="240" w:lineRule="auto"/>
        <w:ind w:left="0" w:firstLine="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ab/>
      </w:r>
    </w:p>
    <w:p w:rsidR="00000000" w:rsidDel="00000000" w:rsidP="00000000" w:rsidRDefault="00000000" w:rsidRPr="00000000" w14:paraId="0000005F">
      <w:pPr>
        <w:spacing w:line="240" w:lineRule="auto"/>
        <w:ind w:left="0" w:firstLine="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ab/>
        <w:t xml:space="preserve">loop: </w:t>
      </w:r>
    </w:p>
    <w:p w:rsidR="00000000" w:rsidDel="00000000" w:rsidP="00000000" w:rsidRDefault="00000000" w:rsidRPr="00000000" w14:paraId="00000060">
      <w:pPr>
        <w:spacing w:line="240" w:lineRule="auto"/>
        <w:ind w:left="0" w:firstLine="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ab/>
        <w:tab/>
        <w:t xml:space="preserve">LOOP_BODY</w:t>
      </w:r>
    </w:p>
    <w:p w:rsidR="00000000" w:rsidDel="00000000" w:rsidP="00000000" w:rsidRDefault="00000000" w:rsidRPr="00000000" w14:paraId="00000061">
      <w:pPr>
        <w:spacing w:line="240" w:lineRule="auto"/>
        <w:ind w:left="0" w:firstLine="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ab/>
        <w:tab/>
        <w:t xml:space="preserve">if expr1 == 0 goto out</w:t>
      </w:r>
    </w:p>
    <w:p w:rsidR="00000000" w:rsidDel="00000000" w:rsidP="00000000" w:rsidRDefault="00000000" w:rsidRPr="00000000" w14:paraId="00000062">
      <w:pPr>
        <w:spacing w:line="240" w:lineRule="auto"/>
        <w:ind w:left="0" w:firstLine="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ab/>
        <w:tab/>
        <w:t xml:space="preserve">goto loop</w:t>
      </w:r>
    </w:p>
    <w:p w:rsidR="00000000" w:rsidDel="00000000" w:rsidP="00000000" w:rsidRDefault="00000000" w:rsidRPr="00000000" w14:paraId="00000063">
      <w:pPr>
        <w:spacing w:line="240" w:lineRule="auto"/>
        <w:ind w:left="0" w:firstLine="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ab/>
        <w:t xml:space="preserve">out:</w:t>
      </w:r>
    </w:p>
    <w:p w:rsidR="00000000" w:rsidDel="00000000" w:rsidP="00000000" w:rsidRDefault="00000000" w:rsidRPr="00000000" w14:paraId="00000064">
      <w:pPr>
        <w:spacing w:line="240" w:lineRule="auto"/>
        <w:ind w:left="0" w:firstLine="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ab/>
        <w:tab/>
        <w:t xml:space="preserve">...</w:t>
      </w:r>
    </w:p>
    <w:p w:rsidR="00000000" w:rsidDel="00000000" w:rsidP="00000000" w:rsidRDefault="00000000" w:rsidRPr="00000000" w14:paraId="00000065">
      <w:pPr>
        <w:spacing w:line="240" w:lineRule="auto"/>
        <w:ind w:left="0" w:firstLine="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ind w:left="10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line="240" w:lineRule="auto"/>
        <w:ind w:left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(10/8)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Compute the weakest precondition for:</w:t>
      </w:r>
    </w:p>
    <w:p w:rsidR="00000000" w:rsidDel="00000000" w:rsidP="00000000" w:rsidRDefault="00000000" w:rsidRPr="00000000" w14:paraId="00000068">
      <w:pPr>
        <w:spacing w:line="240" w:lineRule="auto"/>
        <w:ind w:left="360" w:firstLine="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b = 2b + 1 - 3</w:t>
      </w:r>
    </w:p>
    <w:p w:rsidR="00000000" w:rsidDel="00000000" w:rsidP="00000000" w:rsidRDefault="00000000" w:rsidRPr="00000000" w14:paraId="00000069">
      <w:pPr>
        <w:spacing w:line="240" w:lineRule="auto"/>
        <w:ind w:left="360" w:firstLine="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ab/>
        <w:t xml:space="preserve">       2b + 1 - 3 &lt; 0</w:t>
      </w:r>
    </w:p>
    <w:p w:rsidR="00000000" w:rsidDel="00000000" w:rsidP="00000000" w:rsidRDefault="00000000" w:rsidRPr="00000000" w14:paraId="0000006A">
      <w:pPr>
        <w:spacing w:line="240" w:lineRule="auto"/>
        <w:ind w:left="360" w:firstLine="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ab/>
        <w:t xml:space="preserve">       b &lt; 1 </w:t>
      </w:r>
    </w:p>
    <w:p w:rsidR="00000000" w:rsidDel="00000000" w:rsidP="00000000" w:rsidRDefault="00000000" w:rsidRPr="00000000" w14:paraId="0000006B">
      <w:pPr>
        <w:spacing w:line="240" w:lineRule="auto"/>
        <w:ind w:left="360" w:firstLine="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ab/>
        <w:tab/>
      </w:r>
    </w:p>
    <w:p w:rsidR="00000000" w:rsidDel="00000000" w:rsidP="00000000" w:rsidRDefault="00000000" w:rsidRPr="00000000" w14:paraId="0000006C">
      <w:pPr>
        <w:spacing w:line="240" w:lineRule="auto"/>
        <w:ind w:left="1080" w:firstLine="0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{b &lt; 1}</w:t>
      </w:r>
    </w:p>
    <w:p w:rsidR="00000000" w:rsidDel="00000000" w:rsidP="00000000" w:rsidRDefault="00000000" w:rsidRPr="00000000" w14:paraId="0000006D">
      <w:pPr>
        <w:spacing w:line="240" w:lineRule="auto"/>
        <w:ind w:left="10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= 2 * b + 1;</w:t>
        <w:br w:type="textWrapping"/>
        <w:t xml:space="preserve">b = a - 3;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 b &lt; 0 }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</w:p>
    <w:p w:rsidR="00000000" w:rsidDel="00000000" w:rsidP="00000000" w:rsidRDefault="00000000" w:rsidRPr="00000000" w14:paraId="0000006E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(10/8)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Compute the weakest precondition for:</w:t>
      </w:r>
    </w:p>
    <w:p w:rsidR="00000000" w:rsidDel="00000000" w:rsidP="00000000" w:rsidRDefault="00000000" w:rsidRPr="00000000" w14:paraId="00000075">
      <w:pPr>
        <w:spacing w:line="240" w:lineRule="auto"/>
        <w:ind w:left="1080" w:firstLine="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if block</w:t>
      </w:r>
    </w:p>
    <w:p w:rsidR="00000000" w:rsidDel="00000000" w:rsidP="00000000" w:rsidRDefault="00000000" w:rsidRPr="00000000" w14:paraId="00000076">
      <w:pPr>
        <w:spacing w:line="240" w:lineRule="auto"/>
        <w:ind w:left="1080" w:firstLine="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ind w:left="1080" w:firstLine="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2x + 1 &gt; 3</w:t>
      </w:r>
    </w:p>
    <w:p w:rsidR="00000000" w:rsidDel="00000000" w:rsidP="00000000" w:rsidRDefault="00000000" w:rsidRPr="00000000" w14:paraId="00000078">
      <w:pPr>
        <w:spacing w:line="240" w:lineRule="auto"/>
        <w:ind w:left="1080" w:firstLine="0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{x &gt; y and x &gt; 1}</w:t>
      </w:r>
    </w:p>
    <w:p w:rsidR="00000000" w:rsidDel="00000000" w:rsidP="00000000" w:rsidRDefault="00000000" w:rsidRPr="00000000" w14:paraId="00000079">
      <w:pPr>
        <w:spacing w:line="240" w:lineRule="auto"/>
        <w:ind w:left="1080" w:firstLine="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ab/>
        <w:t xml:space="preserve">y = 2 * x + 1</w:t>
      </w:r>
    </w:p>
    <w:p w:rsidR="00000000" w:rsidDel="00000000" w:rsidP="00000000" w:rsidRDefault="00000000" w:rsidRPr="00000000" w14:paraId="0000007A">
      <w:pPr>
        <w:spacing w:line="240" w:lineRule="auto"/>
        <w:ind w:left="1080" w:firstLine="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{y &gt; 3}</w:t>
      </w:r>
    </w:p>
    <w:p w:rsidR="00000000" w:rsidDel="00000000" w:rsidP="00000000" w:rsidRDefault="00000000" w:rsidRPr="00000000" w14:paraId="0000007B">
      <w:pPr>
        <w:spacing w:line="240" w:lineRule="auto"/>
        <w:ind w:left="1080" w:firstLine="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ind w:left="1080" w:firstLine="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Else block </w:t>
      </w:r>
    </w:p>
    <w:p w:rsidR="00000000" w:rsidDel="00000000" w:rsidP="00000000" w:rsidRDefault="00000000" w:rsidRPr="00000000" w14:paraId="0000007D">
      <w:pPr>
        <w:spacing w:line="240" w:lineRule="auto"/>
        <w:ind w:left="1080" w:firstLine="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ind w:left="1080" w:firstLine="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3x - 1 &gt; 3</w:t>
      </w:r>
    </w:p>
    <w:p w:rsidR="00000000" w:rsidDel="00000000" w:rsidP="00000000" w:rsidRDefault="00000000" w:rsidRPr="00000000" w14:paraId="0000007F">
      <w:pPr>
        <w:spacing w:line="240" w:lineRule="auto"/>
        <w:ind w:left="1080" w:firstLine="0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{x &lt;= y and x &gt; 4/3} </w:t>
      </w:r>
    </w:p>
    <w:p w:rsidR="00000000" w:rsidDel="00000000" w:rsidP="00000000" w:rsidRDefault="00000000" w:rsidRPr="00000000" w14:paraId="00000080">
      <w:pPr>
        <w:spacing w:line="240" w:lineRule="auto"/>
        <w:ind w:left="0" w:firstLine="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ab/>
        <w:tab/>
        <w:t xml:space="preserve">y = 3 * x - 1</w:t>
      </w:r>
    </w:p>
    <w:p w:rsidR="00000000" w:rsidDel="00000000" w:rsidP="00000000" w:rsidRDefault="00000000" w:rsidRPr="00000000" w14:paraId="00000081">
      <w:pPr>
        <w:spacing w:line="240" w:lineRule="auto"/>
        <w:ind w:left="0" w:firstLine="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ab/>
        <w:t xml:space="preserve">      {y &gt; 3}</w:t>
      </w:r>
    </w:p>
    <w:p w:rsidR="00000000" w:rsidDel="00000000" w:rsidP="00000000" w:rsidRDefault="00000000" w:rsidRPr="00000000" w14:paraId="00000082">
      <w:pPr>
        <w:spacing w:line="240" w:lineRule="auto"/>
        <w:ind w:left="1080" w:firstLine="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ind w:left="1080" w:firstLine="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{x &gt; 1} does not match {x &gt; 4/3}</w:t>
      </w:r>
    </w:p>
    <w:p w:rsidR="00000000" w:rsidDel="00000000" w:rsidP="00000000" w:rsidRDefault="00000000" w:rsidRPr="00000000" w14:paraId="00000084">
      <w:pPr>
        <w:spacing w:line="240" w:lineRule="auto"/>
        <w:ind w:left="1080" w:firstLine="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ind w:left="1080" w:firstLine="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Strengthen  {x &gt; 1} -&gt; {x &gt; 4/3}</w:t>
      </w:r>
    </w:p>
    <w:p w:rsidR="00000000" w:rsidDel="00000000" w:rsidP="00000000" w:rsidRDefault="00000000" w:rsidRPr="00000000" w14:paraId="00000086">
      <w:pPr>
        <w:spacing w:line="240" w:lineRule="auto"/>
        <w:ind w:left="0" w:firstLine="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ab/>
        <w:tab/>
      </w:r>
    </w:p>
    <w:p w:rsidR="00000000" w:rsidDel="00000000" w:rsidP="00000000" w:rsidRDefault="00000000" w:rsidRPr="00000000" w14:paraId="00000087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ab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{x &gt; 4/3}</w:t>
      </w:r>
    </w:p>
    <w:p w:rsidR="00000000" w:rsidDel="00000000" w:rsidP="00000000" w:rsidRDefault="00000000" w:rsidRPr="00000000" w14:paraId="00000088">
      <w:pPr>
        <w:spacing w:line="240" w:lineRule="auto"/>
        <w:ind w:left="108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(x &gt; y)</w:t>
        <w:br w:type="textWrapping"/>
        <w:tab/>
        <w:t xml:space="preserve">y = 2 * x + 1;</w:t>
        <w:br w:type="textWrapping"/>
        <w:t xml:space="preserve">else</w:t>
        <w:br w:type="textWrapping"/>
        <w:tab/>
        <w:t xml:space="preserve">y = 3 * x - 1;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 y  &gt; 3 }</w:t>
      </w:r>
    </w:p>
    <w:p w:rsidR="00000000" w:rsidDel="00000000" w:rsidP="00000000" w:rsidRDefault="00000000" w:rsidRPr="00000000" w14:paraId="00000089">
      <w:pPr>
        <w:spacing w:line="240" w:lineRule="auto"/>
        <w:ind w:left="108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(10/8)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the denotational semantics for M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. You may assume that the definitions used in class are available to you (e.g., M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M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sl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M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M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be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M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dec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94">
      <w:pPr>
        <w:spacing w:line="240" w:lineRule="auto"/>
        <w:ind w:left="108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&lt;ifstmt&gt; → if &lt;be&gt; then &lt;sl.if&gt; else &lt;sl.else&gt;</w:t>
      </w:r>
    </w:p>
    <w:p w:rsidR="00000000" w:rsidDel="00000000" w:rsidP="00000000" w:rsidRDefault="00000000" w:rsidRPr="00000000" w14:paraId="00000095">
      <w:pPr>
        <w:spacing w:line="240" w:lineRule="auto"/>
        <w:ind w:left="108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&lt;sl.if&gt; → &lt;sl&gt;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ind w:left="108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&lt;sl.else&gt; → &lt;sl&gt;</w:t>
      </w:r>
    </w:p>
    <w:p w:rsidR="00000000" w:rsidDel="00000000" w:rsidP="00000000" w:rsidRDefault="00000000" w:rsidRPr="00000000" w14:paraId="00000097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vertAlign w:val="subscript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(if &lt;be&gt; then &lt;sl.if&gt; else &lt;sl.else&gt;) Δ=</w:t>
      </w:r>
    </w:p>
    <w:p w:rsidR="00000000" w:rsidDel="00000000" w:rsidP="00000000" w:rsidRDefault="00000000" w:rsidRPr="00000000" w14:paraId="00000099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ab/>
        <w:t xml:space="preserve">if  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vertAlign w:val="subscript"/>
          <w:rtl w:val="0"/>
        </w:rPr>
        <w:t xml:space="preserve">be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(&lt;be&gt;, s) == undef </w:t>
      </w:r>
    </w:p>
    <w:p w:rsidR="00000000" w:rsidDel="00000000" w:rsidP="00000000" w:rsidRDefault="00000000" w:rsidRPr="00000000" w14:paraId="0000009A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ab/>
        <w:tab/>
        <w:t xml:space="preserve">ERROR</w:t>
      </w:r>
    </w:p>
    <w:p w:rsidR="00000000" w:rsidDel="00000000" w:rsidP="00000000" w:rsidRDefault="00000000" w:rsidRPr="00000000" w14:paraId="0000009B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ab/>
        <w:t xml:space="preserve">else if 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vertAlign w:val="subscript"/>
          <w:rtl w:val="0"/>
        </w:rPr>
        <w:t xml:space="preserve">be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(&lt;be&gt;, s) == true</w:t>
      </w:r>
    </w:p>
    <w:p w:rsidR="00000000" w:rsidDel="00000000" w:rsidP="00000000" w:rsidRDefault="00000000" w:rsidRPr="00000000" w14:paraId="0000009C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ab/>
        <w:tab/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vertAlign w:val="subscript"/>
          <w:rtl w:val="0"/>
        </w:rPr>
        <w:t xml:space="preserve">sl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(&lt;sl.if&gt;, s)</w:t>
      </w:r>
    </w:p>
    <w:p w:rsidR="00000000" w:rsidDel="00000000" w:rsidP="00000000" w:rsidRDefault="00000000" w:rsidRPr="00000000" w14:paraId="0000009D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ab/>
        <w:t xml:space="preserve">else </w:t>
      </w:r>
    </w:p>
    <w:p w:rsidR="00000000" w:rsidDel="00000000" w:rsidP="00000000" w:rsidRDefault="00000000" w:rsidRPr="00000000" w14:paraId="0000009E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ab/>
        <w:tab/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vertAlign w:val="subscript"/>
          <w:rtl w:val="0"/>
        </w:rPr>
        <w:t xml:space="preserve">sl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(&lt;sl.else&gt;, s)</w:t>
      </w:r>
    </w:p>
    <w:p w:rsidR="00000000" w:rsidDel="00000000" w:rsidP="00000000" w:rsidRDefault="00000000" w:rsidRPr="00000000" w14:paraId="0000009F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A0">
      <w:pPr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●"/>
      <w:lvlJc w:val="left"/>
      <w:pPr>
        <w:ind w:left="1080" w:hanging="360"/>
      </w:pPr>
      <w:rPr>
        <w:rFonts w:ascii="Arial" w:cs="Arial" w:eastAsia="Arial" w:hAnsi="Arial"/>
      </w:rPr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●"/>
      <w:lvlJc w:val="left"/>
      <w:pPr>
        <w:ind w:left="1080" w:hanging="360"/>
      </w:pPr>
      <w:rPr>
        <w:rFonts w:ascii="Arial" w:cs="Arial" w:eastAsia="Arial" w:hAnsi="Arial"/>
      </w:rPr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●"/>
      <w:lvlJc w:val="left"/>
      <w:pPr>
        <w:ind w:left="1080" w:hanging="360"/>
      </w:pPr>
      <w:rPr>
        <w:rFonts w:ascii="Arial" w:cs="Arial" w:eastAsia="Arial" w:hAnsi="Arial"/>
      </w:rPr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●"/>
      <w:lvlJc w:val="left"/>
      <w:pPr>
        <w:ind w:left="1080" w:hanging="360"/>
      </w:pPr>
      <w:rPr>
        <w:rFonts w:ascii="Arial" w:cs="Arial" w:eastAsia="Arial" w:hAnsi="Arial"/>
      </w:rPr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