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u w:val="single"/>
          <w:rtl w:val="0"/>
        </w:rPr>
        <w:t xml:space="preserve">London Bicycle Dataset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London Bicycle dataset seeks to analyze the usage of London’s public bicycle offerings that can be rented, used, and dropped off at different stations city-wide, as shown in </w:t>
      </w:r>
      <w:hyperlink r:id="rId6">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sz w:val="24"/>
          <w:szCs w:val="24"/>
          <w:rtl w:val="0"/>
        </w:rPr>
        <w:t xml:space="preserve"> article. The dataset, london_bicycles contains two tables. The first, cycle_hire, takes up 2.59 GB in </w:t>
      </w:r>
      <w:r w:rsidDel="00000000" w:rsidR="00000000" w:rsidRPr="00000000">
        <w:rPr>
          <w:rFonts w:ascii="Times New Roman" w:cs="Times New Roman" w:eastAsia="Times New Roman" w:hAnsi="Times New Roman"/>
          <w:sz w:val="24"/>
          <w:szCs w:val="24"/>
          <w:highlight w:val="white"/>
          <w:rtl w:val="0"/>
        </w:rPr>
        <w:t xml:space="preserve">24369201 rows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rtl w:val="0"/>
        </w:rPr>
        <w:t xml:space="preserve"> focuses on gathering the duration of bike rides, and the corresponding pickup and drop off stations for each ride. The second, cycle_stations, takes up 76.74KB in 782 rows in focuses more on the stations, providing the details of installation dates, GPS positioning, and the number of available bike docs at each station. </w:t>
      </w:r>
    </w:p>
    <w:p w:rsidR="00000000" w:rsidDel="00000000" w:rsidP="00000000" w:rsidRDefault="00000000" w:rsidRPr="00000000" w14:paraId="00000004">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Dataset: </w:t>
      </w:r>
      <w:r w:rsidDel="00000000" w:rsidR="00000000" w:rsidRPr="00000000">
        <w:rPr>
          <w:rFonts w:ascii="Times New Roman" w:cs="Times New Roman" w:eastAsia="Times New Roman" w:hAnsi="Times New Roman"/>
          <w:sz w:val="16"/>
          <w:szCs w:val="16"/>
          <w:rtl w:val="0"/>
        </w:rPr>
        <w:t xml:space="preserve">london_bicycles</w:t>
      </w:r>
    </w:p>
    <w:p w:rsidR="00000000" w:rsidDel="00000000" w:rsidP="00000000" w:rsidRDefault="00000000" w:rsidRPr="00000000" w14:paraId="00000005">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Table: </w:t>
            </w:r>
            <w:r w:rsidDel="00000000" w:rsidR="00000000" w:rsidRPr="00000000">
              <w:rPr>
                <w:rFonts w:ascii="Times New Roman" w:cs="Times New Roman" w:eastAsia="Times New Roman" w:hAnsi="Times New Roman"/>
                <w:sz w:val="16"/>
                <w:szCs w:val="16"/>
                <w:rtl w:val="0"/>
              </w:rPr>
              <w:t xml:space="preserve">cycle_hire                                        </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b w:val="1"/>
                <w:sz w:val="16"/>
                <w:szCs w:val="16"/>
                <w:rtl w:val="0"/>
              </w:rPr>
              <w:t xml:space="preserve">Columns: </w:t>
            </w:r>
            <w:r w:rsidDel="00000000" w:rsidR="00000000" w:rsidRPr="00000000">
              <w:rPr>
                <w:rFonts w:ascii="Times New Roman" w:cs="Times New Roman" w:eastAsia="Times New Roman" w:hAnsi="Times New Roman"/>
                <w:sz w:val="16"/>
                <w:szCs w:val="16"/>
                <w:rtl w:val="0"/>
              </w:rPr>
              <w:t xml:space="preserve">rental_id                          </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duration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bike_id </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end_date </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 end_station_id </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 end_station_name </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start_date </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start_station_id </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w:t>
              <w:tab/>
              <w:t xml:space="preserve"> start_station_name </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 end_station_logical_terminal </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start_station_logical_terminal</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 xml:space="preserve">End_station_priority_id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Table: </w:t>
            </w:r>
            <w:r w:rsidDel="00000000" w:rsidR="00000000" w:rsidRPr="00000000">
              <w:rPr>
                <w:rFonts w:ascii="Times New Roman" w:cs="Times New Roman" w:eastAsia="Times New Roman" w:hAnsi="Times New Roman"/>
                <w:sz w:val="16"/>
                <w:szCs w:val="16"/>
                <w:rtl w:val="0"/>
              </w:rPr>
              <w:t xml:space="preserve">cycle_stations </w:t>
            </w:r>
          </w:p>
          <w:p w:rsidR="00000000" w:rsidDel="00000000" w:rsidP="00000000" w:rsidRDefault="00000000" w:rsidRPr="00000000" w14:paraId="00000015">
            <w:pPr>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b w:val="1"/>
                <w:sz w:val="16"/>
                <w:szCs w:val="16"/>
                <w:rtl w:val="0"/>
              </w:rPr>
              <w:t xml:space="preserve">                Columns: </w:t>
            </w:r>
            <w:r w:rsidDel="00000000" w:rsidR="00000000" w:rsidRPr="00000000">
              <w:rPr>
                <w:rFonts w:ascii="Times New Roman" w:cs="Times New Roman" w:eastAsia="Times New Roman" w:hAnsi="Times New Roman"/>
                <w:sz w:val="16"/>
                <w:szCs w:val="16"/>
                <w:rtl w:val="0"/>
              </w:rPr>
              <w:t xml:space="preserve">id  </w:t>
            </w:r>
            <w:r w:rsidDel="00000000" w:rsidR="00000000" w:rsidRPr="00000000">
              <w:rPr>
                <w:rFonts w:ascii="Times New Roman" w:cs="Times New Roman" w:eastAsia="Times New Roman" w:hAnsi="Times New Roman"/>
                <w:color w:val="ff0000"/>
                <w:sz w:val="16"/>
                <w:szCs w:val="16"/>
                <w:rtl w:val="0"/>
              </w:rPr>
              <w:t xml:space="preserve">(foreign key to cycle_hire’s start/end_station_id)</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installed  </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latitude </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locked </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longitude </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name</w:t>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bikes_count</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docks_count</w:t>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nbEmptyDocks</w:t>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temporary </w:t>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terminal_name </w:t>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install_date </w:t>
            </w:r>
          </w:p>
          <w:p w:rsidR="00000000" w:rsidDel="00000000" w:rsidP="00000000" w:rsidRDefault="00000000" w:rsidRPr="00000000" w14:paraId="00000021">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sz w:val="16"/>
                <w:szCs w:val="16"/>
                <w:rtl w:val="0"/>
              </w:rPr>
              <w:t xml:space="preserve">                 removal_date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24">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1:</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Find the Top 10 start stations in London based on the number of docks. The query should return the start station name, as well as the number of docks.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most common start and end location pairs, as well as the number of trips that occured between those two points. The query should return the start station name, the end station name, and the total number of trips.</w:t>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3:</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the date bicycle stations were installed, alongside the average and maximum ride length of trips from that station in minutes. The query should return the station id, station name, station install date, the average ride length in minutes and the longest ride length in minutes. </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itlondon.com/traveller-information/getting-around-london/london-cycle-hire-sche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