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Knowledge Base</w:t>
      </w:r>
    </w:p>
    <w:p>
      <w:pPr>
        <w:pStyle w:val="Heading1"/>
      </w:pPr>
      <w:r>
        <w:t>reset password</w:t>
      </w:r>
    </w:p>
    <w:p>
      <w:r>
        <w:t>Keywords: reset, password, forgot</w:t>
        <w:br/>
        <w:t>Answer: To reset your password, go to the login page and click 'Forgot Password'. Follow the instructions sent to your email.</w:t>
      </w:r>
    </w:p>
    <w:p/>
    <w:p>
      <w:pPr>
        <w:pStyle w:val="Heading1"/>
      </w:pPr>
      <w:r>
        <w:t>billing charge</w:t>
      </w:r>
    </w:p>
    <w:p>
      <w:r>
        <w:t>Keywords: billing, charged, subscription, double charge</w:t>
        <w:br/>
        <w:t>Answer: If you were charged twice, please contact billing support at billing@company.com with your invoice number.</w:t>
      </w:r>
    </w:p>
    <w:p/>
    <w:p>
      <w:pPr>
        <w:pStyle w:val="Heading1"/>
      </w:pPr>
      <w:r>
        <w:t>bug report</w:t>
      </w:r>
    </w:p>
    <w:p>
      <w:r>
        <w:t>Keywords: bug, crash, export, pdf, error, issue</w:t>
        <w:br/>
        <w:t>Answer: Thank you for reporting the bug. Our team will investigate and release a fix in the next update.</w:t>
      </w:r>
    </w:p>
    <w:p/>
    <w:p>
      <w:pPr>
        <w:pStyle w:val="Heading1"/>
      </w:pPr>
      <w:r>
        <w:t>feature request</w:t>
      </w:r>
    </w:p>
    <w:p>
      <w:r>
        <w:t>Keywords: feature, add, dark mode, mobile app, suggestion</w:t>
        <w:br/>
        <w:t>Answer: We appreciate your suggestion for dark mode. It has been added to our feature backlog.</w:t>
      </w:r>
    </w:p>
    <w:p/>
    <w:p>
      <w:pPr>
        <w:pStyle w:val="Heading1"/>
      </w:pPr>
      <w:r>
        <w:t>api error</w:t>
      </w:r>
    </w:p>
    <w:p>
      <w:r>
        <w:t>Keywords: api, 504, integration, fails, intermittently, timeout</w:t>
        <w:br/>
        <w:t>Answer: For API 504 errors, check your network connection and retry. If persistent, escalate to technical support.</w:t>
      </w:r>
    </w:p>
    <w:p/>
    <w:p>
      <w:pPr>
        <w:pStyle w:val="Heading1"/>
      </w:pPr>
      <w:r>
        <w:t>account issue</w:t>
      </w:r>
    </w:p>
    <w:p>
      <w:r>
        <w:t>Keywords: account, login, sign in, access</w:t>
        <w:br/>
        <w:t>Answer: For account-related questions, visit our help center at help.company.com/account.</w:t>
      </w:r>
    </w:p>
    <w:p/>
    <w:p>
      <w:pPr>
        <w:pStyle w:val="Heading1"/>
      </w:pPr>
      <w:r>
        <w:t>refund policy</w:t>
      </w:r>
    </w:p>
    <w:p>
      <w:r>
        <w:t>Keywords: refund, money back, cancel, return</w:t>
        <w:br/>
        <w:t>Answer: Our refund policy allows returns within 30 days. Contact support@company.com for assistance.</w:t>
      </w:r>
    </w:p>
    <w:p/>
    <w:p>
      <w:pPr>
        <w:pStyle w:val="Heading1"/>
      </w:pPr>
      <w:r>
        <w:t>account deletion</w:t>
      </w:r>
    </w:p>
    <w:p>
      <w:r>
        <w:t>Keywords: delete, remove, close, deactivate</w:t>
        <w:br/>
        <w:t>Answer: To delete your account, go to settings and select 'Delete Account'. This action is irreversible.</w:t>
      </w:r>
    </w:p>
    <w:p/>
    <w:p>
      <w:pPr>
        <w:pStyle w:val="Heading1"/>
      </w:pPr>
      <w:r>
        <w:t>data privacy</w:t>
      </w:r>
    </w:p>
    <w:p>
      <w:r>
        <w:t>Keywords: privacy, data, gdpr, personal information</w:t>
        <w:br/>
        <w:t>Answer: We comply with GDPR. Your data is secure. Visit privacy.company.com for details.</w:t>
      </w:r>
    </w:p>
    <w:p/>
    <w:p>
      <w:pPr>
        <w:pStyle w:val="Heading1"/>
      </w:pPr>
      <w:r>
        <w:t>contact support</w:t>
      </w:r>
    </w:p>
    <w:p>
      <w:r>
        <w:t>Keywords: contact, help, support, phone, email</w:t>
        <w:br/>
        <w:t>Answer: Contact us at support@company.com or call 1-800-123-4567.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