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 w:cs="맑은 고딕"/>
          <w:b/>
          <w:sz w:val="36"/>
        </w:rPr>
        <w:t>비밀유지서약서 (NDA)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주식회사 트리거소프트 · 2026.05.26 ·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1 조 (목적)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서약서는 주식회사 트리거소프트(이하 "발주처") 와 본 과업의 수행사(이하 "수행사") 간의 Pathwave MVP 개발 용역과 관련하여 양 당사자가 공유하는 정보의 비밀유지에 관한 사항을 규정함을 목적으로 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2 조 (비밀정보의 정의)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서약서에서 "비밀정보" 라 함은 본 과업 수행 과정에서 일방이 타방에게 제공하거나 취득한 모든 기술적·사업적·재무적 정보로서, 다음 각 호를 포함하되 이에 한정되지 아니한다.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소스코드, 디자인 원본, 비콘 프로토콜 명세, API 명세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사용자 / 매장 데이터 (실제 데이터 및 테스트 데이터)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발주처의 사업 계획, 수익 모델, 회계 정보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본 과업의 결과로 생성되는 모든 산출물 및 파생물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3 조 (비밀유지 의무)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양 당사자는 다음 의무를 부담한다.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비밀정보를 본 과업 수행 목적 외 다른 목적으로 사용하지 아니한다.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비밀정보를 사전 서면 동의 없이 제3자에게 누설 또는 공개하지 아니한다.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비밀정보의 분실·도난·유출을 방지하기 위한 합리적 보안 조치를 취한다.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본 과업 종료 또는 본 서약서 효력 종료 시, 상대방의 요청에 따라 비밀정보를 반환 또는 파기한다.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4 조 (예외)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다음 각 호의 정보는 비밀정보에서 제외된다.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공개된 정보 또는 공지의 사실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상대방으로부터 제공받기 이전에 이미 보유하고 있던 정보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법령 또는 정부기관의 요구에 따라 공개되어야 하는 정보 (단, 이 경우 상대방에게 즉시 통지한다)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5 조 (효력 기간)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서약서의 효력은 양 당사자가 서명한 날로부터 발생하며, 본 과업의 종료 후에도 양 당사자의 합의로 정한 기간 동안 유지된다. 합의 기간은 본 과업 계약서 또는 별도 합의서에서 정한다.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6 조 (위반에 대한 책임)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서약서를 위반한 당사자는 상대방에게 발생한 손해를 배상할 책임을 진다. 단, 손해배상의 범위는 양 당사자의 합의 또는 본 과업 계약서가 정한 바에 따른다.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제 7 조 (관할)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서약서와 관련된 분쟁은 대한민국 법령에 따르며, 발주처 본점 소재지 관할 법원을 1심 관할 법원으로 한다.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서 명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발주처: 주식회사 트리거소프트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대표이사: ________________________ (인)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일자: ________________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수행사: ________________________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대표: ________________________ (인)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일자: ________________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─── 문서 끝 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