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before="2100" w:after="180"/>
      </w:pPr>
      <w:r>
        <w:rPr>
          <w:rFonts w:ascii="Microsoft YaHei" w:hAnsi="Microsoft YaHei" w:eastAsia="Microsoft YaHei"/>
        </w:rPr>
        <w:t xml:space="preserve">Polymarket-like Deposit Wallet</w:t>
      </w:r>
    </w:p>
    <w:p>
      <w:pPr>
        <w:pStyle w:val="Subtitle"/>
        <w:jc w:val="center"/>
        <w:spacing w:after="600"/>
      </w:pPr>
      <w:r>
        <w:rPr>
          <w:rFonts w:ascii="Microsoft YaHei" w:hAnsi="Microsoft YaHei" w:eastAsia="Microsoft YaHei"/>
        </w:rPr>
        <w:t xml:space="preserve">Polygon Amoy 研究项目</w:t>
      </w:r>
    </w:p>
    <w:p>
      <w:pPr>
        <w:pStyle w:val="Normal"/>
        <w:jc w:val="center"/>
        <w:spacing w:after="900"/>
      </w:pPr>
      <w:r>
        <w:rPr>
          <w:rFonts w:ascii="Microsoft YaHei" w:hAnsi="Microsoft YaHei" w:eastAsia="Microsoft YaHei"/>
          <w:color w:val="455A64"/>
          <w:sz w:val="28"/>
          <w:szCs w:val="28"/>
        </w:rPr>
        <w:t xml:space="preserve">架构、合约设计、部署与交易验证技术说明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100"/>
        <w:gridCol w:w="6700"/>
      </w:tblGrid>
      <w:tr>
        <w:tc>
          <w:tcPr>
            <w:tcW w:w="21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文档项</w:t>
            </w:r>
          </w:p>
        </w:tc>
        <w:tc>
          <w:tcPr>
            <w:tcW w:w="67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项目目录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5"/>
                <w:szCs w:val="15"/>
              </w:rPr>
              <w:t xml:space="preserve">/home/enovo/ethereum_conbine/polymarket-deposit-wallet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目标网络</w:t>
            </w:r>
          </w:p>
        </w:tc>
        <w:tc>
          <w:tcPr>
            <w:tcW w:w="6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Polygon Amoy 测试网（chainId 80002）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 Owner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0x4A2268D5047E9A03c4C6A279d833337D9DD1909e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文档版本</w:t>
            </w:r>
          </w:p>
        </w:tc>
        <w:tc>
          <w:tcPr>
            <w:tcW w:w="6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生成日期</w:t>
            </w:r>
          </w:p>
        </w:tc>
        <w:tc>
          <w:tcPr>
            <w:tcW w:w="6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2026-06-30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适用范围</w:t>
            </w:r>
          </w:p>
        </w:tc>
        <w:tc>
          <w:tcPr>
            <w:tcW w:w="6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本地研究、测试网实验、智能合约学习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Normal"/>
        <w:spacing w:after="50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C62828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DECEC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重要声明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本项目是独立的研究实现，不是 Polymarket 官方产品，不受官方 CLOB、Relayer 或生产 Deposit Wallet 体系认可。项目中的 rUSD、结果代币、撮合合约和智能钱包只用于测试网教学与验证，不能承载真实资金或生产交易。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文档导航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300"/>
        <w:gridCol w:w="7500"/>
      </w:tblGrid>
      <w:tr>
        <w:tc>
          <w:tcPr>
            <w:tcW w:w="13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章节</w:t>
            </w:r>
          </w:p>
        </w:tc>
        <w:tc>
          <w:tcPr>
            <w:tcW w:w="75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1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  <w:tc>
          <w:tcPr>
            <w:tcW w:w="7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项目概述与目标</w:t>
            </w:r>
          </w:p>
        </w:tc>
      </w:tr>
      <w:tr>
        <w:tc>
          <w:tcPr>
            <w:tcW w:w="1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2</w:t>
            </w:r>
          </w:p>
        </w:tc>
        <w:tc>
          <w:tcPr>
            <w:tcW w:w="7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范围、边界与核心结论</w:t>
            </w:r>
          </w:p>
        </w:tc>
      </w:tr>
      <w:tr>
        <w:tc>
          <w:tcPr>
            <w:tcW w:w="1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3</w:t>
            </w:r>
          </w:p>
        </w:tc>
        <w:tc>
          <w:tcPr>
            <w:tcW w:w="7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技术栈与目录结构</w:t>
            </w:r>
          </w:p>
        </w:tc>
      </w:tr>
      <w:tr>
        <w:tc>
          <w:tcPr>
            <w:tcW w:w="1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4</w:t>
            </w:r>
          </w:p>
        </w:tc>
        <w:tc>
          <w:tcPr>
            <w:tcW w:w="7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总体架构</w:t>
            </w:r>
          </w:p>
        </w:tc>
      </w:tr>
      <w:tr>
        <w:tc>
          <w:tcPr>
            <w:tcW w:w="1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5</w:t>
            </w:r>
          </w:p>
        </w:tc>
        <w:tc>
          <w:tcPr>
            <w:tcW w:w="7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核心智能合约详解</w:t>
            </w:r>
          </w:p>
        </w:tc>
      </w:tr>
      <w:tr>
        <w:tc>
          <w:tcPr>
            <w:tcW w:w="1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6</w:t>
            </w:r>
          </w:p>
        </w:tc>
        <w:tc>
          <w:tcPr>
            <w:tcW w:w="7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Deposit Wallet 的产生与地址派生</w:t>
            </w:r>
          </w:p>
        </w:tc>
      </w:tr>
      <w:tr>
        <w:tc>
          <w:tcPr>
            <w:tcW w:w="1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7</w:t>
            </w:r>
          </w:p>
        </w:tc>
        <w:tc>
          <w:tcPr>
            <w:tcW w:w="7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订单模型、签名与撮合结算</w:t>
            </w:r>
          </w:p>
        </w:tc>
      </w:tr>
      <w:tr>
        <w:tc>
          <w:tcPr>
            <w:tcW w:w="1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</w:t>
            </w:r>
          </w:p>
        </w:tc>
        <w:tc>
          <w:tcPr>
            <w:tcW w:w="7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部署过程与链上结果</w:t>
            </w:r>
          </w:p>
        </w:tc>
      </w:tr>
      <w:tr>
        <w:tc>
          <w:tcPr>
            <w:tcW w:w="1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W w:w="7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端到端测试交易复盘</w:t>
            </w:r>
          </w:p>
        </w:tc>
      </w:tr>
      <w:tr>
        <w:tc>
          <w:tcPr>
            <w:tcW w:w="1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</w:t>
            </w:r>
          </w:p>
        </w:tc>
        <w:tc>
          <w:tcPr>
            <w:tcW w:w="7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脚本、配置与操作手册</w:t>
            </w:r>
          </w:p>
        </w:tc>
      </w:tr>
      <w:tr>
        <w:tc>
          <w:tcPr>
            <w:tcW w:w="1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11</w:t>
            </w:r>
          </w:p>
        </w:tc>
        <w:tc>
          <w:tcPr>
            <w:tcW w:w="7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安全分析与已知限制</w:t>
            </w:r>
          </w:p>
        </w:tc>
      </w:tr>
      <w:tr>
        <w:tc>
          <w:tcPr>
            <w:tcW w:w="1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12</w:t>
            </w:r>
          </w:p>
        </w:tc>
        <w:tc>
          <w:tcPr>
            <w:tcW w:w="7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与官方 Polymarket 的关系和差异</w:t>
            </w:r>
          </w:p>
        </w:tc>
      </w:tr>
      <w:tr>
        <w:tc>
          <w:tcPr>
            <w:tcW w:w="1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13</w:t>
            </w:r>
          </w:p>
        </w:tc>
        <w:tc>
          <w:tcPr>
            <w:tcW w:w="7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验证、排障与维护</w:t>
            </w:r>
          </w:p>
        </w:tc>
      </w:tr>
      <w:tr>
        <w:tc>
          <w:tcPr>
            <w:tcW w:w="1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14</w:t>
            </w:r>
          </w:p>
        </w:tc>
        <w:tc>
          <w:tcPr>
            <w:tcW w:w="7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后续扩展路线</w:t>
            </w:r>
          </w:p>
        </w:tc>
      </w:tr>
      <w:tr>
        <w:tc>
          <w:tcPr>
            <w:tcW w:w="1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附录</w:t>
            </w:r>
          </w:p>
        </w:tc>
        <w:tc>
          <w:tcPr>
            <w:tcW w:w="7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术语、接口和链上交易哈希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1565C0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E8F4FD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阅读建议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首次了解项目时先阅读第 1、4、6、9、12 章；准备修改合约时重点阅读第 5、7、11 章；需要重新部署或排障时查看第 10、13 章。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1. 项目概述与目标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该项目在 Polygon Amoy 测试网上构建了一套“概念上类似 Polymarket”的最小交易研究环境。它把智能钱包、抵押资产、结果份额、签名订单和 operator 撮合结算组合在一起，用于理解预测市场链上结算的关键数据流。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1.1 建设目标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创建由外部账户（EOA）控制的智能合约钱包，模拟 Deposit Wallet 的资产托管和合约调用能力。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通过 CREATE2 工厂按 owner 与 salt 确定性地产生钱包地址。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使用 ERC-1271 让智能合约钱包验证 owner 对 EIP-712 订单的签名。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用 6 位小数测试币 rUSD 模拟抵押资产，用 ERC-1155 风格结果代币模拟 YES/NO 份额。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由受控 operator 调用撮合合约，在同一笔交易中交换抵押币和结果代币。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在 Amoy 完成合约部署、授权、签名、撮合和余额验收的完整闭环。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1.2 当前完成状态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100"/>
        <w:gridCol w:w="1400"/>
        <w:gridCol w:w="5300"/>
      </w:tblGrid>
      <w:tr>
        <w:tc>
          <w:tcPr>
            <w:tcW w:w="21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w="14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w="53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Amoy 网络保护</w:t>
            </w:r>
          </w:p>
        </w:tc>
        <w:tc>
          <w:tcPr>
            <w:tcW w:w="1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已完成</w:t>
            </w:r>
          </w:p>
        </w:tc>
        <w:tc>
          <w:tcPr>
            <w:tcW w:w="5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chainId 固定为 80002；写操作需要双重环境变量确认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确定性钱包工厂</w:t>
            </w:r>
          </w:p>
        </w:tc>
        <w:tc>
          <w:tcPr>
            <w:tcW w:w="1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已部署</w:t>
            </w:r>
          </w:p>
        </w:tc>
        <w:tc>
          <w:tcPr>
            <w:tcW w:w="5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已创建 buyer 和 seller 两个研究钱包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测试抵押币</w:t>
            </w:r>
          </w:p>
        </w:tc>
        <w:tc>
          <w:tcPr>
            <w:tcW w:w="1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已部署</w:t>
            </w:r>
          </w:p>
        </w:tc>
        <w:tc>
          <w:tcPr>
            <w:tcW w:w="5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ResearchMockUSD，symbol 为 rUSD，6 位小数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测试结果代币</w:t>
            </w:r>
          </w:p>
        </w:tc>
        <w:tc>
          <w:tcPr>
            <w:tcW w:w="1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已部署</w:t>
            </w:r>
          </w:p>
        </w:tc>
        <w:tc>
          <w:tcPr>
            <w:tcW w:w="5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ResearchOutcomeToken，tokenId=1 代表本次 YES 份额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研究撮合合约</w:t>
            </w:r>
          </w:p>
        </w:tc>
        <w:tc>
          <w:tcPr>
            <w:tcW w:w="1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已部署</w:t>
            </w:r>
          </w:p>
        </w:tc>
        <w:tc>
          <w:tcPr>
            <w:tcW w:w="5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支持 EIP-712、EOA/ERC-1271 签名和一次性订单填充</w:t>
            </w:r>
          </w:p>
        </w:tc>
      </w:tr>
      <w:tr>
        <w:tc>
          <w:tcPr>
            <w:tcW w:w="2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端到端交易</w:t>
            </w:r>
          </w:p>
        </w:tc>
        <w:tc>
          <w:tcPr>
            <w:tcW w:w="1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已通过</w:t>
            </w:r>
          </w:p>
        </w:tc>
        <w:tc>
          <w:tcPr>
            <w:tcW w:w="5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0.55 rUSD 交换 1 YES，链上余额与预期一致</w:t>
            </w:r>
          </w:p>
        </w:tc>
      </w:tr>
      <w:tr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官方 CLOB 接入</w:t>
            </w:r>
          </w:p>
        </w:tc>
        <w:tc>
          <w:tcPr>
            <w:tcW w:w="1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未包含</w:t>
            </w:r>
          </w:p>
        </w:tc>
        <w:tc>
          <w:tcPr>
            <w:tcW w:w="5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没有专用 Amoy CLOB/Relayer 服务，不属于本研究闭环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2. 范围、边界与核心结论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2.1 项目可以做什么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研究智能合约钱包如何持有 ERC-20/多代币资产并向其他合约授权。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研究 CREATE2 地址预测、ERC-1271 合约签名校验和 EIP-712 域隔离。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研究链下形成订单、链上验证订单、operator 执行原子结算的基本模型。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在无真实资金的测试网环境中修改合约并观察交易结果。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2.2 项目不能做什么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不能把自建钱包登记为 Polymarket 生产系统认可的官方 Deposit Wallet。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不能向 Polymarket 生产 CLOB 提交本项目的自定义订单，也不会被官方 operator 撮合。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没有实现完整预测市场生命周期，例如条件创建、拆分、合并、赎回和预言机裁决。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没有经过生产级审计，不能托管主网资产，不能作为商业化交易系统直接上线。</w:t>
      </w:r>
    </w:p>
    <w:tbl>
      <w:tblPr>
        <w:tblW w:w="0" w:type="auto"/>
        <w:tblBorders>
          <w:left w:val="single" w:sz="18" w:color="D6B656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FF4CE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核心结论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“Deposit Wallet”在本项目中是功能角色，不是官方身份：我们可以自行创建具备相似技术能力的智能钱包，但只有 Polymarket 官方基础设施创建/登记并支持的钱包，才是官方 CLOB 语境中的 Deposit Wallet。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3. 技术栈与目录结构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3.1 技术栈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700"/>
        <w:gridCol w:w="2700"/>
        <w:gridCol w:w="4400"/>
      </w:tblGrid>
      <w:tr>
        <w:tc>
          <w:tcPr>
            <w:tcW w:w="17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W w:w="27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技术/版本</w:t>
            </w:r>
          </w:p>
        </w:tc>
        <w:tc>
          <w:tcPr>
            <w:tcW w:w="44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w="1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智能合约</w:t>
            </w:r>
          </w:p>
        </w:tc>
        <w:tc>
          <w:tcPr>
            <w:tcW w:w="2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Solidity ^0.8.24；solc 0.8.35</w:t>
            </w:r>
          </w:p>
        </w:tc>
        <w:tc>
          <w:tcPr>
            <w:tcW w:w="4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编写并编译钱包、工厂、代币、Journal 和撮合合约</w:t>
            </w:r>
          </w:p>
        </w:tc>
      </w:tr>
      <w:tr>
        <w:tc>
          <w:tcPr>
            <w:tcW w:w="1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链客户端</w:t>
            </w:r>
          </w:p>
        </w:tc>
        <w:tc>
          <w:tcPr>
            <w:tcW w:w="2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Viem 2.53.1</w:t>
            </w:r>
          </w:p>
        </w:tc>
        <w:tc>
          <w:tcPr>
            <w:tcW w:w="4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RPC 访问、部署、读写合约、EIP-712 签名与单位转换</w:t>
            </w:r>
          </w:p>
        </w:tc>
      </w:tr>
      <w:tr>
        <w:tc>
          <w:tcPr>
            <w:tcW w:w="1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脚本语言</w:t>
            </w:r>
          </w:p>
        </w:tc>
        <w:tc>
          <w:tcPr>
            <w:tcW w:w="2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TypeScript 6.0.3 + tsx 4.22.4</w:t>
            </w:r>
          </w:p>
        </w:tc>
        <w:tc>
          <w:tcPr>
            <w:tcW w:w="4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执行检查、部署、撮合和验收脚本</w:t>
            </w:r>
          </w:p>
        </w:tc>
      </w:tr>
      <w:tr>
        <w:tc>
          <w:tcPr>
            <w:tcW w:w="1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官方 SDK 实验</w:t>
            </w:r>
          </w:p>
        </w:tc>
        <w:tc>
          <w:tcPr>
            <w:tcW w:w="2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@polymarket/*</w:t>
            </w:r>
          </w:p>
        </w:tc>
        <w:tc>
          <w:tcPr>
            <w:tcW w:w="4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推导官方式 Deposit Wallet、Relayer/CLOB 接入实验</w:t>
            </w:r>
          </w:p>
        </w:tc>
      </w:tr>
      <w:tr>
        <w:tc>
          <w:tcPr>
            <w:tcW w:w="1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配置</w:t>
            </w:r>
          </w:p>
        </w:tc>
        <w:tc>
          <w:tcPr>
            <w:tcW w:w="2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dotenv 17.4.2</w:t>
            </w:r>
          </w:p>
        </w:tc>
        <w:tc>
          <w:tcPr>
            <w:tcW w:w="4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分层加载根目录与项目目录的 .env</w:t>
            </w:r>
          </w:p>
        </w:tc>
      </w:tr>
      <w:tr>
        <w:tc>
          <w:tcPr>
            <w:tcW w:w="1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目标链</w:t>
            </w:r>
          </w:p>
        </w:tc>
        <w:tc>
          <w:tcPr>
            <w:tcW w:w="2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Polygon Amoy</w:t>
            </w:r>
          </w:p>
        </w:tc>
        <w:tc>
          <w:tcPr>
            <w:tcW w:w="4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chainId 80002；测试 POL 支付 gas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3.2 目录说明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3550"/>
        <w:gridCol w:w="5250"/>
      </w:tblGrid>
      <w:tr>
        <w:tc>
          <w:tcPr>
            <w:tcW w:w="355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w="525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35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contracts/ResearchPolymarketLike.sol</w:t>
            </w:r>
          </w:p>
        </w:tc>
        <w:tc>
          <w:tcPr>
            <w:tcW w:w="52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研究套件的 5 个核心合约</w:t>
            </w:r>
          </w:p>
        </w:tc>
      </w:tr>
      <w:tr>
        <w:tc>
          <w:tcPr>
            <w:tcW w:w="35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contracts/AmoyTestDepositWallet.sol</w:t>
            </w:r>
          </w:p>
        </w:tc>
        <w:tc>
          <w:tcPr>
            <w:tcW w:w="52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早期单钱包实验合约，支持 owner 批量调用与 ERC-1271</w:t>
            </w:r>
          </w:p>
        </w:tc>
      </w:tr>
      <w:tr>
        <w:tc>
          <w:tcPr>
            <w:tcW w:w="35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contracts/PolymarketTradeJournal.sol</w:t>
            </w:r>
          </w:p>
        </w:tc>
        <w:tc>
          <w:tcPr>
            <w:tcW w:w="52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交易意图记录合约，不负责撮合或结算</w:t>
            </w:r>
          </w:p>
        </w:tc>
      </w:tr>
      <w:tr>
        <w:tc>
          <w:tcPr>
            <w:tcW w:w="35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scripts/deploy-research-polymarket.ts</w:t>
            </w:r>
          </w:p>
        </w:tc>
        <w:tc>
          <w:tcPr>
            <w:tcW w:w="52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断点续跑式研究套件部署与端到端验收</w:t>
            </w:r>
          </w:p>
        </w:tc>
      </w:tr>
      <w:tr>
        <w:tc>
          <w:tcPr>
            <w:tcW w:w="35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scripts/deploy-amoy-suite.ts</w:t>
            </w:r>
          </w:p>
        </w:tc>
        <w:tc>
          <w:tcPr>
            <w:tcW w:w="52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部署早期测试钱包和 Journal 并验证调用链</w:t>
            </w:r>
          </w:p>
        </w:tc>
      </w:tr>
      <w:tr>
        <w:tc>
          <w:tcPr>
            <w:tcW w:w="35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scripts/check-wallet.ts</w:t>
            </w:r>
          </w:p>
        </w:tc>
        <w:tc>
          <w:tcPr>
            <w:tcW w:w="52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只读检查 owner、官方式推导钱包、官方 Amoy 合约和授权</w:t>
            </w:r>
          </w:p>
        </w:tc>
      </w:tr>
      <w:tr>
        <w:tc>
          <w:tcPr>
            <w:tcW w:w="35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scripts/trade-testnet.ts</w:t>
            </w:r>
          </w:p>
        </w:tc>
        <w:tc>
          <w:tcPr>
            <w:tcW w:w="52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官方测试 CLOB 订单构造/提交实验入口</w:t>
            </w:r>
          </w:p>
        </w:tc>
      </w:tr>
      <w:tr>
        <w:tc>
          <w:tcPr>
            <w:tcW w:w="35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src/env.ts</w:t>
            </w:r>
          </w:p>
        </w:tc>
        <w:tc>
          <w:tcPr>
            <w:tcW w:w="52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环境变量读取、chainId 限制、Relayer 与写操作安全保护</w:t>
            </w:r>
          </w:p>
        </w:tc>
      </w:tr>
      <w:tr>
        <w:tc>
          <w:tcPr>
            <w:tcW w:w="35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src/chain.ts</w:t>
            </w:r>
          </w:p>
        </w:tc>
        <w:tc>
          <w:tcPr>
            <w:tcW w:w="52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Viem public/wallet client 与多 RPC fallback</w:t>
            </w:r>
          </w:p>
        </w:tc>
      </w:tr>
      <w:tr>
        <w:tc>
          <w:tcPr>
            <w:tcW w:w="35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deployments/*.json</w:t>
            </w:r>
          </w:p>
        </w:tc>
        <w:tc>
          <w:tcPr>
            <w:tcW w:w="52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已部署地址与验收结果的本地记录</w:t>
            </w:r>
          </w:p>
        </w:tc>
      </w:tr>
      <w:tr>
        <w:tc>
          <w:tcPr>
            <w:tcW w:w="35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artifacts/</w:t>
            </w:r>
          </w:p>
        </w:tc>
        <w:tc>
          <w:tcPr>
            <w:tcW w:w="52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Solidity 编译得到的 ABI 与 bytecode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4. 总体架构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系统采用“链下形成意图、智能钱包持有资产、operator 链上撮合、代币合约原子结算”的分层结构。所有资产移动发生在 Amoy 链上；订单签名在脚本中由 owner 私钥完成；撮合入口只允许 operator 调用。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650"/>
        <w:gridCol w:w="3100"/>
        <w:gridCol w:w="4050"/>
      </w:tblGrid>
      <w:tr>
        <w:tc>
          <w:tcPr>
            <w:tcW w:w="165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层次</w:t>
            </w:r>
          </w:p>
        </w:tc>
        <w:tc>
          <w:tcPr>
            <w:tcW w:w="31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组成</w:t>
            </w:r>
          </w:p>
        </w:tc>
        <w:tc>
          <w:tcPr>
            <w:tcW w:w="405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主要职责</w:t>
            </w:r>
          </w:p>
        </w:tc>
      </w:tr>
      <w:tr>
        <w:tc>
          <w:tcPr>
            <w:tcW w:w="16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操作与脚本层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EOA Owner、Viem 客户端、部署/检查脚本</w:t>
            </w:r>
          </w:p>
        </w:tc>
        <w:tc>
          <w:tcPr>
            <w:tcW w:w="40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读取配置、签名 EIP-712 订单、部署合约、发起 operator 撮合与验收</w:t>
            </w:r>
          </w:p>
        </w:tc>
      </w:tr>
      <w:tr>
        <w:tc>
          <w:tcPr>
            <w:tcW w:w="16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智能钱包层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5"/>
                <w:szCs w:val="15"/>
              </w:rPr>
              <w:t xml:space="preserve">ResearchDepositWalletFactory + Buyer/Seller Wallet</w:t>
            </w:r>
          </w:p>
        </w:tc>
        <w:tc>
          <w:tcPr>
            <w:tcW w:w="40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CREATE2 确定性创建、持有资产、ERC-1271 验签、批量授权/调用</w:t>
            </w:r>
          </w:p>
        </w:tc>
      </w:tr>
      <w:tr>
        <w:tc>
          <w:tcPr>
            <w:tcW w:w="16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交易结算层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ResearchCLOBExchange</w:t>
            </w:r>
          </w:p>
        </w:tc>
        <w:tc>
          <w:tcPr>
            <w:tcW w:w="40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校验订单方向、tokenId、价格、期限、签名与填充状态，并原子交换资产</w:t>
            </w:r>
          </w:p>
        </w:tc>
      </w:tr>
      <w:tr>
        <w:tc>
          <w:tcPr>
            <w:tcW w:w="16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资产层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ResearchMockUSD + ResearchOutcomeToken</w:t>
            </w:r>
          </w:p>
        </w:tc>
        <w:tc>
          <w:tcPr>
            <w:tcW w:w="40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分别模拟 6 位小数抵押币与 ERC-1155 风格结果份额</w:t>
            </w:r>
          </w:p>
        </w:tc>
      </w:tr>
      <w:tr>
        <w:tc>
          <w:tcPr>
            <w:tcW w:w="16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观察与实验层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PolymarketTradeJournal + check-wallet.ts</w:t>
            </w:r>
          </w:p>
        </w:tc>
        <w:tc>
          <w:tcPr>
            <w:tcW w:w="405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记录交易意图；检查官方 Amoy 合约代码、余额、授权和钱包状态</w:t>
            </w:r>
          </w:p>
        </w:tc>
      </w:tr>
      <w:tr>
        <w:tc>
          <w:tcPr>
            <w:tcW w:w="16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链基础设施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Polygon Amoy（chainId 80002）+ 多 RPC fallback</w:t>
            </w:r>
          </w:p>
        </w:tc>
        <w:tc>
          <w:tcPr>
            <w:tcW w:w="405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提供测试网执行、区块确认和 gas 结算；原生 gas 代币为测试 POL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4.1 数据与控制关系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①. </w:t>
      </w:r>
      <w:r>
        <w:rPr>
          <w:rFonts w:ascii="Microsoft YaHei" w:hAnsi="Microsoft YaHei" w:eastAsia="Microsoft YaHei"/>
        </w:rPr>
        <w:t xml:space="preserve">Owner EOA 负责支付部署 gas、控制两个研究钱包并对 buyer/seller 订单签名。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②. </w:t>
      </w:r>
      <w:r>
        <w:rPr>
          <w:rFonts w:ascii="Microsoft YaHei" w:hAnsi="Microsoft YaHei" w:eastAsia="Microsoft YaHei"/>
        </w:rPr>
        <w:t xml:space="preserve">Factory 根据 owner、业务 salt 和钱包创建字节码预测并部署智能钱包。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③. </w:t>
      </w:r>
      <w:r>
        <w:rPr>
          <w:rFonts w:ascii="Microsoft YaHei" w:hAnsi="Microsoft YaHei" w:eastAsia="Microsoft YaHei"/>
        </w:rPr>
        <w:t xml:space="preserve">Buyer Wallet 持有 rUSD；Seller Wallet 持有 tokenId=1 的 YES 结果份额。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④. </w:t>
      </w:r>
      <w:r>
        <w:rPr>
          <w:rFonts w:ascii="Microsoft YaHei" w:hAnsi="Microsoft YaHei" w:eastAsia="Microsoft YaHei"/>
        </w:rPr>
        <w:t xml:space="preserve">两个钱包分别通过 executeBatch 授权 Exchange 使用相应资产。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⑤. </w:t>
      </w:r>
      <w:r>
        <w:rPr>
          <w:rFonts w:ascii="Microsoft YaHei" w:hAnsi="Microsoft YaHei" w:eastAsia="Microsoft YaHei"/>
        </w:rPr>
        <w:t xml:space="preserve">脚本构造 BUY/SELL EIP-712 订单，owner 分别签名；订单 signer 指向智能钱包。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⑥. </w:t>
      </w:r>
      <w:r>
        <w:rPr>
          <w:rFonts w:ascii="Microsoft YaHei" w:hAnsi="Microsoft YaHei" w:eastAsia="Microsoft YaHei"/>
        </w:rPr>
        <w:t xml:space="preserve">Exchange 调用智能钱包的 isValidSignature，钱包恢复签名者并确认等于 owner。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⑦. </w:t>
      </w:r>
      <w:r>
        <w:rPr>
          <w:rFonts w:ascii="Microsoft YaHei" w:hAnsi="Microsoft YaHei" w:eastAsia="Microsoft YaHei"/>
        </w:rPr>
        <w:t xml:space="preserve">签名与订单约束通过后，Exchange 在同一笔交易中转移 rUSD 与 YES。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4.2 为什么使用两个智能钱包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两个钱包都由同一 owner 控制，但使用不同 salt，地址和资产隔离。这样既能模拟交易双方，又无需在测试中管理第二把私钥。需要注意：这只验证技术流程，不代表真实市场中的独立交易对手和经济博弈。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5. 核心智能合约详解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5.1 ResearchMockUSD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ResearchMockUSD 是最小化的 ERC-20 风格抵押币。名称为 Research Mock USD，符号 rUSD，精度为 6，与常见稳定币和本项目订单金额表达方式保持一致。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200"/>
        <w:gridCol w:w="3000"/>
        <w:gridCol w:w="3600"/>
      </w:tblGrid>
      <w:tr>
        <w:tc>
          <w:tcPr>
            <w:tcW w:w="22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接口/状态</w:t>
            </w:r>
          </w:p>
        </w:tc>
        <w:tc>
          <w:tcPr>
            <w:tcW w:w="30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w="36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注意事项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balanceOf</w:t>
            </w:r>
          </w:p>
        </w:tc>
        <w:tc>
          <w:tcPr>
            <w:tcW w:w="3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记录地址余额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公开映射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allowance</w:t>
            </w:r>
          </w:p>
        </w:tc>
        <w:tc>
          <w:tcPr>
            <w:tcW w:w="3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记录 owner 对 spender 的授权额度</w:t>
            </w:r>
          </w:p>
        </w:tc>
        <w:tc>
          <w:tcPr>
            <w:tcW w:w="3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支持 maxUint256 无限授权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mint(to, amount)</w:t>
            </w:r>
          </w:p>
        </w:tc>
        <w:tc>
          <w:tcPr>
            <w:tcW w:w="3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直接向地址铸币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任何地址均可调用，仅适合测试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approve(spender, amount)</w:t>
            </w:r>
          </w:p>
        </w:tc>
        <w:tc>
          <w:tcPr>
            <w:tcW w:w="3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授权 Exchange 使用 rUSD</w:t>
            </w:r>
          </w:p>
        </w:tc>
        <w:tc>
          <w:tcPr>
            <w:tcW w:w="3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由 Buyer Wallet 通过 executeBatch 调用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transfer/transferFrom</w:t>
            </w:r>
          </w:p>
        </w:tc>
        <w:tc>
          <w:tcPr>
            <w:tcW w:w="3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转账及授权转账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余额或授权不足时回滚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5.2 ResearchOutcomeToken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ResearchOutcomeToken 是为交易研究定制的 ERC-1155 风格结果代币。余额按 tokenId 与持有人双层映射保存；本次 tokenId=1 被当作 YES 份额。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mint(to, id, amount)：测试铸造指定结果份额。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setApprovalForAll(operator, approved)：允许 Exchange 转移钱包持有的所有 tokenId。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transferFrom(from, to, id, amount)：执行结果份额转移。</w:t>
      </w:r>
    </w:p>
    <w:tbl>
      <w:tblPr>
        <w:tblW w:w="0" w:type="auto"/>
        <w:tblBorders>
          <w:left w:val="single" w:sz="18" w:color="D6B656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FF4CE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标准兼容性说明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该合约只是“ERC-1155-like”，没有实现完整 ERC-1155 接口、批量转账、安全接收检查和 ERC-165；不能当作通用 ERC-1155 生产合约。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5.3 ResearchDepositWallet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ResearchDepositWallet 是 owner 控制的智能合约账户。owner 在构造时固定为不可变地址；钱包可以接收 POL，持有代币，并代表自身批量调用任意目标合约。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800"/>
        <w:gridCol w:w="3400"/>
        <w:gridCol w:w="3600"/>
      </w:tblGrid>
      <w:tr>
        <w:tc>
          <w:tcPr>
            <w:tcW w:w="18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机制</w:t>
            </w:r>
          </w:p>
        </w:tc>
        <w:tc>
          <w:tcPr>
            <w:tcW w:w="34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实现</w:t>
            </w:r>
          </w:p>
        </w:tc>
        <w:tc>
          <w:tcPr>
            <w:tcW w:w="36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意义</w:t>
            </w:r>
          </w:p>
        </w:tc>
      </w:tr>
      <w:tr>
        <w:tc>
          <w:tcPr>
            <w:tcW w:w="18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Owner 控制</w:t>
            </w:r>
          </w:p>
        </w:tc>
        <w:tc>
          <w:tcPr>
            <w:tcW w:w="3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executeBatch 仅允许 msg.sender == owner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阻止非 owner 主动移动钱包资产</w:t>
            </w:r>
          </w:p>
        </w:tc>
      </w:tr>
      <w:tr>
        <w:tc>
          <w:tcPr>
            <w:tcW w:w="18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批量调用</w:t>
            </w:r>
          </w:p>
        </w:tc>
        <w:tc>
          <w:tcPr>
            <w:tcW w:w="3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Call{target,value,data}[] 顺序执行</w:t>
            </w:r>
          </w:p>
        </w:tc>
        <w:tc>
          <w:tcPr>
            <w:tcW w:w="3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一次交易完成授权或多个组合操作</w:t>
            </w:r>
          </w:p>
        </w:tc>
      </w:tr>
      <w:tr>
        <w:tc>
          <w:tcPr>
            <w:tcW w:w="18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原子性</w:t>
            </w:r>
          </w:p>
        </w:tc>
        <w:tc>
          <w:tcPr>
            <w:tcW w:w="3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任一子调用失败则整体 revert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避免部分执行造成不一致</w:t>
            </w:r>
          </w:p>
        </w:tc>
      </w:tr>
      <w:tr>
        <w:tc>
          <w:tcPr>
            <w:tcW w:w="18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Nonce</w:t>
            </w:r>
          </w:p>
        </w:tc>
        <w:tc>
          <w:tcPr>
            <w:tcW w:w="3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每次成功批量调用递增</w:t>
            </w:r>
          </w:p>
        </w:tc>
        <w:tc>
          <w:tcPr>
            <w:tcW w:w="3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提供执行序号；当前未参与签名授权</w:t>
            </w:r>
          </w:p>
        </w:tc>
      </w:tr>
      <w:tr>
        <w:tc>
          <w:tcPr>
            <w:tcW w:w="18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ERC-1271</w:t>
            </w:r>
          </w:p>
        </w:tc>
        <w:tc>
          <w:tcPr>
            <w:tcW w:w="3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isValidSignature 返回 0x1626ba7e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让其他合约认可 owner 对钱包订单的签名</w:t>
            </w:r>
          </w:p>
        </w:tc>
      </w:tr>
      <w:tr>
        <w:tc>
          <w:tcPr>
            <w:tcW w:w="18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收款能力</w:t>
            </w:r>
          </w:p>
        </w:tc>
        <w:tc>
          <w:tcPr>
            <w:tcW w:w="3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receive() external payable</w:t>
            </w:r>
          </w:p>
        </w:tc>
        <w:tc>
          <w:tcPr>
            <w:tcW w:w="3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可接收测试 POL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5.4 ResearchDepositWalletFactory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Factory 使用 CREATE2 部署钱包。相同 Factory、owner、业务 salt 和钱包创建字节码会产生相同预测地址。createWallet 是幂等的：若预测地址已有代码，则不会重复部署。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5.5 ResearchCLOBExchange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ResearchCLOBExchange 是 operator 驱动的最小撮合与结算合约。它不维护链上订单簿；订单在链下构造并签名，operator 找到可成交的 BUY/SELL 后将订单和签名一起提交。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300"/>
        <w:gridCol w:w="6500"/>
      </w:tblGrid>
      <w:tr>
        <w:tc>
          <w:tcPr>
            <w:tcW w:w="23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w="65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调用者</w:t>
            </w:r>
          </w:p>
        </w:tc>
        <w:tc>
          <w:tcPr>
            <w:tcW w:w="6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msg.sender 必须等于 operator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方向</w:t>
            </w:r>
          </w:p>
        </w:tc>
        <w:tc>
          <w:tcPr>
            <w:tcW w:w="6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第一个订单必须为 BUY，第二个必须为 SELL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资产</w:t>
            </w:r>
          </w:p>
        </w:tc>
        <w:tc>
          <w:tcPr>
            <w:tcW w:w="6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buy.tokenId 必须等于 sell.tokenId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期限</w:t>
            </w:r>
          </w:p>
        </w:tc>
        <w:tc>
          <w:tcPr>
            <w:tcW w:w="6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expiration=0 表示不过期；否则区块时间不得超过期限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数量</w:t>
            </w:r>
          </w:p>
        </w:tc>
        <w:tc>
          <w:tcPr>
            <w:tcW w:w="6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buy.takerAmount 必须等于 sell.makerAmount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价格交叉</w:t>
            </w:r>
          </w:p>
        </w:tc>
        <w:tc>
          <w:tcPr>
            <w:tcW w:w="6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buy.makerAmount 必须大于或等于 sell.takerAmount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签名</w:t>
            </w:r>
          </w:p>
        </w:tc>
        <w:tc>
          <w:tcPr>
            <w:tcW w:w="6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支持 EOA ecrecover 和合约钱包 ERC-1271</w:t>
            </w:r>
          </w:p>
        </w:tc>
      </w:tr>
      <w:tr>
        <w:tc>
          <w:tcPr>
            <w:tcW w:w="2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防重复成交</w:t>
            </w:r>
          </w:p>
        </w:tc>
        <w:tc>
          <w:tcPr>
            <w:tcW w:w="6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filledMakerAmount 非零的订单不能再次成交</w:t>
            </w:r>
          </w:p>
        </w:tc>
      </w:tr>
      <w:tr>
        <w:tc>
          <w:tcPr>
            <w:tcW w:w="2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结算价格</w:t>
            </w:r>
          </w:p>
        </w:tc>
        <w:tc>
          <w:tcPr>
            <w:tcW w:w="6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5"/>
                <w:szCs w:val="15"/>
              </w:rPr>
              <w:t xml:space="preserve">实际支付 sell.takerAmount，而不是买方最高报价 buy.makerAmount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5.6 PolymarketTradeJournal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Journal 记录钱包声明的交易意图，包括 tokenId、方向、价格、数量、有效期和 clientOrderId。它用于审计/集成实验，不验证签名，不撮合订单，也不移动资产。当前早期 Amoy 套件已验证测试钱包可通过 executeBatch 调用 Journal。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6. Deposit Wallet 的产生与地址派生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6.1 控制关系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研究钱包不是从 owner 地址进行普通数学“子地址派生”，而是由 Factory 用 CREATE2 确定性部署。Owner 决定控制权；Factory 地址、owner、salt 和创建字节码共同决定最终钱包地址。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6.2 CREATE2 计算过程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finalSalt   = keccak256(abi.encode(owner, businessSalt))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bytecodeHash = keccak256(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ResearchDepositWallet.creationCode || abi.encode(owner)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wallet = last20bytes(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  keccak256(0xff || factory || finalSalt || bytecodeHash)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)</w:t>
            </w:r>
          </w:p>
        </w:tc>
      </w:tr>
    </w:tbl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200"/>
        <w:gridCol w:w="6600"/>
      </w:tblGrid>
      <w:tr>
        <w:tc>
          <w:tcPr>
            <w:tcW w:w="22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输入</w:t>
            </w:r>
          </w:p>
        </w:tc>
        <w:tc>
          <w:tcPr>
            <w:tcW w:w="66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本次部署中的含义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Factory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0x44ce931ad59fec9f062f7acc885ea1bd77329ca4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Owner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0x4A2268D5047E9A03c4C6A279d833337D9DD1909e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 salt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stringToHex("buyer-wallet", { size: 32 })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 salt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stringToHex("seller-wallet", { size: 32 })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 Wallet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 Wallet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6.3 地址确定性与变化条件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同一 Factory、同一 owner、同一 salt、同一钱包字节码：预测地址不变。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更换 Factory 地址：钱包地址改变。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更换 owner 或 salt：钱包地址改变。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修改 ResearchDepositWallet 源码并重新编译：creationCode 改变，钱包地址也改变。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CREATE2 地址可以在部署前计算并接收代币，但错误输入可能导致资产发送到无法控制的地址。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6.4 与官方 Deposit Wallet 的区别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本项目 Factory 和 Wallet 都是自行部署的研究合约。官方 Deposit Wallet 的地址计算、工厂、代理实现、Relayer 登记与 CLOB signatureType 由 Polymarket 体系定义。技术上同为智能钱包并不意味着身份或兼容性相同。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7. 订单模型、签名与撮合结算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7.1 Order 字段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200"/>
        <w:gridCol w:w="6600"/>
      </w:tblGrid>
      <w:tr>
        <w:tc>
          <w:tcPr>
            <w:tcW w:w="22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w="66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maker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持有并实际支付资产的钱包地址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signer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验证签名的地址；本次为 maker 智能钱包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tokenId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结果代币 ID；本次为 1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makerAmount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 时为最高愿付 rUSD；SELL 时为出售结果代币数量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takerAmount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 时为希望获得的结果代币；SELL 时为最低要求 rUSD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side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0=BUY，1=SELL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expiration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Unix 时间；0 表示不过期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salt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订单唯一性数据，本次基于 Date.now()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7.2 EIP-712 域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400"/>
        <w:gridCol w:w="6400"/>
      </w:tblGrid>
      <w:tr>
        <w:tc>
          <w:tcPr>
            <w:tcW w:w="24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域字段</w:t>
            </w:r>
          </w:p>
        </w:tc>
        <w:tc>
          <w:tcPr>
            <w:tcW w:w="64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name</w:t>
            </w:r>
          </w:p>
        </w:tc>
        <w:tc>
          <w:tcPr>
            <w:tcW w:w="6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ResearchCLOBExchange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version</w:t>
            </w:r>
          </w:p>
        </w:tc>
        <w:tc>
          <w:tcPr>
            <w:tcW w:w="6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chainId</w:t>
            </w:r>
          </w:p>
        </w:tc>
        <w:tc>
          <w:tcPr>
            <w:tcW w:w="6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80002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verifyingContract</w:t>
            </w:r>
          </w:p>
        </w:tc>
        <w:tc>
          <w:tcPr>
            <w:tcW w:w="6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0x077a509b5406656ceb0078fa7178c867bdca60e6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chainId 和 verifyingContract 被放入 DOMAIN_SEPARATOR，使签名绑定到特定网络和 Exchange，降低同一签名被复制到其他网络或其他合约的风险。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7.3 合约钱包签名为什么有效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①. </w:t>
      </w:r>
      <w:r>
        <w:rPr>
          <w:rFonts w:ascii="Microsoft YaHei" w:hAnsi="Microsoft YaHei" w:eastAsia="Microsoft YaHei"/>
        </w:rPr>
        <w:t xml:space="preserve">脚本使用 owner EOA 私钥签署订单 typed data。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②. </w:t>
      </w:r>
      <w:r>
        <w:rPr>
          <w:rFonts w:ascii="Microsoft YaHei" w:hAnsi="Microsoft YaHei" w:eastAsia="Microsoft YaHei"/>
        </w:rPr>
        <w:t xml:space="preserve">订单 signer 字段填写 ResearchDepositWallet 地址，而不是 owner 地址。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③. </w:t>
      </w:r>
      <w:r>
        <w:rPr>
          <w:rFonts w:ascii="Microsoft YaHei" w:hAnsi="Microsoft YaHei" w:eastAsia="Microsoft YaHei"/>
        </w:rPr>
        <w:t xml:space="preserve">Exchange 发现 signer 地址有合约代码，调用 signer.isValidSignature(digest, signature)。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④. </w:t>
      </w:r>
      <w:r>
        <w:rPr>
          <w:rFonts w:ascii="Microsoft YaHei" w:hAnsi="Microsoft YaHei" w:eastAsia="Microsoft YaHei"/>
        </w:rPr>
        <w:t xml:space="preserve">Wallet 用 ecrecover 恢复签名者；若等于 immutable owner，则返回 ERC-1271 magic value 0x1626ba7e。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⑤. </w:t>
      </w:r>
      <w:r>
        <w:rPr>
          <w:rFonts w:ascii="Microsoft YaHei" w:hAnsi="Microsoft YaHei" w:eastAsia="Microsoft YaHei"/>
        </w:rPr>
        <w:t xml:space="preserve">Exchange 收到 magic value 后把订单视为有效。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7.4 原子结算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matchOrders 先完成全部检查并写入 filledMakerAmount，再执行两次 transferFrom：将 0.55 rUSD 从 Buyer Wallet 转给 Seller Wallet，将 1 YES 从 Seller Wallet 转给 Buyer Wallet。任意一步失败时整笔交易回滚，因此不会出现只付款未收币或只交币未收款。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8. 部署过程与链上结果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8.1 当前研究套件地址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3300"/>
        <w:gridCol w:w="5500"/>
      </w:tblGrid>
      <w:tr>
        <w:tc>
          <w:tcPr>
            <w:tcW w:w="33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w="55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Amoy 地址</w:t>
            </w:r>
          </w:p>
        </w:tc>
      </w:tr>
      <w:tr>
        <w:tc>
          <w:tcPr>
            <w:tcW w:w="3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ResearchMockUSD</w:t>
            </w:r>
          </w:p>
        </w:tc>
        <w:tc>
          <w:tcPr>
            <w:tcW w:w="5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0x34f7520a6f275adadd23cbb11b75d95149d03f2e</w:t>
            </w:r>
          </w:p>
        </w:tc>
      </w:tr>
      <w:tr>
        <w:tc>
          <w:tcPr>
            <w:tcW w:w="3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ResearchOutcomeToken</w:t>
            </w:r>
          </w:p>
        </w:tc>
        <w:tc>
          <w:tcPr>
            <w:tcW w:w="5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0xe3d4441cad10fab7f52e427133afbc04c9b043ce</w:t>
            </w:r>
          </w:p>
        </w:tc>
      </w:tr>
      <w:tr>
        <w:tc>
          <w:tcPr>
            <w:tcW w:w="3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ResearchDepositWalletFactory</w:t>
            </w:r>
          </w:p>
        </w:tc>
        <w:tc>
          <w:tcPr>
            <w:tcW w:w="5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0x44ce931ad59fec9f062f7acc885ea1bd77329ca4</w:t>
            </w:r>
          </w:p>
        </w:tc>
      </w:tr>
      <w:tr>
        <w:tc>
          <w:tcPr>
            <w:tcW w:w="3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ResearchCLOBExchange</w:t>
            </w:r>
          </w:p>
        </w:tc>
        <w:tc>
          <w:tcPr>
            <w:tcW w:w="5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0x077a509b5406656ceb0078fa7178c867bdca60e6</w:t>
            </w:r>
          </w:p>
        </w:tc>
      </w:tr>
      <w:tr>
        <w:tc>
          <w:tcPr>
            <w:tcW w:w="3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 ResearchDepositWallet</w:t>
            </w:r>
          </w:p>
        </w:tc>
        <w:tc>
          <w:tcPr>
            <w:tcW w:w="5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0xb2E67683d5C3a3EA40ebB343F87AE3E46a1aC8D7</w:t>
            </w:r>
          </w:p>
        </w:tc>
      </w:tr>
      <w:tr>
        <w:tc>
          <w:tcPr>
            <w:tcW w:w="3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 ResearchDepositWallet</w:t>
            </w:r>
          </w:p>
        </w:tc>
        <w:tc>
          <w:tcPr>
            <w:tcW w:w="5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0xa1BBC54F33Bc3017646d72791FBD7f3D8ef36845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8.2 早期钱包 + Journal 套件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3000"/>
        <w:gridCol w:w="5800"/>
      </w:tblGrid>
      <w:tr>
        <w:tc>
          <w:tcPr>
            <w:tcW w:w="30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w="58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Amoy 地址/结果</w:t>
            </w:r>
          </w:p>
        </w:tc>
      </w:tr>
      <w:tr>
        <w:tc>
          <w:tcPr>
            <w:tcW w:w="3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AmoyTestDepositWallet</w:t>
            </w:r>
          </w:p>
        </w:tc>
        <w:tc>
          <w:tcPr>
            <w:tcW w:w="58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0x0959191133baa6ba45c69b8ea71d85d280ca1380</w:t>
            </w:r>
          </w:p>
        </w:tc>
      </w:tr>
      <w:tr>
        <w:tc>
          <w:tcPr>
            <w:tcW w:w="3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PolymarketTradeJournal</w:t>
            </w:r>
          </w:p>
        </w:tc>
        <w:tc>
          <w:tcPr>
            <w:tcW w:w="58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0x9a534b26a1360203e3e0ef280e8a381a58ebf1f4</w:t>
            </w:r>
          </w:p>
        </w:tc>
      </w:tr>
      <w:tr>
        <w:tc>
          <w:tcPr>
            <w:tcW w:w="3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验证交易</w:t>
            </w:r>
          </w:p>
        </w:tc>
        <w:tc>
          <w:tcPr>
            <w:tcW w:w="58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0xc80cddd9e0da37dc84d73b21203b801a7b6fd51911b6975cdf417a5267aecafb</w:t>
            </w:r>
          </w:p>
        </w:tc>
      </w:tr>
      <w:tr>
        <w:tc>
          <w:tcPr>
            <w:tcW w:w="3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intentCount</w:t>
            </w:r>
          </w:p>
        </w:tc>
        <w:tc>
          <w:tcPr>
            <w:tcW w:w="58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8.3 部署脚本的断点续跑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deploy-research-polymarket.ts 每部署一个关键合约就更新 deployments/research-amoy.json。重新运行时会检查已记录地址是否存在代码；存在则复用，不存在才重新部署。这一机制减少 RPC 中断或测试 POL 不足时的重复支出。</w:t>
      </w:r>
    </w:p>
    <w:tbl>
      <w:tblPr>
        <w:tblW w:w="0" w:type="auto"/>
        <w:tblBorders>
          <w:left w:val="single" w:sz="18" w:color="D6B656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FF4CE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余额提示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本轮部署前余额为 0.112969998580083504 POL，部署完成后只读检查约为 0.028999518403745496 POL。研究套件已完成，不需要立即重跑；若要再次执行带 0.05 POL 前置门槛的部署脚本，应先补充测试 POL。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9. 端到端测试交易复盘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9.1 初始状态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3000"/>
        <w:gridCol w:w="2900"/>
        <w:gridCol w:w="2900"/>
      </w:tblGrid>
      <w:tr>
        <w:tc>
          <w:tcPr>
            <w:tcW w:w="30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参与方</w:t>
            </w:r>
          </w:p>
        </w:tc>
        <w:tc>
          <w:tcPr>
            <w:tcW w:w="29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rUSD</w:t>
            </w:r>
          </w:p>
        </w:tc>
        <w:tc>
          <w:tcPr>
            <w:tcW w:w="29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YES（tokenId=1）</w:t>
            </w:r>
          </w:p>
        </w:tc>
      </w:tr>
      <w:tr>
        <w:tc>
          <w:tcPr>
            <w:tcW w:w="3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 Wallet</w:t>
            </w:r>
          </w:p>
        </w:tc>
        <w:tc>
          <w:tcPr>
            <w:tcW w:w="2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100.00</w:t>
            </w:r>
          </w:p>
        </w:tc>
        <w:tc>
          <w:tcPr>
            <w:tcW w:w="2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3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 Wallet</w:t>
            </w:r>
          </w:p>
        </w:tc>
        <w:tc>
          <w:tcPr>
            <w:tcW w:w="2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</w:t>
            </w:r>
          </w:p>
        </w:tc>
        <w:tc>
          <w:tcPr>
            <w:tcW w:w="2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10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9.2 订单参数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200"/>
        <w:gridCol w:w="2400"/>
        <w:gridCol w:w="2300"/>
        <w:gridCol w:w="2900"/>
      </w:tblGrid>
      <w:tr>
        <w:tc>
          <w:tcPr>
            <w:tcW w:w="12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订单</w:t>
            </w:r>
          </w:p>
        </w:tc>
        <w:tc>
          <w:tcPr>
            <w:tcW w:w="24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出价/要价</w:t>
            </w:r>
          </w:p>
        </w:tc>
        <w:tc>
          <w:tcPr>
            <w:tcW w:w="23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结果数量</w:t>
            </w:r>
          </w:p>
        </w:tc>
        <w:tc>
          <w:tcPr>
            <w:tcW w:w="29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w="1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</w:t>
            </w:r>
          </w:p>
        </w:tc>
        <w:tc>
          <w:tcPr>
            <w:tcW w:w="2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makerAmount=0.60 rUSD</w:t>
            </w:r>
          </w:p>
        </w:tc>
        <w:tc>
          <w:tcPr>
            <w:tcW w:w="2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takerAmount=1 YES</w:t>
            </w:r>
          </w:p>
        </w:tc>
        <w:tc>
          <w:tcPr>
            <w:tcW w:w="2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买方最多愿意支付 0.60</w:t>
            </w:r>
          </w:p>
        </w:tc>
      </w:tr>
      <w:tr>
        <w:tc>
          <w:tcPr>
            <w:tcW w:w="1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</w:t>
            </w:r>
          </w:p>
        </w:tc>
        <w:tc>
          <w:tcPr>
            <w:tcW w:w="2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takerAmount=0.55 rUSD</w:t>
            </w:r>
          </w:p>
        </w:tc>
        <w:tc>
          <w:tcPr>
            <w:tcW w:w="2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makerAmount=1 YES</w:t>
            </w:r>
          </w:p>
        </w:tc>
        <w:tc>
          <w:tcPr>
            <w:tcW w:w="2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卖方至少希望收到 0.55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因为买方最高出价 0.60 大于卖方最低要价 0.55，价格交叉。当前合约按卖方要价结算，因此实际支付 0.55 rUSD。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9.3 最终状态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500"/>
        <w:gridCol w:w="1600"/>
        <w:gridCol w:w="1600"/>
        <w:gridCol w:w="3100"/>
      </w:tblGrid>
      <w:tr>
        <w:tc>
          <w:tcPr>
            <w:tcW w:w="25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参与方</w:t>
            </w:r>
          </w:p>
        </w:tc>
        <w:tc>
          <w:tcPr>
            <w:tcW w:w="16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rUSD</w:t>
            </w:r>
          </w:p>
        </w:tc>
        <w:tc>
          <w:tcPr>
            <w:tcW w:w="16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w="31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变化</w:t>
            </w:r>
          </w:p>
        </w:tc>
      </w:tr>
      <w:tr>
        <w:tc>
          <w:tcPr>
            <w:tcW w:w="25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 Wallet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99.45</w:t>
            </w:r>
          </w:p>
        </w:tc>
        <w:tc>
          <w:tcPr>
            <w:tcW w:w="1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1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-0.55 rUSD，+1 YES</w:t>
            </w:r>
          </w:p>
        </w:tc>
      </w:tr>
      <w:tr>
        <w:tc>
          <w:tcPr>
            <w:tcW w:w="25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 Wallet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0.55</w:t>
            </w:r>
          </w:p>
        </w:tc>
        <w:tc>
          <w:tcPr>
            <w:tcW w:w="1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9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+0.55 rUSD，-1 YES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9.4 验收结论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两个智能钱包地址均已部署代码。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Buyer Wallet 对 Exchange 的 rUSD 授权成功。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Seller Wallet 对 Exchange 的 outcome 全局授权成功。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两份 EIP-712 签名均通过智能钱包 ERC-1271 校验。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订单方向、tokenId、数量、价格和防重复成交检查通过。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资产双向转移在同一笔交易中成功，最终余额与预期完全一致。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600"/>
        <w:gridCol w:w="6200"/>
      </w:tblGrid>
      <w:tr>
        <w:tc>
          <w:tcPr>
            <w:tcW w:w="26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关键验收交易</w:t>
            </w:r>
          </w:p>
        </w:tc>
        <w:tc>
          <w:tcPr>
            <w:tcW w:w="62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交易哈希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撮合 BUY/SELL</w:t>
            </w:r>
          </w:p>
        </w:tc>
        <w:tc>
          <w:tcPr>
            <w:tcW w:w="6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0xd2e0d72f4c93c31ac296b9f8b9ac47dd40599d44501e1db3f3578deac5c5df61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10. 脚本、配置与操作手册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10.1 安装与编译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cd /home/enovo/ethereum_conbine/polymarket-deposit-wallet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install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run build</w:t>
            </w:r>
          </w:p>
        </w:tc>
      </w:tr>
    </w:tbl>
    <w:p>
      <w:pPr>
        <w:pStyle w:val="Normal"/>
      </w:pPr>
      <w:r>
        <w:rPr>
          <w:rFonts w:ascii="Microsoft YaHei" w:hAnsi="Microsoft YaHei" w:eastAsia="Microsoft YaHei"/>
        </w:rPr>
        <w:t xml:space="preserve">npm run build 会先执行 TypeScript 类型检查，再用 solc 编译 contracts/ 下的 Solidity 文件，并在 artifacts/ 中写入 ABI 和 bytecode。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10.2 只读检查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run check</w:t>
            </w:r>
          </w:p>
        </w:tc>
      </w:tr>
    </w:tbl>
    <w:p>
      <w:pPr>
        <w:pStyle w:val="Normal"/>
      </w:pPr>
      <w:r>
        <w:rPr>
          <w:rFonts w:ascii="Microsoft YaHei" w:hAnsi="Microsoft YaHei" w:eastAsia="Microsoft YaHei"/>
        </w:rPr>
        <w:t xml:space="preserve">该命令不会写链，输出 owner 的测试 POL、SDK 推导钱包是否部署、官方 Amoy 合约代码、pUSD 余额/授权、CTF approvalForAll 和可选 Relayer 状态。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10.3 研究套件部署</w:t>
      </w:r>
    </w:p>
    <w:tbl>
      <w:tblPr>
        <w:tblW w:w="0" w:type="auto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</w:tblBorders>
        <w:tblCellMar>
          <w:top w:w="120" w:type="dxa"/>
          <w:left w:w="180" w:type="dxa"/>
          <w:bottom w:w="120" w:type="dxa"/>
          <w:right w:w="180" w:type="dxa"/>
        </w:tblCellMar>
      </w:tblPr>
      <w:tr>
        <w:tc>
          <w:tcPr>
            <w:shd w:fill="F6F8FA"/>
          </w:tcPr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LIVE_ACTION=DEPLOY_RESEARCH_POLYMARKET \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LIVE_CONFIRMATION=AMOY_TESTNET_ONLY \</w:t>
            </w:r>
          </w:p>
          <w:p>
            <w:pPr>
              <w:pStyle w:val="Code"/>
            </w:pPr>
            <w:r>
              <w:rPr>
                <w:rFonts w:ascii="Consolas" w:hAnsi="Consolas" w:eastAsia="Consolas"/>
                <w:sz w:val="18"/>
                <w:szCs w:val="18"/>
              </w:rPr>
              <w:t xml:space="preserve">npm run research:deploy</w:t>
            </w:r>
          </w:p>
        </w:tc>
      </w:tr>
    </w:tbl>
    <w:p>
      <w:pPr>
        <w:pStyle w:val="Normal"/>
      </w:pPr>
      <w:r>
        <w:rPr>
          <w:rFonts w:ascii="Microsoft YaHei" w:hAnsi="Microsoft YaHei" w:eastAsia="Microsoft YaHei"/>
        </w:rPr>
        <w:t xml:space="preserve">脚本强制 RPC chainId=80002，并要求启动时 owner 至少有 0.05 POL。它会复用有效检查点，然后依次创建钱包、铸造测试资产、执行授权、签名订单、撮合并核对余额。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10.4 主要环境变量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400"/>
        <w:gridCol w:w="4300"/>
        <w:gridCol w:w="2100"/>
      </w:tblGrid>
      <w:tr>
        <w:tc>
          <w:tcPr>
            <w:tcW w:w="24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变量</w:t>
            </w:r>
          </w:p>
        </w:tc>
        <w:tc>
          <w:tcPr>
            <w:tcW w:w="43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w="21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敏感性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POLYMARKET_PRIVATE_KEY</w:t>
            </w:r>
          </w:p>
        </w:tc>
        <w:tc>
          <w:tcPr>
            <w:tcW w:w="4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优先使用的测试 owner 私钥</w:t>
            </w:r>
          </w:p>
        </w:tc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高度敏感，严禁提交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ETH_PRIVATE_KEY</w:t>
            </w:r>
          </w:p>
        </w:tc>
        <w:tc>
          <w:tcPr>
            <w:tcW w:w="4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根目录兼容回退私钥</w:t>
            </w:r>
          </w:p>
        </w:tc>
        <w:tc>
          <w:tcPr>
            <w:tcW w:w="2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高度敏感，严禁提交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CHAIN_ID</w:t>
            </w:r>
          </w:p>
        </w:tc>
        <w:tc>
          <w:tcPr>
            <w:tcW w:w="4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必须为 80002</w:t>
            </w:r>
          </w:p>
        </w:tc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非敏感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AMOY_RPC_URLS</w:t>
            </w:r>
          </w:p>
        </w:tc>
        <w:tc>
          <w:tcPr>
            <w:tcW w:w="4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逗号分隔的自定义 RPC；失败时可 fallback</w:t>
            </w:r>
          </w:p>
        </w:tc>
        <w:tc>
          <w:tcPr>
            <w:tcW w:w="2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通常非敏感；带 API Key 时需保护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LIVE_ACTION</w:t>
            </w:r>
          </w:p>
        </w:tc>
        <w:tc>
          <w:tcPr>
            <w:tcW w:w="4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精确授权某一种写操作</w:t>
            </w:r>
          </w:p>
        </w:tc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非敏感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LIVE_CONFIRMATION</w:t>
            </w:r>
          </w:p>
        </w:tc>
        <w:tc>
          <w:tcPr>
            <w:tcW w:w="4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必须为 AMOY_TESTNET_ONLY</w:t>
            </w:r>
          </w:p>
        </w:tc>
        <w:tc>
          <w:tcPr>
            <w:tcW w:w="2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非敏感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RELAYER_TESTNET_URL</w:t>
            </w:r>
          </w:p>
        </w:tc>
        <w:tc>
          <w:tcPr>
            <w:tcW w:w="4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专用 Amoy Relayer URL（如获得）</w:t>
            </w:r>
          </w:p>
        </w:tc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可能敏感</w:t>
            </w:r>
          </w:p>
        </w:tc>
      </w:tr>
      <w:tr>
        <w:tc>
          <w:tcPr>
            <w:tcW w:w="24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CLOB_*</w:t>
            </w:r>
          </w:p>
        </w:tc>
        <w:tc>
          <w:tcPr>
            <w:tcW w:w="4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专用测试 CLOB 凭据和端点</w:t>
            </w:r>
          </w:p>
        </w:tc>
        <w:tc>
          <w:tcPr>
            <w:tcW w:w="2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敏感</w:t>
            </w:r>
          </w:p>
        </w:tc>
      </w:tr>
      <w:tr>
        <w:tc>
          <w:tcPr>
            <w:tcW w:w="24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TOKEN_ID/ORDER_*</w:t>
            </w:r>
          </w:p>
        </w:tc>
        <w:tc>
          <w:tcPr>
            <w:tcW w:w="4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测试订单参数</w:t>
            </w:r>
          </w:p>
        </w:tc>
        <w:tc>
          <w:tcPr>
            <w:tcW w:w="2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非敏感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1565C0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E8F4FD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私钥与文档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本说明只记录公开 owner 地址，不读取、不展示、不写入任何私钥、API Secret 或 Passphrase。Word 文档可以共享，但 .env 不应共享或提交到版本库。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11. 安全分析与已知限制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11.1 测试合约中的高风险设计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900"/>
        <w:gridCol w:w="3300"/>
        <w:gridCol w:w="3600"/>
      </w:tblGrid>
      <w:tr>
        <w:tc>
          <w:tcPr>
            <w:tcW w:w="19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w="33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影响</w:t>
            </w:r>
          </w:p>
        </w:tc>
        <w:tc>
          <w:tcPr>
            <w:tcW w:w="36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生产化要求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mint 无权限</w:t>
            </w:r>
          </w:p>
        </w:tc>
        <w:tc>
          <w:tcPr>
            <w:tcW w:w="3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任何人可无限铸造 rUSD 和结果代币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使用 AccessControl/Ownable、发行上限和正式资产机制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operator 中心化</w:t>
            </w:r>
          </w:p>
        </w:tc>
        <w:tc>
          <w:tcPr>
            <w:tcW w:w="3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单一 operator 决定何时提交匹配</w:t>
            </w:r>
          </w:p>
        </w:tc>
        <w:tc>
          <w:tcPr>
            <w:tcW w:w="3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多签、角色治理、可审计撮合规则和应急机制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owner 单点控制</w:t>
            </w:r>
          </w:p>
        </w:tc>
        <w:tc>
          <w:tcPr>
            <w:tcW w:w="3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私钥泄露可通过 executeBatch 转走全部资产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多签、恢复机制、会话密钥、限额与硬件签名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钱包可任意 call</w:t>
            </w:r>
          </w:p>
        </w:tc>
        <w:tc>
          <w:tcPr>
            <w:tcW w:w="3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权限强大，错误 calldata 可造成资产损失</w:t>
            </w:r>
          </w:p>
        </w:tc>
        <w:tc>
          <w:tcPr>
            <w:tcW w:w="3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目标白名单、策略模块、模拟执行和 UI 风险提示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简化 ECDSA</w:t>
            </w:r>
          </w:p>
        </w:tc>
        <w:tc>
          <w:tcPr>
            <w:tcW w:w="3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未检查 low-s 等完整签名规范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使用 OpenZeppelin ECDSA/SignatureChecker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无取消/部分成交</w:t>
            </w:r>
          </w:p>
        </w:tc>
        <w:tc>
          <w:tcPr>
            <w:tcW w:w="3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订单只能一次性全部成交，无法主动取消</w:t>
            </w:r>
          </w:p>
        </w:tc>
        <w:tc>
          <w:tcPr>
            <w:tcW w:w="3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nonce bitmap、取消映射、部分成交和精确剩余额度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结果代币非完整标准</w:t>
            </w:r>
          </w:p>
        </w:tc>
        <w:tc>
          <w:tcPr>
            <w:tcW w:w="3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通用工具兼容性不足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采用审计过的 ERC-1155/Conditional Tokens 实现</w:t>
            </w:r>
          </w:p>
        </w:tc>
      </w:tr>
      <w:tr>
        <w:tc>
          <w:tcPr>
            <w:tcW w:w="1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无市场裁决</w:t>
            </w:r>
          </w:p>
        </w:tc>
        <w:tc>
          <w:tcPr>
            <w:tcW w:w="33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YES/NO 没有真实问题、到期和赎回</w:t>
            </w:r>
          </w:p>
        </w:tc>
        <w:tc>
          <w:tcPr>
            <w:tcW w:w="3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接入条件代币框架、预言机与争议流程</w:t>
            </w:r>
          </w:p>
        </w:tc>
      </w:tr>
      <w:tr>
        <w:tc>
          <w:tcPr>
            <w:tcW w:w="1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未审计</w:t>
            </w:r>
          </w:p>
        </w:tc>
        <w:tc>
          <w:tcPr>
            <w:tcW w:w="33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潜在逻辑、经济与集成漏洞未知</w:t>
            </w:r>
          </w:p>
        </w:tc>
        <w:tc>
          <w:tcPr>
            <w:tcW w:w="3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单元/模糊/不变量测试、外部审计和漏洞赏金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11.2 当前配置风险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运行输出显示环境中设置了 NODE_TLS_REJECT_UNAUTHORIZED=0。这会关闭 Node.js HTTPS 证书校验，使 RPC/API 请求更容易遭受中间人攻击。应从 shell 配置或 .env 中删除该变量，并使用证书正常、可信的 RPC 服务。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11.3 交易模型限制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只支持一买一卖、数量完全相等的单次撮合。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没有手续费、maker/taker 费率、返佣、价格步长和最小订单量。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没有订单簿、撮合优先级或链下服务持久化。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没有处理多结果市场、Negative Risk、拆分/合并和赎回。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测试中 buyer 与 seller 由同一 owner 控制，不构成真实对手盘安全测试。</w:t>
      </w:r>
    </w:p>
    <w:tbl>
      <w:tblPr>
        <w:tblW w:w="0" w:type="auto"/>
        <w:tblBorders>
          <w:left w:val="single" w:sz="18" w:color="C62828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FDECEC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禁止事项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不要把本项目切换到主网并注入真实资产；不要把无限 mint 合约、简化签名逻辑或单 owner 钱包用于生产；不要把测试成交结果解释为官方 Polymarket 兼容性证明。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12. 与官方 Polymarket 的关系和差异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12.1 概念映射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600"/>
        <w:gridCol w:w="3200"/>
        <w:gridCol w:w="3000"/>
      </w:tblGrid>
      <w:tr>
        <w:tc>
          <w:tcPr>
            <w:tcW w:w="26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本项目</w:t>
            </w:r>
          </w:p>
        </w:tc>
        <w:tc>
          <w:tcPr>
            <w:tcW w:w="32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对应概念</w:t>
            </w:r>
          </w:p>
        </w:tc>
        <w:tc>
          <w:tcPr>
            <w:tcW w:w="30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是否等价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ResearchDepositWallet</w:t>
            </w:r>
          </w:p>
        </w:tc>
        <w:tc>
          <w:tcPr>
            <w:tcW w:w="3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Deposit/Proxy Wallet</w:t>
            </w:r>
          </w:p>
        </w:tc>
        <w:tc>
          <w:tcPr>
            <w:tcW w:w="3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仅功能相似；不是官方钱包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ResearchDepositWalletFactory</w:t>
            </w:r>
          </w:p>
        </w:tc>
        <w:tc>
          <w:tcPr>
            <w:tcW w:w="3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官方钱包 Factory/Relayer 创建流程</w:t>
            </w:r>
          </w:p>
        </w:tc>
        <w:tc>
          <w:tcPr>
            <w:tcW w:w="3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CREATE2 思路相似；地址和登记体系不同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ResearchMockUSD</w:t>
            </w:r>
          </w:p>
        </w:tc>
        <w:tc>
          <w:tcPr>
            <w:tcW w:w="3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抵押稳定币（测试环境可见 pUSD）</w:t>
            </w:r>
          </w:p>
        </w:tc>
        <w:tc>
          <w:tcPr>
            <w:tcW w:w="3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仅测试币；无真实价值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ResearchOutcomeToken</w:t>
            </w:r>
          </w:p>
        </w:tc>
        <w:tc>
          <w:tcPr>
            <w:tcW w:w="3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CTF 条件结果份额</w:t>
            </w:r>
          </w:p>
        </w:tc>
        <w:tc>
          <w:tcPr>
            <w:tcW w:w="3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只模拟余额和转账，不含条件逻辑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ResearchCLOBExchange</w:t>
            </w:r>
          </w:p>
        </w:tc>
        <w:tc>
          <w:tcPr>
            <w:tcW w:w="3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CTF Exchange 链上结算</w:t>
            </w:r>
          </w:p>
        </w:tc>
        <w:tc>
          <w:tcPr>
            <w:tcW w:w="3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operator 模式相似；规则大幅简化</w:t>
            </w:r>
          </w:p>
        </w:tc>
      </w:tr>
      <w:tr>
        <w:tc>
          <w:tcPr>
            <w:tcW w:w="2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deploy 脚本签名</w:t>
            </w:r>
          </w:p>
        </w:tc>
        <w:tc>
          <w:tcPr>
            <w:tcW w:w="3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CLOB 客户端订单签名</w:t>
            </w:r>
          </w:p>
        </w:tc>
        <w:tc>
          <w:tcPr>
            <w:tcW w:w="3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使用 EIP-712/ERC-1271 概念；订单结构不同</w:t>
            </w:r>
          </w:p>
        </w:tc>
      </w:tr>
      <w:tr>
        <w:tc>
          <w:tcPr>
            <w:tcW w:w="2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PolymarketTradeJournal</w:t>
            </w:r>
          </w:p>
        </w:tc>
        <w:tc>
          <w:tcPr>
            <w:tcW w:w="3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审计辅助记录</w:t>
            </w:r>
          </w:p>
        </w:tc>
        <w:tc>
          <w:tcPr>
            <w:tcW w:w="3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无官方对应，不参与成交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12.2 官方体系还包含的能力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生产级链下 CLOB API、订单传播、认证、撤单、盘口和撮合优先级。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官方 operator 对合法订单进行链上结算。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Conditional Tokens Framework 的条件、集合、仓位、拆分、合并和赎回。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市场创建、结果解析、预言机/争议处理以及 Negative Risk 市场逻辑。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官方钱包 Factory、代理实现、Relayer 赞助、Builder API 和 signatureType 协议。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费用、风控、合规、监控、审计和生产运维体系。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12.3 为什么官方 CLOB 与本项目无直接关系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官方 CLOB 只识别其协议定义的订单结构、签名类型、合约地址和钱包体系。本项目 Exchange 使用自己的 EIP-712 DOMAIN_SEPARATOR、Order typehash 和 operator，因此订单只能由本项目 Exchange 验证和结算。即使部署在同一条链，也不会自动获得官方系统兼容性。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13. 验证、排障与维护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13.1 常规验证清单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RPC 返回 chainId 80002。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Owner 有足够测试 POL 支付 gas。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deployments/research-amoy.json 中每个地址均存在非空 bytecode。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Wallet 的 owner() 等于预期 EOA 地址。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Factory.getWallet(owner, salt) 等于记录的 buyer/seller 地址。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Exchange 的 collateral、outcome 和 operator 指向本次部署地址。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Buyer rUSD allowance 与 Seller outcome approval 已设置。</w:t>
      </w:r>
    </w:p>
    <w:p>
      <w:pPr>
        <w:pStyle w:val="Normal"/>
        <w:spacing w:after="8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• </w:t>
      </w:r>
      <w:r>
        <w:rPr>
          <w:rFonts w:ascii="Microsoft YaHei" w:hAnsi="Microsoft YaHei" w:eastAsia="Microsoft YaHei"/>
        </w:rPr>
        <w:t xml:space="preserve">撮合后余额变化与 OrdersMatched 事件一致。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13.2 常见问题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800"/>
        <w:gridCol w:w="3100"/>
        <w:gridCol w:w="3900"/>
      </w:tblGrid>
      <w:tr>
        <w:tc>
          <w:tcPr>
            <w:tcW w:w="18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现象</w:t>
            </w:r>
          </w:p>
        </w:tc>
        <w:tc>
          <w:tcPr>
            <w:tcW w:w="31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w="39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处理方法</w:t>
            </w:r>
          </w:p>
        </w:tc>
      </w:tr>
      <w:tr>
        <w:tc>
          <w:tcPr>
            <w:tcW w:w="18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HTTP request failed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单个公共 RPC 不稳定或 TLS/网络问题</w:t>
            </w:r>
          </w:p>
        </w:tc>
        <w:tc>
          <w:tcPr>
            <w:tcW w:w="3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配置多个 AMOY_RPC_URLS；保留 fallback；不要关闭 TLS 校验</w:t>
            </w:r>
          </w:p>
        </w:tc>
      </w:tr>
      <w:tr>
        <w:tc>
          <w:tcPr>
            <w:tcW w:w="18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chainId 异常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RPC 指向 Polygon 主网或其他网络</w:t>
            </w:r>
          </w:p>
        </w:tc>
        <w:tc>
          <w:tcPr>
            <w:tcW w:w="3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更换为 Amoy RPC，确认 chainId=80002</w:t>
            </w:r>
          </w:p>
        </w:tc>
      </w:tr>
      <w:tr>
        <w:tc>
          <w:tcPr>
            <w:tcW w:w="18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测试 POL 不足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部署/多笔验收消耗 gas</w:t>
            </w:r>
          </w:p>
        </w:tc>
        <w:tc>
          <w:tcPr>
            <w:tcW w:w="3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通过可信 Amoy faucet 补充；不要购买主网资产只为水龙头门槛</w:t>
            </w:r>
          </w:p>
        </w:tc>
      </w:tr>
      <w:tr>
        <w:tc>
          <w:tcPr>
            <w:tcW w:w="18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NotOwner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非钱包 owner 调用 executeBatch</w:t>
            </w:r>
          </w:p>
        </w:tc>
        <w:tc>
          <w:tcPr>
            <w:tcW w:w="3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用部署时设置的 owner EOA 发送交易</w:t>
            </w:r>
          </w:p>
        </w:tc>
      </w:tr>
      <w:tr>
        <w:tc>
          <w:tcPr>
            <w:tcW w:w="18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InvalidSignature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域、订单字段、签名私钥或 signer 不匹配</w:t>
            </w:r>
          </w:p>
        </w:tc>
        <w:tc>
          <w:tcPr>
            <w:tcW w:w="3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核对 chainId、Exchange 地址、owner 和 typed data</w:t>
            </w:r>
          </w:p>
        </w:tc>
      </w:tr>
      <w:tr>
        <w:tc>
          <w:tcPr>
            <w:tcW w:w="18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InsufficientAllowance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钱包未授权 Exchange</w:t>
            </w:r>
          </w:p>
        </w:tc>
        <w:tc>
          <w:tcPr>
            <w:tcW w:w="3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通过 executeBatch 调用 approve/setApprovalForAll</w:t>
            </w:r>
          </w:p>
        </w:tc>
      </w:tr>
      <w:tr>
        <w:tc>
          <w:tcPr>
            <w:tcW w:w="18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Overfill</w:t>
            </w:r>
          </w:p>
        </w:tc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相同订单哈希已成交</w:t>
            </w:r>
          </w:p>
        </w:tc>
        <w:tc>
          <w:tcPr>
            <w:tcW w:w="3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使用新 salt 创建新订单</w:t>
            </w:r>
          </w:p>
        </w:tc>
      </w:tr>
      <w:tr>
        <w:tc>
          <w:tcPr>
            <w:tcW w:w="18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部署脚本拒绝执行</w:t>
            </w:r>
          </w:p>
        </w:tc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缺少 LIVE_ACTION 或确认值</w:t>
            </w:r>
          </w:p>
        </w:tc>
        <w:tc>
          <w:tcPr>
            <w:tcW w:w="3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按脚本要求设置精确写操作门禁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13.3 部署记录维护</w:t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deployments/research-amoy.json 是脚本断点与当前地址的来源。不要随意手工修改；若确需全新部署，先备份旧记录并明确使用新的部署记录文件或新网络环境，避免把两套合约地址混用。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14. 后续扩展路线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1000"/>
        <w:gridCol w:w="2700"/>
        <w:gridCol w:w="5100"/>
      </w:tblGrid>
      <w:tr>
        <w:tc>
          <w:tcPr>
            <w:tcW w:w="10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w="27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扩展项</w:t>
            </w:r>
          </w:p>
        </w:tc>
        <w:tc>
          <w:tcPr>
            <w:tcW w:w="51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目标</w:t>
            </w:r>
          </w:p>
        </w:tc>
      </w:tr>
      <w:tr>
        <w:tc>
          <w:tcPr>
            <w:tcW w:w="1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w="2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补充自动化测试</w:t>
            </w:r>
          </w:p>
        </w:tc>
        <w:tc>
          <w:tcPr>
            <w:tcW w:w="5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覆盖签名失败、过期、重复成交、价格不交叉、授权不足和原子回滚</w:t>
            </w:r>
          </w:p>
        </w:tc>
      </w:tr>
      <w:tr>
        <w:tc>
          <w:tcPr>
            <w:tcW w:w="1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P0</w:t>
            </w:r>
          </w:p>
        </w:tc>
        <w:tc>
          <w:tcPr>
            <w:tcW w:w="2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替换基础密码学实现</w:t>
            </w:r>
          </w:p>
        </w:tc>
        <w:tc>
          <w:tcPr>
            <w:tcW w:w="5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5"/>
                <w:szCs w:val="15"/>
              </w:rPr>
              <w:t xml:space="preserve">采用 OpenZeppelin ECDSA、SignatureChecker、ERC-20、ERC-1155</w:t>
            </w:r>
          </w:p>
        </w:tc>
      </w:tr>
      <w:tr>
        <w:tc>
          <w:tcPr>
            <w:tcW w:w="1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w="2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订单取消与部分成交</w:t>
            </w:r>
          </w:p>
        </w:tc>
        <w:tc>
          <w:tcPr>
            <w:tcW w:w="5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加入 nonce bitmap、取消、剩余量和多次填充</w:t>
            </w:r>
          </w:p>
        </w:tc>
      </w:tr>
      <w:tr>
        <w:tc>
          <w:tcPr>
            <w:tcW w:w="1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w="2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独立交易双方</w:t>
            </w:r>
          </w:p>
        </w:tc>
        <w:tc>
          <w:tcPr>
            <w:tcW w:w="5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使用两把测试私钥验证真实的签名与权限隔离</w:t>
            </w:r>
          </w:p>
        </w:tc>
      </w:tr>
      <w:tr>
        <w:tc>
          <w:tcPr>
            <w:tcW w:w="1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P1</w:t>
            </w:r>
          </w:p>
        </w:tc>
        <w:tc>
          <w:tcPr>
            <w:tcW w:w="2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事件索引器</w:t>
            </w:r>
          </w:p>
        </w:tc>
        <w:tc>
          <w:tcPr>
            <w:tcW w:w="5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监听 OrdersMatched 并建立可查询的成交历史</w:t>
            </w:r>
          </w:p>
        </w:tc>
      </w:tr>
      <w:tr>
        <w:tc>
          <w:tcPr>
            <w:tcW w:w="1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P2</w:t>
            </w:r>
          </w:p>
        </w:tc>
        <w:tc>
          <w:tcPr>
            <w:tcW w:w="2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市场生命周期</w:t>
            </w:r>
          </w:p>
        </w:tc>
        <w:tc>
          <w:tcPr>
            <w:tcW w:w="5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加入 market/condition 创建、YES/NO 拆分、合并和赎回</w:t>
            </w:r>
          </w:p>
        </w:tc>
      </w:tr>
      <w:tr>
        <w:tc>
          <w:tcPr>
            <w:tcW w:w="1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P2</w:t>
            </w:r>
          </w:p>
        </w:tc>
        <w:tc>
          <w:tcPr>
            <w:tcW w:w="2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测试预言机</w:t>
            </w:r>
          </w:p>
        </w:tc>
        <w:tc>
          <w:tcPr>
            <w:tcW w:w="5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模拟问题到期、结果报告、挑战与最终结算</w:t>
            </w:r>
          </w:p>
        </w:tc>
      </w:tr>
      <w:tr>
        <w:tc>
          <w:tcPr>
            <w:tcW w:w="1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P2</w:t>
            </w:r>
          </w:p>
        </w:tc>
        <w:tc>
          <w:tcPr>
            <w:tcW w:w="2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链下订单簿</w:t>
            </w:r>
          </w:p>
        </w:tc>
        <w:tc>
          <w:tcPr>
            <w:tcW w:w="5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实现 REST/WebSocket、订单持久化和价格时间优先撮合</w:t>
            </w:r>
          </w:p>
        </w:tc>
      </w:tr>
      <w:tr>
        <w:tc>
          <w:tcPr>
            <w:tcW w:w="10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P3</w:t>
            </w:r>
          </w:p>
        </w:tc>
        <w:tc>
          <w:tcPr>
            <w:tcW w:w="2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账户抽象</w:t>
            </w:r>
          </w:p>
        </w:tc>
        <w:tc>
          <w:tcPr>
            <w:tcW w:w="5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探索 session key、gas sponsorship、限额策略与恢复模块</w:t>
            </w:r>
          </w:p>
        </w:tc>
      </w:tr>
      <w:tr>
        <w:tc>
          <w:tcPr>
            <w:tcW w:w="10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P3</w:t>
            </w:r>
          </w:p>
        </w:tc>
        <w:tc>
          <w:tcPr>
            <w:tcW w:w="2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安全工程</w:t>
            </w:r>
          </w:p>
        </w:tc>
        <w:tc>
          <w:tcPr>
            <w:tcW w:w="5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不变量测试、Slither、模糊测试、形式化属性和外部审计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 xml:space="preserve">14.1 推荐的下一步学习任务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1. </w:t>
      </w:r>
      <w:r>
        <w:rPr>
          <w:rFonts w:ascii="Microsoft YaHei" w:hAnsi="Microsoft YaHei" w:eastAsia="Microsoft YaHei"/>
        </w:rPr>
        <w:t xml:space="preserve">先为 ResearchCLOBExchange 编写至少 10 个失败路径和余额不变量测试。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2. </w:t>
      </w:r>
      <w:r>
        <w:rPr>
          <w:rFonts w:ascii="Microsoft YaHei" w:hAnsi="Microsoft YaHei" w:eastAsia="Microsoft YaHei"/>
        </w:rPr>
        <w:t xml:space="preserve">将 buyer 和 seller 改成不同 EOA owner，验证 ERC-1271 的真实双边签名。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3. </w:t>
      </w:r>
      <w:r>
        <w:rPr>
          <w:rFonts w:ascii="Microsoft YaHei" w:hAnsi="Microsoft YaHei" w:eastAsia="Microsoft YaHei"/>
        </w:rPr>
        <w:t xml:space="preserve">实现 cancelOrder 与部分成交，并设计不会被重放的 nonce 模型。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4. </w:t>
      </w:r>
      <w:r>
        <w:rPr>
          <w:rFonts w:ascii="Microsoft YaHei" w:hAnsi="Microsoft YaHei" w:eastAsia="Microsoft YaHei"/>
        </w:rPr>
        <w:t xml:space="preserve">引入完整 ERC-1155/Conditional Tokens 概念，增加 YES/NO 成对铸造与赎回。</w:t>
      </w:r>
    </w:p>
    <w:p>
      <w:pPr>
        <w:pStyle w:val="Normal"/>
        <w:spacing w:after="100"/>
        <w:ind w:left="720" w:hanging="360"/>
      </w:pPr>
      <w:r>
        <w:rPr>
          <w:rFonts w:ascii="Microsoft YaHei" w:hAnsi="Microsoft YaHei" w:eastAsia="Microsoft YaHei"/>
          <w:b/>
          <w:color w:val="1565C0"/>
        </w:rPr>
        <w:t xml:space="preserve">5. </w:t>
      </w:r>
      <w:r>
        <w:rPr>
          <w:rFonts w:ascii="Microsoft YaHei" w:hAnsi="Microsoft YaHei" w:eastAsia="Microsoft YaHei"/>
        </w:rPr>
        <w:t xml:space="preserve">最后再研究官方 CLOB/Relayer 文档，把“相似概念”与“协议兼容”分开验证。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附录 A：关键链上交易哈希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3100"/>
        <w:gridCol w:w="5700"/>
      </w:tblGrid>
      <w:tr>
        <w:tc>
          <w:tcPr>
            <w:tcW w:w="31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w="57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交易哈希</w:t>
            </w:r>
          </w:p>
        </w:tc>
      </w:tr>
      <w:tr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 ResearchDepositWalletFactory</w:t>
            </w:r>
          </w:p>
        </w:tc>
        <w:tc>
          <w:tcPr>
            <w:tcW w:w="5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0x032480ab3d00e7bde2d76486765231adb03d726fa61fe458703599bc551949e0</w:t>
            </w:r>
          </w:p>
        </w:tc>
      </w:tr>
      <w:tr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部署 ResearchCLOBExchange</w:t>
            </w:r>
          </w:p>
        </w:tc>
        <w:tc>
          <w:tcPr>
            <w:tcW w:w="5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0xb3c190072cbb62a86aaa8ce17d1250057bc2de4de117aeed0b34fbdf6b5de169</w:t>
            </w:r>
          </w:p>
        </w:tc>
      </w:tr>
      <w:tr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创建 Buyer Wallet</w:t>
            </w:r>
          </w:p>
        </w:tc>
        <w:tc>
          <w:tcPr>
            <w:tcW w:w="5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0x1a0a256f6c1780eff3508a14222ca35eda5afa80f3099315553536f1f4f970d7</w:t>
            </w:r>
          </w:p>
        </w:tc>
      </w:tr>
      <w:tr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创建 Seller Wallet</w:t>
            </w:r>
          </w:p>
        </w:tc>
        <w:tc>
          <w:tcPr>
            <w:tcW w:w="5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0x55c0512ed84f90309b2023e81ada09296a45037d3438221dca5b6c575b06516a</w:t>
            </w:r>
          </w:p>
        </w:tc>
      </w:tr>
      <w:tr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向 Buyer 铸造 rUSD</w:t>
            </w:r>
          </w:p>
        </w:tc>
        <w:tc>
          <w:tcPr>
            <w:tcW w:w="5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0xca12dfea4b5e9c1843a5d05fc9c46b04c07b1d613a2e9fcd933d878a156743cf</w:t>
            </w:r>
          </w:p>
        </w:tc>
      </w:tr>
      <w:tr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向 Seller 铸造 YES</w:t>
            </w:r>
          </w:p>
        </w:tc>
        <w:tc>
          <w:tcPr>
            <w:tcW w:w="5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0x877154b595e93f6400d0a782427ae5cfc1e510943245de51ea84bd7f9c6859cd</w:t>
            </w:r>
          </w:p>
        </w:tc>
      </w:tr>
      <w:tr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Buyer 授权 rUSD</w:t>
            </w:r>
          </w:p>
        </w:tc>
        <w:tc>
          <w:tcPr>
            <w:tcW w:w="5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0x11ba9de3983d44ee38af531c3c7a093f321560900b1d8545ba3f829620d206cd</w:t>
            </w:r>
          </w:p>
        </w:tc>
      </w:tr>
      <w:tr>
        <w:tc>
          <w:tcPr>
            <w:tcW w:w="31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Seller 授权 outcome</w:t>
            </w:r>
          </w:p>
        </w:tc>
        <w:tc>
          <w:tcPr>
            <w:tcW w:w="57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0x01ac3f8b1faf9e8ee82a44145b8c514e2dffdd0bb24f97eb2cbe265f9fcf071c</w:t>
            </w:r>
          </w:p>
        </w:tc>
      </w:tr>
      <w:tr>
        <w:tc>
          <w:tcPr>
            <w:tcW w:w="31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撮合 BUY/SELL</w:t>
            </w:r>
          </w:p>
        </w:tc>
        <w:tc>
          <w:tcPr>
            <w:tcW w:w="57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Consolas" w:hAnsi="Consolas" w:eastAsia="Consolas"/>
                <w:sz w:val="15"/>
                <w:szCs w:val="15"/>
              </w:rPr>
              <w:t xml:space="preserve">0xd2e0d72f4c93c31ac296b9f8b9ac47dd40599d44501e1db3f3578deac5c5df61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Normal"/>
      </w:pPr>
      <w:r>
        <w:rPr>
          <w:rFonts w:ascii="Microsoft YaHei" w:hAnsi="Microsoft YaHei" w:eastAsia="Microsoft YaHei"/>
        </w:rPr>
        <w:t xml:space="preserve">以上交易均位于 Polygon Amoy。可在 Amoy 区块浏览器中按地址或交易哈希查询。早期 Journal 套件验证交易见第 8.2 节。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附录 B：核心外部接口摘要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900"/>
        <w:gridCol w:w="5900"/>
      </w:tblGrid>
      <w:tr>
        <w:tc>
          <w:tcPr>
            <w:tcW w:w="29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合约</w:t>
            </w:r>
          </w:p>
        </w:tc>
        <w:tc>
          <w:tcPr>
            <w:tcW w:w="59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关键接口</w:t>
            </w:r>
          </w:p>
        </w:tc>
      </w:tr>
      <w:tr>
        <w:tc>
          <w:tcPr>
            <w:tcW w:w="2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ResearchMockUSD</w:t>
            </w:r>
          </w:p>
        </w:tc>
        <w:tc>
          <w:tcPr>
            <w:tcW w:w="5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5"/>
                <w:szCs w:val="15"/>
              </w:rPr>
              <w:t xml:space="preserve">mint, approve, transfer, transferFrom, balanceOf, allowance</w:t>
            </w:r>
          </w:p>
        </w:tc>
      </w:tr>
      <w:tr>
        <w:tc>
          <w:tcPr>
            <w:tcW w:w="2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ResearchOutcomeToken</w:t>
            </w:r>
          </w:p>
        </w:tc>
        <w:tc>
          <w:tcPr>
            <w:tcW w:w="5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5"/>
                <w:szCs w:val="15"/>
              </w:rPr>
              <w:t xml:space="preserve">mint, setApprovalForAll, transferFrom, balanceOf, isApprovedForAll</w:t>
            </w:r>
          </w:p>
        </w:tc>
      </w:tr>
      <w:tr>
        <w:tc>
          <w:tcPr>
            <w:tcW w:w="2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ResearchDepositWallet</w:t>
            </w:r>
          </w:p>
        </w:tc>
        <w:tc>
          <w:tcPr>
            <w:tcW w:w="5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owner, nonce, executeBatch, isValidSignature</w:t>
            </w:r>
          </w:p>
        </w:tc>
      </w:tr>
      <w:tr>
        <w:tc>
          <w:tcPr>
            <w:tcW w:w="2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ResearchDepositWalletFactory</w:t>
            </w:r>
          </w:p>
        </w:tc>
        <w:tc>
          <w:tcPr>
            <w:tcW w:w="5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createWallet, getWallet</w:t>
            </w:r>
          </w:p>
        </w:tc>
      </w:tr>
      <w:tr>
        <w:tc>
          <w:tcPr>
            <w:tcW w:w="2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ResearchCLOBExchange</w:t>
            </w:r>
          </w:p>
        </w:tc>
        <w:tc>
          <w:tcPr>
            <w:tcW w:w="59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5"/>
                <w:szCs w:val="15"/>
              </w:rPr>
              <w:t xml:space="preserve">setOperator, hashOrder, digestOrder, matchOrders, filledMakerAmount</w:t>
            </w:r>
          </w:p>
        </w:tc>
      </w:tr>
      <w:tr>
        <w:tc>
          <w:tcPr>
            <w:tcW w:w="2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PolymarketTradeJournal</w:t>
            </w:r>
          </w:p>
        </w:tc>
        <w:tc>
          <w:tcPr>
            <w:tcW w:w="59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recordTradeIntent, intentCount, latestIntent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 xml:space="preserve">附录 C：术语表</w:t>
      </w:r>
    </w:p>
    <w:tbl>
      <w:tblPr>
        <w:tblW w:w="0" w:type="auto"/>
        <w:tblLayout w:type="fixed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8E0E7"/>
          <w:insideV w:val="single" w:sz="4" w:color="D8E0E7"/>
        </w:tblBorders>
      </w:tblPr>
      <w:tblGrid>
        <w:gridCol w:w="2200"/>
        <w:gridCol w:w="6600"/>
      </w:tblGrid>
      <w:tr>
        <w:tc>
          <w:tcPr>
            <w:tcW w:w="22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W w:w="6600" w:type="dxa"/>
            <w:shd w:fill="1565C0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  <w:szCs w:val="18"/>
              </w:rPr>
              <w:t xml:space="preserve">解释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EOA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由私钥直接控制的外部账户。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Deposit Wallet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用于接收/持有资产并参与交易的智能合约钱包；官方含义还涉及登记与基础设施支持。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CREATE2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允许根据部署者、salt 和 bytecode 在部署前确定合约地址的 EVM 指令。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ERC-1271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智能合约账户验证签名的标准接口。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EIP-712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结构化数据签名标准，提供可读字段与域隔离。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CLOB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5"/>
                <w:szCs w:val="15"/>
              </w:rPr>
              <w:t xml:space="preserve">Central Limit Order Book，中心化限价订单簿；订单簿/撮合常在链下，结算在链上。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Operator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有权向 Exchange 提交已匹配订单并触发结算的账户。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Maker/Taker Amount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订单提供与希望获取的资产数量；具体语义取决于 BUY/SELL 方向。</w:t>
            </w:r>
          </w:p>
        </w:tc>
      </w:tr>
      <w:tr>
        <w:tc>
          <w:tcPr>
            <w:tcW w:w="22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Outcome Token</w:t>
            </w:r>
          </w:p>
        </w:tc>
        <w:tc>
          <w:tcPr>
            <w:tcW w:w="6600" w:type="dxa"/>
            <w:shd w:fill="F7FAFC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表示某个市场结果份额的代币，例如 YES 或 NO。</w:t>
            </w:r>
          </w:p>
        </w:tc>
      </w:tr>
      <w:tr>
        <w:tc>
          <w:tcPr>
            <w:tcW w:w="22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Atomic Settlement</w:t>
            </w:r>
          </w:p>
        </w:tc>
        <w:tc>
          <w:tcPr>
            <w:tcW w:w="6600" w:type="dxa"/>
            <w:shd w:fill="FFFFFF"/>
            <w:vAlign w:val="center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pStyle w:val="Normal"/>
            </w:pPr>
            <w:r>
              <w:rPr>
                <w:rFonts w:ascii="Microsoft YaHei" w:hAnsi="Microsoft YaHei" w:eastAsia="Microsoft YaHei"/>
                <w:sz w:val="18"/>
                <w:szCs w:val="18"/>
              </w:rPr>
              <w:t xml:space="preserve">相关资产转移在一笔交易中全部成功或全部回滚。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tbl>
      <w:tblPr>
        <w:tblW w:w="0" w:type="auto"/>
        <w:tblBorders>
          <w:left w:val="single" w:sz="18" w:color="1565C0"/>
          <w:top w:val="nil"/>
          <w:right w:val="nil"/>
          <w:bottom w:val="nil"/>
        </w:tblBorders>
        <w:tblCellMar>
          <w:top w:w="140" w:type="dxa"/>
          <w:left w:w="180" w:type="dxa"/>
          <w:bottom w:w="140" w:type="dxa"/>
          <w:right w:w="180" w:type="dxa"/>
        </w:tblCellMar>
      </w:tblPr>
      <w:tr>
        <w:tc>
          <w:tcPr>
            <w:shd w:fill="E8F4FD"/>
          </w:tcPr>
          <w:p>
            <w:pPr>
              <w:pStyle w:val="Normal"/>
              <w:spacing w:after="60"/>
            </w:pPr>
            <w:r>
              <w:rPr>
                <w:rFonts w:ascii="Microsoft YaHei" w:hAnsi="Microsoft YaHei" w:eastAsia="Microsoft YaHei"/>
                <w:b/>
                <w:color w:val="263238"/>
              </w:rPr>
              <w:t xml:space="preserve">文档结束</w:t>
            </w:r>
          </w:p>
          <w:p>
            <w:pPr>
              <w:pStyle w:val="Normal"/>
            </w:pPr>
            <w:r>
              <w:rPr>
                <w:rFonts w:ascii="Microsoft YaHei" w:hAnsi="Microsoft YaHei" w:eastAsia="Microsoft YaHei"/>
              </w:rPr>
              <w:t xml:space="preserve">本文档依据 2026-06-30 工作区源码、部署记录与本次 Amoy 成交输出生成。若后续修改合约、重新部署或改变订单模型，应重新生成并更新版本号。</w:t>
            </w:r>
          </w:p>
        </w:tc>
      </w:tr>
    </w:tbl>
    <w:p>
      <w:pPr>
        <w:pStyle w:val="Normal"/>
        <w:spacing w:after="80"/>
      </w:pPr>
      <w:r>
        <w:rPr>
          <w:rFonts w:ascii="Microsoft YaHei" w:hAnsi="Microsoft YaHei" w:eastAsia="Microsoft YaHei"/>
        </w:rPr>
        <w:t xml:space="preserve"/>
      </w:r>
    </w:p>
    <w:sectPr>
      <w:footerReference w:type="default" r:id="rIdFooter"/>
      <w:pgSz w:w="11906" w:h="16838"/>
      <w:pgMar w:top="1134" w:right="1134" w:bottom="1134" w:left="1134" w:header="720" w:footer="720" w:gutter="0"/>
      <w:cols w:space="720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hAnsi="Microsoft YaHei" w:eastAsia="Microsoft YaHei"/>
      </w:rPr>
      <w:t xml:space="preserve">Polymarket-like Amoy 研究项目技术说明  |  </w:t>
    </w:r>
    <w:r>
      <w:fldChar w:fldCharType="begin"/>
    </w:r>
    <w:r>
      <w:instrText xml:space="preserve"> PAGE </w:instrTex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  <w:lang w:val="zh-CN" w:eastAsia="zh-CN"/>
      </w:rPr>
    </w:rPrDefault>
    <w:pPrDefault>
      <w:pPr>
        <w:spacing w:after="140" w:line="340" w:lineRule="auto"/>
      </w:pPr>
    </w:pPrDefault>
  </w:docDefaults>
  <w:style w:type="paragraph" w:default="1" w:styleId="Normal">
    <w:name w:val="Normal"/>
    <w:qFormat/>
    <w:pPr>
      <w:spacing w:after="140" w:line="340" w:lineRule="auto"/>
    </w:pPr>
  </w:style>
  <w:style w:type="paragraph" w:styleId="Title">
    <w:name w:val="Title"/>
    <w:basedOn w:val="Normal"/>
    <w:next w:val="Normal"/>
    <w:qFormat/>
    <w:pPr>
      <w:spacing w:after="180"/>
      <w:jc w:val="center"/>
    </w:pPr>
    <w:rPr>
      <w:b/>
      <w:color w:val="0D47A1"/>
      <w:sz w:val="48"/>
      <w:szCs w:val="48"/>
    </w:rPr>
  </w:style>
  <w:style w:type="paragraph" w:styleId="Subtitle">
    <w:name w:val="Subtitle"/>
    <w:basedOn w:val="Normal"/>
    <w:next w:val="Normal"/>
    <w:qFormat/>
    <w:pPr>
      <w:jc w:val="center"/>
    </w:pPr>
    <w:rPr>
      <w:color w:val="1565C0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180"/>
      <w:outlineLvl w:val="0"/>
    </w:pPr>
    <w:rPr>
      <w:b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20"/>
      <w:outlineLvl w:val="1"/>
    </w:pPr>
    <w:rPr>
      <w:b/>
      <w:color w:val="1565C0"/>
      <w:sz w:val="25"/>
      <w:szCs w:val="25"/>
    </w:rPr>
  </w:style>
  <w:style w:type="paragraph" w:styleId="Code">
    <w:name w:val="Code"/>
    <w:basedOn w:val="Normal"/>
    <w:pPr>
      <w:spacing w:after="0" w:line="260" w:lineRule="auto"/>
    </w:pPr>
    <w:rPr>
      <w:rFonts w:ascii="Consolas" w:hAnsi="Consolas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Settings" Type="http://schemas.openxmlformats.org/officeDocument/2006/relationships/settings" Target="settings.xml"/>
  <Relationship Id="rIdFooter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OOXML Generator</Application>
  <AppVersion>1.0</AppVersion>
  <Company/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Polymarket-like Deposit Wallet：Polygon Amoy 研究项目架构与技术说明</dc:title>
  <dc:subject>智能合约架构、部署和交易验证</dc:subject>
  <dc:creator>Codex</dc:creator>
  <cp:lastModifiedBy>Codex</cp:lastModifiedBy>
  <dc:description>依据项目源码和 Polygon Amoy 实际部署结果生成的中文技术文档。</dc:description>
  <dcterms:created xsi:type="dcterms:W3CDTF">2026-06-30T00:00:00Z</dcterms:created>
  <dcterms:modified xsi:type="dcterms:W3CDTF">2026-06-30T00:00:00Z</dcterms:modified>
</cp:coreProperties>
</file>