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jc w:val="left"/>
      </w:pPr>
      <w:r>
        <w:rPr>
          <w:rFonts w:ascii="Calibri" w:hAnsi="Calibri"/>
          <w:b/>
          <w:color w:val="5B6670"/>
          <w:sz w:val="22"/>
        </w:rPr>
        <w:t>LAPORAN AUDIT &amp; PERBAIKAN</w:t>
      </w:r>
    </w:p>
    <w:p>
      <w:pPr>
        <w:spacing w:before="80"/>
      </w:pPr>
      <w:r>
        <w:rPr>
          <w:rFonts w:ascii="Calibri" w:hAnsi="Calibri"/>
          <w:b/>
          <w:color w:val="0F3D5C"/>
          <w:sz w:val="60"/>
        </w:rPr>
        <w:t>AI Interview Platform</w:t>
      </w:r>
    </w:p>
    <w:p>
      <w:pPr>
        <w:spacing w:after="560"/>
      </w:pPr>
      <w:r>
        <w:rPr>
          <w:rFonts w:ascii="Calibri" w:hAnsi="Calibri"/>
          <w:color w:val="5B6670"/>
          <w:sz w:val="26"/>
        </w:rPr>
        <w:t>Code audit, root-cause fix, dan bukti eksekusi — Case Study Fullstack Product Engineer</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vAlign w:val="center"/>
            <w:shd w:val="clear" w:fill="F2F4F6"/>
          </w:tcPr>
          <w:p>
            <w:pPr>
              <w:spacing w:line="240" w:lineRule="auto" w:after="40"/>
              <w:jc w:val="left"/>
            </w:pPr>
            <w:r/>
            <w:r>
              <w:rPr>
                <w:rFonts w:ascii="Calibri" w:hAnsi="Calibri"/>
                <w:b/>
                <w:color w:val="5B6670"/>
                <w:sz w:val="20"/>
              </w:rPr>
              <w:t>Disusun oleh</w:t>
            </w:r>
          </w:p>
        </w:tc>
        <w:tc>
          <w:tcPr>
            <w:tcW w:type="dxa" w:w="6520"/>
            <w:vAlign w:val="center"/>
          </w:tcPr>
          <w:p>
            <w:pPr>
              <w:spacing w:line="240" w:lineRule="auto" w:after="40"/>
              <w:jc w:val="left"/>
            </w:pPr>
            <w:r/>
            <w:r>
              <w:rPr>
                <w:rFonts w:ascii="Calibri" w:hAnsi="Calibri"/>
                <w:b w:val="0"/>
                <w:color w:val="1F2937"/>
                <w:sz w:val="20"/>
              </w:rPr>
              <w:t>Fendi Permadi</w:t>
            </w:r>
          </w:p>
        </w:tc>
      </w:tr>
      <w:tr>
        <w:tc>
          <w:tcPr>
            <w:tcW w:type="dxa" w:w="2551"/>
            <w:vAlign w:val="center"/>
            <w:shd w:val="clear" w:fill="F2F4F6"/>
          </w:tcPr>
          <w:p>
            <w:pPr>
              <w:spacing w:line="240" w:lineRule="auto" w:after="40"/>
              <w:jc w:val="left"/>
            </w:pPr>
            <w:r/>
            <w:r>
              <w:rPr>
                <w:rFonts w:ascii="Calibri" w:hAnsi="Calibri"/>
                <w:b/>
                <w:color w:val="5B6670"/>
                <w:sz w:val="20"/>
              </w:rPr>
              <w:t>Diajukan kepada</w:t>
            </w:r>
          </w:p>
        </w:tc>
        <w:tc>
          <w:tcPr>
            <w:tcW w:type="dxa" w:w="6520"/>
            <w:vAlign w:val="center"/>
          </w:tcPr>
          <w:p>
            <w:pPr>
              <w:spacing w:line="240" w:lineRule="auto" w:after="40"/>
              <w:jc w:val="left"/>
            </w:pPr>
            <w:r/>
            <w:r>
              <w:rPr>
                <w:rFonts w:ascii="Calibri" w:hAnsi="Calibri"/>
                <w:b w:val="0"/>
                <w:color w:val="1F2937"/>
                <w:sz w:val="20"/>
              </w:rPr>
              <w:t>Tim Product &amp; Engineering Rakamin</w:t>
            </w:r>
          </w:p>
        </w:tc>
      </w:tr>
      <w:tr>
        <w:tc>
          <w:tcPr>
            <w:tcW w:type="dxa" w:w="2551"/>
            <w:vAlign w:val="center"/>
            <w:shd w:val="clear" w:fill="F2F4F6"/>
          </w:tcPr>
          <w:p>
            <w:pPr>
              <w:spacing w:line="240" w:lineRule="auto" w:after="40"/>
              <w:jc w:val="left"/>
            </w:pPr>
            <w:r/>
            <w:r>
              <w:rPr>
                <w:rFonts w:ascii="Calibri" w:hAnsi="Calibri"/>
                <w:b/>
                <w:color w:val="5B6670"/>
                <w:sz w:val="20"/>
              </w:rPr>
              <w:t>Repositori</w:t>
            </w:r>
          </w:p>
        </w:tc>
        <w:tc>
          <w:tcPr>
            <w:tcW w:type="dxa" w:w="6520"/>
            <w:vAlign w:val="center"/>
          </w:tcPr>
          <w:p>
            <w:pPr>
              <w:spacing w:line="240" w:lineRule="auto" w:after="40"/>
              <w:jc w:val="left"/>
            </w:pPr>
            <w:r/>
            <w:r>
              <w:rPr>
                <w:rFonts w:ascii="Calibri" w:hAnsi="Calibri"/>
                <w:b w:val="0"/>
                <w:color w:val="1F2937"/>
                <w:sz w:val="20"/>
              </w:rPr>
              <w:t>github.com/rakamindev/ai-interview-platform</w:t>
            </w:r>
          </w:p>
        </w:tc>
      </w:tr>
      <w:tr>
        <w:tc>
          <w:tcPr>
            <w:tcW w:type="dxa" w:w="2551"/>
            <w:vAlign w:val="center"/>
            <w:shd w:val="clear" w:fill="F2F4F6"/>
          </w:tcPr>
          <w:p>
            <w:pPr>
              <w:spacing w:line="240" w:lineRule="auto" w:after="40"/>
              <w:jc w:val="left"/>
            </w:pPr>
            <w:r/>
            <w:r>
              <w:rPr>
                <w:rFonts w:ascii="Calibri" w:hAnsi="Calibri"/>
                <w:b/>
                <w:color w:val="5B6670"/>
                <w:sz w:val="20"/>
              </w:rPr>
              <w:t>Tanggal</w:t>
            </w:r>
          </w:p>
        </w:tc>
        <w:tc>
          <w:tcPr>
            <w:tcW w:type="dxa" w:w="6520"/>
            <w:vAlign w:val="center"/>
          </w:tcPr>
          <w:p>
            <w:pPr>
              <w:spacing w:line="240" w:lineRule="auto" w:after="40"/>
              <w:jc w:val="left"/>
            </w:pPr>
            <w:r/>
            <w:r>
              <w:rPr>
                <w:rFonts w:ascii="Calibri" w:hAnsi="Calibri"/>
                <w:b w:val="0"/>
                <w:color w:val="1F2937"/>
                <w:sz w:val="20"/>
              </w:rPr>
              <w:t>2026</w:t>
            </w:r>
          </w:p>
        </w:tc>
      </w:tr>
      <w:tr>
        <w:tc>
          <w:tcPr>
            <w:tcW w:type="dxa" w:w="2551"/>
            <w:vAlign w:val="center"/>
            <w:shd w:val="clear" w:fill="F2F4F6"/>
          </w:tcPr>
          <w:p>
            <w:pPr>
              <w:spacing w:line="240" w:lineRule="auto" w:after="40"/>
              <w:jc w:val="left"/>
            </w:pPr>
            <w:r/>
            <w:r>
              <w:rPr>
                <w:rFonts w:ascii="Calibri" w:hAnsi="Calibri"/>
                <w:b/>
                <w:color w:val="5B6670"/>
                <w:sz w:val="20"/>
              </w:rPr>
              <w:t>Jenis dokumen</w:t>
            </w:r>
          </w:p>
        </w:tc>
        <w:tc>
          <w:tcPr>
            <w:tcW w:type="dxa" w:w="6520"/>
            <w:vAlign w:val="center"/>
          </w:tcPr>
          <w:p>
            <w:pPr>
              <w:spacing w:line="240" w:lineRule="auto" w:after="40"/>
              <w:jc w:val="left"/>
            </w:pPr>
            <w:r/>
            <w:r>
              <w:rPr>
                <w:rFonts w:ascii="Calibri" w:hAnsi="Calibri"/>
                <w:b w:val="0"/>
                <w:color w:val="1F2937"/>
                <w:sz w:val="20"/>
              </w:rPr>
              <w:t>Laporan audit teknis &amp; eksekusi perbaikan</w:t>
            </w:r>
          </w:p>
        </w:tc>
      </w:tr>
      <w:tr>
        <w:tc>
          <w:tcPr>
            <w:tcW w:type="dxa" w:w="2551"/>
            <w:vAlign w:val="center"/>
            <w:shd w:val="clear" w:fill="F2F4F6"/>
          </w:tcPr>
          <w:p>
            <w:pPr>
              <w:spacing w:line="240" w:lineRule="auto" w:after="40"/>
              <w:jc w:val="left"/>
            </w:pPr>
            <w:r/>
            <w:r>
              <w:rPr>
                <w:rFonts w:ascii="Calibri" w:hAnsi="Calibri"/>
                <w:b/>
                <w:color w:val="5B6670"/>
                <w:sz w:val="20"/>
              </w:rPr>
              <w:t>Klasifikasi</w:t>
            </w:r>
          </w:p>
        </w:tc>
        <w:tc>
          <w:tcPr>
            <w:tcW w:type="dxa" w:w="6520"/>
            <w:vAlign w:val="center"/>
          </w:tcPr>
          <w:p>
            <w:pPr>
              <w:spacing w:line="240" w:lineRule="auto" w:after="40"/>
              <w:jc w:val="left"/>
            </w:pPr>
            <w:r/>
            <w:r>
              <w:rPr>
                <w:rFonts w:ascii="Calibri" w:hAnsi="Calibri"/>
                <w:b w:val="0"/>
                <w:color w:val="1F2937"/>
                <w:sz w:val="20"/>
              </w:rPr>
              <w:t>Internal — untuk keperluan review case study</w:t>
            </w:r>
          </w:p>
        </w:tc>
      </w:tr>
    </w:tbl>
    <w:p/>
    <w:p>
      <w:pPr>
        <w:spacing w:before="400"/>
      </w:pPr>
      <w:r>
        <w:rPr>
          <w:rFonts w:ascii="Calibri" w:hAnsi="Calibri"/>
          <w:i/>
          <w:color w:val="5B6670"/>
          <w:sz w:val="20"/>
        </w:rPr>
        <w:t>Ringkas: satu bug kritis ditemukan, di-root-cause, diperbaiki, dan dibuktikan jalan dengan test suite asli serta pemanggilan AI sungguhan — bukan simulasi. Detail lengkap ada di dalam.</w:t>
      </w:r>
    </w:p>
    <w:p>
      <w:r>
        <w:br w:type="page"/>
      </w:r>
    </w:p>
    <w:p>
      <w:pPr>
        <w:pStyle w:val="Heading1"/>
        <w:pBdr>
          <w:bottom w:val="single" w:sz="14" w:space="4" w:color="0F3D5C"/>
        </w:pBdr>
      </w:pPr>
      <w:r>
        <w:t>1. Ringkasan Eksekutif</w:t>
      </w:r>
    </w:p>
    <w:p>
      <w:pPr>
        <w:spacing w:after="160" w:line="240" w:lineRule="auto"/>
        <w:jc w:val="left"/>
      </w:pPr>
      <w:r>
        <w:rPr>
          <w:rFonts w:ascii="Calibri" w:hAnsi="Calibri"/>
          <w:b w:val="0"/>
          <w:i w:val="0"/>
          <w:color w:val="1F2937"/>
          <w:sz w:val="21"/>
        </w:rPr>
        <w:t>AI Interview Platform mewawancarai kandidat secara otomatis lewat suara, lalu AI menyusun penilaian skill dan laporan fit/gap yang dipakai recruiter untuk memutuskan lanjut atau tidak. Audit ini menelusuri seluruh alur itu dari ujung ke ujung — bukan cuma baca kode, tapi benar-benar menjalankan aplikasinya, mengklik tiap tombol, dan memverifikasi tiap klaim AI dengan panggilan API sungguhan.</w:t>
      </w:r>
    </w:p>
    <w:p>
      <w:pPr>
        <w:spacing w:after="160" w:line="240" w:lineRule="auto"/>
        <w:jc w:val="left"/>
      </w:pPr>
      <w:r>
        <w:rPr>
          <w:rFonts w:ascii="Calibri" w:hAnsi="Calibri"/>
          <w:b w:val="0"/>
          <w:i w:val="0"/>
          <w:color w:val="1F2937"/>
          <w:sz w:val="21"/>
        </w:rPr>
        <w:t>Hasilnya: beberapa temuan dengan tingkat keparahan berbeda (rincian di Bagian 3), tapi satu yang paling berbahaya karena langsung merusak keluaran inti produk — laporan fit/gap yang dibaca recruiter untuk mengambil keputusan rekrutmen. Bug itu yang didalami dan diperbaiki penuh pada submission ini, lengkap dengan bukti test yang benar-benar mendeteksi regresi dan verifikasi memakai Gemini API asli.</w:t>
      </w:r>
    </w:p>
    <w:p>
      <w:pPr>
        <w:pStyle w:val="Heading3"/>
      </w:pPr>
      <w:r>
        <w:t>Temuan paling kritis</w:t>
      </w:r>
    </w:p>
    <w:p>
      <w:pPr>
        <w:pStyle w:val="ListBullet"/>
        <w:spacing w:after="80" w:line="240" w:lineRule="auto"/>
      </w:pPr>
      <w:r>
        <w:rPr>
          <w:rFonts w:ascii="Calibri" w:hAnsi="Calibri"/>
          <w:color w:val="1F2937"/>
          <w:sz w:val="21"/>
        </w:rPr>
        <w:t>Skill yang tidak sempat dibahas saat interview tetap dipaksa dapat nilai oleh AI, lalu laporan fit/gap melaporkannya sebagai “Gap -2” — seolah kandidat lemah di situ, padahal memang belum pernah ditanya.</w:t>
      </w:r>
    </w:p>
    <w:p>
      <w:pPr>
        <w:pStyle w:val="ListBullet"/>
        <w:spacing w:after="80" w:line="240" w:lineRule="auto"/>
      </w:pPr>
      <w:r>
        <w:rPr>
          <w:rFonts w:ascii="Calibri" w:hAnsi="Calibri"/>
          <w:color w:val="1F2937"/>
          <w:sz w:val="21"/>
        </w:rPr>
        <w:t>Dampaknya langsung ke keputusan hiring: recruiter bisa menolak kandidat bagus gara-gara sistem salah baca ketidaktahuan sebagai kelemahan.</w:t>
      </w:r>
    </w:p>
    <w:p>
      <w:pPr>
        <w:pStyle w:val="ListBullet"/>
        <w:spacing w:after="80" w:line="240" w:lineRule="auto"/>
      </w:pPr>
      <w:r>
        <w:rPr>
          <w:rFonts w:ascii="Calibri" w:hAnsi="Calibri"/>
          <w:color w:val="1F2937"/>
          <w:sz w:val="21"/>
        </w:rPr>
        <w:t>Sudah diperbaiki dan dibuktikan dengan 49 test (42 RSpec + 7 Vitest, dibangun dari nol karena repo ini sebelumnya tidak punya test runner sama sekali), plus seeded fault test yang menunjukkan test-nya benar-benar gagal saat bug sengaja dimunculkan ulang.</w:t>
      </w:r>
    </w:p>
    <w:p>
      <w:pPr>
        <w:pStyle w:val="Heading3"/>
      </w:pPr>
      <w:r>
        <w:t>Yang juga ditemukan, tapi sengaja tidak dikerjakan penuh di sini</w:t>
      </w:r>
    </w:p>
    <w:p>
      <w:pPr>
        <w:pStyle w:val="ListBullet"/>
        <w:spacing w:after="80" w:line="240" w:lineRule="auto"/>
      </w:pPr>
      <w:r>
        <w:rPr>
          <w:rFonts w:ascii="Calibri" w:hAnsi="Calibri"/>
          <w:color w:val="1F2937"/>
          <w:sz w:val="21"/>
        </w:rPr>
        <w:t>Celah IDOR lintas tenant pada beberapa endpoint — butuh keputusan desain tersendiri, bukan tambalan cepat.</w:t>
      </w:r>
    </w:p>
    <w:p>
      <w:pPr>
        <w:pStyle w:val="ListBullet"/>
        <w:spacing w:after="80" w:line="240" w:lineRule="auto"/>
      </w:pPr>
      <w:r>
        <w:rPr>
          <w:rFonts w:ascii="Calibri" w:hAnsi="Calibri"/>
          <w:color w:val="1F2937"/>
          <w:sz w:val="21"/>
        </w:rPr>
        <w:t>Beberapa bug lain yang lebih kecil dampaknya (daftar lengkap di Bagian 3), dicatat dengan alasan kenapa ditunda.</w:t>
      </w:r>
    </w:p>
    <w:p>
      <w:pPr>
        <w:pStyle w:val="Heading3"/>
      </w:pPr>
      <w:r>
        <w:t>Kenapa cuma satu yang didalami</w:t>
      </w:r>
    </w:p>
    <w:p>
      <w:pPr>
        <w:spacing w:after="160" w:line="240" w:lineRule="auto"/>
        <w:jc w:val="left"/>
      </w:pPr>
      <w:r>
        <w:rPr>
          <w:rFonts w:ascii="Calibri" w:hAnsi="Calibri"/>
          <w:b w:val="0"/>
          <w:i w:val="0"/>
          <w:color w:val="1F2937"/>
          <w:sz w:val="21"/>
        </w:rPr>
        <w:t>Brief case study ini secara eksplisit minta kedalaman pada satu irisan masalah, bukan tambal sulam tipis di banyak tempat. Jadi satu bug paling berdampak dikerjakan sampai tuntas — dari akar penyebab, desain ulang, implementasi, sampai bukti pengujian — dan sisanya didokumentasikan jujur sebagai utang teknis yang sudah diketahui, lengkap dengan alasannya.</w:t>
      </w:r>
    </w:p>
    <w:p>
      <w:r>
        <w:br w:type="page"/>
      </w:r>
    </w:p>
    <w:p>
      <w:pPr>
        <w:pStyle w:val="Heading1"/>
        <w:pBdr>
          <w:bottom w:val="single" w:sz="14" w:space="4" w:color="0F3D5C"/>
        </w:pBdr>
      </w:pPr>
      <w:r>
        <w:t>2. Cakupan &amp; Metodologi</w:t>
      </w:r>
    </w:p>
    <w:p>
      <w:pPr>
        <w:pStyle w:val="Heading2"/>
      </w:pPr>
      <w:r>
        <w:t>2.1 Tentang produknya</w:t>
      </w:r>
    </w:p>
    <w:p>
      <w:pPr>
        <w:spacing w:after="160" w:line="240" w:lineRule="auto"/>
        <w:jc w:val="left"/>
      </w:pPr>
      <w:r>
        <w:rPr>
          <w:rFonts w:ascii="Calibri" w:hAnsi="Calibri"/>
          <w:b w:val="0"/>
          <w:i w:val="0"/>
          <w:color w:val="1F2937"/>
          <w:sz w:val="21"/>
        </w:rPr>
        <w:t>Recruiter membuat lowongan (vacancy) dan menentukan skill yang dicari beserta level minimalnya. Kandidat diundang lewat tautan, diwawancara AI lewat suara, lalu sistem menyusun portfolio skill dan laporan fit/gap otomatis. Produk ini dipakai di pasar rekrutmen Indonesia yang volumenya tinggi — biasanya ratusan lamaran per posisi — jadi screening otomatis seperti ini punya pengaruh nyata ke siapa yang lanjut ke tahap berikutnya.</w:t>
      </w:r>
    </w:p>
    <w:p>
      <w:pPr>
        <w:pStyle w:val="Heading2"/>
      </w:pPr>
      <w:r>
        <w:t>2.2 Siapa yang kena dampak</w:t>
      </w:r>
    </w:p>
    <w:p>
      <w:pPr>
        <w:spacing w:after="160" w:line="240" w:lineRule="auto"/>
        <w:jc w:val="left"/>
      </w:pPr>
      <w:r>
        <w:rPr>
          <w:rFonts w:ascii="Calibri" w:hAnsi="Calibri"/>
          <w:b w:val="0"/>
          <w:i w:val="0"/>
          <w:color w:val="1F2937"/>
          <w:sz w:val="21"/>
        </w:rPr>
        <w:t>Recruiter dan assessor yang pakai produk ini langsung. Tapi yang paling terdampak justru kandidat — mereka dinilai oleh sistem ini tanpa pernah memilih untuk dinilai dengan cara itu, dan tidak melihat laporan fit/gap yang menentukan nasib lamaran mereka. Kalau laporan itu salah, mereka tidak tahu dan tidak bisa membantah.</w:t>
      </w:r>
    </w:p>
    <w:p>
      <w:pPr>
        <w:pStyle w:val="Heading2"/>
      </w:pPr>
      <w:r>
        <w:t>2.3 Cara audit dilakukan</w:t>
      </w:r>
    </w:p>
    <w:p>
      <w:pPr>
        <w:pStyle w:val="ListBullet"/>
        <w:spacing w:after="80" w:line="240" w:lineRule="auto"/>
      </w:pPr>
      <w:r>
        <w:rPr>
          <w:rFonts w:ascii="Calibri" w:hAnsi="Calibri"/>
          <w:color w:val="1F2937"/>
          <w:sz w:val="21"/>
        </w:rPr>
        <w:t>Menjalankan aplikasi secara lokal (Docker), mengklik tiap alur: buat vacancy, undang kandidat, jalani interview, lihat hasil portfolio dan fit/gap.</w:t>
      </w:r>
    </w:p>
    <w:p>
      <w:pPr>
        <w:pStyle w:val="ListBullet"/>
        <w:spacing w:after="80" w:line="240" w:lineRule="auto"/>
      </w:pPr>
      <w:r>
        <w:rPr>
          <w:rFonts w:ascii="Calibri" w:hAnsi="Calibri"/>
          <w:color w:val="1F2937"/>
          <w:sz w:val="21"/>
        </w:rPr>
        <w:t>Membaca kode sumber untuk tiap temuan yang mencurigakan dari pengujian manual, bukan sebaliknya.</w:t>
      </w:r>
    </w:p>
    <w:p>
      <w:pPr>
        <w:pStyle w:val="ListBullet"/>
        <w:spacing w:after="80" w:line="240" w:lineRule="auto"/>
      </w:pPr>
      <w:r>
        <w:rPr>
          <w:rFonts w:ascii="Calibri" w:hAnsi="Calibri"/>
          <w:color w:val="1F2937"/>
          <w:sz w:val="21"/>
        </w:rPr>
        <w:t>Memverifikasi klaim AI dengan panggilan Gemini API sungguhan, termasuk nama model dan nilai timeout yang terlihat masuk akal di kode tapi ternyata salah.</w:t>
      </w:r>
    </w:p>
    <w:p>
      <w:pPr>
        <w:pStyle w:val="ListBullet"/>
        <w:spacing w:after="80" w:line="240" w:lineRule="auto"/>
      </w:pPr>
      <w:r>
        <w:rPr>
          <w:rFonts w:ascii="Calibri" w:hAnsi="Calibri"/>
          <w:color w:val="1F2937"/>
          <w:sz w:val="21"/>
        </w:rPr>
        <w:t>Setiap temuan ditandai: “spesifikasi yang belum pernah didefinisikan” (fitur/aturan yang memang belum ada) atau “implementasi yang cacat” (sudah didefinisikan tapi jalannya salah).</w:t>
      </w:r>
    </w:p>
    <w:p>
      <w:r>
        <w:br w:type="page"/>
      </w:r>
    </w:p>
    <w:p>
      <w:pPr>
        <w:pStyle w:val="Heading1"/>
        <w:pBdr>
          <w:bottom w:val="single" w:sz="14" w:space="4" w:color="0F3D5C"/>
        </w:pBdr>
      </w:pPr>
      <w:r>
        <w:t>3. Ringkasan Temuan</w:t>
      </w:r>
    </w:p>
    <w:p>
      <w:pPr>
        <w:spacing w:after="160" w:line="240" w:lineRule="auto"/>
        <w:jc w:val="left"/>
      </w:pPr>
      <w:r>
        <w:rPr>
          <w:rFonts w:ascii="Calibri" w:hAnsi="Calibri"/>
          <w:b w:val="0"/>
          <w:i w:val="0"/>
          <w:color w:val="1F2937"/>
          <w:sz w:val="21"/>
        </w:rPr>
        <w:t>Tingkat keparahan pakai skala P0 (paling parah) sampai P3 (housekeeping). P0 berarti menghalangi produk berjalan sama sekali; P1 merusak keluaran inti yang dibaca user untuk mengambil keputusan; P2 celah UX dan kualitas data; P3 perbaikan kecil yang baik dilakukan tapi tidak mendesak.</w:t>
      </w:r>
    </w:p>
    <w:tbl>
      <w:tblPr>
        <w:tblStyle w:val="TableGrid"/>
        <w:tblW w:type="auto" w:w="0"/>
        <w:jc w:val="center"/>
        <w:tblLayout w:type="fixed"/>
        <w:tblLook w:firstColumn="1" w:firstRow="1" w:lastColumn="0" w:lastRow="0" w:noHBand="0" w:noVBand="1" w:val="04A0"/>
      </w:tblPr>
      <w:tblGrid>
        <w:gridCol w:w="907"/>
        <w:gridCol w:w="1587"/>
        <w:gridCol w:w="4989"/>
        <w:gridCol w:w="1587"/>
      </w:tblGrid>
      <w:tr>
        <w:tc>
          <w:tcPr>
            <w:tcW w:type="dxa" w:w="907"/>
            <w:vAlign w:val="center"/>
            <w:shd w:val="clear" w:fill="0F3D5C"/>
          </w:tcPr>
          <w:p>
            <w:pPr>
              <w:spacing w:line="240" w:lineRule="auto" w:after="40"/>
              <w:jc w:val="left"/>
            </w:pPr>
            <w:r/>
            <w:r>
              <w:rPr>
                <w:rFonts w:ascii="Calibri" w:hAnsi="Calibri"/>
                <w:b/>
                <w:color w:val="FFFFFF"/>
                <w:sz w:val="19"/>
              </w:rPr>
              <w:t>ID</w:t>
            </w:r>
          </w:p>
        </w:tc>
        <w:tc>
          <w:tcPr>
            <w:tcW w:type="dxa" w:w="1587"/>
            <w:vAlign w:val="center"/>
            <w:shd w:val="clear" w:fill="0F3D5C"/>
          </w:tcPr>
          <w:p>
            <w:pPr>
              <w:spacing w:line="240" w:lineRule="auto" w:after="40"/>
              <w:jc w:val="left"/>
            </w:pPr>
            <w:r/>
            <w:r>
              <w:rPr>
                <w:rFonts w:ascii="Calibri" w:hAnsi="Calibri"/>
                <w:b/>
                <w:color w:val="FFFFFF"/>
                <w:sz w:val="19"/>
              </w:rPr>
              <w:t>Severity</w:t>
            </w:r>
          </w:p>
        </w:tc>
        <w:tc>
          <w:tcPr>
            <w:tcW w:type="dxa" w:w="4989"/>
            <w:vAlign w:val="center"/>
            <w:shd w:val="clear" w:fill="0F3D5C"/>
          </w:tcPr>
          <w:p>
            <w:pPr>
              <w:spacing w:line="240" w:lineRule="auto" w:after="40"/>
              <w:jc w:val="left"/>
            </w:pPr>
            <w:r/>
            <w:r>
              <w:rPr>
                <w:rFonts w:ascii="Calibri" w:hAnsi="Calibri"/>
                <w:b/>
                <w:color w:val="FFFFFF"/>
                <w:sz w:val="19"/>
              </w:rPr>
              <w:t>Temuan</w:t>
            </w:r>
          </w:p>
        </w:tc>
        <w:tc>
          <w:tcPr>
            <w:tcW w:type="dxa" w:w="1587"/>
            <w:vAlign w:val="center"/>
            <w:shd w:val="clear" w:fill="0F3D5C"/>
          </w:tcPr>
          <w:p>
            <w:pPr>
              <w:spacing w:line="240" w:lineRule="auto" w:after="40"/>
              <w:jc w:val="left"/>
            </w:pPr>
            <w:r/>
            <w:r>
              <w:rPr>
                <w:rFonts w:ascii="Calibri" w:hAnsi="Calibri"/>
                <w:b/>
                <w:color w:val="FFFFFF"/>
                <w:sz w:val="19"/>
              </w:rPr>
              <w:t>Status</w:t>
            </w:r>
          </w:p>
        </w:tc>
      </w:tr>
      <w:tr>
        <w:tc>
          <w:tcPr>
            <w:tcW w:type="dxa" w:w="907"/>
            <w:vAlign w:val="center"/>
          </w:tcPr>
          <w:p>
            <w:pPr>
              <w:spacing w:line="240" w:lineRule="auto" w:after="40"/>
              <w:jc w:val="left"/>
            </w:pPr>
            <w:r/>
            <w:r>
              <w:rPr>
                <w:rFonts w:ascii="Calibri" w:hAnsi="Calibri"/>
                <w:b/>
                <w:color w:val="1F2937"/>
                <w:sz w:val="19"/>
              </w:rPr>
              <w:t>F-01</w:t>
            </w:r>
          </w:p>
        </w:tc>
        <w:tc>
          <w:tcPr>
            <w:tcW w:type="dxa" w:w="1587"/>
            <w:vAlign w:val="center"/>
            <w:shd w:val="clear" w:fill="C0392B"/>
          </w:tcPr>
          <w:p>
            <w:pPr>
              <w:spacing w:line="240" w:lineRule="auto" w:after="40"/>
              <w:jc w:val="center"/>
            </w:pPr>
            <w:r/>
            <w:r>
              <w:rPr>
                <w:rFonts w:ascii="Calibri" w:hAnsi="Calibri"/>
                <w:b/>
                <w:color w:val="FFFFFF"/>
                <w:sz w:val="17"/>
              </w:rPr>
              <w:t>P0 - CRITICAL</w:t>
            </w:r>
          </w:p>
        </w:tc>
        <w:tc>
          <w:tcPr>
            <w:tcW w:type="dxa" w:w="4989"/>
            <w:vAlign w:val="center"/>
          </w:tcPr>
          <w:p>
            <w:pPr>
              <w:spacing w:line="240" w:lineRule="auto" w:after="40"/>
              <w:jc w:val="left"/>
            </w:pPr>
            <w:r/>
            <w:r>
              <w:rPr>
                <w:rFonts w:ascii="Calibri" w:hAnsi="Calibri"/>
                <w:b w:val="0"/>
                <w:color w:val="1F2937"/>
                <w:sz w:val="19"/>
              </w:rPr>
              <w:t>Tautan undangan interview mengarah ke API, bukan ke aplikasi web — selalu 404</w:t>
            </w:r>
          </w:p>
        </w:tc>
        <w:tc>
          <w:tcPr>
            <w:tcW w:type="dxa" w:w="1587"/>
            <w:vAlign w:val="center"/>
          </w:tcPr>
          <w:p>
            <w:pPr>
              <w:spacing w:line="240" w:lineRule="auto" w:after="40"/>
              <w:jc w:val="left"/>
            </w:pPr>
            <w:r/>
            <w:r>
              <w:rPr>
                <w:rFonts w:ascii="Calibri" w:hAnsi="Calibri"/>
                <w:b w:val="0"/>
                <w:color w:val="5B6670"/>
                <w:sz w:val="19"/>
              </w:rPr>
              <w:t>Diperbaiki</w:t>
            </w:r>
          </w:p>
        </w:tc>
      </w:tr>
      <w:tr>
        <w:tc>
          <w:tcPr>
            <w:tcW w:type="dxa" w:w="907"/>
            <w:vAlign w:val="center"/>
          </w:tcPr>
          <w:p>
            <w:pPr>
              <w:spacing w:line="240" w:lineRule="auto" w:after="40"/>
              <w:jc w:val="left"/>
            </w:pPr>
            <w:r/>
            <w:r>
              <w:rPr>
                <w:rFonts w:ascii="Calibri" w:hAnsi="Calibri"/>
                <w:b/>
                <w:color w:val="1F2937"/>
                <w:sz w:val="19"/>
              </w:rPr>
              <w:t>F-02</w:t>
            </w:r>
          </w:p>
        </w:tc>
        <w:tc>
          <w:tcPr>
            <w:tcW w:type="dxa" w:w="1587"/>
            <w:vAlign w:val="center"/>
            <w:shd w:val="clear" w:fill="C0392B"/>
          </w:tcPr>
          <w:p>
            <w:pPr>
              <w:spacing w:line="240" w:lineRule="auto" w:after="40"/>
              <w:jc w:val="center"/>
            </w:pPr>
            <w:r/>
            <w:r>
              <w:rPr>
                <w:rFonts w:ascii="Calibri" w:hAnsi="Calibri"/>
                <w:b/>
                <w:color w:val="FFFFFF"/>
                <w:sz w:val="17"/>
              </w:rPr>
              <w:t>P0 - CRITICAL</w:t>
            </w:r>
          </w:p>
        </w:tc>
        <w:tc>
          <w:tcPr>
            <w:tcW w:type="dxa" w:w="4989"/>
            <w:vAlign w:val="center"/>
          </w:tcPr>
          <w:p>
            <w:pPr>
              <w:spacing w:line="240" w:lineRule="auto" w:after="40"/>
              <w:jc w:val="left"/>
            </w:pPr>
            <w:r/>
            <w:r>
              <w:rPr>
                <w:rFonts w:ascii="Calibri" w:hAnsi="Calibri"/>
                <w:b w:val="0"/>
                <w:color w:val="1F2937"/>
                <w:sz w:val="19"/>
              </w:rPr>
              <w:t>Kegagalan tautan/jaringan ditampilkan seolah “Interview Complete”</w:t>
            </w:r>
          </w:p>
        </w:tc>
        <w:tc>
          <w:tcPr>
            <w:tcW w:type="dxa" w:w="1587"/>
            <w:vAlign w:val="center"/>
          </w:tcPr>
          <w:p>
            <w:pPr>
              <w:spacing w:line="240" w:lineRule="auto" w:after="40"/>
              <w:jc w:val="left"/>
            </w:pPr>
            <w:r/>
            <w:r>
              <w:rPr>
                <w:rFonts w:ascii="Calibri" w:hAnsi="Calibri"/>
                <w:b w:val="0"/>
                <w:color w:val="5B6670"/>
                <w:sz w:val="19"/>
              </w:rPr>
              <w:t>Diperbaiki</w:t>
            </w:r>
          </w:p>
        </w:tc>
      </w:tr>
      <w:tr>
        <w:tc>
          <w:tcPr>
            <w:tcW w:type="dxa" w:w="907"/>
            <w:vAlign w:val="center"/>
          </w:tcPr>
          <w:p>
            <w:pPr>
              <w:spacing w:line="240" w:lineRule="auto" w:after="40"/>
              <w:jc w:val="left"/>
            </w:pPr>
            <w:r/>
            <w:r>
              <w:rPr>
                <w:rFonts w:ascii="Calibri" w:hAnsi="Calibri"/>
                <w:b/>
                <w:color w:val="1F2937"/>
                <w:sz w:val="19"/>
              </w:rPr>
              <w:t>F-03</w:t>
            </w:r>
          </w:p>
        </w:tc>
        <w:tc>
          <w:tcPr>
            <w:tcW w:type="dxa" w:w="1587"/>
            <w:vAlign w:val="center"/>
            <w:shd w:val="clear" w:fill="C0392B"/>
          </w:tcPr>
          <w:p>
            <w:pPr>
              <w:spacing w:line="240" w:lineRule="auto" w:after="40"/>
              <w:jc w:val="center"/>
            </w:pPr>
            <w:r/>
            <w:r>
              <w:rPr>
                <w:rFonts w:ascii="Calibri" w:hAnsi="Calibri"/>
                <w:b/>
                <w:color w:val="FFFFFF"/>
                <w:sz w:val="17"/>
              </w:rPr>
              <w:t>P0 - CRITICAL</w:t>
            </w:r>
          </w:p>
        </w:tc>
        <w:tc>
          <w:tcPr>
            <w:tcW w:type="dxa" w:w="4989"/>
            <w:vAlign w:val="center"/>
          </w:tcPr>
          <w:p>
            <w:pPr>
              <w:spacing w:line="240" w:lineRule="auto" w:after="40"/>
              <w:jc w:val="left"/>
            </w:pPr>
            <w:r/>
            <w:r>
              <w:rPr>
                <w:rFonts w:ascii="Calibri" w:hAnsi="Calibri"/>
                <w:b w:val="0"/>
                <w:color w:val="1F2937"/>
                <w:sz w:val="19"/>
              </w:rPr>
              <w:t>IDOR lintas tenant pada portfolio, override, dan laporan fit/gap</w:t>
            </w:r>
          </w:p>
        </w:tc>
        <w:tc>
          <w:tcPr>
            <w:tcW w:type="dxa" w:w="1587"/>
            <w:vAlign w:val="center"/>
          </w:tcPr>
          <w:p>
            <w:pPr>
              <w:spacing w:line="240" w:lineRule="auto" w:after="40"/>
              <w:jc w:val="left"/>
            </w:pPr>
            <w:r/>
            <w:r>
              <w:rPr>
                <w:rFonts w:ascii="Calibri" w:hAnsi="Calibri"/>
                <w:b w:val="0"/>
                <w:color w:val="5B6670"/>
                <w:sz w:val="19"/>
              </w:rPr>
              <w:t>Didokumentasikan, belum dikerjakan</w:t>
            </w:r>
          </w:p>
        </w:tc>
      </w:tr>
      <w:tr>
        <w:tc>
          <w:tcPr>
            <w:tcW w:type="dxa" w:w="907"/>
            <w:vAlign w:val="center"/>
          </w:tcPr>
          <w:p>
            <w:pPr>
              <w:spacing w:line="240" w:lineRule="auto" w:after="40"/>
              <w:jc w:val="left"/>
            </w:pPr>
            <w:r/>
            <w:r>
              <w:rPr>
                <w:rFonts w:ascii="Calibri" w:hAnsi="Calibri"/>
                <w:b/>
                <w:color w:val="1F2937"/>
                <w:sz w:val="19"/>
              </w:rPr>
              <w:t>F-04</w:t>
            </w:r>
          </w:p>
        </w:tc>
        <w:tc>
          <w:tcPr>
            <w:tcW w:type="dxa" w:w="1587"/>
            <w:vAlign w:val="center"/>
            <w:shd w:val="clear" w:fill="C0392B"/>
          </w:tcPr>
          <w:p>
            <w:pPr>
              <w:spacing w:line="240" w:lineRule="auto" w:after="40"/>
              <w:jc w:val="center"/>
            </w:pPr>
            <w:r/>
            <w:r>
              <w:rPr>
                <w:rFonts w:ascii="Calibri" w:hAnsi="Calibri"/>
                <w:b/>
                <w:color w:val="FFFFFF"/>
                <w:sz w:val="17"/>
              </w:rPr>
              <w:t>P0 - CRITICAL</w:t>
            </w:r>
          </w:p>
        </w:tc>
        <w:tc>
          <w:tcPr>
            <w:tcW w:type="dxa" w:w="4989"/>
            <w:vAlign w:val="center"/>
          </w:tcPr>
          <w:p>
            <w:pPr>
              <w:spacing w:line="240" w:lineRule="auto" w:after="40"/>
              <w:jc w:val="left"/>
            </w:pPr>
            <w:r/>
            <w:r>
              <w:rPr>
                <w:rFonts w:ascii="Calibri" w:hAnsi="Calibri"/>
                <w:b w:val="0"/>
                <w:color w:val="1F2937"/>
                <w:sz w:val="19"/>
              </w:rPr>
              <w:t>Pemilihan tenant bebas saat login</w:t>
            </w:r>
          </w:p>
        </w:tc>
        <w:tc>
          <w:tcPr>
            <w:tcW w:type="dxa" w:w="1587"/>
            <w:vAlign w:val="center"/>
          </w:tcPr>
          <w:p>
            <w:pPr>
              <w:spacing w:line="240" w:lineRule="auto" w:after="40"/>
              <w:jc w:val="left"/>
            </w:pPr>
            <w:r/>
            <w:r>
              <w:rPr>
                <w:rFonts w:ascii="Calibri" w:hAnsi="Calibri"/>
                <w:b w:val="0"/>
                <w:color w:val="5B6670"/>
                <w:sz w:val="19"/>
              </w:rPr>
              <w:t>Didokumentasikan, belum dikerjakan</w:t>
            </w:r>
          </w:p>
        </w:tc>
      </w:tr>
      <w:tr>
        <w:tc>
          <w:tcPr>
            <w:tcW w:type="dxa" w:w="907"/>
            <w:vAlign w:val="center"/>
          </w:tcPr>
          <w:p>
            <w:pPr>
              <w:spacing w:line="240" w:lineRule="auto" w:after="40"/>
              <w:jc w:val="left"/>
            </w:pPr>
            <w:r/>
            <w:r>
              <w:rPr>
                <w:rFonts w:ascii="Calibri" w:hAnsi="Calibri"/>
                <w:b/>
                <w:color w:val="1F2937"/>
                <w:sz w:val="19"/>
              </w:rPr>
              <w:t>F-05</w:t>
            </w:r>
          </w:p>
        </w:tc>
        <w:tc>
          <w:tcPr>
            <w:tcW w:type="dxa" w:w="1587"/>
            <w:vAlign w:val="center"/>
            <w:shd w:val="clear" w:fill="D35400"/>
          </w:tcPr>
          <w:p>
            <w:pPr>
              <w:spacing w:line="240" w:lineRule="auto" w:after="40"/>
              <w:jc w:val="center"/>
            </w:pPr>
            <w:r/>
            <w:r>
              <w:rPr>
                <w:rFonts w:ascii="Calibri" w:hAnsi="Calibri"/>
                <w:b/>
                <w:color w:val="FFFFFF"/>
                <w:sz w:val="17"/>
              </w:rPr>
              <w:t>P1 - HIGH</w:t>
            </w:r>
          </w:p>
        </w:tc>
        <w:tc>
          <w:tcPr>
            <w:tcW w:type="dxa" w:w="4989"/>
            <w:vAlign w:val="center"/>
          </w:tcPr>
          <w:p>
            <w:pPr>
              <w:spacing w:line="240" w:lineRule="auto" w:after="40"/>
              <w:jc w:val="left"/>
            </w:pPr>
            <w:r/>
            <w:r>
              <w:rPr>
                <w:rFonts w:ascii="Calibri" w:hAnsi="Calibri"/>
                <w:b w:val="0"/>
                <w:color w:val="1F2937"/>
                <w:sz w:val="19"/>
              </w:rPr>
              <w:t>Skill yang tidak dibahas interview dipaksa dapat level, dilaporkan sebagai Gap</w:t>
            </w:r>
          </w:p>
        </w:tc>
        <w:tc>
          <w:tcPr>
            <w:tcW w:type="dxa" w:w="1587"/>
            <w:vAlign w:val="center"/>
          </w:tcPr>
          <w:p>
            <w:pPr>
              <w:spacing w:line="240" w:lineRule="auto" w:after="40"/>
              <w:jc w:val="left"/>
            </w:pPr>
            <w:r/>
            <w:r>
              <w:rPr>
                <w:rFonts w:ascii="Calibri" w:hAnsi="Calibri"/>
                <w:b w:val="0"/>
                <w:color w:val="5B6670"/>
                <w:sz w:val="19"/>
              </w:rPr>
              <w:t>Diperbaiki penuh (fokus submission ini)</w:t>
            </w:r>
          </w:p>
        </w:tc>
      </w:tr>
      <w:tr>
        <w:tc>
          <w:tcPr>
            <w:tcW w:type="dxa" w:w="907"/>
            <w:vAlign w:val="center"/>
          </w:tcPr>
          <w:p>
            <w:pPr>
              <w:spacing w:line="240" w:lineRule="auto" w:after="40"/>
              <w:jc w:val="left"/>
            </w:pPr>
            <w:r/>
            <w:r>
              <w:rPr>
                <w:rFonts w:ascii="Calibri" w:hAnsi="Calibri"/>
                <w:b/>
                <w:color w:val="1F2937"/>
                <w:sz w:val="19"/>
              </w:rPr>
              <w:t>F-06</w:t>
            </w:r>
          </w:p>
        </w:tc>
        <w:tc>
          <w:tcPr>
            <w:tcW w:type="dxa" w:w="1587"/>
            <w:vAlign w:val="center"/>
            <w:shd w:val="clear" w:fill="D35400"/>
          </w:tcPr>
          <w:p>
            <w:pPr>
              <w:spacing w:line="240" w:lineRule="auto" w:after="40"/>
              <w:jc w:val="center"/>
            </w:pPr>
            <w:r/>
            <w:r>
              <w:rPr>
                <w:rFonts w:ascii="Calibri" w:hAnsi="Calibri"/>
                <w:b/>
                <w:color w:val="FFFFFF"/>
                <w:sz w:val="17"/>
              </w:rPr>
              <w:t>P1 - HIGH</w:t>
            </w:r>
          </w:p>
        </w:tc>
        <w:tc>
          <w:tcPr>
            <w:tcW w:type="dxa" w:w="4989"/>
            <w:vAlign w:val="center"/>
          </w:tcPr>
          <w:p>
            <w:pPr>
              <w:spacing w:line="240" w:lineRule="auto" w:after="40"/>
              <w:jc w:val="left"/>
            </w:pPr>
            <w:r/>
            <w:r>
              <w:rPr>
                <w:rFonts w:ascii="Calibri" w:hAnsi="Calibri"/>
                <w:b w:val="0"/>
                <w:color w:val="1F2937"/>
                <w:sz w:val="19"/>
              </w:rPr>
              <w:t>Assessment bisa dibuat tanpa satu skill pun</w:t>
            </w:r>
          </w:p>
        </w:tc>
        <w:tc>
          <w:tcPr>
            <w:tcW w:type="dxa" w:w="1587"/>
            <w:vAlign w:val="center"/>
          </w:tcPr>
          <w:p>
            <w:pPr>
              <w:spacing w:line="240" w:lineRule="auto" w:after="40"/>
              <w:jc w:val="left"/>
            </w:pPr>
            <w:r/>
            <w:r>
              <w:rPr>
                <w:rFonts w:ascii="Calibri" w:hAnsi="Calibri"/>
                <w:b w:val="0"/>
                <w:color w:val="5B6670"/>
                <w:sz w:val="19"/>
              </w:rPr>
              <w:t>Didokumentasikan</w:t>
            </w:r>
          </w:p>
        </w:tc>
      </w:tr>
      <w:tr>
        <w:tc>
          <w:tcPr>
            <w:tcW w:type="dxa" w:w="907"/>
            <w:vAlign w:val="center"/>
          </w:tcPr>
          <w:p>
            <w:pPr>
              <w:spacing w:line="240" w:lineRule="auto" w:after="40"/>
              <w:jc w:val="left"/>
            </w:pPr>
            <w:r/>
            <w:r>
              <w:rPr>
                <w:rFonts w:ascii="Calibri" w:hAnsi="Calibri"/>
                <w:b/>
                <w:color w:val="1F2937"/>
                <w:sz w:val="19"/>
              </w:rPr>
              <w:t>F-07</w:t>
            </w:r>
          </w:p>
        </w:tc>
        <w:tc>
          <w:tcPr>
            <w:tcW w:type="dxa" w:w="1587"/>
            <w:vAlign w:val="center"/>
            <w:shd w:val="clear" w:fill="D35400"/>
          </w:tcPr>
          <w:p>
            <w:pPr>
              <w:spacing w:line="240" w:lineRule="auto" w:after="40"/>
              <w:jc w:val="center"/>
            </w:pPr>
            <w:r/>
            <w:r>
              <w:rPr>
                <w:rFonts w:ascii="Calibri" w:hAnsi="Calibri"/>
                <w:b/>
                <w:color w:val="FFFFFF"/>
                <w:sz w:val="17"/>
              </w:rPr>
              <w:t>P1 - HIGH</w:t>
            </w:r>
          </w:p>
        </w:tc>
        <w:tc>
          <w:tcPr>
            <w:tcW w:type="dxa" w:w="4989"/>
            <w:vAlign w:val="center"/>
          </w:tcPr>
          <w:p>
            <w:pPr>
              <w:spacing w:line="240" w:lineRule="auto" w:after="40"/>
              <w:jc w:val="left"/>
            </w:pPr>
            <w:r/>
            <w:r>
              <w:rPr>
                <w:rFonts w:ascii="Calibri" w:hAnsi="Calibri"/>
                <w:b w:val="0"/>
                <w:color w:val="1F2937"/>
                <w:sz w:val="19"/>
              </w:rPr>
              <w:t>Portfolio AI dijalankan di transkrip kosong tanpa pengaman</w:t>
            </w:r>
          </w:p>
        </w:tc>
        <w:tc>
          <w:tcPr>
            <w:tcW w:type="dxa" w:w="1587"/>
            <w:vAlign w:val="center"/>
          </w:tcPr>
          <w:p>
            <w:pPr>
              <w:spacing w:line="240" w:lineRule="auto" w:after="40"/>
              <w:jc w:val="left"/>
            </w:pPr>
            <w:r/>
            <w:r>
              <w:rPr>
                <w:rFonts w:ascii="Calibri" w:hAnsi="Calibri"/>
                <w:b w:val="0"/>
                <w:color w:val="5B6670"/>
                <w:sz w:val="19"/>
              </w:rPr>
              <w:t>Didokumentasikan</w:t>
            </w:r>
          </w:p>
        </w:tc>
      </w:tr>
      <w:tr>
        <w:tc>
          <w:tcPr>
            <w:tcW w:type="dxa" w:w="907"/>
            <w:vAlign w:val="center"/>
          </w:tcPr>
          <w:p>
            <w:pPr>
              <w:spacing w:line="240" w:lineRule="auto" w:after="40"/>
              <w:jc w:val="left"/>
            </w:pPr>
            <w:r/>
            <w:r>
              <w:rPr>
                <w:rFonts w:ascii="Calibri" w:hAnsi="Calibri"/>
                <w:b/>
                <w:color w:val="1F2937"/>
                <w:sz w:val="19"/>
              </w:rPr>
              <w:t>F-08</w:t>
            </w:r>
          </w:p>
        </w:tc>
        <w:tc>
          <w:tcPr>
            <w:tcW w:type="dxa" w:w="1587"/>
            <w:vAlign w:val="center"/>
            <w:shd w:val="clear" w:fill="D35400"/>
          </w:tcPr>
          <w:p>
            <w:pPr>
              <w:spacing w:line="240" w:lineRule="auto" w:after="40"/>
              <w:jc w:val="center"/>
            </w:pPr>
            <w:r/>
            <w:r>
              <w:rPr>
                <w:rFonts w:ascii="Calibri" w:hAnsi="Calibri"/>
                <w:b/>
                <w:color w:val="FFFFFF"/>
                <w:sz w:val="17"/>
              </w:rPr>
              <w:t>P1 - HIGH</w:t>
            </w:r>
          </w:p>
        </w:tc>
        <w:tc>
          <w:tcPr>
            <w:tcW w:type="dxa" w:w="4989"/>
            <w:vAlign w:val="center"/>
          </w:tcPr>
          <w:p>
            <w:pPr>
              <w:spacing w:line="240" w:lineRule="auto" w:after="40"/>
              <w:jc w:val="left"/>
            </w:pPr>
            <w:r/>
            <w:r>
              <w:rPr>
                <w:rFonts w:ascii="Calibri" w:hAnsi="Calibri"/>
                <w:b w:val="0"/>
                <w:color w:val="1F2937"/>
                <w:sz w:val="19"/>
              </w:rPr>
              <w:t>Nama model Gemini yang dikonfigurasi sudah tidak tersedia lagi</w:t>
            </w:r>
          </w:p>
        </w:tc>
        <w:tc>
          <w:tcPr>
            <w:tcW w:type="dxa" w:w="1587"/>
            <w:vAlign w:val="center"/>
          </w:tcPr>
          <w:p>
            <w:pPr>
              <w:spacing w:line="240" w:lineRule="auto" w:after="40"/>
              <w:jc w:val="left"/>
            </w:pPr>
            <w:r/>
            <w:r>
              <w:rPr>
                <w:rFonts w:ascii="Calibri" w:hAnsi="Calibri"/>
                <w:b w:val="0"/>
                <w:color w:val="5B6670"/>
                <w:sz w:val="19"/>
              </w:rPr>
              <w:t>Diperbaiki</w:t>
            </w:r>
          </w:p>
        </w:tc>
      </w:tr>
      <w:tr>
        <w:tc>
          <w:tcPr>
            <w:tcW w:type="dxa" w:w="907"/>
            <w:vAlign w:val="center"/>
          </w:tcPr>
          <w:p>
            <w:pPr>
              <w:spacing w:line="240" w:lineRule="auto" w:after="40"/>
              <w:jc w:val="left"/>
            </w:pPr>
            <w:r/>
            <w:r>
              <w:rPr>
                <w:rFonts w:ascii="Calibri" w:hAnsi="Calibri"/>
                <w:b/>
                <w:color w:val="1F2937"/>
                <w:sz w:val="19"/>
              </w:rPr>
              <w:t>F-09</w:t>
            </w:r>
          </w:p>
        </w:tc>
        <w:tc>
          <w:tcPr>
            <w:tcW w:type="dxa" w:w="1587"/>
            <w:vAlign w:val="center"/>
            <w:shd w:val="clear" w:fill="D4AC0D"/>
          </w:tcPr>
          <w:p>
            <w:pPr>
              <w:spacing w:line="240" w:lineRule="auto" w:after="40"/>
              <w:jc w:val="center"/>
            </w:pPr>
            <w:r/>
            <w:r>
              <w:rPr>
                <w:rFonts w:ascii="Calibri" w:hAnsi="Calibri"/>
                <w:b/>
                <w:color w:val="1F2937"/>
                <w:sz w:val="17"/>
              </w:rPr>
              <w:t>P2 - MEDIUM</w:t>
            </w:r>
          </w:p>
        </w:tc>
        <w:tc>
          <w:tcPr>
            <w:tcW w:type="dxa" w:w="4989"/>
            <w:vAlign w:val="center"/>
          </w:tcPr>
          <w:p>
            <w:pPr>
              <w:spacing w:line="240" w:lineRule="auto" w:after="40"/>
              <w:jc w:val="left"/>
            </w:pPr>
            <w:r/>
            <w:r>
              <w:rPr>
                <w:rFonts w:ascii="Calibri" w:hAnsi="Calibri"/>
                <w:b w:val="0"/>
                <w:color w:val="1F2937"/>
                <w:sz w:val="19"/>
              </w:rPr>
              <w:t>Tidak ada rate limiting di endpoint WebSocket interview</w:t>
            </w:r>
          </w:p>
        </w:tc>
        <w:tc>
          <w:tcPr>
            <w:tcW w:type="dxa" w:w="1587"/>
            <w:vAlign w:val="center"/>
          </w:tcPr>
          <w:p>
            <w:pPr>
              <w:spacing w:line="240" w:lineRule="auto" w:after="40"/>
              <w:jc w:val="left"/>
            </w:pPr>
            <w:r/>
            <w:r>
              <w:rPr>
                <w:rFonts w:ascii="Calibri" w:hAnsi="Calibri"/>
                <w:b w:val="0"/>
                <w:color w:val="5B6670"/>
                <w:sz w:val="19"/>
              </w:rPr>
              <w:t>Didokumentasikan</w:t>
            </w:r>
          </w:p>
        </w:tc>
      </w:tr>
      <w:tr>
        <w:tc>
          <w:tcPr>
            <w:tcW w:type="dxa" w:w="907"/>
            <w:vAlign w:val="center"/>
          </w:tcPr>
          <w:p>
            <w:pPr>
              <w:spacing w:line="240" w:lineRule="auto" w:after="40"/>
              <w:jc w:val="left"/>
            </w:pPr>
            <w:r/>
            <w:r>
              <w:rPr>
                <w:rFonts w:ascii="Calibri" w:hAnsi="Calibri"/>
                <w:b/>
                <w:color w:val="1F2937"/>
                <w:sz w:val="19"/>
              </w:rPr>
              <w:t>F-10</w:t>
            </w:r>
          </w:p>
        </w:tc>
        <w:tc>
          <w:tcPr>
            <w:tcW w:type="dxa" w:w="1587"/>
            <w:vAlign w:val="center"/>
            <w:shd w:val="clear" w:fill="D4AC0D"/>
          </w:tcPr>
          <w:p>
            <w:pPr>
              <w:spacing w:line="240" w:lineRule="auto" w:after="40"/>
              <w:jc w:val="center"/>
            </w:pPr>
            <w:r/>
            <w:r>
              <w:rPr>
                <w:rFonts w:ascii="Calibri" w:hAnsi="Calibri"/>
                <w:b/>
                <w:color w:val="1F2937"/>
                <w:sz w:val="17"/>
              </w:rPr>
              <w:t>P2 - MEDIUM</w:t>
            </w:r>
          </w:p>
        </w:tc>
        <w:tc>
          <w:tcPr>
            <w:tcW w:type="dxa" w:w="4989"/>
            <w:vAlign w:val="center"/>
          </w:tcPr>
          <w:p>
            <w:pPr>
              <w:spacing w:line="240" w:lineRule="auto" w:after="40"/>
              <w:jc w:val="left"/>
            </w:pPr>
            <w:r/>
            <w:r>
              <w:rPr>
                <w:rFonts w:ascii="Calibri" w:hAnsi="Calibri"/>
                <w:b w:val="0"/>
                <w:color w:val="1F2937"/>
                <w:sz w:val="19"/>
              </w:rPr>
              <w:t>Mikrofon &amp; AudioContext tetap aktif setelah kandidat pindah halaman</w:t>
            </w:r>
          </w:p>
        </w:tc>
        <w:tc>
          <w:tcPr>
            <w:tcW w:type="dxa" w:w="1587"/>
            <w:vAlign w:val="center"/>
          </w:tcPr>
          <w:p>
            <w:pPr>
              <w:spacing w:line="240" w:lineRule="auto" w:after="40"/>
              <w:jc w:val="left"/>
            </w:pPr>
            <w:r/>
            <w:r>
              <w:rPr>
                <w:rFonts w:ascii="Calibri" w:hAnsi="Calibri"/>
                <w:b w:val="0"/>
                <w:color w:val="5B6670"/>
                <w:sz w:val="19"/>
              </w:rPr>
              <w:t>Diperbaiki</w:t>
            </w:r>
          </w:p>
        </w:tc>
      </w:tr>
      <w:tr>
        <w:tc>
          <w:tcPr>
            <w:tcW w:type="dxa" w:w="907"/>
            <w:vAlign w:val="center"/>
          </w:tcPr>
          <w:p>
            <w:pPr>
              <w:spacing w:line="240" w:lineRule="auto" w:after="40"/>
              <w:jc w:val="left"/>
            </w:pPr>
            <w:r/>
            <w:r>
              <w:rPr>
                <w:rFonts w:ascii="Calibri" w:hAnsi="Calibri"/>
                <w:b/>
                <w:color w:val="1F2937"/>
                <w:sz w:val="19"/>
              </w:rPr>
              <w:t>F-11</w:t>
            </w:r>
          </w:p>
        </w:tc>
        <w:tc>
          <w:tcPr>
            <w:tcW w:type="dxa" w:w="1587"/>
            <w:vAlign w:val="center"/>
            <w:shd w:val="clear" w:fill="D4AC0D"/>
          </w:tcPr>
          <w:p>
            <w:pPr>
              <w:spacing w:line="240" w:lineRule="auto" w:after="40"/>
              <w:jc w:val="center"/>
            </w:pPr>
            <w:r/>
            <w:r>
              <w:rPr>
                <w:rFonts w:ascii="Calibri" w:hAnsi="Calibri"/>
                <w:b/>
                <w:color w:val="1F2937"/>
                <w:sz w:val="17"/>
              </w:rPr>
              <w:t>P2 - MEDIUM</w:t>
            </w:r>
          </w:p>
        </w:tc>
        <w:tc>
          <w:tcPr>
            <w:tcW w:type="dxa" w:w="4989"/>
            <w:vAlign w:val="center"/>
          </w:tcPr>
          <w:p>
            <w:pPr>
              <w:spacing w:line="240" w:lineRule="auto" w:after="40"/>
              <w:jc w:val="left"/>
            </w:pPr>
            <w:r/>
            <w:r>
              <w:rPr>
                <w:rFonts w:ascii="Calibri" w:hAnsi="Calibri"/>
                <w:b w:val="0"/>
                <w:color w:val="1F2937"/>
                <w:sz w:val="19"/>
              </w:rPr>
              <w:t>Ekspor PDF/JSON tidak ada penanda watermark/kerahasiaan</w:t>
            </w:r>
          </w:p>
        </w:tc>
        <w:tc>
          <w:tcPr>
            <w:tcW w:type="dxa" w:w="1587"/>
            <w:vAlign w:val="center"/>
          </w:tcPr>
          <w:p>
            <w:pPr>
              <w:spacing w:line="240" w:lineRule="auto" w:after="40"/>
              <w:jc w:val="left"/>
            </w:pPr>
            <w:r/>
            <w:r>
              <w:rPr>
                <w:rFonts w:ascii="Calibri" w:hAnsi="Calibri"/>
                <w:b w:val="0"/>
                <w:color w:val="5B6670"/>
                <w:sz w:val="19"/>
              </w:rPr>
              <w:t>Didokumentasikan</w:t>
            </w:r>
          </w:p>
        </w:tc>
      </w:tr>
      <w:tr>
        <w:tc>
          <w:tcPr>
            <w:tcW w:type="dxa" w:w="907"/>
            <w:vAlign w:val="center"/>
          </w:tcPr>
          <w:p>
            <w:pPr>
              <w:spacing w:line="240" w:lineRule="auto" w:after="40"/>
              <w:jc w:val="left"/>
            </w:pPr>
            <w:r/>
            <w:r>
              <w:rPr>
                <w:rFonts w:ascii="Calibri" w:hAnsi="Calibri"/>
                <w:b/>
                <w:color w:val="1F2937"/>
                <w:sz w:val="19"/>
              </w:rPr>
              <w:t>F-12</w:t>
            </w:r>
          </w:p>
        </w:tc>
        <w:tc>
          <w:tcPr>
            <w:tcW w:type="dxa" w:w="1587"/>
            <w:vAlign w:val="center"/>
            <w:shd w:val="clear" w:fill="D4AC0D"/>
          </w:tcPr>
          <w:p>
            <w:pPr>
              <w:spacing w:line="240" w:lineRule="auto" w:after="40"/>
              <w:jc w:val="center"/>
            </w:pPr>
            <w:r/>
            <w:r>
              <w:rPr>
                <w:rFonts w:ascii="Calibri" w:hAnsi="Calibri"/>
                <w:b/>
                <w:color w:val="1F2937"/>
                <w:sz w:val="17"/>
              </w:rPr>
              <w:t>P2 - MEDIUM</w:t>
            </w:r>
          </w:p>
        </w:tc>
        <w:tc>
          <w:tcPr>
            <w:tcW w:type="dxa" w:w="4989"/>
            <w:vAlign w:val="center"/>
          </w:tcPr>
          <w:p>
            <w:pPr>
              <w:spacing w:line="240" w:lineRule="auto" w:after="40"/>
              <w:jc w:val="left"/>
            </w:pPr>
            <w:r/>
            <w:r>
              <w:rPr>
                <w:rFonts w:ascii="Calibri" w:hAnsi="Calibri"/>
                <w:b w:val="0"/>
                <w:color w:val="1F2937"/>
                <w:sz w:val="19"/>
              </w:rPr>
              <w:t>Label “Add from B7 taxonomy” membocorkan nama kode internal ke UI</w:t>
            </w:r>
          </w:p>
        </w:tc>
        <w:tc>
          <w:tcPr>
            <w:tcW w:type="dxa" w:w="1587"/>
            <w:vAlign w:val="center"/>
          </w:tcPr>
          <w:p>
            <w:pPr>
              <w:spacing w:line="240" w:lineRule="auto" w:after="40"/>
              <w:jc w:val="left"/>
            </w:pPr>
            <w:r/>
            <w:r>
              <w:rPr>
                <w:rFonts w:ascii="Calibri" w:hAnsi="Calibri"/>
                <w:b w:val="0"/>
                <w:color w:val="5B6670"/>
                <w:sz w:val="19"/>
              </w:rPr>
              <w:t>Didokumentasikan</w:t>
            </w:r>
          </w:p>
        </w:tc>
      </w:tr>
      <w:tr>
        <w:tc>
          <w:tcPr>
            <w:tcW w:type="dxa" w:w="907"/>
            <w:vAlign w:val="center"/>
          </w:tcPr>
          <w:p>
            <w:pPr>
              <w:spacing w:line="240" w:lineRule="auto" w:after="40"/>
              <w:jc w:val="left"/>
            </w:pPr>
            <w:r/>
            <w:r>
              <w:rPr>
                <w:rFonts w:ascii="Calibri" w:hAnsi="Calibri"/>
                <w:b/>
                <w:color w:val="1F2937"/>
                <w:sz w:val="19"/>
              </w:rPr>
              <w:t>F-13</w:t>
            </w:r>
          </w:p>
        </w:tc>
        <w:tc>
          <w:tcPr>
            <w:tcW w:type="dxa" w:w="1587"/>
            <w:vAlign w:val="center"/>
            <w:shd w:val="clear" w:fill="D4AC0D"/>
          </w:tcPr>
          <w:p>
            <w:pPr>
              <w:spacing w:line="240" w:lineRule="auto" w:after="40"/>
              <w:jc w:val="center"/>
            </w:pPr>
            <w:r/>
            <w:r>
              <w:rPr>
                <w:rFonts w:ascii="Calibri" w:hAnsi="Calibri"/>
                <w:b/>
                <w:color w:val="1F2937"/>
                <w:sz w:val="17"/>
              </w:rPr>
              <w:t>P2 - MEDIUM</w:t>
            </w:r>
          </w:p>
        </w:tc>
        <w:tc>
          <w:tcPr>
            <w:tcW w:type="dxa" w:w="4989"/>
            <w:vAlign w:val="center"/>
          </w:tcPr>
          <w:p>
            <w:pPr>
              <w:spacing w:line="240" w:lineRule="auto" w:after="40"/>
              <w:jc w:val="left"/>
            </w:pPr>
            <w:r/>
            <w:r>
              <w:rPr>
                <w:rFonts w:ascii="Calibri" w:hAnsi="Calibri"/>
                <w:b w:val="0"/>
                <w:color w:val="1F2937"/>
                <w:sz w:val="19"/>
              </w:rPr>
              <w:t>SkillPicker membuang skill_id asli — bug root-cause di alur pemetaan skill</w:t>
            </w:r>
          </w:p>
        </w:tc>
        <w:tc>
          <w:tcPr>
            <w:tcW w:type="dxa" w:w="1587"/>
            <w:vAlign w:val="center"/>
          </w:tcPr>
          <w:p>
            <w:pPr>
              <w:spacing w:line="240" w:lineRule="auto" w:after="40"/>
              <w:jc w:val="left"/>
            </w:pPr>
            <w:r/>
            <w:r>
              <w:rPr>
                <w:rFonts w:ascii="Calibri" w:hAnsi="Calibri"/>
                <w:b w:val="0"/>
                <w:color w:val="5B6670"/>
                <w:sz w:val="19"/>
              </w:rPr>
              <w:t>Diperbaiki</w:t>
            </w:r>
          </w:p>
        </w:tc>
      </w:tr>
      <w:tr>
        <w:tc>
          <w:tcPr>
            <w:tcW w:type="dxa" w:w="907"/>
            <w:vAlign w:val="center"/>
          </w:tcPr>
          <w:p>
            <w:pPr>
              <w:spacing w:line="240" w:lineRule="auto" w:after="40"/>
              <w:jc w:val="left"/>
            </w:pPr>
            <w:r/>
            <w:r>
              <w:rPr>
                <w:rFonts w:ascii="Calibri" w:hAnsi="Calibri"/>
                <w:b/>
                <w:color w:val="1F2937"/>
                <w:sz w:val="19"/>
              </w:rPr>
              <w:t>F-14</w:t>
            </w:r>
          </w:p>
        </w:tc>
        <w:tc>
          <w:tcPr>
            <w:tcW w:type="dxa" w:w="1587"/>
            <w:vAlign w:val="center"/>
            <w:shd w:val="clear" w:fill="7F8C8D"/>
          </w:tcPr>
          <w:p>
            <w:pPr>
              <w:spacing w:line="240" w:lineRule="auto" w:after="40"/>
              <w:jc w:val="center"/>
            </w:pPr>
            <w:r/>
            <w:r>
              <w:rPr>
                <w:rFonts w:ascii="Calibri" w:hAnsi="Calibri"/>
                <w:b/>
                <w:color w:val="FFFFFF"/>
                <w:sz w:val="17"/>
              </w:rPr>
              <w:t>P3 - LOW</w:t>
            </w:r>
          </w:p>
        </w:tc>
        <w:tc>
          <w:tcPr>
            <w:tcW w:type="dxa" w:w="4989"/>
            <w:vAlign w:val="center"/>
          </w:tcPr>
          <w:p>
            <w:pPr>
              <w:spacing w:line="240" w:lineRule="auto" w:after="40"/>
              <w:jc w:val="left"/>
            </w:pPr>
            <w:r/>
            <w:r>
              <w:rPr>
                <w:rFonts w:ascii="Calibri" w:hAnsi="Calibri"/>
                <w:b w:val="0"/>
                <w:color w:val="1F2937"/>
                <w:sz w:val="19"/>
              </w:rPr>
              <w:t>Belum ada test suite RSpec maupun frontend sebelum submission ini</w:t>
            </w:r>
          </w:p>
        </w:tc>
        <w:tc>
          <w:tcPr>
            <w:tcW w:type="dxa" w:w="1587"/>
            <w:vAlign w:val="center"/>
          </w:tcPr>
          <w:p>
            <w:pPr>
              <w:spacing w:line="240" w:lineRule="auto" w:after="40"/>
              <w:jc w:val="left"/>
            </w:pPr>
            <w:r/>
            <w:r>
              <w:rPr>
                <w:rFonts w:ascii="Calibri" w:hAnsi="Calibri"/>
                <w:b w:val="0"/>
                <w:color w:val="5B6670"/>
                <w:sz w:val="19"/>
              </w:rPr>
              <w:t>Dibangun dari nol</w:t>
            </w:r>
          </w:p>
        </w:tc>
      </w:tr>
      <w:tr>
        <w:tc>
          <w:tcPr>
            <w:tcW w:type="dxa" w:w="907"/>
            <w:vAlign w:val="center"/>
          </w:tcPr>
          <w:p>
            <w:pPr>
              <w:spacing w:line="240" w:lineRule="auto" w:after="40"/>
              <w:jc w:val="left"/>
            </w:pPr>
            <w:r/>
            <w:r>
              <w:rPr>
                <w:rFonts w:ascii="Calibri" w:hAnsi="Calibri"/>
                <w:b/>
                <w:color w:val="1F2937"/>
                <w:sz w:val="19"/>
              </w:rPr>
              <w:t>F-15</w:t>
            </w:r>
          </w:p>
        </w:tc>
        <w:tc>
          <w:tcPr>
            <w:tcW w:type="dxa" w:w="1587"/>
            <w:vAlign w:val="center"/>
            <w:shd w:val="clear" w:fill="7F8C8D"/>
          </w:tcPr>
          <w:p>
            <w:pPr>
              <w:spacing w:line="240" w:lineRule="auto" w:after="40"/>
              <w:jc w:val="center"/>
            </w:pPr>
            <w:r/>
            <w:r>
              <w:rPr>
                <w:rFonts w:ascii="Calibri" w:hAnsi="Calibri"/>
                <w:b/>
                <w:color w:val="FFFFFF"/>
                <w:sz w:val="17"/>
              </w:rPr>
              <w:t>P3 - LOW</w:t>
            </w:r>
          </w:p>
        </w:tc>
        <w:tc>
          <w:tcPr>
            <w:tcW w:type="dxa" w:w="4989"/>
            <w:vAlign w:val="center"/>
          </w:tcPr>
          <w:p>
            <w:pPr>
              <w:spacing w:line="240" w:lineRule="auto" w:after="40"/>
              <w:jc w:val="left"/>
            </w:pPr>
            <w:r/>
            <w:r>
              <w:rPr>
                <w:rFonts w:ascii="Calibri" w:hAnsi="Calibri"/>
                <w:b w:val="0"/>
                <w:color w:val="1F2937"/>
                <w:sz w:val="19"/>
              </w:rPr>
              <w:t>db:schema:load salah menempatkan skema database pada instalasi baru</w:t>
            </w:r>
          </w:p>
        </w:tc>
        <w:tc>
          <w:tcPr>
            <w:tcW w:type="dxa" w:w="1587"/>
            <w:vAlign w:val="center"/>
          </w:tcPr>
          <w:p>
            <w:pPr>
              <w:spacing w:line="240" w:lineRule="auto" w:after="40"/>
              <w:jc w:val="left"/>
            </w:pPr>
            <w:r/>
            <w:r>
              <w:rPr>
                <w:rFonts w:ascii="Calibri" w:hAnsi="Calibri"/>
                <w:b w:val="0"/>
                <w:color w:val="5B6670"/>
                <w:sz w:val="19"/>
              </w:rPr>
              <w:t>Diperbaiki</w:t>
            </w:r>
          </w:p>
        </w:tc>
      </w:tr>
    </w:tbl>
    <w:p>
      <w:pPr>
        <w:spacing w:after="40"/>
      </w:pPr>
    </w:p>
    <w:p>
      <w:pPr>
        <w:pStyle w:val="Heading2"/>
      </w:pPr>
      <w:r>
        <w:t>3.1 Temuan P0 — menghalangi produk sepenuhnya</w:t>
      </w:r>
    </w:p>
    <w:tbl>
      <w:tblPr>
        <w:tblStyle w:val="TableGrid"/>
        <w:tblW w:type="auto" w:w="0"/>
        <w:jc w:val="center"/>
        <w:tblLayout w:type="autofit"/>
        <w:tblLook w:firstColumn="1" w:firstRow="1" w:lastColumn="0" w:lastRow="0" w:noHBand="0" w:noVBand="1" w:val="04A0"/>
      </w:tblPr>
      <w:tblGrid>
        <w:gridCol w:w="9298"/>
      </w:tblGrid>
      <w:tr>
        <w:tc>
          <w:tcPr>
            <w:tcW w:type="dxa" w:w="9298"/>
            <w:shd w:val="clear" w:fill="C0392B"/>
          </w:tcPr>
          <w:p>
            <w:pPr>
              <w:spacing w:after="0"/>
            </w:pPr>
            <w:r/>
            <w:r>
              <w:rPr>
                <w:rFonts w:ascii="Calibri" w:hAnsi="Calibri"/>
                <w:b/>
                <w:color w:val="FFFFFF"/>
                <w:sz w:val="21"/>
              </w:rPr>
              <w:t xml:space="preserve">F-01  </w:t>
            </w:r>
            <w:r>
              <w:rPr>
                <w:rFonts w:ascii="Calibri" w:hAnsi="Calibri"/>
                <w:b/>
                <w:color w:val="FFFFFF"/>
                <w:sz w:val="18"/>
              </w:rPr>
              <w:t xml:space="preserve">[P0 - CRITICAL]  </w:t>
            </w:r>
            <w:r>
              <w:rPr>
                <w:rFonts w:ascii="Calibri" w:hAnsi="Calibri"/>
                <w:b/>
                <w:color w:val="FFFFFF"/>
                <w:sz w:val="21"/>
              </w:rPr>
              <w:t>Tautan undangan interview mengarah ke API, bukan ke aplikasi web</w:t>
            </w:r>
          </w:p>
        </w:tc>
      </w:tr>
    </w:tbl>
    <w:p>
      <w:pPr>
        <w:spacing w:after="40"/>
      </w:pPr>
    </w:p>
    <w:p>
      <w:pPr>
        <w:spacing w:after="40" w:line="240" w:lineRule="auto"/>
        <w:jc w:val="left"/>
      </w:pPr>
      <w:r>
        <w:rPr>
          <w:rFonts w:ascii="Calibri" w:hAnsi="Calibri"/>
          <w:b/>
          <w:i w:val="0"/>
          <w:color w:val="5B6670"/>
          <w:sz w:val="18"/>
        </w:rPr>
        <w:t>Dampak</w:t>
      </w:r>
    </w:p>
    <w:p>
      <w:pPr>
        <w:spacing w:after="120" w:line="240" w:lineRule="auto"/>
        <w:jc w:val="left"/>
      </w:pPr>
      <w:r>
        <w:rPr>
          <w:rFonts w:ascii="Calibri" w:hAnsi="Calibri"/>
          <w:b w:val="0"/>
          <w:i w:val="0"/>
          <w:color w:val="1F2937"/>
          <w:sz w:val="21"/>
        </w:rPr>
        <w:t>session.rb menyusun invite_url dari base URL milik API sendiri, padahal halaman interview ada di frontend — origin yang beda sama sekali di tiap deployment nyata. Artinya setiap tautan undangan yang dikirim ke kandidat pasti 404. Fitur paling inti dari produk ini — mengundang orang untuk diwawancara — secara teknis tidak pernah bisa dipakai.</w:t>
      </w:r>
    </w:p>
    <w:p>
      <w:pPr>
        <w:spacing w:after="40" w:line="240" w:lineRule="auto"/>
        <w:jc w:val="left"/>
      </w:pPr>
      <w:r>
        <w:rPr>
          <w:rFonts w:ascii="Calibri" w:hAnsi="Calibri"/>
          <w:b/>
          <w:i w:val="0"/>
          <w:color w:val="5B6670"/>
          <w:sz w:val="18"/>
        </w:rPr>
        <w:t>Bukti</w:t>
      </w:r>
    </w:p>
    <w:p>
      <w:pPr>
        <w:spacing w:after="120" w:line="240" w:lineRule="auto"/>
        <w:jc w:val="left"/>
      </w:pPr>
      <w:r>
        <w:rPr>
          <w:rFonts w:ascii="Calibri" w:hAnsi="Calibri"/>
          <w:b w:val="0"/>
          <w:i w:val="0"/>
          <w:color w:val="1F2937"/>
          <w:sz w:val="21"/>
        </w:rPr>
        <w:t>Direproduksi langsung: buat session baru, lihat invite_url yang dihasilkan, coba buka — 404. Dikonfirmasi lagi dengan membandingkan konfigurasi API dan frontend di k8s/configmap.yaml vs vercel.json.</w:t>
      </w:r>
    </w:p>
    <w:p>
      <w:pPr>
        <w:spacing w:after="280"/>
      </w:pPr>
      <w:r>
        <w:rPr>
          <w:rFonts w:ascii="Calibri" w:hAnsi="Calibri"/>
          <w:b/>
          <w:color w:val="5B6670"/>
          <w:sz w:val="19"/>
        </w:rPr>
        <w:t xml:space="preserve">Status: </w:t>
      </w:r>
      <w:r>
        <w:rPr>
          <w:rFonts w:ascii="Calibri" w:hAnsi="Calibri"/>
          <w:b/>
          <w:color w:val="2E7D32"/>
          <w:sz w:val="19"/>
        </w:rPr>
        <w:t>Diperbaiki pada submission ini — ditambahkan WEB_BASE_URL terpisah dari base URL API.</w:t>
      </w:r>
    </w:p>
    <w:tbl>
      <w:tblPr>
        <w:tblStyle w:val="TableGrid"/>
        <w:tblW w:type="auto" w:w="0"/>
        <w:jc w:val="center"/>
        <w:tblLayout w:type="autofit"/>
        <w:tblLook w:firstColumn="1" w:firstRow="1" w:lastColumn="0" w:lastRow="0" w:noHBand="0" w:noVBand="1" w:val="04A0"/>
      </w:tblPr>
      <w:tblGrid>
        <w:gridCol w:w="9298"/>
      </w:tblGrid>
      <w:tr>
        <w:tc>
          <w:tcPr>
            <w:tcW w:type="dxa" w:w="9298"/>
            <w:shd w:val="clear" w:fill="C0392B"/>
          </w:tcPr>
          <w:p>
            <w:pPr>
              <w:spacing w:after="0"/>
            </w:pPr>
            <w:r/>
            <w:r>
              <w:rPr>
                <w:rFonts w:ascii="Calibri" w:hAnsi="Calibri"/>
                <w:b/>
                <w:color w:val="FFFFFF"/>
                <w:sz w:val="21"/>
              </w:rPr>
              <w:t xml:space="preserve">F-02  </w:t>
            </w:r>
            <w:r>
              <w:rPr>
                <w:rFonts w:ascii="Calibri" w:hAnsi="Calibri"/>
                <w:b/>
                <w:color w:val="FFFFFF"/>
                <w:sz w:val="18"/>
              </w:rPr>
              <w:t xml:space="preserve">[P0 - CRITICAL]  </w:t>
            </w:r>
            <w:r>
              <w:rPr>
                <w:rFonts w:ascii="Calibri" w:hAnsi="Calibri"/>
                <w:b/>
                <w:color w:val="FFFFFF"/>
                <w:sz w:val="21"/>
              </w:rPr>
              <w:t>Kegagalan tautan atau jaringan ditampilkan seolah interview sudah selesai</w:t>
            </w:r>
          </w:p>
        </w:tc>
      </w:tr>
    </w:tbl>
    <w:p>
      <w:pPr>
        <w:spacing w:after="40"/>
      </w:pPr>
    </w:p>
    <w:p>
      <w:pPr>
        <w:spacing w:after="40" w:line="240" w:lineRule="auto"/>
        <w:jc w:val="left"/>
      </w:pPr>
      <w:r>
        <w:rPr>
          <w:rFonts w:ascii="Calibri" w:hAnsi="Calibri"/>
          <w:b/>
          <w:i w:val="0"/>
          <w:color w:val="5B6670"/>
          <w:sz w:val="18"/>
        </w:rPr>
        <w:t>Dampak</w:t>
      </w:r>
    </w:p>
    <w:p>
      <w:pPr>
        <w:spacing w:after="120" w:line="240" w:lineRule="auto"/>
        <w:jc w:val="left"/>
      </w:pPr>
      <w:r>
        <w:rPr>
          <w:rFonts w:ascii="Calibri" w:hAnsi="Calibri"/>
          <w:b w:val="0"/>
          <w:i w:val="0"/>
          <w:color w:val="1F2937"/>
          <w:sz w:val="21"/>
        </w:rPr>
        <w:t>InterviewPage.tsx memperlakukan semua kegagalan pengambilan data kandidat — token kedaluwarsa, koneksi putus, backend mati — dengan cara yang sama persis seperti wawancara yang benar-benar selesai. Kandidat dan recruiter sama-sama tidak dapat sinyal bahwa ada yang gagal.</w:t>
      </w:r>
    </w:p>
    <w:p>
      <w:pPr>
        <w:spacing w:after="40" w:line="240" w:lineRule="auto"/>
        <w:jc w:val="left"/>
      </w:pPr>
      <w:r>
        <w:rPr>
          <w:rFonts w:ascii="Calibri" w:hAnsi="Calibri"/>
          <w:b/>
          <w:i w:val="0"/>
          <w:color w:val="5B6670"/>
          <w:sz w:val="18"/>
        </w:rPr>
        <w:t>Bukti</w:t>
      </w:r>
    </w:p>
    <w:p>
      <w:pPr>
        <w:spacing w:after="120" w:line="240" w:lineRule="auto"/>
        <w:jc w:val="left"/>
      </w:pPr>
      <w:r>
        <w:rPr>
          <w:rFonts w:ascii="Calibri" w:hAnsi="Calibri"/>
          <w:b w:val="0"/>
          <w:i w:val="0"/>
          <w:color w:val="1F2937"/>
          <w:sz w:val="21"/>
        </w:rPr>
        <w:t>Dicoba langsung dengan token yang sudah invalid — halaman menampilkan tampilan yang sama dengan interview sukses, tidak ada indikasi error apa pun.</w:t>
      </w:r>
    </w:p>
    <w:p>
      <w:pPr>
        <w:spacing w:after="280"/>
      </w:pPr>
      <w:r>
        <w:rPr>
          <w:rFonts w:ascii="Calibri" w:hAnsi="Calibri"/>
          <w:b/>
          <w:color w:val="5B6670"/>
          <w:sz w:val="19"/>
        </w:rPr>
        <w:t xml:space="preserve">Status: </w:t>
      </w:r>
      <w:r>
        <w:rPr>
          <w:rFonts w:ascii="Calibri" w:hAnsi="Calibri"/>
          <w:b/>
          <w:color w:val="2E7D32"/>
          <w:sz w:val="19"/>
        </w:rPr>
        <w:t>Diperbaiki pada submission ini — status error eksplisit ditambahkan, terpisah dari status selesai.</w:t>
      </w:r>
    </w:p>
    <w:tbl>
      <w:tblPr>
        <w:tblStyle w:val="TableGrid"/>
        <w:tblW w:type="auto" w:w="0"/>
        <w:jc w:val="center"/>
        <w:tblLayout w:type="autofit"/>
        <w:tblLook w:firstColumn="1" w:firstRow="1" w:lastColumn="0" w:lastRow="0" w:noHBand="0" w:noVBand="1" w:val="04A0"/>
      </w:tblPr>
      <w:tblGrid>
        <w:gridCol w:w="9298"/>
      </w:tblGrid>
      <w:tr>
        <w:tc>
          <w:tcPr>
            <w:tcW w:type="dxa" w:w="9298"/>
            <w:shd w:val="clear" w:fill="C0392B"/>
          </w:tcPr>
          <w:p>
            <w:pPr>
              <w:spacing w:after="0"/>
            </w:pPr>
            <w:r/>
            <w:r>
              <w:rPr>
                <w:rFonts w:ascii="Calibri" w:hAnsi="Calibri"/>
                <w:b/>
                <w:color w:val="FFFFFF"/>
                <w:sz w:val="21"/>
              </w:rPr>
              <w:t xml:space="preserve">F-03  </w:t>
            </w:r>
            <w:r>
              <w:rPr>
                <w:rFonts w:ascii="Calibri" w:hAnsi="Calibri"/>
                <w:b/>
                <w:color w:val="FFFFFF"/>
                <w:sz w:val="18"/>
              </w:rPr>
              <w:t xml:space="preserve">[P0 - CRITICAL]  </w:t>
            </w:r>
            <w:r>
              <w:rPr>
                <w:rFonts w:ascii="Calibri" w:hAnsi="Calibri"/>
                <w:b/>
                <w:color w:val="FFFFFF"/>
                <w:sz w:val="21"/>
              </w:rPr>
              <w:t>IDOR lintas tenant pada portfolio, override, dan laporan fit/gap</w:t>
            </w:r>
          </w:p>
        </w:tc>
      </w:tr>
    </w:tbl>
    <w:p>
      <w:pPr>
        <w:spacing w:after="40"/>
      </w:pPr>
    </w:p>
    <w:p>
      <w:pPr>
        <w:spacing w:after="40" w:line="240" w:lineRule="auto"/>
        <w:jc w:val="left"/>
      </w:pPr>
      <w:r>
        <w:rPr>
          <w:rFonts w:ascii="Calibri" w:hAnsi="Calibri"/>
          <w:b/>
          <w:i w:val="0"/>
          <w:color w:val="5B6670"/>
          <w:sz w:val="18"/>
        </w:rPr>
        <w:t>Dampak</w:t>
      </w:r>
    </w:p>
    <w:p>
      <w:pPr>
        <w:spacing w:after="120" w:line="240" w:lineRule="auto"/>
        <w:jc w:val="left"/>
      </w:pPr>
      <w:r>
        <w:rPr>
          <w:rFonts w:ascii="Calibri" w:hAnsi="Calibri"/>
          <w:b w:val="0"/>
          <w:i w:val="0"/>
          <w:color w:val="1F2937"/>
          <w:sz w:val="21"/>
        </w:rPr>
        <w:t>Model Portfolio, PortfolioSkill, AssessorOverride, dan FitGapReport tidak punya kolom tenant_id dan tidak dibatasi cakupannya di level controller. Secara teknis, assessor yang sudah login di satu tenant bisa membaca atau menulis data kandidat milik tenant lain cukup dengan menebak ID-nya.</w:t>
      </w:r>
    </w:p>
    <w:p>
      <w:pPr>
        <w:spacing w:after="40" w:line="240" w:lineRule="auto"/>
        <w:jc w:val="left"/>
      </w:pPr>
      <w:r>
        <w:rPr>
          <w:rFonts w:ascii="Calibri" w:hAnsi="Calibri"/>
          <w:b/>
          <w:i w:val="0"/>
          <w:color w:val="5B6670"/>
          <w:sz w:val="18"/>
        </w:rPr>
        <w:t>Bukti</w:t>
      </w:r>
    </w:p>
    <w:p>
      <w:pPr>
        <w:spacing w:after="120" w:line="240" w:lineRule="auto"/>
        <w:jc w:val="left"/>
      </w:pPr>
      <w:r>
        <w:rPr>
          <w:rFonts w:ascii="Calibri" w:hAnsi="Calibri"/>
          <w:b w:val="0"/>
          <w:i w:val="0"/>
          <w:color w:val="1F2937"/>
          <w:sz w:val="21"/>
        </w:rPr>
        <w:t>Dikonfirmasi lewat pembacaan kode di model dan controller terkait — tidak ada scoping tenant_id sama sekali pada keempat model ini, berbeda dengan model lain di sistem yang sudah menerapkannya.</w:t>
      </w:r>
    </w:p>
    <w:p>
      <w:pPr>
        <w:spacing w:after="280"/>
      </w:pPr>
      <w:r>
        <w:rPr>
          <w:rFonts w:ascii="Calibri" w:hAnsi="Calibri"/>
          <w:b/>
          <w:color w:val="5B6670"/>
          <w:sz w:val="19"/>
        </w:rPr>
        <w:t xml:space="preserve">Status: </w:t>
      </w:r>
      <w:r>
        <w:rPr>
          <w:rFonts w:ascii="Calibri" w:hAnsi="Calibri"/>
          <w:b/>
          <w:color w:val="B7791F"/>
          <w:sz w:val="19"/>
        </w:rPr>
        <w:t>Didokumentasikan sebagai sinyal kendala untuk dieskalasikan — lihat Bagian 6 kenapa ini tidak dikerjakan di submission yang sama dengan perbaikan utama.</w:t>
      </w:r>
    </w:p>
    <w:tbl>
      <w:tblPr>
        <w:tblStyle w:val="TableGrid"/>
        <w:tblW w:type="auto" w:w="0"/>
        <w:jc w:val="center"/>
        <w:tblLayout w:type="autofit"/>
        <w:tblLook w:firstColumn="1" w:firstRow="1" w:lastColumn="0" w:lastRow="0" w:noHBand="0" w:noVBand="1" w:val="04A0"/>
      </w:tblPr>
      <w:tblGrid>
        <w:gridCol w:w="9298"/>
      </w:tblGrid>
      <w:tr>
        <w:tc>
          <w:tcPr>
            <w:tcW w:type="dxa" w:w="9298"/>
            <w:shd w:val="clear" w:fill="C0392B"/>
          </w:tcPr>
          <w:p>
            <w:pPr>
              <w:spacing w:after="0"/>
            </w:pPr>
            <w:r/>
            <w:r>
              <w:rPr>
                <w:rFonts w:ascii="Calibri" w:hAnsi="Calibri"/>
                <w:b/>
                <w:color w:val="FFFFFF"/>
                <w:sz w:val="21"/>
              </w:rPr>
              <w:t xml:space="preserve">F-04  </w:t>
            </w:r>
            <w:r>
              <w:rPr>
                <w:rFonts w:ascii="Calibri" w:hAnsi="Calibri"/>
                <w:b/>
                <w:color w:val="FFFFFF"/>
                <w:sz w:val="18"/>
              </w:rPr>
              <w:t xml:space="preserve">[P0 - CRITICAL]  </w:t>
            </w:r>
            <w:r>
              <w:rPr>
                <w:rFonts w:ascii="Calibri" w:hAnsi="Calibri"/>
                <w:b/>
                <w:color w:val="FFFFFF"/>
                <w:sz w:val="21"/>
              </w:rPr>
              <w:t>Proses login memungkinkan pemanggil memilih tenant secara bebas</w:t>
            </w:r>
          </w:p>
        </w:tc>
      </w:tr>
    </w:tbl>
    <w:p>
      <w:pPr>
        <w:spacing w:after="40"/>
      </w:pPr>
    </w:p>
    <w:p>
      <w:pPr>
        <w:spacing w:after="40" w:line="240" w:lineRule="auto"/>
        <w:jc w:val="left"/>
      </w:pPr>
      <w:r>
        <w:rPr>
          <w:rFonts w:ascii="Calibri" w:hAnsi="Calibri"/>
          <w:b/>
          <w:i w:val="0"/>
          <w:color w:val="5B6670"/>
          <w:sz w:val="18"/>
        </w:rPr>
        <w:t>Dampak</w:t>
      </w:r>
    </w:p>
    <w:p>
      <w:pPr>
        <w:spacing w:after="120" w:line="240" w:lineRule="auto"/>
        <w:jc w:val="left"/>
      </w:pPr>
      <w:r>
        <w:rPr>
          <w:rFonts w:ascii="Calibri" w:hAnsi="Calibri"/>
          <w:b w:val="0"/>
          <w:i w:val="0"/>
          <w:color w:val="1F2937"/>
          <w:sz w:val="21"/>
        </w:rPr>
        <w:t>Klaim scheme pada JWT diambil dari header X-Tenant-Scheme yang dikirim langsung oleh klien, tanpa verifikasi apakah user yang terautentikasi memang bagian dari organisasi tersebut.</w:t>
      </w:r>
    </w:p>
    <w:p>
      <w:pPr>
        <w:spacing w:after="40" w:line="240" w:lineRule="auto"/>
        <w:jc w:val="left"/>
      </w:pPr>
      <w:r>
        <w:rPr>
          <w:rFonts w:ascii="Calibri" w:hAnsi="Calibri"/>
          <w:b/>
          <w:i w:val="0"/>
          <w:color w:val="5B6670"/>
          <w:sz w:val="18"/>
        </w:rPr>
        <w:t>Bukti</w:t>
      </w:r>
    </w:p>
    <w:p>
      <w:pPr>
        <w:spacing w:after="120" w:line="240" w:lineRule="auto"/>
        <w:jc w:val="left"/>
      </w:pPr>
      <w:r>
        <w:rPr>
          <w:rFonts w:ascii="Calibri" w:hAnsi="Calibri"/>
          <w:b w:val="0"/>
          <w:i w:val="0"/>
          <w:color w:val="1F2937"/>
          <w:sz w:val="21"/>
        </w:rPr>
        <w:t>Dikonfirmasi lewat pembacaan kode autentikasi — header tenant scheme dipercaya mentah-mentah dari request tanpa cross-check ke keanggotaan user.</w:t>
      </w:r>
    </w:p>
    <w:p>
      <w:pPr>
        <w:spacing w:after="280"/>
      </w:pPr>
      <w:r>
        <w:rPr>
          <w:rFonts w:ascii="Calibri" w:hAnsi="Calibri"/>
          <w:b/>
          <w:color w:val="5B6670"/>
          <w:sz w:val="19"/>
        </w:rPr>
        <w:t xml:space="preserve">Status: </w:t>
      </w:r>
      <w:r>
        <w:rPr>
          <w:rFonts w:ascii="Calibri" w:hAnsi="Calibri"/>
          <w:b/>
          <w:color w:val="B7791F"/>
          <w:sz w:val="19"/>
        </w:rPr>
        <w:t>Masuk kategori sinyal kendala yang sama dengan F-03 — perlu keputusan desain lintas tim, didokumentasikan untuk eskalasi.</w:t>
      </w:r>
    </w:p>
    <w:p>
      <w:pPr>
        <w:pStyle w:val="Heading2"/>
      </w:pPr>
      <w:r>
        <w:t>3.2 Temuan P1 — merusak keluaran inti (fokus submission ini)</w:t>
      </w:r>
    </w:p>
    <w:tbl>
      <w:tblPr>
        <w:tblStyle w:val="TableGrid"/>
        <w:tblW w:type="auto" w:w="0"/>
        <w:jc w:val="center"/>
        <w:tblLayout w:type="autofit"/>
        <w:tblLook w:firstColumn="1" w:firstRow="1" w:lastColumn="0" w:lastRow="0" w:noHBand="0" w:noVBand="1" w:val="04A0"/>
      </w:tblPr>
      <w:tblGrid>
        <w:gridCol w:w="9298"/>
      </w:tblGrid>
      <w:tr>
        <w:tc>
          <w:tcPr>
            <w:tcW w:type="dxa" w:w="9298"/>
            <w:shd w:val="clear" w:fill="D35400"/>
          </w:tcPr>
          <w:p>
            <w:pPr>
              <w:spacing w:after="0"/>
            </w:pPr>
            <w:r/>
            <w:r>
              <w:rPr>
                <w:rFonts w:ascii="Calibri" w:hAnsi="Calibri"/>
                <w:b/>
                <w:color w:val="FFFFFF"/>
                <w:sz w:val="21"/>
              </w:rPr>
              <w:t xml:space="preserve">F-05  </w:t>
            </w:r>
            <w:r>
              <w:rPr>
                <w:rFonts w:ascii="Calibri" w:hAnsi="Calibri"/>
                <w:b/>
                <w:color w:val="FFFFFF"/>
                <w:sz w:val="18"/>
              </w:rPr>
              <w:t xml:space="preserve">[P1 - HIGH]  </w:t>
            </w:r>
            <w:r>
              <w:rPr>
                <w:rFonts w:ascii="Calibri" w:hAnsi="Calibri"/>
                <w:b/>
                <w:color w:val="FFFFFF"/>
                <w:sz w:val="21"/>
              </w:rPr>
              <w:t>Skill yang tidak dibahas interview dipaksa dapat level, lalu dilaporkan sebagai gap</w:t>
            </w:r>
          </w:p>
        </w:tc>
      </w:tr>
    </w:tbl>
    <w:p>
      <w:pPr>
        <w:spacing w:after="40"/>
      </w:pPr>
    </w:p>
    <w:p>
      <w:pPr>
        <w:spacing w:after="40" w:line="240" w:lineRule="auto"/>
        <w:jc w:val="left"/>
      </w:pPr>
      <w:r>
        <w:rPr>
          <w:rFonts w:ascii="Calibri" w:hAnsi="Calibri"/>
          <w:b/>
          <w:i w:val="0"/>
          <w:color w:val="5B6670"/>
          <w:sz w:val="18"/>
        </w:rPr>
        <w:t>Dampak</w:t>
      </w:r>
    </w:p>
    <w:p>
      <w:pPr>
        <w:spacing w:after="120" w:line="240" w:lineRule="auto"/>
        <w:jc w:val="left"/>
      </w:pPr>
      <w:r>
        <w:rPr>
          <w:rFonts w:ascii="Calibri" w:hAnsi="Calibri"/>
          <w:b w:val="0"/>
          <w:i w:val="0"/>
          <w:color w:val="1F2937"/>
          <w:sz w:val="21"/>
        </w:rPr>
        <w:t>Ini bug utama yang didalami di laporan ini. Ketika interview tidak sempat membahas satu skill, generator portfolio tetap meminta AI menebak levelnya, lalu fit/gap engine melaporkannya sebagai “Gap” dengan delta negatif — persis seperti kandidat yang memang lemah di situ. Recruiter yang baca laporan ini tidak tahu bedanya “kandidat lemah” dan “sistem tidak sempat tanya”.</w:t>
      </w:r>
    </w:p>
    <w:p>
      <w:pPr>
        <w:spacing w:after="40" w:line="240" w:lineRule="auto"/>
        <w:jc w:val="left"/>
      </w:pPr>
      <w:r>
        <w:rPr>
          <w:rFonts w:ascii="Calibri" w:hAnsi="Calibri"/>
          <w:b/>
          <w:i w:val="0"/>
          <w:color w:val="5B6670"/>
          <w:sz w:val="18"/>
        </w:rPr>
        <w:t>Bukti</w:t>
      </w:r>
    </w:p>
    <w:p>
      <w:pPr>
        <w:spacing w:after="120" w:line="240" w:lineRule="auto"/>
        <w:jc w:val="left"/>
      </w:pPr>
      <w:r>
        <w:rPr>
          <w:rFonts w:ascii="Calibri" w:hAnsi="Calibri"/>
          <w:b w:val="0"/>
          <w:i w:val="0"/>
          <w:color w:val="1F2937"/>
          <w:sz w:val="21"/>
        </w:rPr>
        <w:t>Dibuktikan dengan panggilan Gemini API sungguhan: skill yang coverage-nya not_yet tetap dapat level AI = 1, confidence rendah, evidence kosong — lalu fit/gap engine lama melaporkan “Gap, delta -2”. Detail lengkap root cause dan perbaikan ada di Bagian 4 dan 5.</w:t>
      </w:r>
    </w:p>
    <w:p>
      <w:pPr>
        <w:spacing w:after="280"/>
      </w:pPr>
      <w:r>
        <w:rPr>
          <w:rFonts w:ascii="Calibri" w:hAnsi="Calibri"/>
          <w:b/>
          <w:color w:val="5B6670"/>
          <w:sz w:val="19"/>
        </w:rPr>
        <w:t xml:space="preserve">Status: </w:t>
      </w:r>
      <w:r>
        <w:rPr>
          <w:rFonts w:ascii="Calibri" w:hAnsi="Calibri"/>
          <w:b/>
          <w:color w:val="2E7D32"/>
          <w:sz w:val="19"/>
        </w:rPr>
        <w:t>Diperbaiki penuh pada submission ini, dengan 49 test dan verifikasi Gemini sungguhan.</w:t>
      </w:r>
    </w:p>
    <w:tbl>
      <w:tblPr>
        <w:tblStyle w:val="TableGrid"/>
        <w:tblW w:type="auto" w:w="0"/>
        <w:jc w:val="center"/>
        <w:tblLayout w:type="autofit"/>
        <w:tblLook w:firstColumn="1" w:firstRow="1" w:lastColumn="0" w:lastRow="0" w:noHBand="0" w:noVBand="1" w:val="04A0"/>
      </w:tblPr>
      <w:tblGrid>
        <w:gridCol w:w="9298"/>
      </w:tblGrid>
      <w:tr>
        <w:tc>
          <w:tcPr>
            <w:tcW w:type="dxa" w:w="9298"/>
            <w:shd w:val="clear" w:fill="D35400"/>
          </w:tcPr>
          <w:p>
            <w:pPr>
              <w:spacing w:after="0"/>
            </w:pPr>
            <w:r/>
            <w:r>
              <w:rPr>
                <w:rFonts w:ascii="Calibri" w:hAnsi="Calibri"/>
                <w:b/>
                <w:color w:val="FFFFFF"/>
                <w:sz w:val="21"/>
              </w:rPr>
              <w:t xml:space="preserve">F-06  </w:t>
            </w:r>
            <w:r>
              <w:rPr>
                <w:rFonts w:ascii="Calibri" w:hAnsi="Calibri"/>
                <w:b/>
                <w:color w:val="FFFFFF"/>
                <w:sz w:val="18"/>
              </w:rPr>
              <w:t xml:space="preserve">[P1 - HIGH]  </w:t>
            </w:r>
            <w:r>
              <w:rPr>
                <w:rFonts w:ascii="Calibri" w:hAnsi="Calibri"/>
                <w:b/>
                <w:color w:val="FFFFFF"/>
                <w:sz w:val="21"/>
              </w:rPr>
              <w:t>Assessment bisa dibuat tanpa satu skill pun</w:t>
            </w:r>
          </w:p>
        </w:tc>
      </w:tr>
    </w:tbl>
    <w:p>
      <w:pPr>
        <w:spacing w:after="40"/>
      </w:pPr>
    </w:p>
    <w:p>
      <w:pPr>
        <w:spacing w:after="40" w:line="240" w:lineRule="auto"/>
        <w:jc w:val="left"/>
      </w:pPr>
      <w:r>
        <w:rPr>
          <w:rFonts w:ascii="Calibri" w:hAnsi="Calibri"/>
          <w:b/>
          <w:i w:val="0"/>
          <w:color w:val="5B6670"/>
          <w:sz w:val="18"/>
        </w:rPr>
        <w:t>Dampak</w:t>
      </w:r>
    </w:p>
    <w:p>
      <w:pPr>
        <w:spacing w:after="120" w:line="240" w:lineRule="auto"/>
        <w:jc w:val="left"/>
      </w:pPr>
      <w:r>
        <w:rPr>
          <w:rFonts w:ascii="Calibri" w:hAnsi="Calibri"/>
          <w:b w:val="0"/>
          <w:i w:val="0"/>
          <w:color w:val="1F2937"/>
          <w:sz w:val="21"/>
        </w:rPr>
        <w:t>Aturan “minimal satu skill” cuma ada di form React. Panggilan API langsung bisa membuat assessment siap-undang tanpa satu pun skill untuk dinilai — validasi yang semestinya ada di backend ternyata tidak pernah didefinisikan di sana.</w:t>
      </w:r>
    </w:p>
    <w:p>
      <w:pPr>
        <w:spacing w:after="40" w:line="240" w:lineRule="auto"/>
        <w:jc w:val="left"/>
      </w:pPr>
      <w:r>
        <w:rPr>
          <w:rFonts w:ascii="Calibri" w:hAnsi="Calibri"/>
          <w:b/>
          <w:i w:val="0"/>
          <w:color w:val="5B6670"/>
          <w:sz w:val="18"/>
        </w:rPr>
        <w:t>Bukti</w:t>
      </w:r>
    </w:p>
    <w:p>
      <w:pPr>
        <w:spacing w:after="120" w:line="240" w:lineRule="auto"/>
        <w:jc w:val="left"/>
      </w:pPr>
      <w:r>
        <w:rPr>
          <w:rFonts w:ascii="Calibri" w:hAnsi="Calibri"/>
          <w:b w:val="0"/>
          <w:i w:val="0"/>
          <w:color w:val="1F2937"/>
          <w:sz w:val="21"/>
        </w:rPr>
        <w:t>Dicoba langsung lewat panggilan API (bukan lewat form), request berhasil tanpa penolakan meski body-nya kosong skill.</w:t>
      </w:r>
    </w:p>
    <w:p>
      <w:pPr>
        <w:spacing w:after="280"/>
      </w:pPr>
      <w:r>
        <w:rPr>
          <w:rFonts w:ascii="Calibri" w:hAnsi="Calibri"/>
          <w:b/>
          <w:color w:val="5B6670"/>
          <w:sz w:val="19"/>
        </w:rPr>
        <w:t xml:space="preserve">Status: </w:t>
      </w:r>
      <w:r>
        <w:rPr>
          <w:rFonts w:ascii="Calibri" w:hAnsi="Calibri"/>
          <w:b/>
          <w:color w:val="B7791F"/>
          <w:sz w:val="19"/>
        </w:rPr>
        <w:t>Didokumentasikan, belum dikerjakan — di luar irisan bug utama yang didalami.</w:t>
      </w:r>
    </w:p>
    <w:tbl>
      <w:tblPr>
        <w:tblStyle w:val="TableGrid"/>
        <w:tblW w:type="auto" w:w="0"/>
        <w:jc w:val="center"/>
        <w:tblLayout w:type="autofit"/>
        <w:tblLook w:firstColumn="1" w:firstRow="1" w:lastColumn="0" w:lastRow="0" w:noHBand="0" w:noVBand="1" w:val="04A0"/>
      </w:tblPr>
      <w:tblGrid>
        <w:gridCol w:w="9298"/>
      </w:tblGrid>
      <w:tr>
        <w:tc>
          <w:tcPr>
            <w:tcW w:type="dxa" w:w="9298"/>
            <w:shd w:val="clear" w:fill="D35400"/>
          </w:tcPr>
          <w:p>
            <w:pPr>
              <w:spacing w:after="0"/>
            </w:pPr>
            <w:r/>
            <w:r>
              <w:rPr>
                <w:rFonts w:ascii="Calibri" w:hAnsi="Calibri"/>
                <w:b/>
                <w:color w:val="FFFFFF"/>
                <w:sz w:val="21"/>
              </w:rPr>
              <w:t xml:space="preserve">F-07  </w:t>
            </w:r>
            <w:r>
              <w:rPr>
                <w:rFonts w:ascii="Calibri" w:hAnsi="Calibri"/>
                <w:b/>
                <w:color w:val="FFFFFF"/>
                <w:sz w:val="18"/>
              </w:rPr>
              <w:t xml:space="preserve">[P1 - HIGH]  </w:t>
            </w:r>
            <w:r>
              <w:rPr>
                <w:rFonts w:ascii="Calibri" w:hAnsi="Calibri"/>
                <w:b/>
                <w:color w:val="FFFFFF"/>
                <w:sz w:val="21"/>
              </w:rPr>
              <w:t>Generasi portfolio AI berjalan di transkrip kosong tanpa pengaman</w:t>
            </w:r>
          </w:p>
        </w:tc>
      </w:tr>
    </w:tbl>
    <w:p>
      <w:pPr>
        <w:spacing w:after="40"/>
      </w:pPr>
    </w:p>
    <w:p>
      <w:pPr>
        <w:spacing w:after="40" w:line="240" w:lineRule="auto"/>
        <w:jc w:val="left"/>
      </w:pPr>
      <w:r>
        <w:rPr>
          <w:rFonts w:ascii="Calibri" w:hAnsi="Calibri"/>
          <w:b/>
          <w:i w:val="0"/>
          <w:color w:val="5B6670"/>
          <w:sz w:val="18"/>
        </w:rPr>
        <w:t>Dampak</w:t>
      </w:r>
    </w:p>
    <w:p>
      <w:pPr>
        <w:spacing w:after="120" w:line="240" w:lineRule="auto"/>
        <w:jc w:val="left"/>
      </w:pPr>
      <w:r>
        <w:rPr>
          <w:rFonts w:ascii="Calibri" w:hAnsi="Calibri"/>
          <w:b w:val="0"/>
          <w:i w:val="0"/>
          <w:color w:val="1F2937"/>
          <w:sz w:val="21"/>
        </w:rPr>
        <w:t>Sesi dengan nol giliran transkrip tetap bisa ditandai selesai dan memicu proses generasi — yang kemudian memaksa AI menjawab tanpa data sama sekali untuk dijadikan dasar.</w:t>
      </w:r>
    </w:p>
    <w:p>
      <w:pPr>
        <w:spacing w:after="40" w:line="240" w:lineRule="auto"/>
        <w:jc w:val="left"/>
      </w:pPr>
      <w:r>
        <w:rPr>
          <w:rFonts w:ascii="Calibri" w:hAnsi="Calibri"/>
          <w:b/>
          <w:i w:val="0"/>
          <w:color w:val="5B6670"/>
          <w:sz w:val="18"/>
        </w:rPr>
        <w:t>Bukti</w:t>
      </w:r>
    </w:p>
    <w:p>
      <w:pPr>
        <w:spacing w:after="120" w:line="240" w:lineRule="auto"/>
        <w:jc w:val="left"/>
      </w:pPr>
      <w:r>
        <w:rPr>
          <w:rFonts w:ascii="Calibri" w:hAnsi="Calibri"/>
          <w:b w:val="0"/>
          <w:i w:val="0"/>
          <w:color w:val="1F2937"/>
          <w:sz w:val="21"/>
        </w:rPr>
        <w:t>Dikonfirmasi lewat pembacaan kode alur penyelesaian sesi — tidak ada pemeriksaan jumlah giliran transkrip minimum sebelum generasi diizinkan jalan.</w:t>
      </w:r>
    </w:p>
    <w:p>
      <w:pPr>
        <w:spacing w:after="280"/>
      </w:pPr>
      <w:r>
        <w:rPr>
          <w:rFonts w:ascii="Calibri" w:hAnsi="Calibri"/>
          <w:b/>
          <w:color w:val="5B6670"/>
          <w:sz w:val="19"/>
        </w:rPr>
        <w:t xml:space="preserve">Status: </w:t>
      </w:r>
      <w:r>
        <w:rPr>
          <w:rFonts w:ascii="Calibri" w:hAnsi="Calibri"/>
          <w:b/>
          <w:color w:val="B7791F"/>
          <w:sz w:val="19"/>
        </w:rPr>
        <w:t>Didokumentasikan, belum dikerjakan.</w:t>
      </w:r>
    </w:p>
    <w:tbl>
      <w:tblPr>
        <w:tblStyle w:val="TableGrid"/>
        <w:tblW w:type="auto" w:w="0"/>
        <w:jc w:val="center"/>
        <w:tblLayout w:type="autofit"/>
        <w:tblLook w:firstColumn="1" w:firstRow="1" w:lastColumn="0" w:lastRow="0" w:noHBand="0" w:noVBand="1" w:val="04A0"/>
      </w:tblPr>
      <w:tblGrid>
        <w:gridCol w:w="9298"/>
      </w:tblGrid>
      <w:tr>
        <w:tc>
          <w:tcPr>
            <w:tcW w:type="dxa" w:w="9298"/>
            <w:shd w:val="clear" w:fill="D35400"/>
          </w:tcPr>
          <w:p>
            <w:pPr>
              <w:spacing w:after="0"/>
            </w:pPr>
            <w:r/>
            <w:r>
              <w:rPr>
                <w:rFonts w:ascii="Calibri" w:hAnsi="Calibri"/>
                <w:b/>
                <w:color w:val="FFFFFF"/>
                <w:sz w:val="21"/>
              </w:rPr>
              <w:t xml:space="preserve">F-08  </w:t>
            </w:r>
            <w:r>
              <w:rPr>
                <w:rFonts w:ascii="Calibri" w:hAnsi="Calibri"/>
                <w:b/>
                <w:color w:val="FFFFFF"/>
                <w:sz w:val="18"/>
              </w:rPr>
              <w:t xml:space="preserve">[P1 - HIGH]  </w:t>
            </w:r>
            <w:r>
              <w:rPr>
                <w:rFonts w:ascii="Calibri" w:hAnsi="Calibri"/>
                <w:b/>
                <w:color w:val="FFFFFF"/>
                <w:sz w:val="21"/>
              </w:rPr>
              <w:t>Nama model Gemini yang dikonfigurasi sudah tidak tersedia lagi</w:t>
            </w:r>
          </w:p>
        </w:tc>
      </w:tr>
    </w:tbl>
    <w:p>
      <w:pPr>
        <w:spacing w:after="40"/>
      </w:pPr>
    </w:p>
    <w:p>
      <w:pPr>
        <w:spacing w:after="40" w:line="240" w:lineRule="auto"/>
        <w:jc w:val="left"/>
      </w:pPr>
      <w:r>
        <w:rPr>
          <w:rFonts w:ascii="Calibri" w:hAnsi="Calibri"/>
          <w:b/>
          <w:i w:val="0"/>
          <w:color w:val="5B6670"/>
          <w:sz w:val="18"/>
        </w:rPr>
        <w:t>Dampak</w:t>
      </w:r>
    </w:p>
    <w:p>
      <w:pPr>
        <w:spacing w:after="120" w:line="240" w:lineRule="auto"/>
        <w:jc w:val="left"/>
      </w:pPr>
      <w:r>
        <w:rPr>
          <w:rFonts w:ascii="Calibri" w:hAnsi="Calibri"/>
          <w:b w:val="0"/>
          <w:i w:val="0"/>
          <w:color w:val="1F2937"/>
          <w:sz w:val="21"/>
        </w:rPr>
        <w:t>config/application.yml.sample dan k8s/configmap.yaml sama-sama menunjuk ke model yang sudah mati (dua pasangan nama berbeda pula — makin membingungkan). Kalau ini tidak diverifikasi, fitur AI — inti dari seluruh produk — akan gagal total di deployment baru manapun.</w:t>
      </w:r>
    </w:p>
    <w:p>
      <w:pPr>
        <w:spacing w:after="40" w:line="240" w:lineRule="auto"/>
        <w:jc w:val="left"/>
      </w:pPr>
      <w:r>
        <w:rPr>
          <w:rFonts w:ascii="Calibri" w:hAnsi="Calibri"/>
          <w:b/>
          <w:i w:val="0"/>
          <w:color w:val="5B6670"/>
          <w:sz w:val="18"/>
        </w:rPr>
        <w:t>Bukti</w:t>
      </w:r>
    </w:p>
    <w:p>
      <w:pPr>
        <w:spacing w:after="120" w:line="240" w:lineRule="auto"/>
        <w:jc w:val="left"/>
      </w:pPr>
      <w:r>
        <w:rPr>
          <w:rFonts w:ascii="Calibri" w:hAnsi="Calibri"/>
          <w:b w:val="0"/>
          <w:i w:val="0"/>
          <w:color w:val="1F2937"/>
          <w:sz w:val="21"/>
        </w:rPr>
        <w:t>Panggilan langsung ke kedua nama model mengembalikan error “no longer available”. Model pengganti diverifikasi dulu dengan respons 200 sungguhan sebelum dipakai di kode aplikasi.</w:t>
      </w:r>
    </w:p>
    <w:p>
      <w:pPr>
        <w:spacing w:after="280"/>
      </w:pPr>
      <w:r>
        <w:rPr>
          <w:rFonts w:ascii="Calibri" w:hAnsi="Calibri"/>
          <w:b/>
          <w:color w:val="5B6670"/>
          <w:sz w:val="19"/>
        </w:rPr>
        <w:t xml:space="preserve">Status: </w:t>
      </w:r>
      <w:r>
        <w:rPr>
          <w:rFonts w:ascii="Calibri" w:hAnsi="Calibri"/>
          <w:b/>
          <w:color w:val="2E7D32"/>
          <w:sz w:val="19"/>
        </w:rPr>
        <w:t>Diperbaiki pada submission ini.</w:t>
      </w:r>
    </w:p>
    <w:p>
      <w:pPr>
        <w:pStyle w:val="Heading2"/>
      </w:pPr>
      <w:r>
        <w:t>3.3 Temuan P2 — celah UX, pengerasan sistem, dan kualitas data</w:t>
      </w:r>
    </w:p>
    <w:p>
      <w:pPr>
        <w:pStyle w:val="ListBullet"/>
        <w:spacing w:after="120"/>
      </w:pPr>
      <w:r>
        <w:rPr>
          <w:rFonts w:ascii="Calibri" w:hAnsi="Calibri"/>
          <w:b/>
          <w:sz w:val="20"/>
        </w:rPr>
        <w:t xml:space="preserve">F-09 — </w:t>
      </w:r>
      <w:r>
        <w:rPr>
          <w:rFonts w:ascii="Calibri" w:hAnsi="Calibri"/>
          <w:sz w:val="20"/>
        </w:rPr>
        <w:t>Tidak ada rate limiting pada endpoint WebSocket interview — celah potensi abuse biaya API AI.</w:t>
      </w:r>
    </w:p>
    <w:p>
      <w:pPr>
        <w:pStyle w:val="ListBullet"/>
        <w:spacing w:after="120"/>
      </w:pPr>
      <w:r>
        <w:rPr>
          <w:rFonts w:ascii="Calibri" w:hAnsi="Calibri"/>
          <w:b/>
          <w:sz w:val="20"/>
        </w:rPr>
        <w:t xml:space="preserve">F-10 — </w:t>
      </w:r>
      <w:r>
        <w:rPr>
          <w:rFonts w:ascii="Calibri" w:hAnsi="Calibri"/>
          <w:sz w:val="20"/>
        </w:rPr>
        <w:t>Mikrofon dan AudioContext tetap aktif kalau kandidat pindah halaman tanpa klik “End Interview” — sudah diperbaiki dengan cleanup saat unmount.</w:t>
      </w:r>
    </w:p>
    <w:p>
      <w:pPr>
        <w:pStyle w:val="ListBullet"/>
        <w:spacing w:after="120"/>
      </w:pPr>
      <w:r>
        <w:rPr>
          <w:rFonts w:ascii="Calibri" w:hAnsi="Calibri"/>
          <w:b/>
          <w:sz w:val="20"/>
        </w:rPr>
        <w:t xml:space="preserve">F-11 — </w:t>
      </w:r>
      <w:r>
        <w:rPr>
          <w:rFonts w:ascii="Calibri" w:hAnsi="Calibri"/>
          <w:sz w:val="20"/>
        </w:rPr>
        <w:t>Ekspor PDF dan JSON portfolio tidak punya penanda watermark atau kerahasiaan sama sekali.</w:t>
      </w:r>
    </w:p>
    <w:p>
      <w:pPr>
        <w:pStyle w:val="ListBullet"/>
        <w:spacing w:after="120"/>
      </w:pPr>
      <w:r>
        <w:rPr>
          <w:rFonts w:ascii="Calibri" w:hAnsi="Calibri"/>
          <w:b/>
          <w:sz w:val="20"/>
        </w:rPr>
        <w:t xml:space="preserve">F-12 — </w:t>
      </w:r>
      <w:r>
        <w:rPr>
          <w:rFonts w:ascii="Calibri" w:hAnsi="Calibri"/>
          <w:sz w:val="20"/>
        </w:rPr>
        <w:t>Label “Add from B7 taxonomy” di UI membocorkan nama kode internal ke pengguna akhir.</w:t>
      </w:r>
    </w:p>
    <w:p>
      <w:pPr>
        <w:pStyle w:val="ListBullet"/>
        <w:spacing w:after="120"/>
      </w:pPr>
      <w:r>
        <w:rPr>
          <w:rFonts w:ascii="Calibri" w:hAnsi="Calibri"/>
          <w:b/>
          <w:sz w:val="20"/>
        </w:rPr>
        <w:t xml:space="preserve">F-13 — </w:t>
      </w:r>
      <w:r>
        <w:rPr>
          <w:rFonts w:ascii="Calibri" w:hAnsi="Calibri"/>
          <w:sz w:val="20"/>
        </w:rPr>
        <w:t>SkillPicker mengirim skill_id: undefined saat skill dipilih — root cause kenapa semua pencocokan skill jatuh ke pencocokan nama, bukan ID. Sudah diperbaiki.</w:t>
      </w:r>
    </w:p>
    <w:p>
      <w:pPr>
        <w:pStyle w:val="Heading2"/>
      </w:pPr>
      <w:r>
        <w:t>3.4 Temuan P3 — housekeeping</w:t>
      </w:r>
    </w:p>
    <w:p>
      <w:pPr>
        <w:pStyle w:val="ListBullet"/>
        <w:spacing w:after="120"/>
      </w:pPr>
      <w:r>
        <w:rPr>
          <w:rFonts w:ascii="Calibri" w:hAnsi="Calibri"/>
          <w:sz w:val="20"/>
        </w:rPr>
        <w:t>F-14 — Tidak ada satu pun test RSpec atau test frontend sebelum submission ini. Dibangun dari nol: 42 RSpec + 7 Vitest.</w:t>
      </w:r>
    </w:p>
    <w:p>
      <w:pPr>
        <w:pStyle w:val="ListBullet"/>
        <w:spacing w:after="120"/>
      </w:pPr>
      <w:r>
        <w:rPr>
          <w:rFonts w:ascii="Calibri" w:hAnsi="Calibri"/>
          <w:sz w:val="20"/>
        </w:rPr>
        <w:t>F-15 — db:schema:load menempatkan semua tabel ke skema public, bukan skema custom ai_interview, pada instalasi database baru. Diperbaiki dengan beralih ke format structure.sql.</w:t>
      </w:r>
    </w:p>
    <w:p>
      <w:r>
        <w:br w:type="page"/>
      </w:r>
    </w:p>
    <w:p>
      <w:pPr>
        <w:pStyle w:val="Heading1"/>
        <w:pBdr>
          <w:bottom w:val="single" w:sz="14" w:space="4" w:color="0F3D5C"/>
        </w:pBdr>
      </w:pPr>
      <w:r>
        <w:t>4. Root Cause &amp; Desain Perbaikan</w:t>
      </w:r>
    </w:p>
    <w:p>
      <w:pPr>
        <w:pStyle w:val="Heading2"/>
      </w:pPr>
      <w:r>
        <w:t>4.1 Masalahnya dalam satu paragraf</w:t>
      </w:r>
    </w:p>
    <w:p>
      <w:pPr>
        <w:spacing w:after="160" w:line="240" w:lineRule="auto"/>
        <w:jc w:val="left"/>
      </w:pPr>
      <w:r>
        <w:rPr>
          <w:rFonts w:ascii="Calibri" w:hAnsi="Calibri"/>
          <w:b w:val="0"/>
          <w:i w:val="0"/>
          <w:color w:val="1F2937"/>
          <w:sz w:val="21"/>
        </w:rPr>
        <w:t>Laporan fit/gap itu satu-satunya artefak yang benar-benar dibaca recruiter untuk mengambil keputusan. Masalahnya, sistem lama tidak bisa membedakan “kandidat ini memang lemah di skill ini” dengan “sistem memang tidak sempat menanyakannya”. Begitu waktu interview habis dan satu skill tidak tersentuh, generator portfolio tetap memaksa AI kasih angka, lalu fit/gap engine melaporkannya sebagai Gap -2 tanpa ada tanda apa pun bahwa skill itu belum pernah dinilai. Kandidat dihukum karena celah di sistem, bukan karena kekurangan kemampuannya sendiri.</w:t>
      </w:r>
    </w:p>
    <w:p>
      <w:pPr>
        <w:pStyle w:val="Heading2"/>
      </w:pPr>
      <w:r>
        <w:t>4.2 Kenapa ini bisa terjadi — akar penyebabnya</w:t>
      </w:r>
    </w:p>
    <w:tbl>
      <w:tblPr>
        <w:tblStyle w:val="TableGrid"/>
        <w:tblW w:type="auto" w:w="0"/>
        <w:jc w:val="center"/>
        <w:tblLayout w:type="fixed"/>
        <w:tblLook w:firstColumn="1" w:firstRow="1" w:lastColumn="0" w:lastRow="0" w:noHBand="0" w:noVBand="1" w:val="04A0"/>
      </w:tblPr>
      <w:tblGrid>
        <w:gridCol w:w="1304"/>
        <w:gridCol w:w="2041"/>
        <w:gridCol w:w="5726"/>
      </w:tblGrid>
      <w:tr>
        <w:tc>
          <w:tcPr>
            <w:tcW w:type="dxa" w:w="1304"/>
            <w:vAlign w:val="center"/>
            <w:shd w:val="clear" w:fill="0F3D5C"/>
          </w:tcPr>
          <w:p>
            <w:pPr>
              <w:spacing w:line="240" w:lineRule="auto" w:after="40"/>
              <w:jc w:val="left"/>
            </w:pPr>
            <w:r/>
            <w:r>
              <w:rPr>
                <w:rFonts w:ascii="Calibri" w:hAnsi="Calibri"/>
                <w:b/>
                <w:color w:val="FFFFFF"/>
                <w:sz w:val="19"/>
              </w:rPr>
              <w:t>Lapisan</w:t>
            </w:r>
          </w:p>
        </w:tc>
        <w:tc>
          <w:tcPr>
            <w:tcW w:type="dxa" w:w="2041"/>
            <w:vAlign w:val="center"/>
            <w:shd w:val="clear" w:fill="0F3D5C"/>
          </w:tcPr>
          <w:p>
            <w:pPr>
              <w:spacing w:line="240" w:lineRule="auto" w:after="40"/>
              <w:jc w:val="left"/>
            </w:pPr>
            <w:r/>
            <w:r>
              <w:rPr>
                <w:rFonts w:ascii="Calibri" w:hAnsi="Calibri"/>
                <w:b/>
                <w:color w:val="FFFFFF"/>
                <w:sz w:val="19"/>
              </w:rPr>
              <w:t>Lokasi</w:t>
            </w:r>
          </w:p>
        </w:tc>
        <w:tc>
          <w:tcPr>
            <w:tcW w:type="dxa" w:w="5726"/>
            <w:vAlign w:val="center"/>
            <w:shd w:val="clear" w:fill="0F3D5C"/>
          </w:tcPr>
          <w:p>
            <w:pPr>
              <w:spacing w:line="240" w:lineRule="auto" w:after="40"/>
              <w:jc w:val="left"/>
            </w:pPr>
            <w:r/>
            <w:r>
              <w:rPr>
                <w:rFonts w:ascii="Calibri" w:hAnsi="Calibri"/>
                <w:b/>
                <w:color w:val="FFFFFF"/>
                <w:sz w:val="19"/>
              </w:rPr>
              <w:t>Yang salah</w:t>
            </w:r>
          </w:p>
        </w:tc>
      </w:tr>
      <w:tr>
        <w:tc>
          <w:tcPr>
            <w:tcW w:type="dxa" w:w="1304"/>
            <w:vAlign w:val="center"/>
          </w:tcPr>
          <w:p>
            <w:pPr>
              <w:spacing w:line="240" w:lineRule="auto" w:after="40"/>
              <w:jc w:val="left"/>
            </w:pPr>
            <w:r/>
            <w:r>
              <w:rPr>
                <w:rFonts w:ascii="Calibri" w:hAnsi="Calibri"/>
                <w:b/>
                <w:color w:val="1F2937"/>
                <w:sz w:val="19"/>
              </w:rPr>
              <w:t>Generasi</w:t>
            </w:r>
          </w:p>
        </w:tc>
        <w:tc>
          <w:tcPr>
            <w:tcW w:type="dxa" w:w="2041"/>
            <w:vAlign w:val="center"/>
          </w:tcPr>
          <w:p>
            <w:pPr>
              <w:spacing w:line="240" w:lineRule="auto" w:after="40"/>
              <w:jc w:val="left"/>
            </w:pPr>
            <w:r/>
            <w:r>
              <w:rPr>
                <w:rFonts w:ascii="Calibri" w:hAnsi="Calibri"/>
                <w:b w:val="0"/>
                <w:color w:val="1F2937"/>
                <w:sz w:val="19"/>
              </w:rPr>
              <w:t>portfolios/generator.rb</w:t>
            </w:r>
          </w:p>
        </w:tc>
        <w:tc>
          <w:tcPr>
            <w:tcW w:type="dxa" w:w="5726"/>
            <w:vAlign w:val="center"/>
          </w:tcPr>
          <w:p>
            <w:pPr>
              <w:spacing w:line="240" w:lineRule="auto" w:after="40"/>
              <w:jc w:val="left"/>
            </w:pPr>
            <w:r/>
            <w:r>
              <w:rPr>
                <w:rFonts w:ascii="Calibri" w:hAnsi="Calibri"/>
                <w:b w:val="0"/>
                <w:color w:val="1F2937"/>
                <w:sz w:val="19"/>
              </w:rPr>
              <w:t>Semua skill wajib dapat level 1-5. Level yang kosong jatuh ke L1 lewat to_i.clamp(1,5) — dan "L3".to_i itu 0, jadi jawaban AI "L3" malah tersimpan sebagai L1.</w:t>
            </w:r>
          </w:p>
        </w:tc>
      </w:tr>
      <w:tr>
        <w:tc>
          <w:tcPr>
            <w:tcW w:type="dxa" w:w="1304"/>
            <w:vAlign w:val="center"/>
          </w:tcPr>
          <w:p>
            <w:pPr>
              <w:spacing w:line="240" w:lineRule="auto" w:after="40"/>
              <w:jc w:val="left"/>
            </w:pPr>
            <w:r/>
            <w:r>
              <w:rPr>
                <w:rFonts w:ascii="Calibri" w:hAnsi="Calibri"/>
                <w:b/>
                <w:color w:val="1F2937"/>
                <w:sz w:val="19"/>
              </w:rPr>
              <w:t>Generasi</w:t>
            </w:r>
          </w:p>
        </w:tc>
        <w:tc>
          <w:tcPr>
            <w:tcW w:type="dxa" w:w="2041"/>
            <w:vAlign w:val="center"/>
          </w:tcPr>
          <w:p>
            <w:pPr>
              <w:spacing w:line="240" w:lineRule="auto" w:after="40"/>
              <w:jc w:val="left"/>
            </w:pPr>
            <w:r/>
            <w:r>
              <w:rPr>
                <w:rFonts w:ascii="Calibri" w:hAnsi="Calibri"/>
                <w:b w:val="0"/>
                <w:color w:val="1F2937"/>
                <w:sz w:val="19"/>
              </w:rPr>
              <w:t>prompt generator</w:t>
            </w:r>
          </w:p>
        </w:tc>
        <w:tc>
          <w:tcPr>
            <w:tcW w:type="dxa" w:w="5726"/>
            <w:vAlign w:val="center"/>
          </w:tcPr>
          <w:p>
            <w:pPr>
              <w:spacing w:line="240" w:lineRule="auto" w:after="40"/>
              <w:jc w:val="left"/>
            </w:pPr>
            <w:r/>
            <w:r>
              <w:rPr>
                <w:rFonts w:ascii="Calibri" w:hAnsi="Calibri"/>
                <w:b w:val="0"/>
                <w:color w:val="1F2937"/>
                <w:sz w:val="19"/>
              </w:rPr>
              <w:t>Confidence diambil dari self-report AI, padahal aturannya (jumlah probe, status coverage) itu data yang sistem sudah punya sendiri.</w:t>
            </w:r>
          </w:p>
        </w:tc>
      </w:tr>
      <w:tr>
        <w:tc>
          <w:tcPr>
            <w:tcW w:type="dxa" w:w="1304"/>
            <w:vAlign w:val="center"/>
          </w:tcPr>
          <w:p>
            <w:pPr>
              <w:spacing w:line="240" w:lineRule="auto" w:after="40"/>
              <w:jc w:val="left"/>
            </w:pPr>
            <w:r/>
            <w:r>
              <w:rPr>
                <w:rFonts w:ascii="Calibri" w:hAnsi="Calibri"/>
                <w:b/>
                <w:color w:val="1F2937"/>
                <w:sz w:val="19"/>
              </w:rPr>
              <w:t>Perhitungan</w:t>
            </w:r>
          </w:p>
        </w:tc>
        <w:tc>
          <w:tcPr>
            <w:tcW w:type="dxa" w:w="2041"/>
            <w:vAlign w:val="center"/>
          </w:tcPr>
          <w:p>
            <w:pPr>
              <w:spacing w:line="240" w:lineRule="auto" w:after="40"/>
              <w:jc w:val="left"/>
            </w:pPr>
            <w:r/>
            <w:r>
              <w:rPr>
                <w:rFonts w:ascii="Calibri" w:hAnsi="Calibri"/>
                <w:b w:val="0"/>
                <w:color w:val="1F2937"/>
                <w:sz w:val="19"/>
              </w:rPr>
              <w:t>fit_gap/engine.rb</w:t>
            </w:r>
          </w:p>
        </w:tc>
        <w:tc>
          <w:tcPr>
            <w:tcW w:type="dxa" w:w="5726"/>
            <w:vAlign w:val="center"/>
          </w:tcPr>
          <w:p>
            <w:pPr>
              <w:spacing w:line="240" w:lineRule="auto" w:after="40"/>
              <w:jc w:val="left"/>
            </w:pPr>
            <w:r/>
            <w:r>
              <w:rPr>
                <w:rFonts w:ascii="Calibri" w:hAnsi="Calibri"/>
                <w:b w:val="0"/>
                <w:color w:val="1F2937"/>
                <w:sz w:val="19"/>
              </w:rPr>
              <w:t>Match/gap/exceed mengabaikan confidence dan evidence. Tebakan L1 dihitung sama persis dengan L1 yang benar-benar terbukti.</w:t>
            </w:r>
          </w:p>
        </w:tc>
      </w:tr>
      <w:tr>
        <w:tc>
          <w:tcPr>
            <w:tcW w:type="dxa" w:w="1304"/>
            <w:vAlign w:val="center"/>
          </w:tcPr>
          <w:p>
            <w:pPr>
              <w:spacing w:line="240" w:lineRule="auto" w:after="40"/>
              <w:jc w:val="left"/>
            </w:pPr>
            <w:r/>
            <w:r>
              <w:rPr>
                <w:rFonts w:ascii="Calibri" w:hAnsi="Calibri"/>
                <w:b/>
                <w:color w:val="1F2937"/>
                <w:sz w:val="19"/>
              </w:rPr>
              <w:t>Kontrak API</w:t>
            </w:r>
          </w:p>
        </w:tc>
        <w:tc>
          <w:tcPr>
            <w:tcW w:type="dxa" w:w="2041"/>
            <w:vAlign w:val="center"/>
          </w:tcPr>
          <w:p>
            <w:pPr>
              <w:spacing w:line="240" w:lineRule="auto" w:after="40"/>
              <w:jc w:val="left"/>
            </w:pPr>
            <w:r/>
            <w:r>
              <w:rPr>
                <w:rFonts w:ascii="Calibri" w:hAnsi="Calibri"/>
                <w:b w:val="0"/>
                <w:color w:val="1F2937"/>
                <w:sz w:val="19"/>
              </w:rPr>
              <w:t>engine.rb vs types/index.ts</w:t>
            </w:r>
          </w:p>
        </w:tc>
        <w:tc>
          <w:tcPr>
            <w:tcW w:type="dxa" w:w="5726"/>
            <w:vAlign w:val="center"/>
          </w:tcPr>
          <w:p>
            <w:pPr>
              <w:spacing w:line="240" w:lineRule="auto" w:after="40"/>
              <w:jc w:val="left"/>
            </w:pPr>
            <w:r/>
            <w:r>
              <w:rPr>
                <w:rFonts w:ascii="Calibri" w:hAnsi="Calibri"/>
                <w:b w:val="0"/>
                <w:color w:val="1F2937"/>
                <w:sz w:val="19"/>
              </w:rPr>
              <w:t>Backend kirim expected_level, frontend baca required_level — jadi kolom "Required" selalu kosong. is_override juga tidak pernah dikirim.</w:t>
            </w:r>
          </w:p>
        </w:tc>
      </w:tr>
      <w:tr>
        <w:tc>
          <w:tcPr>
            <w:tcW w:type="dxa" w:w="1304"/>
            <w:vAlign w:val="center"/>
          </w:tcPr>
          <w:p>
            <w:pPr>
              <w:spacing w:line="240" w:lineRule="auto" w:after="40"/>
              <w:jc w:val="left"/>
            </w:pPr>
            <w:r/>
            <w:r>
              <w:rPr>
                <w:rFonts w:ascii="Calibri" w:hAnsi="Calibri"/>
                <w:b/>
                <w:color w:val="1F2937"/>
                <w:sz w:val="19"/>
              </w:rPr>
              <w:t>Input</w:t>
            </w:r>
          </w:p>
        </w:tc>
        <w:tc>
          <w:tcPr>
            <w:tcW w:type="dxa" w:w="2041"/>
            <w:vAlign w:val="center"/>
          </w:tcPr>
          <w:p>
            <w:pPr>
              <w:spacing w:line="240" w:lineRule="auto" w:after="40"/>
              <w:jc w:val="left"/>
            </w:pPr>
            <w:r/>
            <w:r>
              <w:rPr>
                <w:rFonts w:ascii="Calibri" w:hAnsi="Calibri"/>
                <w:b w:val="0"/>
                <w:color w:val="1F2937"/>
                <w:sz w:val="19"/>
              </w:rPr>
              <w:t>SkillPicker.tsx</w:t>
            </w:r>
          </w:p>
        </w:tc>
        <w:tc>
          <w:tcPr>
            <w:tcW w:type="dxa" w:w="5726"/>
            <w:vAlign w:val="center"/>
          </w:tcPr>
          <w:p>
            <w:pPr>
              <w:spacing w:line="240" w:lineRule="auto" w:after="40"/>
              <w:jc w:val="left"/>
            </w:pPr>
            <w:r/>
            <w:r>
              <w:rPr>
                <w:rFonts w:ascii="Calibri" w:hAnsi="Calibri"/>
                <w:b w:val="0"/>
                <w:color w:val="1F2937"/>
                <w:sz w:val="19"/>
              </w:rPr>
              <w:t>skill_id: undefined saat skill dipilih. Semua pencocokan jatuh ke nama, dan skill dari taxonomy malah dilabeli "custom" di prompt AI.</w:t>
            </w:r>
          </w:p>
        </w:tc>
      </w:tr>
    </w:tbl>
    <w:p>
      <w:pPr>
        <w:spacing w:after="200"/>
      </w:pPr>
    </w:p>
    <w:p>
      <w:pPr>
        <w:pStyle w:val="Heading2"/>
      </w:pPr>
      <w:r>
        <w:t>4.3 Model data baru: status penilaian per skill</w:t>
      </w:r>
    </w:p>
    <w:p>
      <w:pPr>
        <w:spacing w:after="160" w:line="240" w:lineRule="auto"/>
        <w:jc w:val="left"/>
      </w:pPr>
      <w:r>
        <w:rPr>
          <w:rFonts w:ascii="Calibri" w:hAnsi="Calibri"/>
          <w:b w:val="0"/>
          <w:i w:val="0"/>
          <w:color w:val="1F2937"/>
          <w:sz w:val="21"/>
        </w:rPr>
        <w:t>Setiap skill yang dikonfigurasi berakhir di sesi interview dengan tepat satu status, ditentukan oleh kode berdasarkan data coverage yang sistem sudah punya — bukan dari self-report AI:</w:t>
      </w:r>
    </w:p>
    <w:p>
      <w:pPr>
        <w:pStyle w:val="ListBullet"/>
        <w:spacing w:after="80" w:line="240" w:lineRule="auto"/>
      </w:pPr>
      <w:r>
        <w:rPr>
          <w:rFonts w:ascii="Calibri" w:hAnsi="Calibri"/>
          <w:color w:val="1F2937"/>
          <w:sz w:val="21"/>
        </w:rPr>
        <w:t>not_assessed (belum dinilai) — tidak ada baris coverage sama sekali, atau statusnya not_yet. Tidak masuk hitungan gap; ditampilkan sebagai “Belum Dinilai”.</w:t>
      </w:r>
    </w:p>
    <w:p>
      <w:pPr>
        <w:pStyle w:val="ListBullet"/>
        <w:spacing w:after="80" w:line="240" w:lineRule="auto"/>
      </w:pPr>
      <w:r>
        <w:rPr>
          <w:rFonts w:ascii="Calibri" w:hAnsi="Calibri"/>
          <w:color w:val="1F2937"/>
          <w:sz w:val="21"/>
        </w:rPr>
        <w:t>insufficient_evidence (bukti belum cukup) — baru digali satu kali, atau evidence-nya kosong. Level AI ditampilkan sebagai perkiraan, bukan hasil final.</w:t>
      </w:r>
    </w:p>
    <w:p>
      <w:pPr>
        <w:pStyle w:val="ListBullet"/>
        <w:spacing w:after="80" w:line="240" w:lineRule="auto"/>
      </w:pPr>
      <w:r>
        <w:rPr>
          <w:rFonts w:ascii="Calibri" w:hAnsi="Calibri"/>
          <w:color w:val="1F2937"/>
          <w:sz w:val="21"/>
        </w:rPr>
        <w:t>assessed (sudah dinilai) — coverage partial atau penuh, level valid, dan ada minimal satu bukti. Baru status inilah yang masuk hitungan match/gap/exceed.</w:t>
      </w:r>
    </w:p>
    <w:p>
      <w:pPr>
        <w:spacing w:after="160" w:line="240" w:lineRule="auto"/>
        <w:jc w:val="left"/>
      </w:pPr>
      <w:r>
        <w:rPr>
          <w:rFonts w:ascii="Calibri" w:hAnsi="Calibri"/>
          <w:b w:val="0"/>
          <w:i w:val="0"/>
          <w:color w:val="1F2937"/>
          <w:sz w:val="21"/>
        </w:rPr>
        <w:t>Override manual oleh assessor tetap bisa diterapkan ke skill apa pun, termasuk yang belum dinilai AI — tapi selalu ditandai eksplisit sebagai keputusan manusia, tidak pernah dicampur diam-diam dengan hasil AI.</w:t>
      </w:r>
    </w:p>
    <w:p>
      <w:pPr>
        <w:pStyle w:val="Heading2"/>
      </w:pPr>
      <w:r>
        <w:t>4.4 Opsi yang dipertimbangkan</w:t>
      </w:r>
    </w:p>
    <w:tbl>
      <w:tblPr>
        <w:tblStyle w:val="TableGrid"/>
        <w:tblW w:type="auto" w:w="0"/>
        <w:jc w:val="center"/>
        <w:tblLayout w:type="fixed"/>
        <w:tblLook w:firstColumn="1" w:firstRow="1" w:lastColumn="0" w:lastRow="0" w:noHBand="0" w:noVBand="1" w:val="04A0"/>
      </w:tblPr>
      <w:tblGrid>
        <w:gridCol w:w="2041"/>
        <w:gridCol w:w="2268"/>
        <w:gridCol w:w="2551"/>
        <w:gridCol w:w="2211"/>
      </w:tblGrid>
      <w:tr>
        <w:tc>
          <w:tcPr>
            <w:tcW w:type="dxa" w:w="2041"/>
            <w:vAlign w:val="center"/>
            <w:shd w:val="clear" w:fill="0F3D5C"/>
          </w:tcPr>
          <w:p>
            <w:pPr>
              <w:spacing w:line="240" w:lineRule="auto" w:after="40"/>
              <w:jc w:val="left"/>
            </w:pPr>
            <w:r/>
            <w:r>
              <w:rPr>
                <w:rFonts w:ascii="Calibri" w:hAnsi="Calibri"/>
                <w:b/>
                <w:color w:val="FFFFFF"/>
                <w:sz w:val="18"/>
              </w:rPr>
              <w:t>Kriteria</w:t>
            </w:r>
          </w:p>
        </w:tc>
        <w:tc>
          <w:tcPr>
            <w:tcW w:type="dxa" w:w="2268"/>
            <w:vAlign w:val="center"/>
            <w:shd w:val="clear" w:fill="0F3D5C"/>
            <w:shd w:val="clear" w:fill="0F3D5C"/>
          </w:tcPr>
          <w:p>
            <w:pPr>
              <w:spacing w:line="240" w:lineRule="auto" w:after="40"/>
              <w:jc w:val="left"/>
            </w:pPr>
            <w:r/>
            <w:r>
              <w:rPr>
                <w:rFonts w:ascii="Calibri" w:hAnsi="Calibri"/>
                <w:b/>
                <w:color w:val="FFFFFF"/>
                <w:sz w:val="18"/>
              </w:rPr>
              <w:t>A — Status Tersimpan</w:t>
            </w:r>
          </w:p>
        </w:tc>
        <w:tc>
          <w:tcPr>
            <w:tcW w:type="dxa" w:w="2551"/>
            <w:vAlign w:val="center"/>
            <w:shd w:val="clear" w:fill="0F3D5C"/>
          </w:tcPr>
          <w:p>
            <w:pPr>
              <w:spacing w:line="240" w:lineRule="auto" w:after="40"/>
              <w:jc w:val="left"/>
            </w:pPr>
            <w:r/>
            <w:r>
              <w:rPr>
                <w:rFonts w:ascii="Calibri" w:hAnsi="Calibri"/>
                <w:b/>
                <w:color w:val="FFFFFF"/>
                <w:sz w:val="18"/>
              </w:rPr>
              <w:t>B — Dihitung Saat Dibaca</w:t>
            </w:r>
          </w:p>
        </w:tc>
        <w:tc>
          <w:tcPr>
            <w:tcW w:type="dxa" w:w="2211"/>
            <w:vAlign w:val="center"/>
            <w:shd w:val="clear" w:fill="0F3D5C"/>
          </w:tcPr>
          <w:p>
            <w:pPr>
              <w:spacing w:line="240" w:lineRule="auto" w:after="40"/>
              <w:jc w:val="left"/>
            </w:pPr>
            <w:r/>
            <w:r>
              <w:rPr>
                <w:rFonts w:ascii="Calibri" w:hAnsi="Calibri"/>
                <w:b/>
                <w:color w:val="FFFFFF"/>
                <w:sz w:val="18"/>
              </w:rPr>
              <w:t>C — Label UI Saja</w:t>
            </w:r>
          </w:p>
        </w:tc>
      </w:tr>
      <w:tr>
        <w:tc>
          <w:tcPr>
            <w:tcW w:type="dxa" w:w="2041"/>
            <w:vAlign w:val="center"/>
          </w:tcPr>
          <w:p>
            <w:pPr>
              <w:spacing w:line="240" w:lineRule="auto" w:after="40"/>
              <w:jc w:val="left"/>
            </w:pPr>
            <w:r/>
            <w:r>
              <w:rPr>
                <w:rFonts w:ascii="Calibri" w:hAnsi="Calibri"/>
                <w:b/>
                <w:color w:val="1F2937"/>
                <w:sz w:val="18"/>
              </w:rPr>
              <w:t>Memperbaiki PDF &amp; JSON export</w:t>
            </w:r>
          </w:p>
        </w:tc>
        <w:tc>
          <w:tcPr>
            <w:tcW w:type="dxa" w:w="2268"/>
            <w:vAlign w:val="center"/>
            <w:shd w:val="clear" w:fill="EAF2E3"/>
          </w:tcPr>
          <w:p>
            <w:pPr>
              <w:spacing w:line="240" w:lineRule="auto" w:after="40"/>
              <w:jc w:val="left"/>
            </w:pPr>
            <w:r/>
            <w:r>
              <w:rPr>
                <w:rFonts w:ascii="Calibri" w:hAnsi="Calibri"/>
                <w:b w:val="0"/>
                <w:color w:val="1F2937"/>
                <w:sz w:val="18"/>
              </w:rPr>
              <w:t>Ya</w:t>
            </w:r>
          </w:p>
        </w:tc>
        <w:tc>
          <w:tcPr>
            <w:tcW w:type="dxa" w:w="2551"/>
            <w:vAlign w:val="center"/>
          </w:tcPr>
          <w:p>
            <w:pPr>
              <w:spacing w:line="240" w:lineRule="auto" w:after="40"/>
              <w:jc w:val="left"/>
            </w:pPr>
            <w:r/>
            <w:r>
              <w:rPr>
                <w:rFonts w:ascii="Calibri" w:hAnsi="Calibri"/>
                <w:b w:val="0"/>
                <w:color w:val="1F2937"/>
                <w:sz w:val="18"/>
              </w:rPr>
              <w:t>Ya, kalau 3 jalur baca tetap selaras</w:t>
            </w:r>
          </w:p>
        </w:tc>
        <w:tc>
          <w:tcPr>
            <w:tcW w:type="dxa" w:w="2211"/>
            <w:vAlign w:val="center"/>
          </w:tcPr>
          <w:p>
            <w:pPr>
              <w:spacing w:line="240" w:lineRule="auto" w:after="40"/>
              <w:jc w:val="left"/>
            </w:pPr>
            <w:r/>
            <w:r>
              <w:rPr>
                <w:rFonts w:ascii="Calibri" w:hAnsi="Calibri"/>
                <w:b w:val="0"/>
                <w:color w:val="1F2937"/>
                <w:sz w:val="18"/>
              </w:rPr>
              <w:t>Tidak</w:t>
            </w:r>
          </w:p>
        </w:tc>
      </w:tr>
      <w:tr>
        <w:tc>
          <w:tcPr>
            <w:tcW w:type="dxa" w:w="2041"/>
            <w:vAlign w:val="center"/>
          </w:tcPr>
          <w:p>
            <w:pPr>
              <w:spacing w:line="240" w:lineRule="auto" w:after="40"/>
              <w:jc w:val="left"/>
            </w:pPr>
            <w:r/>
            <w:r>
              <w:rPr>
                <w:rFonts w:ascii="Calibri" w:hAnsi="Calibri"/>
                <w:b/>
                <w:color w:val="1F2937"/>
                <w:sz w:val="18"/>
              </w:rPr>
              <w:t>Memperbaiki parsing "L3"</w:t>
            </w:r>
          </w:p>
        </w:tc>
        <w:tc>
          <w:tcPr>
            <w:tcW w:type="dxa" w:w="2268"/>
            <w:vAlign w:val="center"/>
            <w:shd w:val="clear" w:fill="EAF2E3"/>
          </w:tcPr>
          <w:p>
            <w:pPr>
              <w:spacing w:line="240" w:lineRule="auto" w:after="40"/>
              <w:jc w:val="left"/>
            </w:pPr>
            <w:r/>
            <w:r>
              <w:rPr>
                <w:rFonts w:ascii="Calibri" w:hAnsi="Calibri"/>
                <w:b w:val="0"/>
                <w:color w:val="1F2937"/>
                <w:sz w:val="18"/>
              </w:rPr>
              <w:t>Ya</w:t>
            </w:r>
          </w:p>
        </w:tc>
        <w:tc>
          <w:tcPr>
            <w:tcW w:type="dxa" w:w="2551"/>
            <w:vAlign w:val="center"/>
          </w:tcPr>
          <w:p>
            <w:pPr>
              <w:spacing w:line="240" w:lineRule="auto" w:after="40"/>
              <w:jc w:val="left"/>
            </w:pPr>
            <w:r/>
            <w:r>
              <w:rPr>
                <w:rFonts w:ascii="Calibri" w:hAnsi="Calibri"/>
                <w:b w:val="0"/>
                <w:color w:val="1F2937"/>
                <w:sz w:val="18"/>
              </w:rPr>
              <w:t>Ya</w:t>
            </w:r>
          </w:p>
        </w:tc>
        <w:tc>
          <w:tcPr>
            <w:tcW w:type="dxa" w:w="2211"/>
            <w:vAlign w:val="center"/>
          </w:tcPr>
          <w:p>
            <w:pPr>
              <w:spacing w:line="240" w:lineRule="auto" w:after="40"/>
              <w:jc w:val="left"/>
            </w:pPr>
            <w:r/>
            <w:r>
              <w:rPr>
                <w:rFonts w:ascii="Calibri" w:hAnsi="Calibri"/>
                <w:b w:val="0"/>
                <w:color w:val="1F2937"/>
                <w:sz w:val="18"/>
              </w:rPr>
              <w:t>Tidak</w:t>
            </w:r>
          </w:p>
        </w:tc>
      </w:tr>
      <w:tr>
        <w:tc>
          <w:tcPr>
            <w:tcW w:type="dxa" w:w="2041"/>
            <w:vAlign w:val="center"/>
          </w:tcPr>
          <w:p>
            <w:pPr>
              <w:spacing w:line="240" w:lineRule="auto" w:after="40"/>
              <w:jc w:val="left"/>
            </w:pPr>
            <w:r/>
            <w:r>
              <w:rPr>
                <w:rFonts w:ascii="Calibri" w:hAnsi="Calibri"/>
                <w:b/>
                <w:color w:val="1F2937"/>
                <w:sz w:val="18"/>
              </w:rPr>
              <w:t>Bisa diaudit</w:t>
            </w:r>
          </w:p>
        </w:tc>
        <w:tc>
          <w:tcPr>
            <w:tcW w:type="dxa" w:w="2268"/>
            <w:vAlign w:val="center"/>
            <w:shd w:val="clear" w:fill="EAF2E3"/>
          </w:tcPr>
          <w:p>
            <w:pPr>
              <w:spacing w:line="240" w:lineRule="auto" w:after="40"/>
              <w:jc w:val="left"/>
            </w:pPr>
            <w:r/>
            <w:r>
              <w:rPr>
                <w:rFonts w:ascii="Calibri" w:hAnsi="Calibri"/>
                <w:b w:val="0"/>
                <w:color w:val="1F2937"/>
                <w:sz w:val="18"/>
              </w:rPr>
              <w:t>Status terkunci saat digenerate</w:t>
            </w:r>
          </w:p>
        </w:tc>
        <w:tc>
          <w:tcPr>
            <w:tcW w:type="dxa" w:w="2551"/>
            <w:vAlign w:val="center"/>
          </w:tcPr>
          <w:p>
            <w:pPr>
              <w:spacing w:line="240" w:lineRule="auto" w:after="40"/>
              <w:jc w:val="left"/>
            </w:pPr>
            <w:r/>
            <w:r>
              <w:rPr>
                <w:rFonts w:ascii="Calibri" w:hAnsi="Calibri"/>
                <w:b w:val="0"/>
                <w:color w:val="1F2937"/>
                <w:sz w:val="18"/>
              </w:rPr>
              <w:t>Laporan lama bisa berubah kalau aturan diubah</w:t>
            </w:r>
          </w:p>
        </w:tc>
        <w:tc>
          <w:tcPr>
            <w:tcW w:type="dxa" w:w="2211"/>
            <w:vAlign w:val="center"/>
          </w:tcPr>
          <w:p>
            <w:pPr>
              <w:spacing w:line="240" w:lineRule="auto" w:after="40"/>
              <w:jc w:val="left"/>
            </w:pPr>
            <w:r/>
            <w:r>
              <w:rPr>
                <w:rFonts w:ascii="Calibri" w:hAnsi="Calibri"/>
                <w:b w:val="0"/>
                <w:color w:val="1F2937"/>
                <w:sz w:val="18"/>
              </w:rPr>
              <w:t>Tidak berlaku</w:t>
            </w:r>
          </w:p>
        </w:tc>
      </w:tr>
      <w:tr>
        <w:tc>
          <w:tcPr>
            <w:tcW w:type="dxa" w:w="2041"/>
            <w:vAlign w:val="center"/>
          </w:tcPr>
          <w:p>
            <w:pPr>
              <w:spacing w:line="240" w:lineRule="auto" w:after="40"/>
              <w:jc w:val="left"/>
            </w:pPr>
            <w:r/>
            <w:r>
              <w:rPr>
                <w:rFonts w:ascii="Calibri" w:hAnsi="Calibri"/>
                <w:b/>
                <w:color w:val="1F2937"/>
                <w:sz w:val="18"/>
              </w:rPr>
              <w:t>Biaya implementasi</w:t>
            </w:r>
          </w:p>
        </w:tc>
        <w:tc>
          <w:tcPr>
            <w:tcW w:type="dxa" w:w="2268"/>
            <w:vAlign w:val="center"/>
            <w:shd w:val="clear" w:fill="EAF2E3"/>
          </w:tcPr>
          <w:p>
            <w:pPr>
              <w:spacing w:line="240" w:lineRule="auto" w:after="40"/>
              <w:jc w:val="left"/>
            </w:pPr>
            <w:r/>
            <w:r>
              <w:rPr>
                <w:rFonts w:ascii="Calibri" w:hAnsi="Calibri"/>
                <w:b w:val="0"/>
                <w:color w:val="1F2937"/>
                <w:sz w:val="18"/>
              </w:rPr>
              <w:t>1 migration + backfill</w:t>
            </w:r>
          </w:p>
        </w:tc>
        <w:tc>
          <w:tcPr>
            <w:tcW w:type="dxa" w:w="2551"/>
            <w:vAlign w:val="center"/>
          </w:tcPr>
          <w:p>
            <w:pPr>
              <w:spacing w:line="240" w:lineRule="auto" w:after="40"/>
              <w:jc w:val="left"/>
            </w:pPr>
            <w:r/>
            <w:r>
              <w:rPr>
                <w:rFonts w:ascii="Calibri" w:hAnsi="Calibri"/>
                <w:b w:val="0"/>
                <w:color w:val="1F2937"/>
                <w:sz w:val="18"/>
              </w:rPr>
              <w:t>Tanpa migration, logika di 3 tempat</w:t>
            </w:r>
          </w:p>
        </w:tc>
        <w:tc>
          <w:tcPr>
            <w:tcW w:type="dxa" w:w="2211"/>
            <w:vAlign w:val="center"/>
          </w:tcPr>
          <w:p>
            <w:pPr>
              <w:spacing w:line="240" w:lineRule="auto" w:after="40"/>
              <w:jc w:val="left"/>
            </w:pPr>
            <w:r/>
            <w:r>
              <w:rPr>
                <w:rFonts w:ascii="Calibri" w:hAnsi="Calibri"/>
                <w:b w:val="0"/>
                <w:color w:val="1F2937"/>
                <w:sz w:val="18"/>
              </w:rPr>
              <w:t>Paling rendah</w:t>
            </w:r>
          </w:p>
        </w:tc>
      </w:tr>
      <w:tr>
        <w:tc>
          <w:tcPr>
            <w:tcW w:type="dxa" w:w="2041"/>
            <w:vAlign w:val="center"/>
          </w:tcPr>
          <w:p>
            <w:pPr>
              <w:spacing w:line="240" w:lineRule="auto" w:after="40"/>
              <w:jc w:val="left"/>
            </w:pPr>
            <w:r/>
            <w:r>
              <w:rPr>
                <w:rFonts w:ascii="Calibri" w:hAnsi="Calibri"/>
                <w:b/>
                <w:color w:val="1F2937"/>
                <w:sz w:val="18"/>
              </w:rPr>
              <w:t>Kenapa opsi lain ditolak</w:t>
            </w:r>
          </w:p>
        </w:tc>
        <w:tc>
          <w:tcPr>
            <w:tcW w:type="dxa" w:w="2268"/>
            <w:vAlign w:val="center"/>
            <w:shd w:val="clear" w:fill="EAF2E3"/>
          </w:tcPr>
          <w:p>
            <w:pPr>
              <w:spacing w:line="240" w:lineRule="auto" w:after="40"/>
              <w:jc w:val="left"/>
            </w:pPr>
            <w:r/>
            <w:r>
              <w:rPr>
                <w:rFonts w:ascii="Calibri" w:hAnsi="Calibri"/>
                <w:b w:val="0"/>
                <w:color w:val="1F2937"/>
                <w:sz w:val="18"/>
              </w:rPr>
              <w:t>—</w:t>
            </w:r>
          </w:p>
        </w:tc>
        <w:tc>
          <w:tcPr>
            <w:tcW w:type="dxa" w:w="2551"/>
            <w:vAlign w:val="center"/>
          </w:tcPr>
          <w:p>
            <w:pPr>
              <w:spacing w:line="240" w:lineRule="auto" w:after="40"/>
              <w:jc w:val="left"/>
            </w:pPr>
            <w:r/>
            <w:r>
              <w:rPr>
                <w:rFonts w:ascii="Calibri" w:hAnsi="Calibri"/>
                <w:b w:val="0"/>
                <w:color w:val="1F2937"/>
                <w:sz w:val="18"/>
              </w:rPr>
              <w:t>Aturan bisnis rawan menyimpang antar 3 titik pemanggilan</w:t>
            </w:r>
          </w:p>
        </w:tc>
        <w:tc>
          <w:tcPr>
            <w:tcW w:type="dxa" w:w="2211"/>
            <w:vAlign w:val="center"/>
          </w:tcPr>
          <w:p>
            <w:pPr>
              <w:spacing w:line="240" w:lineRule="auto" w:after="40"/>
              <w:jc w:val="left"/>
            </w:pPr>
            <w:r/>
            <w:r>
              <w:rPr>
                <w:rFonts w:ascii="Calibri" w:hAnsi="Calibri"/>
                <w:b w:val="0"/>
                <w:color w:val="1F2937"/>
                <w:sz w:val="18"/>
              </w:rPr>
              <w:t>PDF yang diteruskan tetap bilang “gap”</w:t>
            </w:r>
          </w:p>
        </w:tc>
      </w:tr>
    </w:tbl>
    <w:p>
      <w:pPr>
        <w:spacing w:after="80"/>
      </w:pPr>
    </w:p>
    <w:p>
      <w:pPr>
        <w:spacing w:after="160" w:line="240" w:lineRule="auto"/>
        <w:jc w:val="left"/>
      </w:pPr>
      <w:r>
        <w:rPr>
          <w:rFonts w:ascii="Calibri" w:hAnsi="Calibri"/>
          <w:b w:val="0"/>
          <w:i w:val="0"/>
          <w:color w:val="1F2937"/>
          <w:sz w:val="21"/>
        </w:rPr>
        <w:t>Opsi A yang dipilih. Laporan fit/gap ini catatan dari keputusan rekrutmen terhadap orang sungguhan — kalau statusnya dihitung ulang tiap kali dibaca, hasil penilaian kandidat bisa berubah diam-diam di kemudian hari saat aturan disesuaikan. Dengan status dikunci saat digenerate, satu tempat di kode jadi pemilik tunggal keputusan itu, dan ini juga relevan dengan ekspektasi UU PDP soal dasar yang bisa dijelaskan untuk hasil otomatis. Biaya tambahannya cuma satu migration yang reversible — sepadan dengan manfaat auditability-nya. Opsi C ditolak karena PDF yang beneran diteruskan ke hiring manager tetap akan menyebut skill yang tidak pernah ditanyakan sebagai “gap”.</w:t>
      </w:r>
    </w:p>
    <w:p>
      <w:r>
        <w:br w:type="page"/>
      </w:r>
    </w:p>
    <w:p>
      <w:pPr>
        <w:pStyle w:val="Heading1"/>
        <w:pBdr>
          <w:bottom w:val="single" w:sz="14" w:space="4" w:color="0F3D5C"/>
        </w:pBdr>
      </w:pPr>
      <w:r>
        <w:t>5. Implementasi: Potongan Kode Kunci</w:t>
      </w:r>
    </w:p>
    <w:p>
      <w:pPr>
        <w:spacing w:after="160" w:line="240" w:lineRule="auto"/>
        <w:jc w:val="left"/>
      </w:pPr>
      <w:r>
        <w:rPr>
          <w:rFonts w:ascii="Calibri" w:hAnsi="Calibri"/>
          <w:b w:val="0"/>
          <w:i w:val="0"/>
          <w:color w:val="1F2937"/>
          <w:sz w:val="21"/>
        </w:rPr>
        <w:t>Satu method jadi pusat dari seluruh perbaikan ini: Portfolios::SkillStatus.derive. Isinya sederhana tapi itulah intinya — secara eksplisit menolak percaya level dari AI kalau interview memang belum pernah membahas skill itu, apa pun yang AI klaim:</w:t>
      </w:r>
    </w:p>
    <w:p>
      <w:pPr>
        <w:spacing w:after="0" w:line="240" w:lineRule="auto"/>
      </w:pPr>
      <w:r>
        <w:rPr>
          <w:rFonts w:ascii="Consolas" w:hAnsi="Consolas"/>
          <w:color w:val="2D2D2D"/>
          <w:sz w:val="18"/>
        </w:rPr>
        <w:t>def self.derive(coverage:, raw_level:, evidence_count:)</w:t>
      </w:r>
    </w:p>
    <w:p>
      <w:pPr>
        <w:spacing w:after="0" w:line="240" w:lineRule="auto"/>
      </w:pPr>
      <w:r>
        <w:rPr>
          <w:rFonts w:ascii="Consolas" w:hAnsi="Consolas"/>
          <w:color w:val="2D2D2D"/>
          <w:sz w:val="18"/>
        </w:rPr>
        <w:t xml:space="preserve">  level = parse_level(raw_level)</w:t>
      </w:r>
    </w:p>
    <w:p>
      <w:pPr>
        <w:spacing w:after="0" w:line="240" w:lineRule="auto"/>
      </w:pPr>
      <w:r>
        <w:rPr>
          <w:rFonts w:ascii="Consolas" w:hAnsi="Consolas"/>
          <w:color w:val="2D2D2D"/>
          <w:sz w:val="18"/>
        </w:rPr>
        <w:t xml:space="preserve">  return Result.new(status: NOT_ASSESSED, level: nil, confidence: "low") if not_yet?(coverage)</w:t>
      </w:r>
    </w:p>
    <w:p>
      <w:pPr>
        <w:spacing w:after="0" w:line="240" w:lineRule="auto"/>
      </w:pPr>
      <w:r>
        <w:rPr>
          <w:rFonts w:ascii="Consolas" w:hAnsi="Consolas"/>
          <w:color w:val="2D2D2D"/>
          <w:sz w:val="18"/>
        </w:rPr>
        <w:t xml:space="preserve">  confidence = derive_confidence(coverage: coverage, evidence_count: evidence_count)</w:t>
      </w:r>
    </w:p>
    <w:p>
      <w:pPr>
        <w:spacing w:after="0" w:line="240" w:lineRule="auto"/>
      </w:pPr>
      <w:r>
        <w:rPr>
          <w:rFonts w:ascii="Consolas" w:hAnsi="Consolas"/>
          <w:color w:val="2D2D2D"/>
          <w:sz w:val="18"/>
        </w:rPr>
        <w:t xml:space="preserve">  if level.nil? || confidence == "low" || evidence_count.zero?</w:t>
      </w:r>
    </w:p>
    <w:p>
      <w:pPr>
        <w:spacing w:after="0" w:line="240" w:lineRule="auto"/>
      </w:pPr>
      <w:r>
        <w:rPr>
          <w:rFonts w:ascii="Consolas" w:hAnsi="Consolas"/>
          <w:color w:val="2D2D2D"/>
          <w:sz w:val="18"/>
        </w:rPr>
        <w:t xml:space="preserve">    Result.new(status: INSUFFICIENT_EVIDENCE, level: level, confidence: confidence)</w:t>
      </w:r>
    </w:p>
    <w:p>
      <w:pPr>
        <w:spacing w:after="0" w:line="240" w:lineRule="auto"/>
      </w:pPr>
      <w:r>
        <w:rPr>
          <w:rFonts w:ascii="Consolas" w:hAnsi="Consolas"/>
          <w:color w:val="2D2D2D"/>
          <w:sz w:val="18"/>
        </w:rPr>
        <w:t xml:space="preserve">  else</w:t>
      </w:r>
    </w:p>
    <w:p>
      <w:pPr>
        <w:spacing w:after="0" w:line="240" w:lineRule="auto"/>
      </w:pPr>
      <w:r>
        <w:rPr>
          <w:rFonts w:ascii="Consolas" w:hAnsi="Consolas"/>
          <w:color w:val="2D2D2D"/>
          <w:sz w:val="18"/>
        </w:rPr>
        <w:t xml:space="preserve">    Result.new(status: ASSESSED, level: level, confidence: confidence)</w:t>
      </w:r>
    </w:p>
    <w:p>
      <w:pPr>
        <w:spacing w:after="0" w:line="240" w:lineRule="auto"/>
      </w:pPr>
      <w:r>
        <w:rPr>
          <w:rFonts w:ascii="Consolas" w:hAnsi="Consolas"/>
          <w:color w:val="2D2D2D"/>
          <w:sz w:val="18"/>
        </w:rPr>
        <w:t xml:space="preserve">  end</w:t>
      </w:r>
    </w:p>
    <w:p>
      <w:pPr>
        <w:spacing w:after="0" w:line="240" w:lineRule="auto"/>
      </w:pPr>
      <w:r>
        <w:rPr>
          <w:rFonts w:ascii="Consolas" w:hAnsi="Consolas"/>
          <w:color w:val="2D2D2D"/>
          <w:sz w:val="18"/>
        </w:rPr>
        <w:t>end</w:t>
      </w:r>
    </w:p>
    <w:p>
      <w:pPr>
        <w:spacing w:after="120"/>
      </w:pPr>
    </w:p>
    <w:p>
      <w:pPr>
        <w:spacing w:after="160" w:line="240" w:lineRule="auto"/>
        <w:jc w:val="left"/>
      </w:pPr>
      <w:r>
        <w:rPr>
          <w:rFonts w:ascii="Calibri" w:hAnsi="Calibri"/>
          <w:b w:val="0"/>
          <w:i w:val="0"/>
          <w:color w:val="1F2937"/>
          <w:sz w:val="21"/>
        </w:rPr>
        <w:t>Baris return ... if not_yet?(coverage) itu persis baris yang sengaja dirusak waktu seeded fault test di Bagian 6.2 — kalau baris itu diubah jadi kondisi gabungan dengan level.nil?, skill yang tidak tersentuh bakal lolos lagi jadi “assessed” begitu AI kebetulan kasih angka yang valid. Itu persis bug yang jadi alasan perbaikan ini ada.</w:t>
      </w:r>
    </w:p>
    <w:p>
      <w:pPr>
        <w:spacing w:after="160" w:line="240" w:lineRule="auto"/>
        <w:jc w:val="left"/>
      </w:pPr>
      <w:r>
        <w:rPr>
          <w:rFonts w:ascii="Calibri" w:hAnsi="Calibri"/>
          <w:b w:val="0"/>
          <w:i w:val="0"/>
          <w:color w:val="1F2937"/>
          <w:sz w:val="21"/>
        </w:rPr>
        <w:t>Parser level-nya juga sengaja ditulis untuk gagal secara eksplisit, bukan diam-diam salah:</w:t>
      </w:r>
    </w:p>
    <w:p>
      <w:pPr>
        <w:spacing w:after="0" w:line="240" w:lineRule="auto"/>
      </w:pPr>
      <w:r>
        <w:rPr>
          <w:rFonts w:ascii="Consolas" w:hAnsi="Consolas"/>
          <w:color w:val="2D2D2D"/>
          <w:sz w:val="18"/>
        </w:rPr>
        <w:t>def self.parse_level(raw_level)</w:t>
      </w:r>
    </w:p>
    <w:p>
      <w:pPr>
        <w:spacing w:after="0" w:line="240" w:lineRule="auto"/>
      </w:pPr>
      <w:r>
        <w:rPr>
          <w:rFonts w:ascii="Consolas" w:hAnsi="Consolas"/>
          <w:color w:val="2D2D2D"/>
          <w:sz w:val="18"/>
        </w:rPr>
        <w:t xml:space="preserve">  case raw_level</w:t>
      </w:r>
    </w:p>
    <w:p>
      <w:pPr>
        <w:spacing w:after="0" w:line="240" w:lineRule="auto"/>
      </w:pPr>
      <w:r>
        <w:rPr>
          <w:rFonts w:ascii="Consolas" w:hAnsi="Consolas"/>
          <w:color w:val="2D2D2D"/>
          <w:sz w:val="18"/>
        </w:rPr>
        <w:t xml:space="preserve">  when Integer then raw_level.between?(1, 5) ? raw_level : nil</w:t>
      </w:r>
    </w:p>
    <w:p>
      <w:pPr>
        <w:spacing w:after="0" w:line="240" w:lineRule="auto"/>
      </w:pPr>
      <w:r>
        <w:rPr>
          <w:rFonts w:ascii="Consolas" w:hAnsi="Consolas"/>
          <w:color w:val="2D2D2D"/>
          <w:sz w:val="18"/>
        </w:rPr>
        <w:t xml:space="preserve">  when String</w:t>
      </w:r>
    </w:p>
    <w:p>
      <w:pPr>
        <w:spacing w:after="0" w:line="240" w:lineRule="auto"/>
      </w:pPr>
      <w:r>
        <w:rPr>
          <w:rFonts w:ascii="Consolas" w:hAnsi="Consolas"/>
          <w:color w:val="2D2D2D"/>
          <w:sz w:val="18"/>
        </w:rPr>
        <w:t xml:space="preserve">    match = raw_level.strip.match(/\A[Ll]?(\d+)\z/)</w:t>
      </w:r>
    </w:p>
    <w:p>
      <w:pPr>
        <w:spacing w:after="0" w:line="240" w:lineRule="auto"/>
      </w:pPr>
      <w:r>
        <w:rPr>
          <w:rFonts w:ascii="Consolas" w:hAnsi="Consolas"/>
          <w:color w:val="2D2D2D"/>
          <w:sz w:val="18"/>
        </w:rPr>
        <w:t xml:space="preserve">    match ? parse_level(match[1].to_i) : nil</w:t>
      </w:r>
    </w:p>
    <w:p>
      <w:pPr>
        <w:spacing w:after="0" w:line="240" w:lineRule="auto"/>
      </w:pPr>
      <w:r>
        <w:rPr>
          <w:rFonts w:ascii="Consolas" w:hAnsi="Consolas"/>
          <w:color w:val="2D2D2D"/>
          <w:sz w:val="18"/>
        </w:rPr>
        <w:t xml:space="preserve">  end</w:t>
      </w:r>
    </w:p>
    <w:p>
      <w:pPr>
        <w:spacing w:after="0" w:line="240" w:lineRule="auto"/>
      </w:pPr>
      <w:r>
        <w:rPr>
          <w:rFonts w:ascii="Consolas" w:hAnsi="Consolas"/>
          <w:color w:val="2D2D2D"/>
          <w:sz w:val="18"/>
        </w:rPr>
        <w:t>end</w:t>
      </w:r>
    </w:p>
    <w:p>
      <w:pPr>
        <w:spacing w:after="120"/>
      </w:pPr>
    </w:p>
    <w:p>
      <w:pPr>
        <w:spacing w:after="160" w:line="240" w:lineRule="auto"/>
        <w:jc w:val="left"/>
      </w:pPr>
      <w:r>
        <w:rPr>
          <w:rFonts w:ascii="Calibri" w:hAnsi="Calibri"/>
          <w:b w:val="0"/>
          <w:i w:val="0"/>
          <w:color w:val="1F2937"/>
          <w:sz w:val="21"/>
        </w:rPr>
        <w:t>Ini memperbaiki bug asli di kode lama: "L3".to_i hasilnya 0, lalu 0.clamp(1,5) hasilnya 1 — jadi string yang gagal di-parse diam-diam berubah jadi level 1 yang terlihat valid secara tipe data, padahal artinya sebenarnya kegagalan parsing, bukan penilaian yang nyata.</w:t>
      </w:r>
    </w:p>
    <w:p>
      <w:r>
        <w:br w:type="page"/>
      </w:r>
    </w:p>
    <w:p>
      <w:pPr>
        <w:pStyle w:val="Heading1"/>
        <w:pBdr>
          <w:bottom w:val="single" w:sz="14" w:space="4" w:color="0F3D5C"/>
        </w:pBdr>
      </w:pPr>
      <w:r>
        <w:t>6. Bukti Pengujian</w:t>
      </w:r>
    </w:p>
    <w:p>
      <w:pPr>
        <w:pStyle w:val="Heading2"/>
      </w:pPr>
      <w:r>
        <w:t>6.1 Cakupan test</w:t>
      </w:r>
    </w:p>
    <w:p>
      <w:pPr>
        <w:spacing w:after="160" w:line="240" w:lineRule="auto"/>
        <w:jc w:val="left"/>
      </w:pPr>
      <w:r>
        <w:rPr>
          <w:rFonts w:ascii="Calibri" w:hAnsi="Calibri"/>
          <w:b w:val="0"/>
          <w:i w:val="0"/>
          <w:color w:val="1F2937"/>
          <w:sz w:val="21"/>
        </w:rPr>
        <w:t>Backend tidak punya RSpec sama sekali sebelum ini — bahkan spec_helper.rb pun belum ada. Semua dibangun dari nol: rails_helper.rb, helper tenant, factory, baru kemudian test sesungguhnya.</w:t>
      </w:r>
    </w:p>
    <w:tbl>
      <w:tblPr>
        <w:tblStyle w:val="TableGrid"/>
        <w:tblW w:type="auto" w:w="0"/>
        <w:jc w:val="center"/>
        <w:tblLayout w:type="fixed"/>
        <w:tblLook w:firstColumn="1" w:firstRow="1" w:lastColumn="0" w:lastRow="0" w:noHBand="0" w:noVBand="1" w:val="04A0"/>
      </w:tblPr>
      <w:tblGrid>
        <w:gridCol w:w="3118"/>
        <w:gridCol w:w="1134"/>
        <w:gridCol w:w="4819"/>
      </w:tblGrid>
      <w:tr>
        <w:tc>
          <w:tcPr>
            <w:tcW w:type="dxa" w:w="3118"/>
            <w:vAlign w:val="center"/>
            <w:shd w:val="clear" w:fill="0F3D5C"/>
          </w:tcPr>
          <w:p>
            <w:pPr>
              <w:spacing w:line="240" w:lineRule="auto" w:after="40"/>
              <w:jc w:val="left"/>
            </w:pPr>
            <w:r/>
            <w:r>
              <w:rPr>
                <w:rFonts w:ascii="Calibri" w:hAnsi="Calibri"/>
                <w:b/>
                <w:color w:val="FFFFFF"/>
                <w:sz w:val="19"/>
              </w:rPr>
              <w:t>File</w:t>
            </w:r>
          </w:p>
        </w:tc>
        <w:tc>
          <w:tcPr>
            <w:tcW w:type="dxa" w:w="1134"/>
            <w:vAlign w:val="center"/>
            <w:shd w:val="clear" w:fill="0F3D5C"/>
          </w:tcPr>
          <w:p>
            <w:pPr>
              <w:spacing w:line="240" w:lineRule="auto" w:after="40"/>
              <w:jc w:val="left"/>
            </w:pPr>
            <w:r/>
            <w:r>
              <w:rPr>
                <w:rFonts w:ascii="Calibri" w:hAnsi="Calibri"/>
                <w:b/>
                <w:color w:val="FFFFFF"/>
                <w:sz w:val="19"/>
              </w:rPr>
              <w:t>Jumlah</w:t>
            </w:r>
          </w:p>
        </w:tc>
        <w:tc>
          <w:tcPr>
            <w:tcW w:type="dxa" w:w="4819"/>
            <w:vAlign w:val="center"/>
            <w:shd w:val="clear" w:fill="0F3D5C"/>
          </w:tcPr>
          <w:p>
            <w:pPr>
              <w:spacing w:line="240" w:lineRule="auto" w:after="40"/>
              <w:jc w:val="left"/>
            </w:pPr>
            <w:r/>
            <w:r>
              <w:rPr>
                <w:rFonts w:ascii="Calibri" w:hAnsi="Calibri"/>
                <w:b/>
                <w:color w:val="FFFFFF"/>
                <w:sz w:val="19"/>
              </w:rPr>
              <w:t>Yang dicek</w:t>
            </w:r>
          </w:p>
        </w:tc>
      </w:tr>
      <w:tr>
        <w:tc>
          <w:tcPr>
            <w:tcW w:type="dxa" w:w="3118"/>
            <w:vAlign w:val="center"/>
          </w:tcPr>
          <w:p>
            <w:pPr>
              <w:spacing w:line="240" w:lineRule="auto" w:after="40"/>
              <w:jc w:val="left"/>
            </w:pPr>
            <w:r/>
            <w:r>
              <w:rPr>
                <w:rFonts w:ascii="Calibri" w:hAnsi="Calibri"/>
                <w:b w:val="0"/>
                <w:color w:val="1F2937"/>
                <w:sz w:val="19"/>
              </w:rPr>
              <w:t>skill_status_spec.rb</w:t>
            </w:r>
          </w:p>
        </w:tc>
        <w:tc>
          <w:tcPr>
            <w:tcW w:type="dxa" w:w="1134"/>
            <w:vAlign w:val="center"/>
          </w:tcPr>
          <w:p>
            <w:pPr>
              <w:spacing w:line="240" w:lineRule="auto" w:after="40"/>
              <w:jc w:val="left"/>
            </w:pPr>
            <w:r/>
            <w:r>
              <w:rPr>
                <w:rFonts w:ascii="Calibri" w:hAnsi="Calibri"/>
                <w:b w:val="0"/>
                <w:color w:val="1F2937"/>
                <w:sz w:val="19"/>
              </w:rPr>
              <w:t>21</w:t>
            </w:r>
          </w:p>
        </w:tc>
        <w:tc>
          <w:tcPr>
            <w:tcW w:type="dxa" w:w="4819"/>
            <w:vAlign w:val="center"/>
          </w:tcPr>
          <w:p>
            <w:pPr>
              <w:spacing w:line="240" w:lineRule="auto" w:after="40"/>
              <w:jc w:val="left"/>
            </w:pPr>
            <w:r/>
            <w:r>
              <w:rPr>
                <w:rFonts w:ascii="Calibri" w:hAnsi="Calibri"/>
                <w:b w:val="0"/>
                <w:color w:val="1F2937"/>
                <w:sz w:val="19"/>
              </w:rPr>
              <w:t>Matriks parsing level, derivasi status</w:t>
            </w:r>
          </w:p>
        </w:tc>
      </w:tr>
      <w:tr>
        <w:tc>
          <w:tcPr>
            <w:tcW w:type="dxa" w:w="3118"/>
            <w:vAlign w:val="center"/>
          </w:tcPr>
          <w:p>
            <w:pPr>
              <w:spacing w:line="240" w:lineRule="auto" w:after="40"/>
              <w:jc w:val="left"/>
            </w:pPr>
            <w:r/>
            <w:r>
              <w:rPr>
                <w:rFonts w:ascii="Calibri" w:hAnsi="Calibri"/>
                <w:b w:val="0"/>
                <w:color w:val="1F2937"/>
                <w:sz w:val="19"/>
              </w:rPr>
              <w:t>portfolios/generator_spec.rb</w:t>
            </w:r>
          </w:p>
        </w:tc>
        <w:tc>
          <w:tcPr>
            <w:tcW w:type="dxa" w:w="1134"/>
            <w:vAlign w:val="center"/>
          </w:tcPr>
          <w:p>
            <w:pPr>
              <w:spacing w:line="240" w:lineRule="auto" w:after="40"/>
              <w:jc w:val="left"/>
            </w:pPr>
            <w:r/>
            <w:r>
              <w:rPr>
                <w:rFonts w:ascii="Calibri" w:hAnsi="Calibri"/>
                <w:b w:val="0"/>
                <w:color w:val="1F2937"/>
                <w:sz w:val="19"/>
              </w:rPr>
              <w:t>8</w:t>
            </w:r>
          </w:p>
        </w:tc>
        <w:tc>
          <w:tcPr>
            <w:tcW w:type="dxa" w:w="4819"/>
            <w:vAlign w:val="center"/>
          </w:tcPr>
          <w:p>
            <w:pPr>
              <w:spacing w:line="240" w:lineRule="auto" w:after="40"/>
              <w:jc w:val="left"/>
            </w:pPr>
            <w:r/>
            <w:r>
              <w:rPr>
                <w:rFonts w:ascii="Calibri" w:hAnsi="Calibri"/>
                <w:b w:val="0"/>
                <w:color w:val="1F2937"/>
                <w:sz w:val="19"/>
              </w:rPr>
              <w:t>Skill hilang dari respons AI, pencocokan label, atomicity transaksi</w:t>
            </w:r>
          </w:p>
        </w:tc>
      </w:tr>
      <w:tr>
        <w:tc>
          <w:tcPr>
            <w:tcW w:type="dxa" w:w="3118"/>
            <w:vAlign w:val="center"/>
          </w:tcPr>
          <w:p>
            <w:pPr>
              <w:spacing w:line="240" w:lineRule="auto" w:after="40"/>
              <w:jc w:val="left"/>
            </w:pPr>
            <w:r/>
            <w:r>
              <w:rPr>
                <w:rFonts w:ascii="Calibri" w:hAnsi="Calibri"/>
                <w:b w:val="0"/>
                <w:color w:val="1F2937"/>
                <w:sz w:val="19"/>
              </w:rPr>
              <w:t>fit_gap/engine_spec.rb</w:t>
            </w:r>
          </w:p>
        </w:tc>
        <w:tc>
          <w:tcPr>
            <w:tcW w:type="dxa" w:w="1134"/>
            <w:vAlign w:val="center"/>
          </w:tcPr>
          <w:p>
            <w:pPr>
              <w:spacing w:line="240" w:lineRule="auto" w:after="40"/>
              <w:jc w:val="left"/>
            </w:pPr>
            <w:r/>
            <w:r>
              <w:rPr>
                <w:rFonts w:ascii="Calibri" w:hAnsi="Calibri"/>
                <w:b w:val="0"/>
                <w:color w:val="1F2937"/>
                <w:sz w:val="19"/>
              </w:rPr>
              <w:t>11</w:t>
            </w:r>
          </w:p>
        </w:tc>
        <w:tc>
          <w:tcPr>
            <w:tcW w:type="dxa" w:w="4819"/>
            <w:vAlign w:val="center"/>
          </w:tcPr>
          <w:p>
            <w:pPr>
              <w:spacing w:line="240" w:lineRule="auto" w:after="40"/>
              <w:jc w:val="left"/>
            </w:pPr>
            <w:r/>
            <w:r>
              <w:rPr>
                <w:rFonts w:ascii="Calibri" w:hAnsi="Calibri"/>
                <w:b w:val="0"/>
                <w:color w:val="1F2937"/>
                <w:sz w:val="19"/>
              </w:rPr>
              <w:t>Matriks hasil penuh, prioritas override, kasus vacancy kosong</w:t>
            </w:r>
          </w:p>
        </w:tc>
      </w:tr>
      <w:tr>
        <w:tc>
          <w:tcPr>
            <w:tcW w:type="dxa" w:w="3118"/>
            <w:vAlign w:val="center"/>
          </w:tcPr>
          <w:p>
            <w:pPr>
              <w:spacing w:line="240" w:lineRule="auto" w:after="40"/>
              <w:jc w:val="left"/>
            </w:pPr>
            <w:r/>
            <w:r>
              <w:rPr>
                <w:rFonts w:ascii="Calibri" w:hAnsi="Calibri"/>
                <w:b w:val="0"/>
                <w:color w:val="1F2937"/>
                <w:sz w:val="19"/>
              </w:rPr>
              <w:t>exports/pdf_generator_spec.rb</w:t>
            </w:r>
          </w:p>
        </w:tc>
        <w:tc>
          <w:tcPr>
            <w:tcW w:type="dxa" w:w="1134"/>
            <w:vAlign w:val="center"/>
          </w:tcPr>
          <w:p>
            <w:pPr>
              <w:spacing w:line="240" w:lineRule="auto" w:after="40"/>
              <w:jc w:val="left"/>
            </w:pPr>
            <w:r/>
            <w:r>
              <w:rPr>
                <w:rFonts w:ascii="Calibri" w:hAnsi="Calibri"/>
                <w:b w:val="0"/>
                <w:color w:val="1F2937"/>
                <w:sz w:val="19"/>
              </w:rPr>
              <w:t>2</w:t>
            </w:r>
          </w:p>
        </w:tc>
        <w:tc>
          <w:tcPr>
            <w:tcW w:type="dxa" w:w="4819"/>
            <w:vAlign w:val="center"/>
          </w:tcPr>
          <w:p>
            <w:pPr>
              <w:spacing w:line="240" w:lineRule="auto" w:after="40"/>
              <w:jc w:val="left"/>
            </w:pPr>
            <w:r/>
            <w:r>
              <w:rPr>
                <w:rFonts w:ascii="Calibri" w:hAnsi="Calibri"/>
                <w:b w:val="0"/>
                <w:color w:val="1F2937"/>
                <w:sz w:val="19"/>
              </w:rPr>
              <w:t>PDF tidak crash untuk data not_assessed/insufficient_evidence</w:t>
            </w:r>
          </w:p>
        </w:tc>
      </w:tr>
      <w:tr>
        <w:tc>
          <w:tcPr>
            <w:tcW w:type="dxa" w:w="3118"/>
            <w:vAlign w:val="center"/>
          </w:tcPr>
          <w:p>
            <w:pPr>
              <w:spacing w:line="240" w:lineRule="auto" w:after="40"/>
              <w:jc w:val="left"/>
            </w:pPr>
            <w:r/>
            <w:r>
              <w:rPr>
                <w:rFonts w:ascii="Calibri" w:hAnsi="Calibri"/>
                <w:b w:val="0"/>
                <w:color w:val="1F2937"/>
                <w:sz w:val="19"/>
              </w:rPr>
              <w:t>ComparisonTable.test.tsx (Vitest)</w:t>
            </w:r>
          </w:p>
        </w:tc>
        <w:tc>
          <w:tcPr>
            <w:tcW w:type="dxa" w:w="1134"/>
            <w:vAlign w:val="center"/>
          </w:tcPr>
          <w:p>
            <w:pPr>
              <w:spacing w:line="240" w:lineRule="auto" w:after="40"/>
              <w:jc w:val="left"/>
            </w:pPr>
            <w:r/>
            <w:r>
              <w:rPr>
                <w:rFonts w:ascii="Calibri" w:hAnsi="Calibri"/>
                <w:b w:val="0"/>
                <w:color w:val="1F2937"/>
                <w:sz w:val="19"/>
              </w:rPr>
              <w:t>7</w:t>
            </w:r>
          </w:p>
        </w:tc>
        <w:tc>
          <w:tcPr>
            <w:tcW w:type="dxa" w:w="4819"/>
            <w:vAlign w:val="center"/>
          </w:tcPr>
          <w:p>
            <w:pPr>
              <w:spacing w:line="240" w:lineRule="auto" w:after="40"/>
              <w:jc w:val="left"/>
            </w:pPr>
            <w:r/>
            <w:r>
              <w:rPr>
                <w:rFonts w:ascii="Calibri" w:hAnsi="Calibri"/>
                <w:b w:val="0"/>
                <w:color w:val="1F2937"/>
                <w:sz w:val="19"/>
              </w:rPr>
              <w:t>Semua state UI: not_assessed, insufficient_evidence, override, mobile</w:t>
            </w:r>
          </w:p>
        </w:tc>
      </w:tr>
    </w:tbl>
    <w:p>
      <w:pPr>
        <w:spacing w:after="120"/>
      </w:pPr>
    </w:p>
    <w:p>
      <w:pPr>
        <w:spacing w:after="160" w:line="240" w:lineRule="auto"/>
        <w:jc w:val="left"/>
      </w:pPr>
      <w:r>
        <w:rPr>
          <w:rFonts w:ascii="Calibri" w:hAnsi="Calibri"/>
          <w:b/>
          <w:i w:val="0"/>
          <w:color w:val="1F2937"/>
          <w:sz w:val="21"/>
        </w:rPr>
        <w:t>Total 49 test (42 RSpec + 7 Vitest), semuanya hijau, dijalankan terhadap Postgres sungguhan — bukan mock.</w:t>
      </w:r>
    </w:p>
    <w:p>
      <w:pPr>
        <w:pStyle w:val="Heading2"/>
      </w:pPr>
      <w:r>
        <w:t>6.2 Seeded fault test — membuktikan test-nya beneran jalan</w:t>
      </w:r>
    </w:p>
    <w:p>
      <w:pPr>
        <w:spacing w:after="160" w:line="240" w:lineRule="auto"/>
        <w:jc w:val="left"/>
      </w:pPr>
      <w:r>
        <w:rPr>
          <w:rFonts w:ascii="Calibri" w:hAnsi="Calibri"/>
          <w:b w:val="0"/>
          <w:i w:val="0"/>
          <w:color w:val="1F2937"/>
          <w:sz w:val="21"/>
        </w:rPr>
        <w:t>Sesuai permintaan brief untuk membuktikan test itu nyata, bukan cuma ada doang: satu baris kondisi di skill_status.rb sengaja dirusak untuk memunculkan kembali persis bug yang jadi alasan revamp ini ada.</w:t>
      </w:r>
    </w:p>
    <w:p>
      <w:pPr>
        <w:spacing w:after="0" w:line="240" w:lineRule="auto"/>
      </w:pPr>
      <w:r>
        <w:rPr>
          <w:rFonts w:ascii="Consolas" w:hAnsi="Consolas"/>
          <w:color w:val="2D2D2D"/>
          <w:sz w:val="18"/>
        </w:rPr>
        <w:t>- return Result.new(status: NOT_ASSESSED, ...) if not_yet?(coverage)</w:t>
      </w:r>
    </w:p>
    <w:p>
      <w:pPr>
        <w:spacing w:after="0" w:line="240" w:lineRule="auto"/>
      </w:pPr>
      <w:r>
        <w:rPr>
          <w:rFonts w:ascii="Consolas" w:hAnsi="Consolas"/>
          <w:color w:val="2D2D2D"/>
          <w:sz w:val="18"/>
        </w:rPr>
        <w:t>+ return Result.new(status: NOT_ASSESSED, ...) if not_yet?(coverage) &amp;&amp; level.nil?</w:t>
      </w:r>
    </w:p>
    <w:p>
      <w:pPr>
        <w:spacing w:after="160"/>
      </w:pPr>
    </w:p>
    <w:p>
      <w:pPr>
        <w:spacing w:after="160" w:line="240" w:lineRule="auto"/>
        <w:jc w:val="left"/>
      </w:pPr>
      <w:r>
        <w:rPr>
          <w:rFonts w:ascii="Calibri" w:hAnsi="Calibri"/>
          <w:b w:val="0"/>
          <w:i w:val="0"/>
          <w:color w:val="1F2937"/>
          <w:sz w:val="21"/>
        </w:rPr>
        <w:t>Hasil: 3 dari 42 test gagal — persis di titik yang seharusnya gagal, baik di level unit maupun integration. Setelah itu di-revert, suite kembali hijau 42/42.</w:t>
      </w:r>
    </w:p>
    <w:p>
      <w:pPr>
        <w:pStyle w:val="Heading2"/>
      </w:pPr>
      <w:r>
        <w:t>6.3 Verifikasi dengan AI sungguhan, bukan simulasi</w:t>
      </w:r>
    </w:p>
    <w:p>
      <w:pPr>
        <w:spacing w:after="160" w:line="240" w:lineRule="auto"/>
        <w:jc w:val="left"/>
      </w:pPr>
      <w:r>
        <w:rPr>
          <w:rFonts w:ascii="Calibri" w:hAnsi="Calibri"/>
          <w:b w:val="0"/>
          <w:i w:val="0"/>
          <w:color w:val="1F2937"/>
          <w:sz w:val="21"/>
        </w:rPr>
        <w:t>Dua hal yang cuma ketahuan dengan cara benar-benar memanggil API-nya, bukan baca dokumentasi:</w:t>
      </w:r>
    </w:p>
    <w:p>
      <w:pPr>
        <w:pStyle w:val="ListBullet"/>
        <w:spacing w:after="80" w:line="240" w:lineRule="auto"/>
      </w:pPr>
      <w:r>
        <w:rPr>
          <w:rFonts w:ascii="Calibri" w:hAnsi="Calibri"/>
          <w:color w:val="1F2937"/>
          <w:sz w:val="21"/>
        </w:rPr>
        <w:t>Model Gemini yang dikonfigurasi di repo (gemini-2.0-flash-001 / gemini-2.0-pro-001, dan pasangan berbeda lagi di k8s configmap) semuanya sudah mati — dikonfirmasi lewat panggilan langsung yang balasannya “no longer available”. Model pengganti (gemini-3.8-flash) diverifikasi dulu dengan respons 200 sungguhan sebelum dipakai di kode.</w:t>
      </w:r>
    </w:p>
    <w:p>
      <w:pPr>
        <w:pStyle w:val="ListBullet"/>
        <w:spacing w:after="80" w:line="240" w:lineRule="auto"/>
      </w:pPr>
      <w:r>
        <w:rPr>
          <w:rFonts w:ascii="Calibri" w:hAnsi="Calibri"/>
          <w:color w:val="1F2937"/>
          <w:sz w:val="21"/>
        </w:rPr>
        <w:t>Timeout yang sudah ada di kode (180 detik) ternyata tidak cukup untuk model reasoning yang baru — diukur langsung: gagal di 180 detik, gagal lagi di 120 detik, baru berhasil di 300 detik. Nilai timeout yang dipakai (240 detik) berasal dari pengukuran ini, bukan tebakan awal yang ternyata salah.</w:t>
      </w:r>
    </w:p>
    <w:p>
      <w:pPr>
        <w:pStyle w:val="Heading2"/>
      </w:pPr>
      <w:r>
        <w:t>6.4 Bukti sebelum-sesudah dengan Gemini sungguhan</w:t>
      </w:r>
    </w:p>
    <w:p>
      <w:pPr>
        <w:spacing w:after="160" w:line="240" w:lineRule="auto"/>
        <w:jc w:val="left"/>
      </w:pPr>
      <w:r>
        <w:rPr>
          <w:rFonts w:ascii="Calibri" w:hAnsi="Calibri"/>
          <w:b w:val="0"/>
          <w:i w:val="0"/>
          <w:color w:val="1F2937"/>
          <w:sz w:val="21"/>
        </w:rPr>
        <w:t>Pakai kunci API asli, transkrip yang mencakup 2 dari 3 skill yang dikonfigurasi, dengan status coverage not_yet pada skill ketiga:</w:t>
      </w:r>
    </w:p>
    <w:p>
      <w:pPr>
        <w:pStyle w:val="ListBullet"/>
        <w:spacing w:after="80" w:line="240" w:lineRule="auto"/>
      </w:pPr>
      <w:r>
        <w:rPr>
          <w:rFonts w:ascii="Calibri" w:hAnsi="Calibri"/>
          <w:color w:val="1F2937"/>
          <w:sz w:val="21"/>
        </w:rPr>
        <w:t>Sebelum perbaikan: skill yang tidak tersentuh tetap dapat level AI = 1, confidence rendah, evidence kosong — fit/gap engine melaporkannya sebagai “Gap, delta -2”.</w:t>
      </w:r>
    </w:p>
    <w:p>
      <w:pPr>
        <w:pStyle w:val="ListBullet"/>
        <w:spacing w:after="80" w:line="240" w:lineRule="auto"/>
      </w:pPr>
      <w:r>
        <w:rPr>
          <w:rFonts w:ascii="Calibri" w:hAnsi="Calibri"/>
          <w:color w:val="1F2937"/>
          <w:sz w:val="21"/>
        </w:rPr>
        <w:t>Sesudah perbaikan: panggilan Gemini yang sama persis, lewat logika baru, menghasilkan assessment_status = not_assessed, ai_level = null — fit/gap engine melaporkan result = not_assessed, delta = null.</w:t>
      </w:r>
    </w:p>
    <w:p>
      <w:r>
        <w:br w:type="page"/>
      </w:r>
    </w:p>
    <w:p>
      <w:pPr>
        <w:pStyle w:val="Heading1"/>
        <w:pBdr>
          <w:bottom w:val="single" w:sz="14" w:space="4" w:color="0F3D5C"/>
        </w:pBdr>
      </w:pPr>
      <w:r>
        <w:t>7. Lampiran: Bukti Visual</w:t>
      </w:r>
    </w:p>
    <w:p>
      <w:pPr>
        <w:spacing w:after="160" w:line="240" w:lineRule="auto"/>
        <w:jc w:val="left"/>
      </w:pPr>
      <w:r>
        <w:rPr>
          <w:rFonts w:ascii="Calibri" w:hAnsi="Calibri"/>
          <w:b w:val="0"/>
          <w:i w:val="0"/>
          <w:color w:val="1F2937"/>
          <w:sz w:val="21"/>
        </w:rPr>
        <w:t>Tujuh tangkapan layar berikut diambil langsung dari aplikasi yang jalan di lingkungan lokal, setelah semua perbaikan di Bagian 4-6 diterapkan. Masing-masing jadi bukti satu klaim spesifik, bukan ilustrasi umum.</w:t>
      </w:r>
    </w:p>
    <w:p>
      <w:pPr>
        <w:spacing w:before="80"/>
        <w:jc w:val="center"/>
      </w:pPr>
      <w:r>
        <w:drawing>
          <wp:inline xmlns:a="http://schemas.openxmlformats.org/drawingml/2006/main" xmlns:pic="http://schemas.openxmlformats.org/drawingml/2006/picture">
            <wp:extent cx="4500000" cy="5854091"/>
            <wp:docPr id="1" name="Picture 1"/>
            <wp:cNvGraphicFramePr>
              <a:graphicFrameLocks noChangeAspect="1"/>
            </wp:cNvGraphicFramePr>
            <a:graphic>
              <a:graphicData uri="http://schemas.openxmlformats.org/drawingml/2006/picture">
                <pic:pic>
                  <pic:nvPicPr>
                    <pic:cNvPr id="0" name="01-portfolio-not-assessed-skill.png"/>
                    <pic:cNvPicPr/>
                  </pic:nvPicPr>
                  <pic:blipFill>
                    <a:blip r:embed="rId9"/>
                    <a:stretch>
                      <a:fillRect/>
                    </a:stretch>
                  </pic:blipFill>
                  <pic:spPr>
                    <a:xfrm>
                      <a:off x="0" y="0"/>
                      <a:ext cx="4500000" cy="5854091"/>
                    </a:xfrm>
                    <a:prstGeom prst="rect"/>
                  </pic:spPr>
                </pic:pic>
              </a:graphicData>
            </a:graphic>
          </wp:inline>
        </w:drawing>
      </w:r>
    </w:p>
    <w:p>
      <w:pPr>
        <w:spacing w:after="280"/>
        <w:jc w:val="center"/>
      </w:pPr>
      <w:r>
        <w:rPr>
          <w:rFonts w:ascii="Calibri" w:hAnsi="Calibri"/>
          <w:i/>
          <w:color w:val="5B6670"/>
          <w:sz w:val="18"/>
        </w:rPr>
        <w:t>Gambar 1. Portfolio Results — skill yang tidak dibahas interview tampil jujur dengan status “Belum Dinilai” (badge abu-abu), bukan level yang dikarang AI.</w:t>
      </w:r>
    </w:p>
    <w:p>
      <w:pPr>
        <w:spacing w:before="80"/>
        <w:jc w:val="center"/>
      </w:pPr>
      <w:r>
        <w:drawing>
          <wp:inline xmlns:a="http://schemas.openxmlformats.org/drawingml/2006/main" xmlns:pic="http://schemas.openxmlformats.org/drawingml/2006/picture">
            <wp:extent cx="4500000" cy="3207273"/>
            <wp:docPr id="2" name="Picture 2"/>
            <wp:cNvGraphicFramePr>
              <a:graphicFrameLocks noChangeAspect="1"/>
            </wp:cNvGraphicFramePr>
            <a:graphic>
              <a:graphicData uri="http://schemas.openxmlformats.org/drawingml/2006/picture">
                <pic:pic>
                  <pic:nvPicPr>
                    <pic:cNvPr id="0" name="02-fitgap-not-assessed-not-gap.png"/>
                    <pic:cNvPicPr/>
                  </pic:nvPicPr>
                  <pic:blipFill>
                    <a:blip r:embed="rId10"/>
                    <a:stretch>
                      <a:fillRect/>
                    </a:stretch>
                  </pic:blipFill>
                  <pic:spPr>
                    <a:xfrm>
                      <a:off x="0" y="0"/>
                      <a:ext cx="4500000" cy="3207273"/>
                    </a:xfrm>
                    <a:prstGeom prst="rect"/>
                  </pic:spPr>
                </pic:pic>
              </a:graphicData>
            </a:graphic>
          </wp:inline>
        </w:drawing>
      </w:r>
    </w:p>
    <w:p>
      <w:pPr>
        <w:spacing w:after="280"/>
        <w:jc w:val="center"/>
      </w:pPr>
      <w:r>
        <w:rPr>
          <w:rFonts w:ascii="Calibri" w:hAnsi="Calibri"/>
          <w:i/>
          <w:color w:val="5B6670"/>
          <w:sz w:val="18"/>
        </w:rPr>
        <w:t>Gambar 2. Fit/Gap Report — skill yang sama tampil sebagai “Not Assessed” dan dikeluarkan dari hitungan gap, bukan “Gap -2” yang menyesatkan seperti sebelum perbaikan.</w:t>
      </w:r>
    </w:p>
    <w:p>
      <w:pPr>
        <w:spacing w:before="80"/>
        <w:jc w:val="center"/>
      </w:pPr>
      <w:r>
        <w:drawing>
          <wp:inline xmlns:a="http://schemas.openxmlformats.org/drawingml/2006/main" xmlns:pic="http://schemas.openxmlformats.org/drawingml/2006/picture">
            <wp:extent cx="4500000" cy="3068182"/>
            <wp:docPr id="3" name="Picture 3"/>
            <wp:cNvGraphicFramePr>
              <a:graphicFrameLocks noChangeAspect="1"/>
            </wp:cNvGraphicFramePr>
            <a:graphic>
              <a:graphicData uri="http://schemas.openxmlformats.org/drawingml/2006/picture">
                <pic:pic>
                  <pic:nvPicPr>
                    <pic:cNvPr id="0" name="03-interview-link-error-state.png"/>
                    <pic:cNvPicPr/>
                  </pic:nvPicPr>
                  <pic:blipFill>
                    <a:blip r:embed="rId11"/>
                    <a:stretch>
                      <a:fillRect/>
                    </a:stretch>
                  </pic:blipFill>
                  <pic:spPr>
                    <a:xfrm>
                      <a:off x="0" y="0"/>
                      <a:ext cx="4500000" cy="3068182"/>
                    </a:xfrm>
                    <a:prstGeom prst="rect"/>
                  </pic:spPr>
                </pic:pic>
              </a:graphicData>
            </a:graphic>
          </wp:inline>
        </w:drawing>
      </w:r>
    </w:p>
    <w:p>
      <w:pPr>
        <w:spacing w:after="280"/>
        <w:jc w:val="center"/>
      </w:pPr>
      <w:r>
        <w:rPr>
          <w:rFonts w:ascii="Calibri" w:hAnsi="Calibri"/>
          <w:i/>
          <w:color w:val="5B6670"/>
          <w:sz w:val="18"/>
        </w:rPr>
        <w:t>Gambar 3. Halaman interview dengan tautan tidak valid — sekarang tampil status error yang jelas, bukan layar kosong tanpa penjelasan.</w:t>
      </w:r>
    </w:p>
    <w:p>
      <w:pPr>
        <w:spacing w:before="80"/>
        <w:jc w:val="center"/>
      </w:pPr>
      <w:r>
        <w:drawing>
          <wp:inline xmlns:a="http://schemas.openxmlformats.org/drawingml/2006/main" xmlns:pic="http://schemas.openxmlformats.org/drawingml/2006/picture">
            <wp:extent cx="4500000" cy="3068182"/>
            <wp:docPr id="4" name="Picture 4"/>
            <wp:cNvGraphicFramePr>
              <a:graphicFrameLocks noChangeAspect="1"/>
            </wp:cNvGraphicFramePr>
            <a:graphic>
              <a:graphicData uri="http://schemas.openxmlformats.org/drawingml/2006/picture">
                <pic:pic>
                  <pic:nvPicPr>
                    <pic:cNvPr id="0" name="04-interview-link-working-hardware-check.png"/>
                    <pic:cNvPicPr/>
                  </pic:nvPicPr>
                  <pic:blipFill>
                    <a:blip r:embed="rId12"/>
                    <a:stretch>
                      <a:fillRect/>
                    </a:stretch>
                  </pic:blipFill>
                  <pic:spPr>
                    <a:xfrm>
                      <a:off x="0" y="0"/>
                      <a:ext cx="4500000" cy="3068182"/>
                    </a:xfrm>
                    <a:prstGeom prst="rect"/>
                  </pic:spPr>
                </pic:pic>
              </a:graphicData>
            </a:graphic>
          </wp:inline>
        </w:drawing>
      </w:r>
    </w:p>
    <w:p>
      <w:pPr>
        <w:spacing w:after="280"/>
        <w:jc w:val="center"/>
      </w:pPr>
      <w:r>
        <w:rPr>
          <w:rFonts w:ascii="Calibri" w:hAnsi="Calibri"/>
          <w:i/>
          <w:color w:val="5B6670"/>
          <w:sz w:val="18"/>
        </w:rPr>
        <w:t>Gambar 4. Halaman interview dengan tautan valid — tahap hardware check berjalan normal sebelum sesi wawancara dimulai.</w:t>
      </w:r>
    </w:p>
    <w:p>
      <w:pPr>
        <w:spacing w:before="80"/>
        <w:jc w:val="center"/>
      </w:pPr>
      <w:r>
        <w:drawing>
          <wp:inline xmlns:a="http://schemas.openxmlformats.org/drawingml/2006/main" xmlns:pic="http://schemas.openxmlformats.org/drawingml/2006/picture">
            <wp:extent cx="4500000" cy="3068182"/>
            <wp:docPr id="5" name="Picture 5"/>
            <wp:cNvGraphicFramePr>
              <a:graphicFrameLocks noChangeAspect="1"/>
            </wp:cNvGraphicFramePr>
            <a:graphic>
              <a:graphicData uri="http://schemas.openxmlformats.org/drawingml/2006/picture">
                <pic:pic>
                  <pic:nvPicPr>
                    <pic:cNvPr id="0" name="05-assessments-list.png"/>
                    <pic:cNvPicPr/>
                  </pic:nvPicPr>
                  <pic:blipFill>
                    <a:blip r:embed="rId13"/>
                    <a:stretch>
                      <a:fillRect/>
                    </a:stretch>
                  </pic:blipFill>
                  <pic:spPr>
                    <a:xfrm>
                      <a:off x="0" y="0"/>
                      <a:ext cx="4500000" cy="3068182"/>
                    </a:xfrm>
                    <a:prstGeom prst="rect"/>
                  </pic:spPr>
                </pic:pic>
              </a:graphicData>
            </a:graphic>
          </wp:inline>
        </w:drawing>
      </w:r>
    </w:p>
    <w:p>
      <w:pPr>
        <w:spacing w:after="280"/>
        <w:jc w:val="center"/>
      </w:pPr>
      <w:r>
        <w:rPr>
          <w:rFonts w:ascii="Calibri" w:hAnsi="Calibri"/>
          <w:i/>
          <w:color w:val="5B6670"/>
          <w:sz w:val="18"/>
        </w:rPr>
        <w:t>Gambar 5. Daftar Assessment — tampilan daftar sesi asesmen yang sudah dibuat di aplikasi.</w:t>
      </w:r>
    </w:p>
    <w:p>
      <w:pPr>
        <w:spacing w:before="80"/>
        <w:jc w:val="center"/>
      </w:pPr>
      <w:r>
        <w:drawing>
          <wp:inline xmlns:a="http://schemas.openxmlformats.org/drawingml/2006/main" xmlns:pic="http://schemas.openxmlformats.org/drawingml/2006/picture">
            <wp:extent cx="4500000" cy="4160455"/>
            <wp:docPr id="6" name="Picture 6"/>
            <wp:cNvGraphicFramePr>
              <a:graphicFrameLocks noChangeAspect="1"/>
            </wp:cNvGraphicFramePr>
            <a:graphic>
              <a:graphicData uri="http://schemas.openxmlformats.org/drawingml/2006/picture">
                <pic:pic>
                  <pic:nvPicPr>
                    <pic:cNvPr id="0" name="06-vacancy-edit-skill-picker.png"/>
                    <pic:cNvPicPr/>
                  </pic:nvPicPr>
                  <pic:blipFill>
                    <a:blip r:embed="rId14"/>
                    <a:stretch>
                      <a:fillRect/>
                    </a:stretch>
                  </pic:blipFill>
                  <pic:spPr>
                    <a:xfrm>
                      <a:off x="0" y="0"/>
                      <a:ext cx="4500000" cy="4160455"/>
                    </a:xfrm>
                    <a:prstGeom prst="rect"/>
                  </pic:spPr>
                </pic:pic>
              </a:graphicData>
            </a:graphic>
          </wp:inline>
        </w:drawing>
      </w:r>
    </w:p>
    <w:p>
      <w:pPr>
        <w:spacing w:after="280"/>
        <w:jc w:val="center"/>
      </w:pPr>
      <w:r>
        <w:rPr>
          <w:rFonts w:ascii="Calibri" w:hAnsi="Calibri"/>
          <w:i/>
          <w:color w:val="5B6670"/>
          <w:sz w:val="18"/>
        </w:rPr>
        <w:t>Gambar 6. Form edit Vacancy — SkillPicker sekarang mengirim skill_id yang benar saat skill dipilih, memperbaiki bug root-cause di alur pemetaan skill.</w:t>
      </w:r>
    </w:p>
    <w:p>
      <w:pPr>
        <w:spacing w:before="80"/>
        <w:jc w:val="center"/>
      </w:pPr>
      <w:r>
        <w:drawing>
          <wp:inline xmlns:a="http://schemas.openxmlformats.org/drawingml/2006/main" xmlns:pic="http://schemas.openxmlformats.org/drawingml/2006/picture">
            <wp:extent cx="4120481" cy="6839998"/>
            <wp:docPr id="7" name="Picture 7"/>
            <wp:cNvGraphicFramePr>
              <a:graphicFrameLocks noChangeAspect="1"/>
            </wp:cNvGraphicFramePr>
            <a:graphic>
              <a:graphicData uri="http://schemas.openxmlformats.org/drawingml/2006/picture">
                <pic:pic>
                  <pic:nvPicPr>
                    <pic:cNvPr id="0" name="07-fitgap-mobile-375px.png"/>
                    <pic:cNvPicPr/>
                  </pic:nvPicPr>
                  <pic:blipFill>
                    <a:blip r:embed="rId15"/>
                    <a:stretch>
                      <a:fillRect/>
                    </a:stretch>
                  </pic:blipFill>
                  <pic:spPr>
                    <a:xfrm>
                      <a:off x="0" y="0"/>
                      <a:ext cx="4120481" cy="6839998"/>
                    </a:xfrm>
                    <a:prstGeom prst="rect"/>
                  </pic:spPr>
                </pic:pic>
              </a:graphicData>
            </a:graphic>
          </wp:inline>
        </w:drawing>
      </w:r>
    </w:p>
    <w:p>
      <w:pPr>
        <w:spacing w:after="280"/>
        <w:jc w:val="center"/>
      </w:pPr>
      <w:r>
        <w:rPr>
          <w:rFonts w:ascii="Calibri" w:hAnsi="Calibri"/>
          <w:i/>
          <w:color w:val="5B6670"/>
          <w:sz w:val="18"/>
        </w:rPr>
        <w:t>Gambar 7. Fit/Gap Report di viewport mobile (375px) — tata letak responsif tetap terbaca di layar sempit.</w:t>
      </w:r>
    </w:p>
    <w:p>
      <w:r>
        <w:br w:type="page"/>
      </w:r>
    </w:p>
    <w:p>
      <w:pPr>
        <w:pStyle w:val="Heading1"/>
        <w:pBdr>
          <w:bottom w:val="single" w:sz="14" w:space="4" w:color="0F3D5C"/>
        </w:pBdr>
      </w:pPr>
      <w:r>
        <w:t>8. Di Luar Cakupan &amp; Penutup</w:t>
      </w:r>
    </w:p>
    <w:p>
      <w:pPr>
        <w:pStyle w:val="Heading2"/>
      </w:pPr>
      <w:r>
        <w:t>8.1 Yang sengaja tidak dikerjakan, beserta alasannya</w:t>
      </w:r>
    </w:p>
    <w:p>
      <w:pPr>
        <w:spacing w:after="160" w:line="240" w:lineRule="auto"/>
        <w:jc w:val="left"/>
      </w:pPr>
      <w:r>
        <w:rPr>
          <w:rFonts w:ascii="Calibri" w:hAnsi="Calibri"/>
          <w:b w:val="0"/>
          <w:i w:val="0"/>
          <w:color w:val="1F2937"/>
          <w:sz w:val="21"/>
        </w:rPr>
        <w:t>Selaras dengan instruksi brief bahwa perubahan paling bernilai bukan yang menyentuh baris kode paling banyak, submission ini sengaja tidak berusaha menyelesaikan semua temuan P0-P3 di Bagian 3.</w:t>
      </w:r>
    </w:p>
    <w:p>
      <w:pPr>
        <w:pStyle w:val="ListBullet"/>
        <w:spacing w:after="80" w:line="240" w:lineRule="auto"/>
      </w:pPr>
      <w:r>
        <w:rPr>
          <w:rFonts w:ascii="Calibri" w:hAnsi="Calibri"/>
          <w:color w:val="1F2937"/>
          <w:sz w:val="21"/>
        </w:rPr>
        <w:t>F-03 &amp; F-04, IDOR lintas tenant — butuh keputusan penambahan tenant_id dan pembatasan cakupan di sekitar tujuh tabel sekaligus, layak ditinjau tersendiri, bukan disisipkan ke perubahan yang sudah bawa satu migration data.</w:t>
      </w:r>
    </w:p>
    <w:p>
      <w:pPr>
        <w:pStyle w:val="ListBullet"/>
        <w:spacing w:after="80" w:line="240" w:lineRule="auto"/>
      </w:pPr>
      <w:r>
        <w:rPr>
          <w:rFonts w:ascii="Calibri" w:hAnsi="Calibri"/>
          <w:color w:val="1F2937"/>
          <w:sz w:val="21"/>
        </w:rPr>
        <w:t>F-06 &amp; F-07, validasi assessment kosong dan transkrip kosong — nyata adanya tapi sekunder dibanding pertanyaan apakah keluaran inti bisa dipercaya sama sekali, yang jadi prioritas utama submission ini.</w:t>
      </w:r>
    </w:p>
    <w:p>
      <w:pPr>
        <w:pStyle w:val="ListBullet"/>
        <w:spacing w:after="80" w:line="240" w:lineRule="auto"/>
      </w:pPr>
      <w:r>
        <w:rPr>
          <w:rFonts w:ascii="Calibri" w:hAnsi="Calibri"/>
          <w:color w:val="1F2937"/>
          <w:sz w:val="21"/>
        </w:rPr>
        <w:t>F-09, F-11, F-12 — dicatat, diberi alasan, tidak diabaikan diam-diam.</w:t>
      </w:r>
    </w:p>
    <w:p>
      <w:pPr>
        <w:pStyle w:val="Heading2"/>
      </w:pPr>
      <w:r>
        <w:t>8.2 Kesimpulan</w:t>
      </w:r>
    </w:p>
    <w:p>
      <w:pPr>
        <w:spacing w:after="160" w:line="240" w:lineRule="auto"/>
        <w:jc w:val="left"/>
      </w:pPr>
      <w:r>
        <w:rPr>
          <w:rFonts w:ascii="Calibri" w:hAnsi="Calibri"/>
          <w:b w:val="0"/>
          <w:i w:val="0"/>
          <w:color w:val="1F2937"/>
          <w:sz w:val="21"/>
        </w:rPr>
        <w:t>Inilah trade-off yang diminta brief untuk dinyatakan secara eksplisit: kedalaman pada satu irisan yang koheren, dengan semua hal lain disebutkan jujur, diperingkat tingkat keparahannya, dan disisakan untuk tindak lanjut yang disengaja — bukan diabaikan diam-diam, apalagi dikerjakan terburu-buru.</w:t>
      </w:r>
    </w:p>
    <w:sectPr w:rsidR="00FC693F" w:rsidRPr="0006063C" w:rsidSect="00034616">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60"/>
      <w:jc w:val="left"/>
    </w:pPr>
    <w:rPr>
      <w:rFonts w:ascii="Calibri" w:hAnsi="Calibri"/>
      <w:color w:val="1F2937"/>
      <w:sz w:val="21"/>
      <w:rFonts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80" w:line="240" w:lineRule="auto"/>
      <w:outlineLvl w:val="0"/>
    </w:pPr>
    <w:rPr>
      <w:rFonts w:asciiTheme="majorHAnsi" w:eastAsiaTheme="majorEastAsia" w:hAnsiTheme="majorHAnsi" w:cstheme="majorBidi" w:ascii="Calibri" w:hAnsi="Calibri"/>
      <w:b/>
      <w:bCs/>
      <w:color w:val="0F3D5C"/>
      <w:sz w:val="32"/>
      <w:szCs w:val="28"/>
    </w:rPr>
  </w:style>
  <w:style w:type="paragraph" w:styleId="Heading2">
    <w:name w:val="heading 2"/>
    <w:basedOn w:val="Normal"/>
    <w:next w:val="Normal"/>
    <w:link w:val="Heading2Char"/>
    <w:uiPriority w:val="9"/>
    <w:unhideWhenUsed/>
    <w:qFormat/>
    <w:rsid w:val="00FC693F"/>
    <w:pPr>
      <w:keepNext/>
      <w:keepLines/>
      <w:spacing w:before="320" w:after="80" w:line="240" w:lineRule="auto"/>
      <w:outlineLvl w:val="1"/>
    </w:pPr>
    <w:rPr>
      <w:rFonts w:asciiTheme="majorHAnsi" w:eastAsiaTheme="majorEastAsia" w:hAnsiTheme="majorHAnsi" w:cstheme="majorBidi" w:ascii="Calibri" w:hAnsi="Calibri"/>
      <w:b/>
      <w:bCs/>
      <w:color w:val="0F3D5C"/>
      <w:sz w:val="25"/>
      <w:szCs w:val="26"/>
    </w:rPr>
  </w:style>
  <w:style w:type="paragraph" w:styleId="Heading3">
    <w:name w:val="heading 3"/>
    <w:basedOn w:val="Normal"/>
    <w:next w:val="Normal"/>
    <w:link w:val="Heading3Char"/>
    <w:uiPriority w:val="9"/>
    <w:unhideWhenUsed/>
    <w:qFormat/>
    <w:rsid w:val="00FC693F"/>
    <w:pPr>
      <w:keepNext/>
      <w:keepLines/>
      <w:spacing w:before="200" w:after="40" w:line="240" w:lineRule="auto"/>
      <w:outlineLvl w:val="2"/>
    </w:pPr>
    <w:rPr>
      <w:rFonts w:asciiTheme="majorHAnsi" w:eastAsiaTheme="majorEastAsia" w:hAnsiTheme="majorHAnsi" w:cstheme="majorBidi" w:ascii="Calibri" w:hAnsi="Calibr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