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tài xế chọn câu gợi ý nhanh, trợ lý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trong ngày</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w:t>
      </w:r>
    </w:p>
    <w:p>
      <w:pPr>
        <w:spacing w:after="120" w:before="0" w:line="360" w:lineRule="auto"/>
        <w:ind w:firstLine="0"/>
        <w:jc w:val="both"/>
      </w:pPr>
      <w:r>
        <w:rPr>
          <w:rFonts w:ascii="Times New Roman" w:hAnsi="Times New Roman" w:eastAsia="Times New Roman"/>
          <w:b w:val="0"/>
          <w:i w:val="0"/>
          <w:color w:val="000000"/>
          <w:sz w:val="26"/>
        </w:rPr>
        <w:t>Hình C.2. Bảng mời nhận chuyến: cước ước tính, vòng đếm ngược 30 giây, thông tin khách và lộ trình; bảng nằm trên cả khung trợ lý đang đọc chuyến mới.</w:t>
      </w:r>
    </w:p>
    <w:p>
      <w:pPr>
        <w:spacing w:after="120" w:before="0" w:line="360" w:lineRule="auto"/>
        <w:ind w:firstLine="0"/>
        <w:jc w:val="both"/>
      </w:pPr>
      <w:r>
        <w:rPr>
          <w:rFonts w:ascii="Times New Roman" w:hAnsi="Times New Roman" w:eastAsia="Times New Roman"/>
          <w:b w:val="0"/>
          <w:i w:val="0"/>
          <w:color w:val="000000"/>
          <w:sz w:val="26"/>
        </w:rPr>
        <w:t>Hình C.3. Khung trợ lý ở trạng thái đang kết nối, kèm các câu gợi ý nhanh.</w:t>
      </w:r>
    </w:p>
    <w:p>
      <w:pPr>
        <w:spacing w:after="120" w:before="0" w:line="360" w:lineRule="auto"/>
        <w:ind w:firstLine="0"/>
        <w:jc w:val="both"/>
      </w:pPr>
      <w:r>
        <w:rPr>
          <w:rFonts w:ascii="Times New Roman" w:hAnsi="Times New Roman" w:eastAsia="Times New Roman"/>
          <w:b w:val="0"/>
          <w:i w:val="0"/>
          <w:color w:val="000000"/>
          <w:sz w:val="26"/>
        </w:rPr>
        <w:t>Hình C.4. Câu gợi ý nhanh nằm dưới lời chào của trợ lý cho tới lượt nói đầu tiên của tài xế.</w:t>
      </w:r>
    </w:p>
    <w:p>
      <w:pPr>
        <w:spacing w:after="120" w:before="0" w:line="360" w:lineRule="auto"/>
        <w:ind w:firstLine="0"/>
        <w:jc w:val="both"/>
      </w:pPr>
      <w:r>
        <w:rPr>
          <w:rFonts w:ascii="Times New Roman" w:hAnsi="Times New Roman" w:eastAsia="Times New Roman"/>
          <w:b w:val="0"/>
          <w:i w:val="0"/>
          <w:color w:val="000000"/>
          <w:sz w:val="26"/>
        </w:rPr>
        <w:t>Hình C.5. Cài đặt trợ lý: ngôn ngữ, chế độ gọi khách mặc định, chế độ rảnh tay và nhắc khách khi gần điểm đón.</w:t>
      </w:r>
    </w:p>
    <w:p>
      <w:pPr>
        <w:spacing w:after="120" w:before="0" w:line="360" w:lineRule="auto"/>
        <w:ind w:firstLine="0"/>
        <w:jc w:val="both"/>
      </w:pPr>
      <w:r>
        <w:rPr>
          <w:rFonts w:ascii="Times New Roman" w:hAnsi="Times New Roman" w:eastAsia="Times New Roman"/>
          <w:b w:val="0"/>
          <w:i w:val="0"/>
          <w:color w:val="000000"/>
          <w:sz w:val="26"/>
        </w:rPr>
        <w:t>Hình C.6. Cài đặt trợ lý: chọn bán kính nhắc khách (500 m, 1 km, 2 km, 3 km) và gợi ý điểm dừng tiếp theo.</w:t>
      </w:r>
    </w:p>
    <w:p>
      <w:pPr>
        <w:spacing w:after="120" w:before="0" w:line="360" w:lineRule="auto"/>
        <w:ind w:firstLine="0"/>
        <w:jc w:val="both"/>
      </w:pPr>
      <w:r>
        <w:rPr>
          <w:rFonts w:ascii="Times New Roman" w:hAnsi="Times New Roman" w:eastAsia="Times New Roman"/>
          <w:b w:val="0"/>
          <w:i w:val="0"/>
          <w:color w:val="000000"/>
          <w:sz w:val="26"/>
        </w:rPr>
        <w:t>Hình C.7.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C.8. Lộ trình tối ưu cho nhiều điểm đón, trả và thẻ chuyến với các bước Đã nhận, Đã đến, Đã đón.</w:t>
      </w:r>
    </w:p>
    <w:p>
      <w:pPr>
        <w:spacing w:after="120" w:before="0" w:line="360" w:lineRule="auto"/>
        <w:ind w:firstLine="0"/>
        <w:jc w:val="both"/>
      </w:pPr>
      <w:r>
        <w:rPr>
          <w:rFonts w:ascii="Times New Roman" w:hAnsi="Times New Roman" w:eastAsia="Times New Roman"/>
          <w:b w:val="0"/>
          <w:i w:val="0"/>
          <w:color w:val="000000"/>
          <w:sz w:val="26"/>
        </w:rPr>
        <w:t>Hình C.9. Tài xế tự tạo chuyến cho khách vãng lai.</w:t>
      </w:r>
    </w:p>
    <w:p>
      <w:pPr>
        <w:spacing w:after="120" w:before="0" w:line="360" w:lineRule="auto"/>
        <w:ind w:firstLine="0"/>
        <w:jc w:val="both"/>
      </w:pPr>
      <w:r>
        <w:rPr>
          <w:rFonts w:ascii="Times New Roman" w:hAnsi="Times New Roman" w:eastAsia="Times New Roman"/>
          <w:b w:val="0"/>
          <w:i w:val="0"/>
          <w:color w:val="000000"/>
          <w:sz w:val="26"/>
        </w:rPr>
        <w:t>Hình C.10. Hồ sơ tài xế và các chỉ số vận hành tính trên toàn bộ lịch sử chuyến (đánh giá, số chuyến, tỷ lệ nhận, tỷ lệ hoàn thành).</w:t>
      </w:r>
    </w:p>
    <w:p>
      <w:pPr>
        <w:spacing w:after="120" w:before="0" w:line="360" w:lineRule="auto"/>
        <w:ind w:firstLine="0"/>
        <w:jc w:val="both"/>
      </w:pPr>
      <w:r>
        <w:rPr>
          <w:rFonts w:ascii="Times New Roman" w:hAnsi="Times New Roman" w:eastAsia="Times New Roman"/>
          <w:b w:val="0"/>
          <w:i w:val="0"/>
          <w:color w:val="000000"/>
          <w:sz w:val="26"/>
        </w:rPr>
        <w:t>Hình C.11. Thu nhập theo kỳ, biểu đồ 7 ngày và lịch sử chuyến đã hoàn thành.</w:t>
      </w:r>
    </w:p>
    <w:p>
      <w:pPr>
        <w:spacing w:after="120" w:before="0" w:line="360" w:lineRule="auto"/>
        <w:ind w:firstLine="0"/>
        <w:jc w:val="both"/>
      </w:pPr>
      <w:r>
        <w:rPr>
          <w:rFonts w:ascii="Times New Roman" w:hAnsi="Times New Roman" w:eastAsia="Times New Roman"/>
          <w:b w:val="0"/>
          <w:i w:val="0"/>
          <w:color w:val="000000"/>
          <w:sz w:val="26"/>
        </w:rPr>
        <w:t>Hình C.12.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C.13.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C.14.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C.15.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C.16.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C.19.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C.20.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3" name="Picture 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(cả hai được Dịch vụ Chuyến đi và Điều phối sử dụng) nằm trong khung External Systems.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4" name="Picture 4"/>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5" name="Picture 5"/>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6" name="Picture 6"/>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7" name="Picture 7"/>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795"/>
        <w:gridCol w:w="2398"/>
        <w:gridCol w:w="2836"/>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(kèm enforce_arrival với các trạng thái cần có mặt tại chỗ); thời gian chờ 8 giây</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cần đến (điểm đón cho đã đến, đã đón; điểm trả cho hoàn thành) không quá 200 m theo vị trí GPS mới nhất (mặc định); sai: 409 kèm khoảng cách còn lại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Gọi khách là thao tác ra bên ngoài và không hoàn tác được, nên có thêm một lớp chặn riêng. Công cụ call_customer có tham số bắt buộc intent_clarity nhận giá trị explicit hoặc ambiguous. Mô hình chỉ điền explicit khi ở lượt vừa rồi tài xế nói rõ muốn gọi, nhắn hoặc báo khách, hoặc vừa đồng ý câu hỏi gọi của trợ lý. Mọi trường hợp khác, kể cả khi thiếu tham số, tác nhân không quay số mà hỏi lại "Bạn muốn mình gọi cho {tên khách} không?" và ghi một hành động chờ (processors/call_intent.py). Hành động chờ chỉ chạy khi lượt kế tiếp là câu đồng ý; nó bị hủy khi tài xế nói sang chuyện khác hoặc sau 30 giây. Lớp chặn được bổ sung sau một phiên thử ngày 18/10/2026: câu hỏi gợi ý của trợ lý ("xem chuyến đang chạy hay cần gọi khách…?") bị bộ nhận dạng coi là lời hứa gọi, và câu "Ok." của tài xế cho một chủ đề khác đã khởi động cuộc gọi. Vì nhãn do mô hình tự điền vẫn có thể sai, tác nhân còn tự kiểm tra lời tài xế: câu còn phân vân ("hay là gọi khách nhỉ?", "có nên gọi không?", "maybe call…") luôn được hỏi lại dù mô hình ghi explicit; trong buổi quay video hướng dẫn, câu "Hay là gọi khách nhỉ?" từng được mô hình đánh dấu explicit và quay số ngay. Câu nói của trợ lý chỉ tạo hành động chờ gọi khách khi đó là lời hứa ở ngôi thứ nhất ("mình gọi…") hoặc một câu hỏi mời gọi, không phải khi trợ lý chỉ nhắc tới việc gọi khách trong lời khuyên. Ngoài ra, các dòng nhận dạng không phải tiếng nói như "Nhạc chuông" (âm báo chờ của cuộc gọi đi) bị bỏ qua để tác nhân không trả lời chúng (processors/stt_noise.py).</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spacing w:after="120" w:before="0" w:line="360" w:lineRule="auto"/>
        <w:ind w:firstLine="567"/>
        <w:jc w:val="both"/>
      </w:pPr>
      <w:r>
        <w:rPr>
          <w:rFonts w:ascii="Times New Roman" w:hAnsi="Times New Roman" w:eastAsia="Times New Roman"/>
          <w:b w:val="0"/>
          <w:i w:val="0"/>
          <w:color w:val="000000"/>
          <w:sz w:val="26"/>
        </w:rPr>
        <w:t>Câu hỏi về cách sử dụng ứng dụng được trả lời bằng công cụ answer_app_faq: tác nhân truy xuất đoạn liên quan trong sổ tay Markdown (requirements/knowledge/vi|en/app-playbook.md) bằng LlamaIndex rồi tóm thành một câu nói ngắn, bỏ ký hiệu Markdown trước khi đọc. Chỉ mục vector không lưu trong kho mã; dịch vụ tự dựng lại chỉ mục khi chưa có hoặc khi sổ tay mới hơn chỉ mục (app/rag/build.py), và image Docker có kèm sổ tay. Trước thay đổi này, môi trường chạy thật chưa từng có chỉ mục nên mọi câu hỏi hướng dẫn đều nhận câu "Sổ tay hướng dẫn tạm thời không khả dụng".</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(khi tài xế tắt micro và gõ chữ, mỗi tin nhắn gõ được tính là hoạt động và ngưỡng chờ tăng lên 60 giây, vì gõ câu hỏi lâu hơn nói; lần nói kế tiếp đưa ngưỡng về 15 giây);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trạng thái đòi tài xế có mặt tại chỗ (arrived_pickup, picked_up, completed) chỉ được ghi khi tài xế cách điểm đón, hoặc điểm trả với completed, không quá 200 m (ARRIVAL_RADIUS_METERS), đủ để trừ sai số GPS và sai số tra địa chỉ. Ngoài bán kính, API trả 409 kèm khoảng cách còn lại, ví dụ "Bạn còn cách điểm đón khoảng 1,4 km…", còn việc gọi khách vẫn được phép ở mọi khoảng cách. Khi tác nhân cập nhật trạng thái thay tài xế, nó gửi enforce_arrival để dịch vụ áp cùng quy tắc với vị trí GPS mới nhất mà ứng dụng đã gửi; chuyến chỉ có địa chỉ dạng văn bản được tra tọa độ ngay lúc kiểm.</w:t>
      </w:r>
    </w:p>
    <w:p>
      <w:pPr>
        <w:spacing w:after="120" w:before="0" w:line="360" w:lineRule="auto"/>
        <w:ind w:firstLine="567"/>
        <w:jc w:val="both"/>
      </w:pPr>
      <w:r>
        <w:rPr>
          <w:rFonts w:ascii="Times New Roman" w:hAnsi="Times New Roman" w:eastAsia="Times New Roman"/>
          <w:b w:val="0"/>
          <w:i w:val="0"/>
          <w:color w:val="000000"/>
          <w:sz w:val="26"/>
        </w:rPr>
        <w:t>Dịch vụ cũng nhắc khách khi tài xế sắp đến. Mỗi lần ứng dụng gửi vị trí, dịch vụ xét điểm dừng đầu tiên của lộ trình tối ưu; nếu tài xế đã bật tùy chọn và vừa vào bán kính đã chọn (500 m đến 3 km, mặc định 1 km), dịch vụ mở một cuộc gọi nền tới khách với lời nhắn có khoảng cách thật, ví dụ "Tài xế còn khoảng 1 km nữa là tới Đền Quán Thánh, anh chị ra điểm đón giúp tài xế nhé". Mỗi chuyến chỉ nhắc một lần; không ai nghe máy thì gọi lại tối đa hai lần, cách nhau 60 giây. Để mốc 1 km không bị bỏ qua, ứng dụng gửi vị trí theo khoảng cách tới điểm dừng: 10 phút một lần khi không có chuyến, 60 giây hoặc 500 m khi đang có chuyến, 15 giây hoặc 150 m khi còn dưới 3 km. Trên trình giả lập, một chuyến đi mô phỏng ở 43 km/h kích hoạt cuộc nhắc ở mốc 996 m.</w:t>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Goong từ chối yêu cầu ma trận lớn hơn 100 ô, nên ma trận của tài xế có nhiều điểm dừng (ví dụ 11 x 10 khi có 10 điểm) được chia thành các khối không quá 100 ô, gửi song song rồi ghép lại; thứ tự ghé dùng thời gian di chuyển khi có số liệu. Các yêu cầu tính lại đồng thời của cùng một tài xế dùng chung một lần tính, và hình dạng đường của từng chặng được lưu đệm 30 phút để tránh bị nhà cung cấp giới hạn tần suất.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dưới thương hiệu Czen. Giao diện dùng một bộ biểu tượng SVG riêng (src/components/icons): 57 biểu tượng vẽ trên cùng lưới 24 đơn vị với nét bo tròn thống nhất; ở thanh điều hướng, mục đang chọn dùng biểu tượng tô đặc vẽ riêng và có nhãn chữ cho cả năm mục, theo quy ước của các ứng dụng gọi xe.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49600" cy="5760000"/>
            <wp:docPr id="17" name="Picture 17"/>
            <wp:cNvGraphicFramePr>
              <a:graphicFrameLocks noChangeAspect="1"/>
            </wp:cNvGraphicFramePr>
            <a:graphic>
              <a:graphicData uri="http://schemas.openxmlformats.org/drawingml/2006/picture">
                <pic:pic>
                  <pic:nvPicPr>
                    <pic:cNvPr id="0" name="image.jpg"/>
                    <pic:cNvPicPr/>
                  </pic:nvPicPr>
                  <pic:blipFill>
                    <a:blip r:embed="rId8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49600" cy="5760000"/>
            <wp:docPr id="18" name="Picture 18"/>
            <wp:cNvGraphicFramePr>
              <a:graphicFrameLocks noChangeAspect="1"/>
            </wp:cNvGraphicFramePr>
            <a:graphic>
              <a:graphicData uri="http://schemas.openxmlformats.org/drawingml/2006/picture">
                <pic:pic>
                  <pic:nvPicPr>
                    <pic:cNvPr id="0" name="image.jpg"/>
                    <pic:cNvPicPr/>
                  </pic:nvPicPr>
                  <pic:blipFill>
                    <a:blip r:embed="rId8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vị trí xe, lộ trình tối ưu và thẻ điểm dừng kế tiếp gồm tên khách, khoảng cách và thời gian còn lại cập nhật theo GPS, kèm nút chỉ đường và nút gọi (Hình 5.3). Khi có chuyến mới, ứng dụng hiện bảng mời nhận chuyến toàn màn hình với cước ước tính, vòng đếm ngược 30 giây và hai nút Từ chối, Nhận chuyến (Hình C.2); thời hạn được nâng từ 20 lên 30 giây vì trợ lý đọc chuyến mới ngay khi phòng thoại kết nối, có lúc 10–16 giây sau khi bảng hiện ra, và tác nhân chỉ đọc khi điện thoại tài xế đã vào phòng để lời đọc không rơi vào phòng trống; bảng này luôn nằm trên cùng, kể cả khi khung trợ lý đang mở. Khi mở trợ lý, ứng dụng xin token thoại và tham gia phòng hội thoại (features/home/stores/voiceSessionStore.ts). Khung trò chuyện có một thanh nhập duy nhất: nút micro bên trái để tắt, bật micro mà vẫn giữ phiên; nút bên phải là nút gửi khi có chữ, còn khi ô trống là nút Czen để kết nối, chuyển thành sóng âm khi đang nói và chạm để kết thúc phiên. Các câu gợi ý nhanh nằm ngay dưới lời chào cho tới lượt nói đầu tiên của tài xế (Hình 5.4).</w:t>
      </w:r>
    </w:p>
    <w:p>
      <w:pPr>
        <w:keepNext/>
        <w:spacing w:before="120" w:after="120"/>
        <w:jc w:val="center"/>
      </w:pPr>
      <w:r>
        <w:drawing>
          <wp:inline xmlns:a="http://schemas.openxmlformats.org/drawingml/2006/main" xmlns:pic="http://schemas.openxmlformats.org/drawingml/2006/picture">
            <wp:extent cx="2649600" cy="5760000"/>
            <wp:docPr id="19" name="Picture 19"/>
            <wp:cNvGraphicFramePr>
              <a:graphicFrameLocks noChangeAspect="1"/>
            </wp:cNvGraphicFramePr>
            <a:graphic>
              <a:graphicData uri="http://schemas.openxmlformats.org/drawingml/2006/picture">
                <pic:pic>
                  <pic:nvPicPr>
                    <pic:cNvPr id="0" name="image.jpg"/>
                    <pic:cNvPicPr/>
                  </pic:nvPicPr>
                  <pic:blipFill>
                    <a:blip r:embed="rId8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49600" cy="5760000"/>
            <wp:docPr id="20" name="Picture 20"/>
            <wp:cNvGraphicFramePr>
              <a:graphicFrameLocks noChangeAspect="1"/>
            </wp:cNvGraphicFramePr>
            <a:graphic>
              <a:graphicData uri="http://schemas.openxmlformats.org/drawingml/2006/picture">
                <pic:pic>
                  <pic:nvPicPr>
                    <pic:cNvPr id="0" name="image.jpg"/>
                    <pic:cNvPicPr/>
                  </pic:nvPicPr>
                  <pic:blipFill>
                    <a:blip r:embed="rId8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tài xế chọn câu gợi ý nhanh, trợ lý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49600" cy="5760000"/>
            <wp:docPr id="21" name="Picture 21"/>
            <wp:cNvGraphicFramePr>
              <a:graphicFrameLocks noChangeAspect="1"/>
            </wp:cNvGraphicFramePr>
            <a:graphic>
              <a:graphicData uri="http://schemas.openxmlformats.org/drawingml/2006/picture">
                <pic:pic>
                  <pic:nvPicPr>
                    <pic:cNvPr id="0" name="image.jpg"/>
                    <pic:cNvPicPr/>
                  </pic:nvPicPr>
                  <pic:blipFill>
                    <a:blip r:embed="rId8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trong ngày</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chế độ gọi khách mặc định, bật nhắc khách khi gần điểm đón và chọn bán kính nhắc.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tại ngày 2026-10-18, sau khi bổ sung lớp chặn ý định gọi khách, quy tắc có mặt tại chỗ 200 m và xử lý gọi lại khi khách không nghe máy: 583/583 ca đạt; cuối cùng ngày, sau các lỗi phát hiện khi quay video hướng dẫn trên simulator (lời đọc chuyến mới rơi vào phòng trống, phiên bị đóng khi tài xế gõ chữ, câu phân vân vẫn quay số, câu hỏi hướng dẫn không có chỉ mục, câu trả lời về quãng đường, cước và hành lý thiếu dữ liệu): 613/613 ca đạt. Lớp chặn gọi khách còn được kiểm bằng bài đánh giá với mô hình thật (app/voicebot/testing/call_intent_eval.py, gpt-5.6-luna, 7 tình huống x 3 lần): 20/21 lượt đúng; mọi câu mơ hồ ("cần lắm… ngay lúc này", "không biết", "Ok." sau một chủ đề khác) không tạo cuộc gọi, và lượt sai duy nhất là mô hình hỏi lại một yêu cầu đã rõ ràng.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49600" cy="5760000"/>
            <wp:docPr id="26" name="Picture 26"/>
            <wp:cNvGraphicFramePr>
              <a:graphicFrameLocks noChangeAspect="1"/>
            </wp:cNvGraphicFramePr>
            <a:graphic>
              <a:graphicData uri="http://schemas.openxmlformats.org/drawingml/2006/picture">
                <pic:pic>
                  <pic:nvPicPr>
                    <pic:cNvPr id="0" name="image.jpg"/>
                    <pic:cNvPicPr/>
                  </pic:nvPicPr>
                  <pic:blipFill>
                    <a:blip r:embed="rId8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7" name="Picture 27"/>
            <wp:cNvGraphicFramePr>
              <a:graphicFrameLocks noChangeAspect="1"/>
            </wp:cNvGraphicFramePr>
            <a:graphic>
              <a:graphicData uri="http://schemas.openxmlformats.org/drawingml/2006/picture">
                <pic:pic>
                  <pic:nvPicPr>
                    <pic:cNvPr id="0" name="image.jpg"/>
                    <pic:cNvPicPr/>
                  </pic:nvPicPr>
                  <pic:blipFill>
                    <a:blip r:embed="rId88"/>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Bảng mời nhận chuyến: cước ước tính, vòng đếm ngược 30 giây, thông tin khách và lộ trình; bảng nằm trên cả khung trợ lý đang đọc chuyến mới.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8" name="Picture 28"/>
            <wp:cNvGraphicFramePr>
              <a:graphicFrameLocks noChangeAspect="1"/>
            </wp:cNvGraphicFramePr>
            <a:graphic>
              <a:graphicData uri="http://schemas.openxmlformats.org/drawingml/2006/picture">
                <pic:pic>
                  <pic:nvPicPr>
                    <pic:cNvPr id="0" name="image.jpg"/>
                    <pic:cNvPicPr/>
                  </pic:nvPicPr>
                  <pic:blipFill>
                    <a:blip r:embed="rId89"/>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Khung trợ lý ở trạng thái đang kết nối, kèm các câu gợi ý nhanh.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29" name="Picture 29"/>
            <wp:cNvGraphicFramePr>
              <a:graphicFrameLocks noChangeAspect="1"/>
            </wp:cNvGraphicFramePr>
            <a:graphic>
              <a:graphicData uri="http://schemas.openxmlformats.org/drawingml/2006/picture">
                <pic:pic>
                  <pic:nvPicPr>
                    <pic:cNvPr id="0" name="image.jpg"/>
                    <pic:cNvPicPr/>
                  </pic:nvPicPr>
                  <pic:blipFill>
                    <a:blip r:embed="rId90"/>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Câu gợi ý nhanh nằm dưới lời chào của trợ lý cho tới lượt nói đầu tiên của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0" name="Picture 30"/>
            <wp:cNvGraphicFramePr>
              <a:graphicFrameLocks noChangeAspect="1"/>
            </wp:cNvGraphicFramePr>
            <a:graphic>
              <a:graphicData uri="http://schemas.openxmlformats.org/drawingml/2006/picture">
                <pic:pic>
                  <pic:nvPicPr>
                    <pic:cNvPr id="0" name="image.jpg"/>
                    <pic:cNvPicPr/>
                  </pic:nvPicPr>
                  <pic:blipFill>
                    <a:blip r:embed="rId91"/>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Cài đặt trợ lý: ngôn ngữ, chế độ gọi khách mặc định, chế độ rảnh tay và nhắc khách khi gần điểm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1" name="Picture 31"/>
            <wp:cNvGraphicFramePr>
              <a:graphicFrameLocks noChangeAspect="1"/>
            </wp:cNvGraphicFramePr>
            <a:graphic>
              <a:graphicData uri="http://schemas.openxmlformats.org/drawingml/2006/picture">
                <pic:pic>
                  <pic:nvPicPr>
                    <pic:cNvPr id="0" name="image.jpg"/>
                    <pic:cNvPicPr/>
                  </pic:nvPicPr>
                  <pic:blipFill>
                    <a:blip r:embed="rId92"/>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Cài đặt trợ lý: chọn bán kính nhắc khách (500 m, 1 km, 2 km, 3 km) và gợi ý điểm dừng tiếp theo.</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2" name="Picture 32"/>
            <wp:cNvGraphicFramePr>
              <a:graphicFrameLocks noChangeAspect="1"/>
            </wp:cNvGraphicFramePr>
            <a:graphic>
              <a:graphicData uri="http://schemas.openxmlformats.org/drawingml/2006/picture">
                <pic:pic>
                  <pic:nvPicPr>
                    <pic:cNvPr id="0" name="image.jpg"/>
                    <pic:cNvPicPr/>
                  </pic:nvPicPr>
                  <pic:blipFill>
                    <a:blip r:embed="rId93"/>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3" name="Picture 33"/>
            <wp:cNvGraphicFramePr>
              <a:graphicFrameLocks noChangeAspect="1"/>
            </wp:cNvGraphicFramePr>
            <a:graphic>
              <a:graphicData uri="http://schemas.openxmlformats.org/drawingml/2006/picture">
                <pic:pic>
                  <pic:nvPicPr>
                    <pic:cNvPr id="0" name="image.jpg"/>
                    <pic:cNvPicPr/>
                  </pic:nvPicPr>
                  <pic:blipFill>
                    <a:blip r:embed="rId94"/>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Lộ trình tối ưu cho nhiều điểm đón, trả và thẻ chuyến với các bước Đã nhận, Đã đến, Đã đón.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4" name="Picture 34"/>
            <wp:cNvGraphicFramePr>
              <a:graphicFrameLocks noChangeAspect="1"/>
            </wp:cNvGraphicFramePr>
            <a:graphic>
              <a:graphicData uri="http://schemas.openxmlformats.org/drawingml/2006/picture">
                <pic:pic>
                  <pic:nvPicPr>
                    <pic:cNvPr id="0" name="image.jpg"/>
                    <pic:cNvPicPr/>
                  </pic:nvPicPr>
                  <pic:blipFill>
                    <a:blip r:embed="rId95"/>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Tài xế tự tạo chuyến cho khách vãng lai.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5" name="Picture 35"/>
            <wp:cNvGraphicFramePr>
              <a:graphicFrameLocks noChangeAspect="1"/>
            </wp:cNvGraphicFramePr>
            <a:graphic>
              <a:graphicData uri="http://schemas.openxmlformats.org/drawingml/2006/picture">
                <pic:pic>
                  <pic:nvPicPr>
                    <pic:cNvPr id="0" name="image.jpg"/>
                    <pic:cNvPicPr/>
                  </pic:nvPicPr>
                  <pic:blipFill>
                    <a:blip r:embed="rId96"/>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Hồ sơ tài xế và các chỉ số vận hành tính trên toàn bộ lịch sử chuyến (đánh giá, số chuyến, tỷ lệ nhận, tỷ lệ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49600" cy="5760000"/>
            <wp:docPr id="36" name="Picture 36"/>
            <wp:cNvGraphicFramePr>
              <a:graphicFrameLocks noChangeAspect="1"/>
            </wp:cNvGraphicFramePr>
            <a:graphic>
              <a:graphicData uri="http://schemas.openxmlformats.org/drawingml/2006/picture">
                <pic:pic>
                  <pic:nvPicPr>
                    <pic:cNvPr id="0" name="image.jpg"/>
                    <pic:cNvPicPr/>
                  </pic:nvPicPr>
                  <pic:blipFill>
                    <a:blip r:embed="rId97"/>
                    <a:stretch>
                      <a:fillRect/>
                    </a:stretch>
                  </pic:blipFill>
                  <pic:spPr>
                    <a:xfrm>
                      <a:off x="0" y="0"/>
                      <a:ext cx="2649600" cy="5760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Thu nhập theo kỳ, biểu đồ 7 ngày và lịch sử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7" name="Picture 37"/>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8" name="Picture 38"/>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9" name="Picture 39"/>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40" name="Picture 40"/>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41" name="Picture 41"/>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2" name="Picture 42"/>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3" name="Picture 43"/>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4" name="Picture 44"/>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C.19.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5" name="Picture 45"/>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C.20.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