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00"/>
      </w:pPr>
    </w:p>
    <w:p>
      <w:pPr>
        <w:spacing w:after="120"/>
        <w:jc w:val="center"/>
      </w:pPr>
      <w:r>
        <w:rPr>
          <w:rFonts w:ascii="Aptos Display" w:hAnsi="Aptos Display"/>
          <w:b/>
          <w:color w:val="FFFFFF"/>
          <w:sz w:val="48"/>
          <w:shd w:fill="4F46E5"/>
        </w:rPr>
        <w:t>RF</w:t>
      </w:r>
    </w:p>
    <w:p>
      <w:pPr>
        <w:spacing w:after="140"/>
        <w:jc w:val="center"/>
      </w:pPr>
      <w:r>
        <w:rPr>
          <w:rFonts w:ascii="Aptos Display" w:hAnsi="Aptos Display"/>
          <w:b/>
          <w:color w:val="17223B"/>
          <w:sz w:val="62"/>
        </w:rPr>
        <w:t>RESEARCHFLOW HUB</w:t>
      </w:r>
    </w:p>
    <w:p>
      <w:pPr>
        <w:spacing w:after="700"/>
        <w:jc w:val="center"/>
      </w:pPr>
      <w:r>
        <w:rPr>
          <w:rFonts w:ascii="Aptos" w:hAnsi="Aptos"/>
          <w:color w:val="4F46E5"/>
          <w:sz w:val="28"/>
        </w:rPr>
        <w:t>Integrated Research Management Workspace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shd w:fill="EEF2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4F46E5"/>
                <w:sz w:val="16"/>
              </w:rPr>
              <w:t>UNIVERSITY</w:t>
            </w:r>
          </w:p>
        </w:tc>
        <w:tc>
          <w:tcPr>
            <w:tcW w:type="dxa" w:w="528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17223B"/>
                <w:sz w:val="18"/>
              </w:rPr>
              <w:t>Not provided</w:t>
            </w:r>
          </w:p>
        </w:tc>
      </w:tr>
      <w:tr>
        <w:tc>
          <w:tcPr>
            <w:tcW w:type="dxa" w:w="5285"/>
            <w:shd w:fill="EEF2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4F46E5"/>
                <w:sz w:val="16"/>
              </w:rPr>
              <w:t>DEPARTMENT</w:t>
            </w:r>
          </w:p>
        </w:tc>
        <w:tc>
          <w:tcPr>
            <w:tcW w:type="dxa" w:w="528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17223B"/>
                <w:sz w:val="18"/>
              </w:rPr>
              <w:t>Not provided</w:t>
            </w:r>
          </w:p>
        </w:tc>
      </w:tr>
      <w:tr>
        <w:tc>
          <w:tcPr>
            <w:tcW w:type="dxa" w:w="5285"/>
            <w:shd w:fill="EEF2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4F46E5"/>
                <w:sz w:val="16"/>
              </w:rPr>
              <w:t>COURSE</w:t>
            </w:r>
          </w:p>
        </w:tc>
        <w:tc>
          <w:tcPr>
            <w:tcW w:type="dxa" w:w="528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23B"/>
                <w:sz w:val="18"/>
              </w:rPr>
              <w:t>Web and Internet Programming</w:t>
            </w:r>
          </w:p>
        </w:tc>
      </w:tr>
      <w:tr>
        <w:tc>
          <w:tcPr>
            <w:tcW w:type="dxa" w:w="5285"/>
            <w:shd w:fill="EEF2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4F46E5"/>
                <w:sz w:val="16"/>
              </w:rPr>
              <w:t>STUDENT NAME</w:t>
            </w:r>
          </w:p>
        </w:tc>
        <w:tc>
          <w:tcPr>
            <w:tcW w:type="dxa" w:w="528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17223B"/>
                <w:sz w:val="18"/>
              </w:rPr>
              <w:t>Not provided</w:t>
            </w:r>
          </w:p>
        </w:tc>
      </w:tr>
      <w:tr>
        <w:tc>
          <w:tcPr>
            <w:tcW w:type="dxa" w:w="5285"/>
            <w:shd w:fill="EEF2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4F46E5"/>
                <w:sz w:val="16"/>
              </w:rPr>
              <w:t>STUDENT ID</w:t>
            </w:r>
          </w:p>
        </w:tc>
        <w:tc>
          <w:tcPr>
            <w:tcW w:type="dxa" w:w="528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17223B"/>
                <w:sz w:val="18"/>
              </w:rPr>
              <w:t>Not provided</w:t>
            </w:r>
          </w:p>
        </w:tc>
      </w:tr>
      <w:tr>
        <w:tc>
          <w:tcPr>
            <w:tcW w:type="dxa" w:w="5285"/>
            <w:shd w:fill="EEF2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4F46E5"/>
                <w:sz w:val="16"/>
              </w:rPr>
              <w:t>GITHUB REPOSITORY</w:t>
            </w:r>
          </w:p>
        </w:tc>
        <w:tc>
          <w:tcPr>
            <w:tcW w:type="dxa" w:w="528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17223B"/>
                <w:sz w:val="18"/>
              </w:rPr>
              <w:t>Not configured</w:t>
            </w:r>
          </w:p>
        </w:tc>
      </w:tr>
      <w:tr>
        <w:tc>
          <w:tcPr>
            <w:tcW w:type="dxa" w:w="5285"/>
            <w:shd w:fill="EEF2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4F46E5"/>
                <w:sz w:val="16"/>
              </w:rPr>
              <w:t>LIVE WEBSITE URL</w:t>
            </w:r>
          </w:p>
        </w:tc>
        <w:tc>
          <w:tcPr>
            <w:tcW w:type="dxa" w:w="528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17223B"/>
                <w:sz w:val="18"/>
              </w:rPr>
              <w:t>Not deployed</w:t>
            </w:r>
          </w:p>
        </w:tc>
      </w:tr>
    </w:tbl>
    <w:p>
      <w:pPr>
        <w:spacing w:after="300"/>
      </w:pPr>
    </w:p>
    <w:p>
      <w:pPr>
        <w:jc w:val="center"/>
      </w:pPr>
      <w:r>
        <w:rPr>
          <w:rFonts w:ascii="Aptos" w:hAnsi="Aptos"/>
          <w:b/>
          <w:color w:val="667085"/>
          <w:sz w:val="17"/>
        </w:rPr>
        <w:t>VERSION 1  •  25 SEPTEMBER 2026</w:t>
      </w:r>
    </w:p>
    <w:p>
      <w:r>
        <w:br w:type="page"/>
      </w:r>
    </w:p>
    <w:p>
      <w:pPr>
        <w:spacing w:after="60"/>
      </w:pPr>
      <w:r>
        <w:rPr>
          <w:rFonts w:ascii="Aptos Display" w:hAnsi="Aptos Display"/>
          <w:b/>
          <w:color w:val="4F46E5"/>
          <w:sz w:val="26"/>
        </w:rPr>
        <w:t xml:space="preserve">02  </w:t>
      </w:r>
      <w:r>
        <w:rPr>
          <w:rFonts w:ascii="Aptos Display" w:hAnsi="Aptos Display"/>
          <w:b/>
          <w:color w:val="17223B"/>
          <w:sz w:val="26"/>
        </w:rPr>
        <w:t>INTRODUCTION</w:t>
      </w:r>
    </w:p>
    <w:p>
      <w:pPr>
        <w:spacing w:after="160" w:line="240" w:lineRule="auto"/>
      </w:pPr>
      <w:r>
        <w:rPr>
          <w:color w:val="4F46E5"/>
          <w:sz w:val="40"/>
        </w:rPr>
        <w:t>━</w:t>
      </w:r>
    </w:p>
    <w:p>
      <w:pPr>
        <w:pStyle w:val="Subtitle"/>
        <w:spacing w:after="160"/>
      </w:pPr>
      <w:r>
        <w:t>The problem, motivation, and purpose of the system</w:t>
      </w:r>
    </w:p>
    <w:p>
      <w:pPr>
        <w:spacing w:before="100" w:after="60"/>
      </w:pPr>
      <w:r>
        <w:rPr>
          <w:rFonts w:ascii="Aptos Display" w:hAnsi="Aptos Display"/>
          <w:b/>
          <w:color w:val="17223B"/>
          <w:sz w:val="30"/>
        </w:rPr>
        <w:t>The research-management problem</w:t>
      </w:r>
    </w:p>
    <w:p>
      <w:pPr>
        <w:spacing w:after="140" w:line="259" w:lineRule="auto"/>
      </w:pPr>
      <w:r>
        <w:rPr>
          <w:rFonts w:ascii="Aptos" w:hAnsi="Aptos"/>
          <w:color w:val="344054"/>
          <w:sz w:val="20"/>
        </w:rPr>
        <w:t>Research work is often fragmented across browser bookmarks, reference files, spreadsheets, notebooks, and experiment logs. This makes it difficult for a student researcher to connect a project with its supporting papers, datasets, literature findings, research gaps, tasks, notes, and model results.</w:t>
      </w:r>
    </w:p>
    <w:p>
      <w:pPr>
        <w:spacing w:before="100" w:after="60"/>
      </w:pPr>
      <w:r>
        <w:rPr>
          <w:rFonts w:ascii="Aptos Display" w:hAnsi="Aptos Display"/>
          <w:b/>
          <w:color w:val="17223B"/>
          <w:sz w:val="30"/>
        </w:rPr>
        <w:t>Motivation</w:t>
      </w:r>
    </w:p>
    <w:p>
      <w:pPr>
        <w:spacing w:after="140" w:line="259" w:lineRule="auto"/>
      </w:pPr>
      <w:r>
        <w:rPr>
          <w:rFonts w:ascii="Aptos" w:hAnsi="Aptos"/>
          <w:color w:val="344054"/>
          <w:sz w:val="20"/>
        </w:rPr>
        <w:t>ResearchFlow Hub was created as a focused, beginner-friendly web application for a university Web and Internet Programming course. It demonstrates a complete database-backed workflow without adding collaboration, payment, scraping, AI chatbot, or large-file storage complexity.</w:t>
      </w:r>
    </w:p>
    <w:p>
      <w:pPr>
        <w:spacing w:before="100" w:after="60"/>
      </w:pPr>
      <w:r>
        <w:rPr>
          <w:rFonts w:ascii="Aptos Display" w:hAnsi="Aptos Display"/>
          <w:b/>
          <w:color w:val="17223B"/>
          <w:sz w:val="30"/>
        </w:rPr>
        <w:t>Purpose</w:t>
      </w:r>
    </w:p>
    <w:p>
      <w:pPr>
        <w:spacing w:after="160" w:line="259" w:lineRule="auto"/>
      </w:pPr>
      <w:r>
        <w:rPr>
          <w:rFonts w:ascii="Aptos" w:hAnsi="Aptos"/>
          <w:color w:val="344054"/>
          <w:sz w:val="20"/>
        </w:rPr>
        <w:t>The application gives one Researcher / User a secure workspace in which all stored records are private to that account. The user can move from a research question to evidence review, gap identification, experiment tracking, task completion, note taking, and citation output in one consistent interface.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42"/>
        <w:gridCol w:w="2642"/>
        <w:gridCol w:w="2642"/>
        <w:gridCol w:w="2642"/>
      </w:tblGrid>
      <w:tr>
        <w:tc>
          <w:tcPr>
            <w:tcW w:type="dxa" w:w="2642"/>
            <w:shd w:fill="EEF2FF"/>
            <w:tcMar>
              <w:top w:w="120" w:type="dxa"/>
              <w:start w:w="90" w:type="dxa"/>
              <w:bottom w:w="12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 Display" w:hAnsi="Aptos Display"/>
                <w:b/>
                <w:color w:val="4F46E5"/>
                <w:sz w:val="38"/>
              </w:rPr>
              <w:t>1</w:t>
              <w:br/>
            </w:r>
            <w:r>
              <w:rPr>
                <w:rFonts w:ascii="Aptos" w:hAnsi="Aptos"/>
                <w:color w:val="667085"/>
                <w:sz w:val="16"/>
              </w:rPr>
              <w:t>USER ROLE</w:t>
            </w:r>
          </w:p>
        </w:tc>
        <w:tc>
          <w:tcPr>
            <w:tcW w:type="dxa" w:w="2642"/>
            <w:shd w:fill="EEF2FF"/>
            <w:tcMar>
              <w:top w:w="120" w:type="dxa"/>
              <w:start w:w="90" w:type="dxa"/>
              <w:bottom w:w="12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 Display" w:hAnsi="Aptos Display"/>
                <w:b/>
                <w:color w:val="4F46E5"/>
                <w:sz w:val="38"/>
              </w:rPr>
              <w:t>9</w:t>
              <w:br/>
            </w:r>
            <w:r>
              <w:rPr>
                <w:rFonts w:ascii="Aptos" w:hAnsi="Aptos"/>
                <w:color w:val="667085"/>
                <w:sz w:val="16"/>
              </w:rPr>
              <w:t>CRUD MODULES</w:t>
            </w:r>
          </w:p>
        </w:tc>
        <w:tc>
          <w:tcPr>
            <w:tcW w:type="dxa" w:w="2642"/>
            <w:shd w:fill="EEF2FF"/>
            <w:tcMar>
              <w:top w:w="120" w:type="dxa"/>
              <w:start w:w="90" w:type="dxa"/>
              <w:bottom w:w="12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 Display" w:hAnsi="Aptos Display"/>
                <w:b/>
                <w:color w:val="4F46E5"/>
                <w:sz w:val="38"/>
              </w:rPr>
              <w:t>3</w:t>
              <w:br/>
            </w:r>
            <w:r>
              <w:rPr>
                <w:rFonts w:ascii="Aptos" w:hAnsi="Aptos"/>
                <w:color w:val="667085"/>
                <w:sz w:val="16"/>
              </w:rPr>
              <w:t>CITATION STYLES</w:t>
            </w:r>
          </w:p>
        </w:tc>
        <w:tc>
          <w:tcPr>
            <w:tcW w:type="dxa" w:w="2642"/>
            <w:shd w:fill="EEF2FF"/>
            <w:tcMar>
              <w:top w:w="120" w:type="dxa"/>
              <w:start w:w="90" w:type="dxa"/>
              <w:bottom w:w="12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 Display" w:hAnsi="Aptos Display"/>
                <w:b/>
                <w:color w:val="4F46E5"/>
                <w:sz w:val="38"/>
              </w:rPr>
              <w:t>267</w:t>
              <w:br/>
            </w:r>
            <w:r>
              <w:rPr>
                <w:rFonts w:ascii="Aptos" w:hAnsi="Aptos"/>
                <w:color w:val="667085"/>
                <w:sz w:val="16"/>
              </w:rPr>
              <w:t>E2E CHECKS</w:t>
            </w:r>
          </w:p>
        </w:tc>
      </w:tr>
    </w:tbl>
    <w:p>
      <w:pPr>
        <w:spacing w:after="0"/>
      </w:pPr>
    </w:p>
    <w:p>
      <w:pPr>
        <w:spacing w:before="100" w:after="60"/>
      </w:pPr>
      <w:r>
        <w:rPr>
          <w:rFonts w:ascii="Aptos Display" w:hAnsi="Aptos Display"/>
          <w:b/>
          <w:color w:val="17223B"/>
          <w:sz w:val="30"/>
        </w:rPr>
        <w:t>Design principles</w:t>
      </w:r>
    </w:p>
    <w:p>
      <w:pPr>
        <w:pStyle w:val="ListBullet"/>
        <w:spacing w:after="40" w:line="245" w:lineRule="auto"/>
        <w:ind w:left="259" w:hanging="216"/>
      </w:pPr>
      <w:r>
        <w:rPr>
          <w:rFonts w:ascii="Aptos" w:hAnsi="Aptos"/>
          <w:color w:val="344054"/>
          <w:sz w:val="18"/>
        </w:rPr>
        <w:t>Simple enough to build, explain, and demonstrate during a viva.</w:t>
      </w:r>
    </w:p>
    <w:p>
      <w:pPr>
        <w:pStyle w:val="ListBullet"/>
        <w:spacing w:after="40" w:line="245" w:lineRule="auto"/>
        <w:ind w:left="259" w:hanging="216"/>
      </w:pPr>
      <w:r>
        <w:rPr>
          <w:rFonts w:ascii="Aptos" w:hAnsi="Aptos"/>
          <w:color w:val="344054"/>
          <w:sz w:val="18"/>
        </w:rPr>
        <w:t>Database driven: dashboards, lists, comparisons, and statistics use stored records.</w:t>
      </w:r>
    </w:p>
    <w:p>
      <w:pPr>
        <w:pStyle w:val="ListBullet"/>
        <w:spacing w:after="40" w:line="245" w:lineRule="auto"/>
        <w:ind w:left="259" w:hanging="216"/>
      </w:pPr>
      <w:r>
        <w:rPr>
          <w:rFonts w:ascii="Aptos" w:hAnsi="Aptos"/>
          <w:color w:val="344054"/>
          <w:sz w:val="18"/>
        </w:rPr>
        <w:t>Secure by default: authentication, ownership checks, prepared statements, CSRF tokens, and output escaping.</w:t>
      </w:r>
    </w:p>
    <w:p>
      <w:pPr>
        <w:pStyle w:val="ListBullet"/>
        <w:spacing w:after="40" w:line="245" w:lineRule="auto"/>
        <w:ind w:left="259" w:hanging="216"/>
      </w:pPr>
      <w:r>
        <w:rPr>
          <w:rFonts w:ascii="Aptos" w:hAnsi="Aptos"/>
          <w:color w:val="344054"/>
          <w:sz w:val="18"/>
        </w:rPr>
        <w:t>Responsive on desktop, tablet, and mobile with clear empty, success, and error states.</w:t>
      </w:r>
    </w:p>
    <w:p>
      <w:r>
        <w:br w:type="page"/>
      </w:r>
    </w:p>
    <w:p>
      <w:pPr>
        <w:spacing w:after="60"/>
      </w:pPr>
      <w:r>
        <w:rPr>
          <w:rFonts w:ascii="Aptos Display" w:hAnsi="Aptos Display"/>
          <w:b/>
          <w:color w:val="4F46E5"/>
          <w:sz w:val="26"/>
        </w:rPr>
        <w:t xml:space="preserve">03  </w:t>
      </w:r>
      <w:r>
        <w:rPr>
          <w:rFonts w:ascii="Aptos Display" w:hAnsi="Aptos Display"/>
          <w:b/>
          <w:color w:val="17223B"/>
          <w:sz w:val="26"/>
        </w:rPr>
        <w:t>OBJECTIVES AND SCOPE</w:t>
      </w:r>
    </w:p>
    <w:p>
      <w:pPr>
        <w:spacing w:after="160" w:line="240" w:lineRule="auto"/>
      </w:pPr>
      <w:r>
        <w:rPr>
          <w:color w:val="4F46E5"/>
          <w:sz w:val="40"/>
        </w:rPr>
        <w:t>━</w:t>
      </w:r>
    </w:p>
    <w:p>
      <w:pPr>
        <w:pStyle w:val="Subtitle"/>
        <w:spacing w:after="160"/>
      </w:pPr>
      <w:r>
        <w:t>Version 1 delivers a complete single-user research workflow</w:t>
      </w:r>
    </w:p>
    <w:p>
      <w:pPr>
        <w:spacing w:before="100" w:after="60"/>
      </w:pPr>
      <w:r>
        <w:rPr>
          <w:rFonts w:ascii="Aptos Display" w:hAnsi="Aptos Display"/>
          <w:b/>
          <w:color w:val="17223B"/>
          <w:sz w:val="30"/>
        </w:rPr>
        <w:t>Project objectives</w:t>
      </w:r>
    </w:p>
    <w:p>
      <w:pPr>
        <w:pStyle w:val="ListBullet"/>
        <w:spacing w:after="20" w:line="245" w:lineRule="auto"/>
        <w:ind w:left="259" w:hanging="216"/>
      </w:pPr>
      <w:r>
        <w:rPr>
          <w:rFonts w:ascii="Aptos" w:hAnsi="Aptos"/>
          <w:color w:val="344054"/>
          <w:sz w:val="18"/>
        </w:rPr>
        <w:t>Provide secure registration, login, logout, protected sessions, profile editing, and password change.</w:t>
      </w:r>
    </w:p>
    <w:p>
      <w:pPr>
        <w:pStyle w:val="ListBullet"/>
        <w:spacing w:after="20" w:line="245" w:lineRule="auto"/>
        <w:ind w:left="259" w:hanging="216"/>
      </w:pPr>
      <w:r>
        <w:rPr>
          <w:rFonts w:ascii="Aptos" w:hAnsi="Aptos"/>
          <w:color w:val="344054"/>
          <w:sz w:val="18"/>
        </w:rPr>
        <w:t>Organize projects and their related resources, papers, datasets, reviews, gaps, experiments, tasks, and notes.</w:t>
      </w:r>
    </w:p>
    <w:p>
      <w:pPr>
        <w:pStyle w:val="ListBullet"/>
        <w:spacing w:after="20" w:line="245" w:lineRule="auto"/>
        <w:ind w:left="259" w:hanging="216"/>
      </w:pPr>
      <w:r>
        <w:rPr>
          <w:rFonts w:ascii="Aptos" w:hAnsi="Aptos"/>
          <w:color w:val="344054"/>
          <w:sz w:val="18"/>
        </w:rPr>
        <w:t>Support decision making through a literature matrix, gap statistics, experiment comparison, and dashboard summaries.</w:t>
      </w:r>
    </w:p>
    <w:p>
      <w:pPr>
        <w:pStyle w:val="ListBullet"/>
        <w:spacing w:after="20" w:line="245" w:lineRule="auto"/>
        <w:ind w:left="259" w:hanging="216"/>
      </w:pPr>
      <w:r>
        <w:rPr>
          <w:rFonts w:ascii="Aptos" w:hAnsi="Aptos"/>
          <w:color w:val="344054"/>
          <w:sz w:val="18"/>
        </w:rPr>
        <w:t>Improve retrieval through global search, filters, sorting, and pagination.</w:t>
      </w:r>
    </w:p>
    <w:p>
      <w:pPr>
        <w:pStyle w:val="ListBullet"/>
        <w:spacing w:after="20" w:line="245" w:lineRule="auto"/>
        <w:ind w:left="259" w:hanging="216"/>
      </w:pPr>
      <w:r>
        <w:rPr>
          <w:rFonts w:ascii="Aptos" w:hAnsi="Aptos"/>
          <w:color w:val="344054"/>
          <w:sz w:val="18"/>
        </w:rPr>
        <w:t>Generate citation text in IEEE, APA, and Harvard formats.</w:t>
      </w:r>
    </w:p>
    <w:p>
      <w:pPr>
        <w:spacing w:before="100" w:after="60"/>
      </w:pPr>
      <w:r>
        <w:rPr>
          <w:rFonts w:ascii="Aptos Display" w:hAnsi="Aptos Display"/>
          <w:b/>
          <w:color w:val="17223B"/>
          <w:sz w:val="30"/>
        </w:rPr>
        <w:t>Version 1 module scope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c>
          <w:tcPr>
            <w:tcW w:type="dxa" w:w="3384"/>
            <w:shd w:fill="17223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FOUNDATION &amp; DISCOVERY</w:t>
            </w:r>
          </w:p>
        </w:tc>
        <w:tc>
          <w:tcPr>
            <w:tcW w:type="dxa" w:w="3384"/>
            <w:shd w:fill="17223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RESEARCH RECORDS</w:t>
            </w:r>
          </w:p>
        </w:tc>
        <w:tc>
          <w:tcPr>
            <w:tcW w:type="dxa" w:w="3384"/>
            <w:shd w:fill="17223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ANALYSIS &amp; OUTPUT</w:t>
            </w:r>
          </w:p>
        </w:tc>
      </w:tr>
      <w:tr>
        <w:tc>
          <w:tcPr>
            <w:tcW w:type="dxa" w:w="33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23B"/>
                <w:sz w:val="18"/>
              </w:rPr>
              <w:t>Authentication</w:t>
              <w:br/>
              <w:t>Dashboard</w:t>
              <w:br/>
              <w:t>Profile &amp; password</w:t>
            </w:r>
          </w:p>
        </w:tc>
        <w:tc>
          <w:tcPr>
            <w:tcW w:type="dxa" w:w="33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23B"/>
                <w:sz w:val="18"/>
              </w:rPr>
              <w:t>Projects</w:t>
              <w:br/>
              <w:t>Resources</w:t>
              <w:br/>
              <w:t>Research papers</w:t>
            </w:r>
          </w:p>
        </w:tc>
        <w:tc>
          <w:tcPr>
            <w:tcW w:type="dxa" w:w="33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23B"/>
                <w:sz w:val="18"/>
              </w:rPr>
              <w:t>Literature review matrix</w:t>
              <w:br/>
              <w:t>Research gap statistics</w:t>
            </w:r>
          </w:p>
        </w:tc>
      </w:tr>
      <w:tr>
        <w:tc>
          <w:tcPr>
            <w:tcW w:type="dxa" w:w="3384"/>
            <w:shd w:fill="F6F7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23B"/>
                <w:sz w:val="18"/>
              </w:rPr>
              <w:t>Global search</w:t>
              <w:br/>
              <w:t>Filters &amp; sorting</w:t>
              <w:br/>
              <w:t>Pagination</w:t>
            </w:r>
          </w:p>
        </w:tc>
        <w:tc>
          <w:tcPr>
            <w:tcW w:type="dxa" w:w="3384"/>
            <w:shd w:fill="F6F7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23B"/>
                <w:sz w:val="18"/>
              </w:rPr>
              <w:t>Datasets</w:t>
              <w:br/>
              <w:t>Literature reviews</w:t>
              <w:br/>
              <w:t>Research gaps</w:t>
            </w:r>
          </w:p>
        </w:tc>
        <w:tc>
          <w:tcPr>
            <w:tcW w:type="dxa" w:w="3384"/>
            <w:shd w:fill="F6F7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23B"/>
                <w:sz w:val="18"/>
              </w:rPr>
              <w:t>Experiment comparison</w:t>
              <w:br/>
              <w:t>Citation generator</w:t>
            </w:r>
          </w:p>
        </w:tc>
      </w:tr>
      <w:tr>
        <w:tc>
          <w:tcPr>
            <w:tcW w:type="dxa" w:w="33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23B"/>
                <w:sz w:val="18"/>
              </w:rPr>
              <w:t>Responsive layout</w:t>
              <w:br/>
              <w:t>Security controls</w:t>
              <w:br/>
              <w:t>Error handling</w:t>
            </w:r>
          </w:p>
        </w:tc>
        <w:tc>
          <w:tcPr>
            <w:tcW w:type="dxa" w:w="33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23B"/>
                <w:sz w:val="18"/>
              </w:rPr>
              <w:t>Experiments</w:t>
              <w:br/>
              <w:t>Research tasks</w:t>
              <w:br/>
              <w:t>Research notes</w:t>
            </w:r>
          </w:p>
        </w:tc>
        <w:tc>
          <w:tcPr>
            <w:tcW w:type="dxa" w:w="33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23B"/>
                <w:sz w:val="18"/>
              </w:rPr>
              <w:t>IEEE · APA · Harvard</w:t>
              <w:br/>
              <w:t>Flash and empty states</w:t>
            </w:r>
          </w:p>
        </w:tc>
      </w:tr>
    </w:tbl>
    <w:p>
      <w:pPr>
        <w:spacing w:before="100" w:after="60"/>
      </w:pPr>
      <w:r>
        <w:rPr>
          <w:rFonts w:ascii="Aptos Display" w:hAnsi="Aptos Display"/>
          <w:b/>
          <w:color w:val="17223B"/>
          <w:sz w:val="30"/>
        </w:rPr>
        <w:t>Boundaries</w:t>
      </w:r>
    </w:p>
    <w:p>
      <w:pPr>
        <w:spacing w:after="100" w:line="259" w:lineRule="auto"/>
      </w:pPr>
      <w:r>
        <w:rPr>
          <w:rFonts w:ascii="Aptos" w:hAnsi="Aptos"/>
          <w:color w:val="344054"/>
          <w:sz w:val="19"/>
        </w:rPr>
        <w:t>Version 1 intentionally excludes chat, multi-user collaboration, subscriptions or payments, a complex admin panel, AI chatbot features, web scraping, and large dataset/file storage. Dataset records store metadata rather than large uploaded datasets.</w:t>
      </w:r>
    </w:p>
    <w:p>
      <w:pPr>
        <w:spacing w:before="100" w:after="60"/>
      </w:pPr>
      <w:r>
        <w:rPr>
          <w:rFonts w:ascii="Aptos Display" w:hAnsi="Aptos Display"/>
          <w:b/>
          <w:color w:val="17223B"/>
          <w:sz w:val="30"/>
        </w:rPr>
        <w:t>High-level success criteria</w:t>
      </w:r>
    </w:p>
    <w:p>
      <w:pPr>
        <w:pStyle w:val="ListBullet"/>
        <w:spacing w:after="20" w:line="245" w:lineRule="auto"/>
        <w:ind w:left="259" w:hanging="216"/>
      </w:pPr>
      <w:r>
        <w:rPr>
          <w:rFonts w:ascii="Aptos" w:hAnsi="Aptos"/>
          <w:color w:val="344054"/>
          <w:sz w:val="17"/>
        </w:rPr>
        <w:t>A user can complete the full authenticated CRUD workflow using only owned records.</w:t>
      </w:r>
    </w:p>
    <w:p>
      <w:pPr>
        <w:pStyle w:val="ListBullet"/>
        <w:spacing w:after="20" w:line="245" w:lineRule="auto"/>
        <w:ind w:left="259" w:hanging="216"/>
      </w:pPr>
      <w:r>
        <w:rPr>
          <w:rFonts w:ascii="Aptos" w:hAnsi="Aptos"/>
          <w:color w:val="344054"/>
          <w:sz w:val="17"/>
        </w:rPr>
        <w:t>Search, matrices, statistics, comparison, and citation output work from saved data.</w:t>
      </w:r>
    </w:p>
    <w:p>
      <w:pPr>
        <w:pStyle w:val="ListBullet"/>
        <w:spacing w:after="20" w:line="245" w:lineRule="auto"/>
        <w:ind w:left="259" w:hanging="216"/>
      </w:pPr>
      <w:r>
        <w:rPr>
          <w:rFonts w:ascii="Aptos" w:hAnsi="Aptos"/>
          <w:color w:val="344054"/>
          <w:sz w:val="17"/>
        </w:rPr>
        <w:t>The interface remains usable at desktop, tablet, and mobile widths.</w:t>
      </w:r>
    </w:p>
    <w:p>
      <w:pPr>
        <w:pStyle w:val="ListBullet"/>
        <w:spacing w:after="20" w:line="245" w:lineRule="auto"/>
        <w:ind w:left="259" w:hanging="216"/>
      </w:pPr>
      <w:r>
        <w:rPr>
          <w:rFonts w:ascii="Aptos" w:hAnsi="Aptos"/>
          <w:color w:val="344054"/>
          <w:sz w:val="17"/>
        </w:rPr>
        <w:t>Friendly 403, 404, and 500 handling is present and normal flows complete without unresolved defects.</w:t>
      </w:r>
    </w:p>
    <w:p>
      <w:r>
        <w:br w:type="page"/>
      </w:r>
    </w:p>
    <w:p>
      <w:pPr>
        <w:spacing w:after="60"/>
      </w:pPr>
      <w:r>
        <w:rPr>
          <w:rFonts w:ascii="Aptos Display" w:hAnsi="Aptos Display"/>
          <w:b/>
          <w:color w:val="4F46E5"/>
          <w:sz w:val="26"/>
        </w:rPr>
        <w:t xml:space="preserve">04  </w:t>
      </w:r>
      <w:r>
        <w:rPr>
          <w:rFonts w:ascii="Aptos Display" w:hAnsi="Aptos Display"/>
          <w:b/>
          <w:color w:val="17223B"/>
          <w:sz w:val="26"/>
        </w:rPr>
        <w:t>SYSTEM ARCHITECTURE</w:t>
      </w:r>
    </w:p>
    <w:p>
      <w:pPr>
        <w:spacing w:after="160" w:line="240" w:lineRule="auto"/>
      </w:pPr>
      <w:r>
        <w:rPr>
          <w:color w:val="4F46E5"/>
          <w:sz w:val="40"/>
        </w:rPr>
        <w:t>━</w:t>
      </w:r>
    </w:p>
    <w:p>
      <w:pPr>
        <w:pStyle w:val="Subtitle"/>
        <w:spacing w:after="160"/>
      </w:pPr>
      <w:r>
        <w:t>A conventional three-tier design keeps the project easy to understand and maintain</w:t>
      </w:r>
    </w:p>
    <w:p>
      <w:r>
        <w:drawing>
          <wp:inline xmlns:a="http://schemas.openxmlformats.org/drawingml/2006/main" xmlns:pic="http://schemas.openxmlformats.org/drawingml/2006/picture">
            <wp:extent cx="6629400" cy="37667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-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7667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60"/>
        <w:jc w:val="center"/>
      </w:pPr>
      <w:r>
        <w:rPr>
          <w:rFonts w:ascii="Aptos" w:hAnsi="Aptos"/>
          <w:i/>
          <w:color w:val="667085"/>
          <w:sz w:val="16"/>
        </w:rPr>
        <w:t>Figure 1. Presentation, application, and data layers with cross-cutting security controls.</w:t>
      </w:r>
    </w:p>
    <w:p>
      <w:pPr>
        <w:spacing w:before="100" w:after="60"/>
      </w:pPr>
      <w:r>
        <w:rPr>
          <w:rFonts w:ascii="Aptos Display" w:hAnsi="Aptos Display"/>
          <w:b/>
          <w:color w:val="17223B"/>
          <w:sz w:val="30"/>
        </w:rPr>
        <w:t>Request flow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2088"/>
            <w:shd w:fill="17223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STEP</w:t>
            </w:r>
          </w:p>
        </w:tc>
        <w:tc>
          <w:tcPr>
            <w:tcW w:type="dxa" w:w="7992"/>
            <w:shd w:fill="17223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RESPONSIBILITY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23B"/>
                <w:sz w:val="17"/>
              </w:rPr>
              <w:t>1. Browser request</w:t>
            </w:r>
          </w:p>
        </w:tc>
        <w:tc>
          <w:tcPr>
            <w:tcW w:type="dxa" w:w="79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23B"/>
                <w:sz w:val="17"/>
              </w:rPr>
              <w:t>Responsive forms and navigation send GET requests for views and POST requests for state changes.</w:t>
            </w:r>
          </w:p>
        </w:tc>
      </w:tr>
      <w:tr>
        <w:tc>
          <w:tcPr>
            <w:tcW w:type="dxa" w:w="2088"/>
            <w:shd w:fill="F6F7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23B"/>
                <w:sz w:val="17"/>
              </w:rPr>
              <w:t>2. PHP bootstrap</w:t>
            </w:r>
          </w:p>
        </w:tc>
        <w:tc>
          <w:tcPr>
            <w:tcW w:type="dxa" w:w="7992"/>
            <w:shd w:fill="F6F7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23B"/>
                <w:sz w:val="17"/>
              </w:rPr>
              <w:t>Shared configuration, secure session settings, database connection, error handling, authentication, and helpers load.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23B"/>
                <w:sz w:val="17"/>
              </w:rPr>
              <w:t>3. Module logic</w:t>
            </w:r>
          </w:p>
        </w:tc>
        <w:tc>
          <w:tcPr>
            <w:tcW w:type="dxa" w:w="79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23B"/>
                <w:sz w:val="17"/>
              </w:rPr>
              <w:t>Server-side validation, ownership checks, CRUD operations, filters, search, statistics, or comparison are applied.</w:t>
            </w:r>
          </w:p>
        </w:tc>
      </w:tr>
      <w:tr>
        <w:tc>
          <w:tcPr>
            <w:tcW w:type="dxa" w:w="2088"/>
            <w:shd w:fill="F6F7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23B"/>
                <w:sz w:val="17"/>
              </w:rPr>
              <w:t>4. PDO / MySQL</w:t>
            </w:r>
          </w:p>
        </w:tc>
        <w:tc>
          <w:tcPr>
            <w:tcW w:type="dxa" w:w="7992"/>
            <w:shd w:fill="F6F7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23B"/>
                <w:sz w:val="17"/>
              </w:rPr>
              <w:t>Prepared statements read or update relational records; no user input is concatenated into SQL.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23B"/>
                <w:sz w:val="17"/>
              </w:rPr>
              <w:t>5. Response</w:t>
            </w:r>
          </w:p>
        </w:tc>
        <w:tc>
          <w:tcPr>
            <w:tcW w:type="dxa" w:w="79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23B"/>
                <w:sz w:val="17"/>
              </w:rPr>
              <w:t>Escaped output, flash feedback, empty states, confirmation dialogs, and friendly error pages are returned.</w:t>
            </w:r>
          </w:p>
        </w:tc>
      </w:tr>
    </w:tbl>
    <w:p>
      <w:pPr>
        <w:spacing w:after="0" w:line="259" w:lineRule="auto"/>
      </w:pPr>
      <w:r>
        <w:rPr>
          <w:rFonts w:ascii="Aptos" w:hAnsi="Aptos"/>
          <w:color w:val="344054"/>
          <w:sz w:val="17"/>
        </w:rPr>
        <w:t>The design uses PHP 8+, MySQL 8+, PDO, HTML5, CSS3, Bootstrap 5, JavaScript, and Chart.js. It requires no framework build process and stays appropriate for a course demonstration.</w:t>
      </w:r>
    </w:p>
    <w:p>
      <w:r>
        <w:br w:type="page"/>
      </w:r>
    </w:p>
    <w:p>
      <w:pPr>
        <w:spacing w:after="60"/>
      </w:pPr>
      <w:r>
        <w:rPr>
          <w:rFonts w:ascii="Aptos Display" w:hAnsi="Aptos Display"/>
          <w:b/>
          <w:color w:val="4F46E5"/>
          <w:sz w:val="26"/>
        </w:rPr>
        <w:t xml:space="preserve">05  </w:t>
      </w:r>
      <w:r>
        <w:rPr>
          <w:rFonts w:ascii="Aptos Display" w:hAnsi="Aptos Display"/>
          <w:b/>
          <w:color w:val="17223B"/>
          <w:sz w:val="26"/>
        </w:rPr>
        <w:t>DATABASE DESIGN</w:t>
      </w:r>
    </w:p>
    <w:p>
      <w:pPr>
        <w:spacing w:after="160" w:line="240" w:lineRule="auto"/>
      </w:pPr>
      <w:r>
        <w:rPr>
          <w:color w:val="4F46E5"/>
          <w:sz w:val="40"/>
        </w:rPr>
        <w:t>━</w:t>
      </w:r>
    </w:p>
    <w:p>
      <w:pPr>
        <w:pStyle w:val="Subtitle"/>
        <w:spacing w:after="160"/>
      </w:pPr>
      <w:r>
        <w:t>Relational ownership connects each research record to the authenticated user</w:t>
      </w:r>
    </w:p>
    <w:p>
      <w:r>
        <w:drawing>
          <wp:inline xmlns:a="http://schemas.openxmlformats.org/drawingml/2006/main" xmlns:pic="http://schemas.openxmlformats.org/drawingml/2006/picture">
            <wp:extent cx="6656832" cy="4160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-database-er-diagra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56832" cy="4160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60"/>
        <w:jc w:val="center"/>
      </w:pPr>
      <w:r>
        <w:rPr>
          <w:rFonts w:ascii="Aptos" w:hAnsi="Aptos"/>
          <w:i/>
          <w:color w:val="667085"/>
          <w:sz w:val="16"/>
        </w:rPr>
        <w:t>Figure 2. Major tables and primary foreign-key relationships.</w:t>
      </w:r>
    </w:p>
    <w:p>
      <w:pPr>
        <w:spacing w:before="100" w:after="60"/>
      </w:pPr>
      <w:r>
        <w:rPr>
          <w:rFonts w:ascii="Aptos Display" w:hAnsi="Aptos Display"/>
          <w:b/>
          <w:color w:val="17223B"/>
          <w:sz w:val="30"/>
        </w:rPr>
        <w:t>Relationship summary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c>
          <w:tcPr>
            <w:tcW w:type="dxa" w:w="1800"/>
            <w:shd w:fill="17223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PARENT</w:t>
            </w:r>
          </w:p>
        </w:tc>
        <w:tc>
          <w:tcPr>
            <w:tcW w:type="dxa" w:w="3888"/>
            <w:shd w:fill="17223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CHILD RECORDS</w:t>
            </w:r>
          </w:p>
        </w:tc>
        <w:tc>
          <w:tcPr>
            <w:tcW w:type="dxa" w:w="4392"/>
            <w:shd w:fill="17223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RULE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23B"/>
                <w:sz w:val="16"/>
              </w:rPr>
              <w:t>users</w:t>
            </w:r>
          </w:p>
        </w:tc>
        <w:tc>
          <w:tcPr>
            <w:tcW w:type="dxa" w:w="38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23B"/>
                <w:sz w:val="16"/>
              </w:rPr>
              <w:t>projects and every module record</w:t>
            </w:r>
          </w:p>
        </w:tc>
        <w:tc>
          <w:tcPr>
            <w:tcW w:type="dxa" w:w="43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23B"/>
                <w:sz w:val="16"/>
              </w:rPr>
              <w:t>A user owns many records; account ownership is checked server-side.</w:t>
            </w:r>
          </w:p>
        </w:tc>
      </w:tr>
      <w:tr>
        <w:tc>
          <w:tcPr>
            <w:tcW w:type="dxa" w:w="1800"/>
            <w:shd w:fill="F6F7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23B"/>
                <w:sz w:val="16"/>
              </w:rPr>
              <w:t>projects</w:t>
            </w:r>
          </w:p>
        </w:tc>
        <w:tc>
          <w:tcPr>
            <w:tcW w:type="dxa" w:w="3888"/>
            <w:shd w:fill="F6F7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23B"/>
                <w:sz w:val="16"/>
              </w:rPr>
              <w:t>resources, papers, datasets, reviews, gaps, experiments, tasks, notes</w:t>
            </w:r>
          </w:p>
        </w:tc>
        <w:tc>
          <w:tcPr>
            <w:tcW w:type="dxa" w:w="4392"/>
            <w:shd w:fill="F6F7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23B"/>
                <w:sz w:val="16"/>
              </w:rPr>
              <w:t>One project organizes many research records.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23B"/>
                <w:sz w:val="16"/>
              </w:rPr>
              <w:t>papers</w:t>
            </w:r>
          </w:p>
        </w:tc>
        <w:tc>
          <w:tcPr>
            <w:tcW w:type="dxa" w:w="38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23B"/>
                <w:sz w:val="16"/>
              </w:rPr>
              <w:t>literature_reviews, research_gaps</w:t>
            </w:r>
          </w:p>
        </w:tc>
        <w:tc>
          <w:tcPr>
            <w:tcW w:type="dxa" w:w="43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23B"/>
                <w:sz w:val="16"/>
              </w:rPr>
              <w:t>Reviews require a paper; a gap may optionally cite one.</w:t>
            </w:r>
          </w:p>
        </w:tc>
      </w:tr>
      <w:tr>
        <w:tc>
          <w:tcPr>
            <w:tcW w:type="dxa" w:w="1800"/>
            <w:shd w:fill="F6F7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23B"/>
                <w:sz w:val="16"/>
              </w:rPr>
              <w:t>datasets</w:t>
            </w:r>
          </w:p>
        </w:tc>
        <w:tc>
          <w:tcPr>
            <w:tcW w:type="dxa" w:w="3888"/>
            <w:shd w:fill="F6F7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23B"/>
                <w:sz w:val="16"/>
              </w:rPr>
              <w:t>experiments</w:t>
            </w:r>
          </w:p>
        </w:tc>
        <w:tc>
          <w:tcPr>
            <w:tcW w:type="dxa" w:w="4392"/>
            <w:shd w:fill="F6F7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23B"/>
                <w:sz w:val="16"/>
              </w:rPr>
              <w:t>An experiment may optionally reference a saved dataset.</w:t>
            </w:r>
          </w:p>
        </w:tc>
      </w:tr>
    </w:tbl>
    <w:p>
      <w:r>
        <w:br w:type="page"/>
      </w:r>
    </w:p>
    <w:p>
      <w:pPr>
        <w:spacing w:after="60"/>
      </w:pPr>
      <w:r>
        <w:rPr>
          <w:rFonts w:ascii="Aptos Display" w:hAnsi="Aptos Display"/>
          <w:b/>
          <w:color w:val="4F46E5"/>
          <w:sz w:val="26"/>
        </w:rPr>
        <w:t xml:space="preserve">06  </w:t>
      </w:r>
      <w:r>
        <w:rPr>
          <w:rFonts w:ascii="Aptos Display" w:hAnsi="Aptos Display"/>
          <w:b/>
          <w:color w:val="17223B"/>
          <w:sz w:val="26"/>
        </w:rPr>
        <w:t>CORE FEATURES</w:t>
      </w:r>
    </w:p>
    <w:p>
      <w:pPr>
        <w:spacing w:after="160" w:line="240" w:lineRule="auto"/>
      </w:pPr>
      <w:r>
        <w:rPr>
          <w:color w:val="4F46E5"/>
          <w:sz w:val="40"/>
        </w:rPr>
        <w:t>━</w:t>
      </w:r>
    </w:p>
    <w:p>
      <w:pPr>
        <w:pStyle w:val="Subtitle"/>
        <w:spacing w:after="160"/>
      </w:pPr>
      <w:r>
        <w:t>Selected screenshots show the most important Version 1 workflows</w:t>
      </w:r>
    </w:p>
    <w:p>
      <w:r>
        <w:drawing>
          <wp:inline xmlns:a="http://schemas.openxmlformats.org/drawingml/2006/main" xmlns:pic="http://schemas.openxmlformats.org/drawingml/2006/picture">
            <wp:extent cx="6629400" cy="40052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e-featur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0052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60"/>
        <w:jc w:val="center"/>
      </w:pPr>
      <w:r>
        <w:rPr>
          <w:rFonts w:ascii="Aptos" w:hAnsi="Aptos"/>
          <w:i/>
          <w:color w:val="667085"/>
          <w:sz w:val="16"/>
        </w:rPr>
        <w:t>Figure 3. Login, dashboard, project workspace, and global search.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2376"/>
            <w:shd w:fill="17223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FEATURE</w:t>
            </w:r>
          </w:p>
        </w:tc>
        <w:tc>
          <w:tcPr>
            <w:tcW w:type="dxa" w:w="7704"/>
            <w:shd w:fill="17223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DEMONSTRATED BEHAVIOUR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23B"/>
                <w:sz w:val="16"/>
              </w:rPr>
              <w:t>Authentication</w:t>
            </w:r>
          </w:p>
        </w:tc>
        <w:tc>
          <w:tcPr>
            <w:tcW w:type="dxa" w:w="77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23B"/>
                <w:sz w:val="16"/>
              </w:rPr>
              <w:t>Secure access to an account-specific workspace.</w:t>
            </w:r>
          </w:p>
        </w:tc>
      </w:tr>
      <w:tr>
        <w:tc>
          <w:tcPr>
            <w:tcW w:type="dxa" w:w="2376"/>
            <w:shd w:fill="F6F7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23B"/>
                <w:sz w:val="16"/>
              </w:rPr>
              <w:t>Dashboard</w:t>
            </w:r>
          </w:p>
        </w:tc>
        <w:tc>
          <w:tcPr>
            <w:tcW w:type="dxa" w:w="7704"/>
            <w:shd w:fill="F6F7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23B"/>
                <w:sz w:val="16"/>
              </w:rPr>
              <w:t>Live totals, task progress, and recent records from the database.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23B"/>
                <w:sz w:val="16"/>
              </w:rPr>
              <w:t>Project workspace</w:t>
            </w:r>
          </w:p>
        </w:tc>
        <w:tc>
          <w:tcPr>
            <w:tcW w:type="dxa" w:w="77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23B"/>
                <w:sz w:val="16"/>
              </w:rPr>
              <w:t>A project connects resources, papers, datasets, reviews, gaps, experiments, and tasks.</w:t>
            </w:r>
          </w:p>
        </w:tc>
      </w:tr>
      <w:tr>
        <w:tc>
          <w:tcPr>
            <w:tcW w:type="dxa" w:w="2376"/>
            <w:shd w:fill="F6F7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23B"/>
                <w:sz w:val="16"/>
              </w:rPr>
              <w:t>CRUD lists</w:t>
            </w:r>
          </w:p>
        </w:tc>
        <w:tc>
          <w:tcPr>
            <w:tcW w:type="dxa" w:w="7704"/>
            <w:shd w:fill="F6F7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23B"/>
                <w:sz w:val="16"/>
              </w:rPr>
              <w:t>Create, read, update, and delete with filters, sorting, pagination, feedback, and confirmations.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23B"/>
                <w:sz w:val="16"/>
              </w:rPr>
              <w:t>Global search</w:t>
            </w:r>
          </w:p>
        </w:tc>
        <w:tc>
          <w:tcPr>
            <w:tcW w:type="dxa" w:w="77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23B"/>
                <w:sz w:val="16"/>
              </w:rPr>
              <w:t>One query searches projects, resources, papers/authors, datasets, gaps, experiments, tags, and keywords.</w:t>
            </w:r>
          </w:p>
        </w:tc>
      </w:tr>
    </w:tbl>
    <w:p>
      <w:pPr>
        <w:spacing w:after="0" w:line="259" w:lineRule="auto"/>
      </w:pPr>
      <w:r>
        <w:rPr>
          <w:rFonts w:ascii="Aptos" w:hAnsi="Aptos"/>
          <w:color w:val="344054"/>
          <w:sz w:val="17"/>
        </w:rPr>
        <w:t>The complete screenshot set is stored in the project’s screenshots directory, including registration, forms, lists, dataset manager, mobile view, and the ER diagram.</w:t>
      </w:r>
    </w:p>
    <w:p>
      <w:r>
        <w:br w:type="page"/>
      </w:r>
    </w:p>
    <w:p>
      <w:pPr>
        <w:spacing w:after="60"/>
      </w:pPr>
      <w:r>
        <w:rPr>
          <w:rFonts w:ascii="Aptos Display" w:hAnsi="Aptos Display"/>
          <w:b/>
          <w:color w:val="4F46E5"/>
          <w:sz w:val="26"/>
        </w:rPr>
        <w:t xml:space="preserve">07  </w:t>
      </w:r>
      <w:r>
        <w:rPr>
          <w:rFonts w:ascii="Aptos Display" w:hAnsi="Aptos Display"/>
          <w:b/>
          <w:color w:val="17223B"/>
          <w:sz w:val="26"/>
        </w:rPr>
        <w:t>ADVANCED FEATURES</w:t>
      </w:r>
    </w:p>
    <w:p>
      <w:pPr>
        <w:spacing w:after="160" w:line="240" w:lineRule="auto"/>
      </w:pPr>
      <w:r>
        <w:rPr>
          <w:color w:val="4F46E5"/>
          <w:sz w:val="40"/>
        </w:rPr>
        <w:t>━</w:t>
      </w:r>
    </w:p>
    <w:p>
      <w:pPr>
        <w:pStyle w:val="Subtitle"/>
        <w:spacing w:after="160"/>
      </w:pPr>
      <w:r>
        <w:t>Structured evidence can be compared without unnecessary system complexity</w:t>
      </w:r>
    </w:p>
    <w:p>
      <w:r>
        <w:drawing>
          <wp:inline xmlns:a="http://schemas.openxmlformats.org/drawingml/2006/main" xmlns:pic="http://schemas.openxmlformats.org/drawingml/2006/picture">
            <wp:extent cx="6629400" cy="40052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vanced-featur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0052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60"/>
        <w:jc w:val="center"/>
      </w:pPr>
      <w:r>
        <w:rPr>
          <w:rFonts w:ascii="Aptos" w:hAnsi="Aptos"/>
          <w:i/>
          <w:color w:val="667085"/>
          <w:sz w:val="16"/>
        </w:rPr>
        <w:t>Figure 4. Literature comparison, research-gap evidence, experiment tracking, and metric comparison.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2952"/>
            <w:shd w:fill="17223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FEATURE</w:t>
            </w:r>
          </w:p>
        </w:tc>
        <w:tc>
          <w:tcPr>
            <w:tcW w:type="dxa" w:w="7128"/>
            <w:shd w:fill="17223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VALUE TO THE RESEARCHER</w:t>
            </w:r>
          </w:p>
        </w:tc>
      </w:tr>
      <w:tr>
        <w:tc>
          <w:tcPr>
            <w:tcW w:type="dxa" w:w="29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23B"/>
                <w:sz w:val="16"/>
              </w:rPr>
              <w:t>Literature Review Matrix</w:t>
            </w:r>
          </w:p>
        </w:tc>
        <w:tc>
          <w:tcPr>
            <w:tcW w:type="dxa" w:w="71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23B"/>
                <w:sz w:val="16"/>
              </w:rPr>
              <w:t>Places paper, dataset, method, model, results, and limitations side by side.</w:t>
            </w:r>
          </w:p>
        </w:tc>
      </w:tr>
      <w:tr>
        <w:tc>
          <w:tcPr>
            <w:tcW w:type="dxa" w:w="2952"/>
            <w:shd w:fill="F6F7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23B"/>
                <w:sz w:val="16"/>
              </w:rPr>
              <w:t>Research Gaps</w:t>
            </w:r>
          </w:p>
        </w:tc>
        <w:tc>
          <w:tcPr>
            <w:tcW w:type="dxa" w:w="7128"/>
            <w:shd w:fill="F6F7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23B"/>
                <w:sz w:val="16"/>
              </w:rPr>
              <w:t>Links a gap to evidence, type, priority, status, and a potential solution.</w:t>
            </w:r>
          </w:p>
        </w:tc>
      </w:tr>
      <w:tr>
        <w:tc>
          <w:tcPr>
            <w:tcW w:type="dxa" w:w="29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23B"/>
                <w:sz w:val="16"/>
              </w:rPr>
              <w:t>Gap Dashboard / Statistics</w:t>
            </w:r>
          </w:p>
        </w:tc>
        <w:tc>
          <w:tcPr>
            <w:tcW w:type="dxa" w:w="71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23B"/>
                <w:sz w:val="16"/>
              </w:rPr>
              <w:t>Summarizes gaps by status, priority, type, project, and progress.</w:t>
            </w:r>
          </w:p>
        </w:tc>
      </w:tr>
      <w:tr>
        <w:tc>
          <w:tcPr>
            <w:tcW w:type="dxa" w:w="2952"/>
            <w:shd w:fill="F6F7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23B"/>
                <w:sz w:val="16"/>
              </w:rPr>
              <w:t>Experiment Tracker</w:t>
            </w:r>
          </w:p>
        </w:tc>
        <w:tc>
          <w:tcPr>
            <w:tcW w:type="dxa" w:w="7128"/>
            <w:shd w:fill="F6F7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23B"/>
                <w:sz w:val="16"/>
              </w:rPr>
              <w:t>Stores model configuration, dataset, training settings, and evaluation metrics.</w:t>
            </w:r>
          </w:p>
        </w:tc>
      </w:tr>
      <w:tr>
        <w:tc>
          <w:tcPr>
            <w:tcW w:type="dxa" w:w="29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23B"/>
                <w:sz w:val="16"/>
              </w:rPr>
              <w:t>Experiment Comparison</w:t>
            </w:r>
          </w:p>
        </w:tc>
        <w:tc>
          <w:tcPr>
            <w:tcW w:type="dxa" w:w="71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23B"/>
                <w:sz w:val="16"/>
              </w:rPr>
              <w:t>Compares at least two saved experiments through a metrics table and charts.</w:t>
            </w:r>
          </w:p>
        </w:tc>
      </w:tr>
      <w:tr>
        <w:tc>
          <w:tcPr>
            <w:tcW w:type="dxa" w:w="2952"/>
            <w:shd w:fill="F6F7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23B"/>
                <w:sz w:val="16"/>
              </w:rPr>
              <w:t>Citation Generator</w:t>
            </w:r>
          </w:p>
        </w:tc>
        <w:tc>
          <w:tcPr>
            <w:tcW w:type="dxa" w:w="7128"/>
            <w:shd w:fill="F6F7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23B"/>
                <w:sz w:val="16"/>
              </w:rPr>
              <w:t>Formats stored paper metadata in IEEE, APA, or Harvard style.</w:t>
            </w:r>
          </w:p>
        </w:tc>
      </w:tr>
    </w:tbl>
    <w:p>
      <w:r>
        <w:br w:type="page"/>
      </w:r>
    </w:p>
    <w:p>
      <w:pPr>
        <w:spacing w:after="60"/>
      </w:pPr>
      <w:r>
        <w:rPr>
          <w:rFonts w:ascii="Aptos Display" w:hAnsi="Aptos Display"/>
          <w:b/>
          <w:color w:val="4F46E5"/>
          <w:sz w:val="26"/>
        </w:rPr>
        <w:t xml:space="preserve">08  </w:t>
      </w:r>
      <w:r>
        <w:rPr>
          <w:rFonts w:ascii="Aptos Display" w:hAnsi="Aptos Display"/>
          <w:b/>
          <w:color w:val="17223B"/>
          <w:sz w:val="26"/>
        </w:rPr>
        <w:t>VALIDATION AND SECURITY</w:t>
      </w:r>
    </w:p>
    <w:p>
      <w:pPr>
        <w:spacing w:after="160" w:line="240" w:lineRule="auto"/>
      </w:pPr>
      <w:r>
        <w:rPr>
          <w:color w:val="4F46E5"/>
          <w:sz w:val="40"/>
        </w:rPr>
        <w:t>━</w:t>
      </w:r>
    </w:p>
    <w:p>
      <w:pPr>
        <w:pStyle w:val="Subtitle"/>
        <w:spacing w:after="160"/>
      </w:pPr>
      <w:r>
        <w:t>Controls are applied at shared helpers and every state-changing endpoint</w:t>
      </w:r>
    </w:p>
    <w:p>
      <w:pPr>
        <w:spacing w:before="100" w:after="60"/>
      </w:pPr>
      <w:r>
        <w:rPr>
          <w:rFonts w:ascii="Aptos Display" w:hAnsi="Aptos Display"/>
          <w:b/>
          <w:color w:val="17223B"/>
          <w:sz w:val="30"/>
        </w:rPr>
        <w:t>Implemented controls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c>
          <w:tcPr>
            <w:tcW w:type="dxa" w:w="1800"/>
            <w:shd w:fill="17223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CONTROL</w:t>
            </w:r>
          </w:p>
        </w:tc>
        <w:tc>
          <w:tcPr>
            <w:tcW w:type="dxa" w:w="5400"/>
            <w:shd w:fill="17223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IMPLEMENTATION</w:t>
            </w:r>
          </w:p>
        </w:tc>
        <w:tc>
          <w:tcPr>
            <w:tcW w:type="dxa" w:w="3096"/>
            <w:shd w:fill="17223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VERIFICATION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23B"/>
                <w:sz w:val="15"/>
              </w:rPr>
              <w:t>Passwords</w:t>
            </w:r>
          </w:p>
        </w:tc>
        <w:tc>
          <w:tcPr>
            <w:tcW w:type="dxa" w:w="5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23B"/>
                <w:sz w:val="15"/>
              </w:rPr>
              <w:t>password_hash() and password_verify(); session ID rotates after login and password change.</w:t>
            </w:r>
          </w:p>
        </w:tc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23B"/>
                <w:sz w:val="15"/>
              </w:rPr>
              <w:t>Live authentication and hash checks passed.</w:t>
            </w:r>
          </w:p>
        </w:tc>
      </w:tr>
      <w:tr>
        <w:tc>
          <w:tcPr>
            <w:tcW w:type="dxa" w:w="1800"/>
            <w:shd w:fill="F6F7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23B"/>
                <w:sz w:val="15"/>
              </w:rPr>
              <w:t>SQL injection</w:t>
            </w:r>
          </w:p>
        </w:tc>
        <w:tc>
          <w:tcPr>
            <w:tcW w:type="dxa" w:w="5400"/>
            <w:shd w:fill="F6F7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23B"/>
                <w:sz w:val="15"/>
              </w:rPr>
              <w:t>PDO prepared statements; dynamic sort fields and helper table names use allowlists.</w:t>
            </w:r>
          </w:p>
        </w:tc>
        <w:tc>
          <w:tcPr>
            <w:tcW w:type="dxa" w:w="3096"/>
            <w:shd w:fill="F6F7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23B"/>
                <w:sz w:val="15"/>
              </w:rPr>
              <w:t>Static scan and live malformed-input tests passed.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23B"/>
                <w:sz w:val="15"/>
              </w:rPr>
              <w:t>CSRF</w:t>
            </w:r>
          </w:p>
        </w:tc>
        <w:tc>
          <w:tcPr>
            <w:tcW w:type="dxa" w:w="5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23B"/>
                <w:sz w:val="15"/>
              </w:rPr>
              <w:t>Session token on every create, update, delete, profile, password, and logout form.</w:t>
            </w:r>
          </w:p>
        </w:tc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23B"/>
                <w:sz w:val="15"/>
              </w:rPr>
              <w:t>All 30 state-changing handlers verified.</w:t>
            </w:r>
          </w:p>
        </w:tc>
      </w:tr>
      <w:tr>
        <w:tc>
          <w:tcPr>
            <w:tcW w:type="dxa" w:w="1800"/>
            <w:shd w:fill="F6F7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23B"/>
                <w:sz w:val="15"/>
              </w:rPr>
              <w:t>XSS</w:t>
            </w:r>
          </w:p>
        </w:tc>
        <w:tc>
          <w:tcPr>
            <w:tcW w:type="dxa" w:w="5400"/>
            <w:shd w:fill="F6F7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23B"/>
                <w:sz w:val="15"/>
              </w:rPr>
              <w:t>Shared output-escaping helper for dynamic HTML.</w:t>
            </w:r>
          </w:p>
        </w:tc>
        <w:tc>
          <w:tcPr>
            <w:tcW w:type="dxa" w:w="3096"/>
            <w:shd w:fill="F6F7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23B"/>
                <w:sz w:val="15"/>
              </w:rPr>
              <w:t>Stored script payload rendered as text.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23B"/>
                <w:sz w:val="15"/>
              </w:rPr>
              <w:t>Authentication</w:t>
            </w:r>
          </w:p>
        </w:tc>
        <w:tc>
          <w:tcPr>
            <w:tcW w:type="dxa" w:w="5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23B"/>
                <w:sz w:val="15"/>
              </w:rPr>
              <w:t>Protected pages require a valid signed-in session.</w:t>
            </w:r>
          </w:p>
        </w:tc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23B"/>
                <w:sz w:val="15"/>
              </w:rPr>
              <w:t>Guest redirects and post-logout protection passed.</w:t>
            </w:r>
          </w:p>
        </w:tc>
      </w:tr>
      <w:tr>
        <w:tc>
          <w:tcPr>
            <w:tcW w:type="dxa" w:w="1800"/>
            <w:shd w:fill="F6F7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23B"/>
                <w:sz w:val="15"/>
              </w:rPr>
              <w:t>Ownership</w:t>
            </w:r>
          </w:p>
        </w:tc>
        <w:tc>
          <w:tcPr>
            <w:tcW w:type="dxa" w:w="5400"/>
            <w:shd w:fill="F6F7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23B"/>
                <w:sz w:val="15"/>
              </w:rPr>
              <w:t>Queries are scoped by record ID and authenticated user ID; relations are ownership checked.</w:t>
            </w:r>
          </w:p>
        </w:tc>
        <w:tc>
          <w:tcPr>
            <w:tcW w:type="dxa" w:w="3096"/>
            <w:shd w:fill="F6F7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23B"/>
                <w:sz w:val="15"/>
              </w:rPr>
              <w:t>Cross-user read/update/delete attempts denied.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23B"/>
                <w:sz w:val="15"/>
              </w:rPr>
              <w:t>Validation</w:t>
            </w:r>
          </w:p>
        </w:tc>
        <w:tc>
          <w:tcPr>
            <w:tcW w:type="dxa" w:w="5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23B"/>
                <w:sz w:val="15"/>
              </w:rPr>
              <w:t>Required fields, lengths, types, enums, dates, numbers, URLs, and relations checked on server.</w:t>
            </w:r>
          </w:p>
        </w:tc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23B"/>
                <w:sz w:val="15"/>
              </w:rPr>
              <w:t>Invalid and array-shaped inputs rejected safely.</w:t>
            </w:r>
          </w:p>
        </w:tc>
      </w:tr>
      <w:tr>
        <w:tc>
          <w:tcPr>
            <w:tcW w:type="dxa" w:w="1800"/>
            <w:shd w:fill="F6F7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23B"/>
                <w:sz w:val="15"/>
              </w:rPr>
              <w:t>Destructive actions</w:t>
            </w:r>
          </w:p>
        </w:tc>
        <w:tc>
          <w:tcPr>
            <w:tcW w:type="dxa" w:w="5400"/>
            <w:shd w:fill="F6F7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23B"/>
                <w:sz w:val="15"/>
              </w:rPr>
              <w:t>Delete and logout handlers accept POST only and require valid CSRF tokens.</w:t>
            </w:r>
          </w:p>
        </w:tc>
        <w:tc>
          <w:tcPr>
            <w:tcW w:type="dxa" w:w="3096"/>
            <w:shd w:fill="F6F7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23B"/>
                <w:sz w:val="15"/>
              </w:rPr>
              <w:t>All nine delete endpoints rejected GET.</w:t>
            </w:r>
          </w:p>
        </w:tc>
      </w:tr>
    </w:tbl>
    <w:p>
      <w:pPr>
        <w:spacing w:before="100" w:after="60"/>
      </w:pPr>
      <w:r>
        <w:rPr>
          <w:rFonts w:ascii="Aptos Display" w:hAnsi="Aptos Display"/>
          <w:b/>
          <w:color w:val="17223B"/>
          <w:sz w:val="30"/>
        </w:rPr>
        <w:t>Error and feedback behaviour</w:t>
      </w:r>
    </w:p>
    <w:p>
      <w:pPr>
        <w:pStyle w:val="ListBullet"/>
        <w:spacing w:after="20" w:line="245" w:lineRule="auto"/>
        <w:ind w:left="259" w:hanging="216"/>
      </w:pPr>
      <w:r>
        <w:rPr>
          <w:rFonts w:ascii="Aptos" w:hAnsi="Aptos"/>
          <w:color w:val="344054"/>
          <w:sz w:val="17"/>
        </w:rPr>
        <w:t>403 for forbidden access, 404 for missing or unowned records, and a safe 500 page for unexpected failures.</w:t>
      </w:r>
    </w:p>
    <w:p>
      <w:pPr>
        <w:pStyle w:val="ListBullet"/>
        <w:spacing w:after="20" w:line="245" w:lineRule="auto"/>
        <w:ind w:left="259" w:hanging="216"/>
      </w:pPr>
      <w:r>
        <w:rPr>
          <w:rFonts w:ascii="Aptos" w:hAnsi="Aptos"/>
          <w:color w:val="344054"/>
          <w:sz w:val="17"/>
        </w:rPr>
        <w:t>One-time flash messages confirm successful or failed actions without exposing sensitive implementation details.</w:t>
      </w:r>
    </w:p>
    <w:p>
      <w:pPr>
        <w:pStyle w:val="ListBullet"/>
        <w:spacing w:after="20" w:line="245" w:lineRule="auto"/>
        <w:ind w:left="259" w:hanging="216"/>
      </w:pPr>
      <w:r>
        <w:rPr>
          <w:rFonts w:ascii="Aptos" w:hAnsi="Aptos"/>
          <w:color w:val="344054"/>
          <w:sz w:val="17"/>
        </w:rPr>
        <w:t>Empty states guide first-time users; browser confirmation dialogs protect destructive actions.</w:t>
      </w:r>
    </w:p>
    <w:p>
      <w:pPr>
        <w:pStyle w:val="ListBullet"/>
        <w:spacing w:after="20" w:line="245" w:lineRule="auto"/>
        <w:ind w:left="259" w:hanging="216"/>
      </w:pPr>
      <w:r>
        <w:rPr>
          <w:rFonts w:ascii="Aptos" w:hAnsi="Aptos"/>
          <w:color w:val="344054"/>
          <w:sz w:val="17"/>
        </w:rPr>
        <w:t>Real credentials remain outside tracked files; `.env` and local database configuration are ignored.</w:t>
      </w:r>
    </w:p>
    <w:p>
      <w:pPr>
        <w:spacing w:after="0" w:line="259" w:lineRule="auto"/>
      </w:pPr>
      <w:r>
        <w:rPr>
          <w:rFonts w:ascii="Aptos" w:hAnsi="Aptos"/>
          <w:color w:val="344054"/>
          <w:sz w:val="16"/>
        </w:rPr>
        <w:t>Security design follows the PHP PDO guidance and OWASP recommendations for CSRF tokens and context-aware output encoding (PHP Documentation Group, n.d.; OWASP Foundation, n.d.).</w:t>
      </w:r>
    </w:p>
    <w:p>
      <w:r>
        <w:br w:type="page"/>
      </w:r>
    </w:p>
    <w:p>
      <w:pPr>
        <w:spacing w:after="60"/>
      </w:pPr>
      <w:r>
        <w:rPr>
          <w:rFonts w:ascii="Aptos Display" w:hAnsi="Aptos Display"/>
          <w:b/>
          <w:color w:val="4F46E5"/>
          <w:sz w:val="26"/>
        </w:rPr>
        <w:t xml:space="preserve">09  </w:t>
      </w:r>
      <w:r>
        <w:rPr>
          <w:rFonts w:ascii="Aptos Display" w:hAnsi="Aptos Display"/>
          <w:b/>
          <w:color w:val="17223B"/>
          <w:sz w:val="26"/>
        </w:rPr>
        <w:t>TESTING AND TIMELINE</w:t>
      </w:r>
    </w:p>
    <w:p>
      <w:pPr>
        <w:spacing w:after="160" w:line="240" w:lineRule="auto"/>
      </w:pPr>
      <w:r>
        <w:rPr>
          <w:color w:val="4F46E5"/>
          <w:sz w:val="40"/>
        </w:rPr>
        <w:t>━</w:t>
      </w:r>
    </w:p>
    <w:p>
      <w:pPr>
        <w:pStyle w:val="Subtitle"/>
        <w:spacing w:after="160"/>
      </w:pPr>
      <w:r>
        <w:t>The completed Version 1 workflow was verified in an isolated local environment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42"/>
        <w:gridCol w:w="2642"/>
        <w:gridCol w:w="2642"/>
        <w:gridCol w:w="2642"/>
      </w:tblGrid>
      <w:tr>
        <w:tc>
          <w:tcPr>
            <w:tcW w:type="dxa" w:w="2642"/>
            <w:shd w:fill="EEF2FF"/>
            <w:tcMar>
              <w:top w:w="120" w:type="dxa"/>
              <w:start w:w="90" w:type="dxa"/>
              <w:bottom w:w="12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 Display" w:hAnsi="Aptos Display"/>
                <w:b/>
                <w:color w:val="4F46E5"/>
                <w:sz w:val="38"/>
              </w:rPr>
              <w:t>267 / 267</w:t>
              <w:br/>
            </w:r>
            <w:r>
              <w:rPr>
                <w:rFonts w:ascii="Aptos" w:hAnsi="Aptos"/>
                <w:color w:val="667085"/>
                <w:sz w:val="16"/>
              </w:rPr>
              <w:t>E2E CHECKS</w:t>
            </w:r>
          </w:p>
        </w:tc>
        <w:tc>
          <w:tcPr>
            <w:tcW w:type="dxa" w:w="2642"/>
            <w:shd w:fill="EEF2FF"/>
            <w:tcMar>
              <w:top w:w="120" w:type="dxa"/>
              <w:start w:w="90" w:type="dxa"/>
              <w:bottom w:w="12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 Display" w:hAnsi="Aptos Display"/>
                <w:b/>
                <w:color w:val="4F46E5"/>
                <w:sz w:val="38"/>
              </w:rPr>
              <w:t>78</w:t>
              <w:br/>
            </w:r>
            <w:r>
              <w:rPr>
                <w:rFonts w:ascii="Aptos" w:hAnsi="Aptos"/>
                <w:color w:val="667085"/>
                <w:sz w:val="16"/>
              </w:rPr>
              <w:t>PHP FILES LINTED</w:t>
            </w:r>
          </w:p>
        </w:tc>
        <w:tc>
          <w:tcPr>
            <w:tcW w:type="dxa" w:w="2642"/>
            <w:shd w:fill="EEF2FF"/>
            <w:tcMar>
              <w:top w:w="120" w:type="dxa"/>
              <w:start w:w="90" w:type="dxa"/>
              <w:bottom w:w="12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 Display" w:hAnsi="Aptos Display"/>
                <w:b/>
                <w:color w:val="4F46E5"/>
                <w:sz w:val="38"/>
              </w:rPr>
              <w:t>45</w:t>
              <w:br/>
            </w:r>
            <w:r>
              <w:rPr>
                <w:rFonts w:ascii="Aptos" w:hAnsi="Aptos"/>
                <w:color w:val="667085"/>
                <w:sz w:val="16"/>
              </w:rPr>
              <w:t>SECURITY CHECKS</w:t>
            </w:r>
          </w:p>
        </w:tc>
        <w:tc>
          <w:tcPr>
            <w:tcW w:type="dxa" w:w="2642"/>
            <w:shd w:fill="EEF2FF"/>
            <w:tcMar>
              <w:top w:w="120" w:type="dxa"/>
              <w:start w:w="90" w:type="dxa"/>
              <w:bottom w:w="12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 Display" w:hAnsi="Aptos Display"/>
                <w:b/>
                <w:color w:val="4F46E5"/>
                <w:sz w:val="38"/>
              </w:rPr>
              <w:t>0</w:t>
              <w:br/>
            </w:r>
            <w:r>
              <w:rPr>
                <w:rFonts w:ascii="Aptos" w:hAnsi="Aptos"/>
                <w:color w:val="667085"/>
                <w:sz w:val="16"/>
              </w:rPr>
              <w:t>UNRESOLVED DEFECTS</w:t>
            </w:r>
          </w:p>
        </w:tc>
      </w:tr>
    </w:tbl>
    <w:p>
      <w:pPr>
        <w:spacing w:after="0"/>
      </w:pPr>
    </w:p>
    <w:p>
      <w:pPr>
        <w:spacing w:before="100" w:after="60"/>
      </w:pPr>
      <w:r>
        <w:rPr>
          <w:rFonts w:ascii="Aptos Display" w:hAnsi="Aptos Display"/>
          <w:b/>
          <w:color w:val="17223B"/>
          <w:sz w:val="30"/>
        </w:rPr>
        <w:t>Testing summary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c>
          <w:tcPr>
            <w:tcW w:type="dxa" w:w="1656"/>
            <w:shd w:fill="17223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7128"/>
            <w:shd w:fill="17223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EXAMPLES</w:t>
            </w:r>
          </w:p>
        </w:tc>
        <w:tc>
          <w:tcPr>
            <w:tcW w:type="dxa" w:w="1296"/>
            <w:shd w:fill="17223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RESULT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23B"/>
                <w:sz w:val="16"/>
              </w:rPr>
              <w:t>Access</w:t>
            </w:r>
          </w:p>
        </w:tc>
        <w:tc>
          <w:tcPr>
            <w:tcW w:type="dxa" w:w="71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23B"/>
                <w:sz w:val="16"/>
              </w:rPr>
              <w:t>Registration, login, sessions, profile, password, logout</w:t>
            </w:r>
          </w:p>
        </w:tc>
        <w:tc>
          <w:tcPr>
            <w:tcW w:type="dxa" w:w="12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23B"/>
                <w:sz w:val="16"/>
              </w:rPr>
              <w:t>PASS</w:t>
            </w:r>
          </w:p>
        </w:tc>
      </w:tr>
      <w:tr>
        <w:tc>
          <w:tcPr>
            <w:tcW w:type="dxa" w:w="1656"/>
            <w:shd w:fill="F6F7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23B"/>
                <w:sz w:val="16"/>
              </w:rPr>
              <w:t>CRUD</w:t>
            </w:r>
          </w:p>
        </w:tc>
        <w:tc>
          <w:tcPr>
            <w:tcW w:type="dxa" w:w="7128"/>
            <w:shd w:fill="F6F7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23B"/>
                <w:sz w:val="16"/>
              </w:rPr>
              <w:t>Nine modules; create, read, update, delete, validation, cleanup</w:t>
            </w:r>
          </w:p>
        </w:tc>
        <w:tc>
          <w:tcPr>
            <w:tcW w:type="dxa" w:w="1296"/>
            <w:shd w:fill="F6F7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23B"/>
                <w:sz w:val="16"/>
              </w:rPr>
              <w:t>PASS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23B"/>
                <w:sz w:val="16"/>
              </w:rPr>
              <w:t>Analysis</w:t>
            </w:r>
          </w:p>
        </w:tc>
        <w:tc>
          <w:tcPr>
            <w:tcW w:type="dxa" w:w="71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23B"/>
                <w:sz w:val="16"/>
              </w:rPr>
              <w:t>Matrix, gap statistics, experiment comparison, citations</w:t>
            </w:r>
          </w:p>
        </w:tc>
        <w:tc>
          <w:tcPr>
            <w:tcW w:type="dxa" w:w="12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23B"/>
                <w:sz w:val="16"/>
              </w:rPr>
              <w:t>PASS</w:t>
            </w:r>
          </w:p>
        </w:tc>
      </w:tr>
      <w:tr>
        <w:tc>
          <w:tcPr>
            <w:tcW w:type="dxa" w:w="1656"/>
            <w:shd w:fill="F6F7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23B"/>
                <w:sz w:val="16"/>
              </w:rPr>
              <w:t>Discovery</w:t>
            </w:r>
          </w:p>
        </w:tc>
        <w:tc>
          <w:tcPr>
            <w:tcW w:type="dxa" w:w="7128"/>
            <w:shd w:fill="F6F7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23B"/>
                <w:sz w:val="16"/>
              </w:rPr>
              <w:t>Global search, filters, sorting, multi-page pagination</w:t>
            </w:r>
          </w:p>
        </w:tc>
        <w:tc>
          <w:tcPr>
            <w:tcW w:type="dxa" w:w="1296"/>
            <w:shd w:fill="F6F7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23B"/>
                <w:sz w:val="16"/>
              </w:rPr>
              <w:t>PASS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23B"/>
                <w:sz w:val="16"/>
              </w:rPr>
              <w:t>Quality</w:t>
            </w:r>
          </w:p>
        </w:tc>
        <w:tc>
          <w:tcPr>
            <w:tcW w:type="dxa" w:w="71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23B"/>
                <w:sz w:val="16"/>
              </w:rPr>
              <w:t>Responsive views, assets, empty states, flash and error pages</w:t>
            </w:r>
          </w:p>
        </w:tc>
        <w:tc>
          <w:tcPr>
            <w:tcW w:type="dxa" w:w="12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23B"/>
                <w:sz w:val="16"/>
              </w:rPr>
              <w:t>PASS</w:t>
            </w:r>
          </w:p>
        </w:tc>
      </w:tr>
      <w:tr>
        <w:tc>
          <w:tcPr>
            <w:tcW w:type="dxa" w:w="1656"/>
            <w:shd w:fill="F6F7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23B"/>
                <w:sz w:val="16"/>
              </w:rPr>
              <w:t>Security</w:t>
            </w:r>
          </w:p>
        </w:tc>
        <w:tc>
          <w:tcPr>
            <w:tcW w:type="dxa" w:w="7128"/>
            <w:shd w:fill="F6F7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23B"/>
                <w:sz w:val="16"/>
              </w:rPr>
              <w:t>CSRF, XSS, SQL injection, ownership, POST-only deletion</w:t>
            </w:r>
          </w:p>
        </w:tc>
        <w:tc>
          <w:tcPr>
            <w:tcW w:type="dxa" w:w="1296"/>
            <w:shd w:fill="F6F7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23B"/>
                <w:sz w:val="16"/>
              </w:rPr>
              <w:t>PASS</w:t>
            </w:r>
          </w:p>
        </w:tc>
      </w:tr>
    </w:tbl>
    <w:p>
      <w:pPr>
        <w:spacing w:before="100" w:after="60"/>
      </w:pPr>
      <w:r>
        <w:rPr>
          <w:rFonts w:ascii="Aptos Display" w:hAnsi="Aptos Display"/>
          <w:b/>
          <w:color w:val="17223B"/>
          <w:sz w:val="30"/>
        </w:rPr>
        <w:t>Development timeline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c>
          <w:tcPr>
            <w:tcW w:type="dxa" w:w="2088"/>
            <w:shd w:fill="17223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PHASE</w:t>
            </w:r>
          </w:p>
        </w:tc>
        <w:tc>
          <w:tcPr>
            <w:tcW w:type="dxa" w:w="6552"/>
            <w:shd w:fill="17223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DELIVERABLES</w:t>
            </w:r>
          </w:p>
        </w:tc>
        <w:tc>
          <w:tcPr>
            <w:tcW w:type="dxa" w:w="1440"/>
            <w:shd w:fill="17223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23B"/>
                <w:sz w:val="15"/>
              </w:rPr>
              <w:t>1. Scope &amp; setup</w:t>
            </w:r>
          </w:p>
        </w:tc>
        <w:tc>
          <w:tcPr>
            <w:tcW w:type="dxa" w:w="65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23B"/>
                <w:sz w:val="15"/>
              </w:rPr>
              <w:t>Requirements, repository, environment, database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23B"/>
                <w:sz w:val="15"/>
              </w:rPr>
              <w:t>Complete</w:t>
            </w:r>
          </w:p>
        </w:tc>
      </w:tr>
      <w:tr>
        <w:tc>
          <w:tcPr>
            <w:tcW w:type="dxa" w:w="2088"/>
            <w:shd w:fill="F6F7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23B"/>
                <w:sz w:val="15"/>
              </w:rPr>
              <w:t>2. Foundation</w:t>
            </w:r>
          </w:p>
        </w:tc>
        <w:tc>
          <w:tcPr>
            <w:tcW w:type="dxa" w:w="6552"/>
            <w:shd w:fill="F6F7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23B"/>
                <w:sz w:val="15"/>
              </w:rPr>
              <w:t>PDO, shared bootstrap, authentication, layout</w:t>
            </w:r>
          </w:p>
        </w:tc>
        <w:tc>
          <w:tcPr>
            <w:tcW w:type="dxa" w:w="1440"/>
            <w:shd w:fill="F6F7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23B"/>
                <w:sz w:val="15"/>
              </w:rPr>
              <w:t>Complete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23B"/>
                <w:sz w:val="15"/>
              </w:rPr>
              <w:t>3. Core modules</w:t>
            </w:r>
          </w:p>
        </w:tc>
        <w:tc>
          <w:tcPr>
            <w:tcW w:type="dxa" w:w="65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23B"/>
                <w:sz w:val="15"/>
              </w:rPr>
              <w:t>Projects, resources, papers, datasets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23B"/>
                <w:sz w:val="15"/>
              </w:rPr>
              <w:t>Complete</w:t>
            </w:r>
          </w:p>
        </w:tc>
      </w:tr>
      <w:tr>
        <w:tc>
          <w:tcPr>
            <w:tcW w:type="dxa" w:w="2088"/>
            <w:shd w:fill="F6F7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23B"/>
                <w:sz w:val="15"/>
              </w:rPr>
              <w:t>4. Research analysis</w:t>
            </w:r>
          </w:p>
        </w:tc>
        <w:tc>
          <w:tcPr>
            <w:tcW w:type="dxa" w:w="6552"/>
            <w:shd w:fill="F6F7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23B"/>
                <w:sz w:val="15"/>
              </w:rPr>
              <w:t>Reviews, matrix, gaps, experiments, comparisons</w:t>
            </w:r>
          </w:p>
        </w:tc>
        <w:tc>
          <w:tcPr>
            <w:tcW w:type="dxa" w:w="1440"/>
            <w:shd w:fill="F6F7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23B"/>
                <w:sz w:val="15"/>
              </w:rPr>
              <w:t>Complete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23B"/>
                <w:sz w:val="15"/>
              </w:rPr>
              <w:t>5. Productivity</w:t>
            </w:r>
          </w:p>
        </w:tc>
        <w:tc>
          <w:tcPr>
            <w:tcW w:type="dxa" w:w="65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23B"/>
                <w:sz w:val="15"/>
              </w:rPr>
              <w:t>Tasks, notes, citations, global search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23B"/>
                <w:sz w:val="15"/>
              </w:rPr>
              <w:t>Complete</w:t>
            </w:r>
          </w:p>
        </w:tc>
      </w:tr>
      <w:tr>
        <w:tc>
          <w:tcPr>
            <w:tcW w:type="dxa" w:w="2088"/>
            <w:shd w:fill="F6F7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23B"/>
                <w:sz w:val="15"/>
              </w:rPr>
              <w:t>6. Quality</w:t>
            </w:r>
          </w:p>
        </w:tc>
        <w:tc>
          <w:tcPr>
            <w:tcW w:type="dxa" w:w="6552"/>
            <w:shd w:fill="F6F7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23B"/>
                <w:sz w:val="15"/>
              </w:rPr>
              <w:t>Profile, responsive UI, security, errors, end-to-end QA</w:t>
            </w:r>
          </w:p>
        </w:tc>
        <w:tc>
          <w:tcPr>
            <w:tcW w:type="dxa" w:w="1440"/>
            <w:shd w:fill="F6F7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23B"/>
                <w:sz w:val="15"/>
              </w:rPr>
              <w:t>Complete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23B"/>
                <w:sz w:val="15"/>
              </w:rPr>
              <w:t>7. Delivery</w:t>
            </w:r>
          </w:p>
        </w:tc>
        <w:tc>
          <w:tcPr>
            <w:tcW w:type="dxa" w:w="65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23B"/>
                <w:sz w:val="15"/>
              </w:rPr>
              <w:t>Report and screenshot evidence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23B"/>
                <w:sz w:val="15"/>
              </w:rPr>
              <w:t>This report</w:t>
            </w:r>
          </w:p>
        </w:tc>
      </w:tr>
    </w:tbl>
    <w:p>
      <w:pPr>
        <w:spacing w:after="0" w:line="259" w:lineRule="auto"/>
      </w:pPr>
      <w:r>
        <w:rPr>
          <w:rFonts w:ascii="Aptos" w:hAnsi="Aptos"/>
          <w:color w:val="344054"/>
          <w:sz w:val="16"/>
        </w:rPr>
        <w:t>The test run used PHP 8.0.28 and a temporary MariaDB instance compatible with the MySQL 8+ target. No real user data or saved local database configuration was modified.</w:t>
      </w:r>
    </w:p>
    <w:p>
      <w:r>
        <w:br w:type="page"/>
      </w:r>
    </w:p>
    <w:p>
      <w:pPr>
        <w:spacing w:after="60"/>
      </w:pPr>
      <w:r>
        <w:rPr>
          <w:rFonts w:ascii="Aptos Display" w:hAnsi="Aptos Display"/>
          <w:b/>
          <w:color w:val="4F46E5"/>
          <w:sz w:val="26"/>
        </w:rPr>
        <w:t xml:space="preserve">10  </w:t>
      </w:r>
      <w:r>
        <w:rPr>
          <w:rFonts w:ascii="Aptos Display" w:hAnsi="Aptos Display"/>
          <w:b/>
          <w:color w:val="17223B"/>
          <w:sz w:val="26"/>
        </w:rPr>
        <w:t>REFLECTION AND REFERENCES</w:t>
      </w:r>
    </w:p>
    <w:p>
      <w:pPr>
        <w:spacing w:after="160" w:line="240" w:lineRule="auto"/>
      </w:pPr>
      <w:r>
        <w:rPr>
          <w:color w:val="4F46E5"/>
          <w:sz w:val="40"/>
        </w:rPr>
        <w:t>━</w:t>
      </w:r>
    </w:p>
    <w:p>
      <w:pPr>
        <w:pStyle w:val="Subtitle"/>
        <w:spacing w:after="160"/>
      </w:pPr>
      <w:r>
        <w:t>What was learned, what remains intentionally limited, and the sources used</w:t>
      </w:r>
    </w:p>
    <w:p>
      <w:pPr>
        <w:spacing w:before="100" w:after="60"/>
      </w:pPr>
      <w:r>
        <w:rPr>
          <w:rFonts w:ascii="Aptos Display" w:hAnsi="Aptos Display"/>
          <w:b/>
          <w:color w:val="17223B"/>
          <w:sz w:val="30"/>
        </w:rPr>
        <w:t>Challenges</w:t>
      </w:r>
    </w:p>
    <w:p>
      <w:pPr>
        <w:pStyle w:val="ListBullet"/>
        <w:spacing w:after="20" w:line="245" w:lineRule="auto"/>
        <w:ind w:left="259" w:hanging="216"/>
      </w:pPr>
      <w:r>
        <w:rPr>
          <w:rFonts w:ascii="Aptos" w:hAnsi="Aptos"/>
          <w:color w:val="344054"/>
          <w:sz w:val="17"/>
        </w:rPr>
        <w:t>Keeping nine CRUD modules consistent while preserving module-specific validation and relationships.</w:t>
      </w:r>
    </w:p>
    <w:p>
      <w:pPr>
        <w:pStyle w:val="ListBullet"/>
        <w:spacing w:after="20" w:line="245" w:lineRule="auto"/>
        <w:ind w:left="259" w:hanging="216"/>
      </w:pPr>
      <w:r>
        <w:rPr>
          <w:rFonts w:ascii="Aptos" w:hAnsi="Aptos"/>
          <w:color w:val="344054"/>
          <w:sz w:val="17"/>
        </w:rPr>
        <w:t>Enforcing ownership not only on primary records but also on selected related projects, papers, and datasets.</w:t>
      </w:r>
    </w:p>
    <w:p>
      <w:pPr>
        <w:pStyle w:val="ListBullet"/>
        <w:spacing w:after="20" w:line="245" w:lineRule="auto"/>
        <w:ind w:left="259" w:hanging="216"/>
      </w:pPr>
      <w:r>
        <w:rPr>
          <w:rFonts w:ascii="Aptos" w:hAnsi="Aptos"/>
          <w:color w:val="344054"/>
          <w:sz w:val="17"/>
        </w:rPr>
        <w:t>Presenting wide comparison tables and dashboard content clearly at smaller viewport sizes.</w:t>
      </w:r>
    </w:p>
    <w:p>
      <w:pPr>
        <w:pStyle w:val="ListBullet"/>
        <w:spacing w:after="20" w:line="245" w:lineRule="auto"/>
        <w:ind w:left="259" w:hanging="216"/>
      </w:pPr>
      <w:r>
        <w:rPr>
          <w:rFonts w:ascii="Aptos" w:hAnsi="Aptos"/>
          <w:color w:val="344054"/>
          <w:sz w:val="17"/>
        </w:rPr>
        <w:t>Testing deletion and error paths without leaving temporary data or sessions behind.</w:t>
      </w:r>
    </w:p>
    <w:p>
      <w:pPr>
        <w:spacing w:before="100" w:after="60"/>
      </w:pPr>
      <w:r>
        <w:rPr>
          <w:rFonts w:ascii="Aptos Display" w:hAnsi="Aptos Display"/>
          <w:b/>
          <w:color w:val="17223B"/>
          <w:sz w:val="30"/>
        </w:rPr>
        <w:t>Lessons learned</w:t>
      </w:r>
    </w:p>
    <w:p>
      <w:pPr>
        <w:pStyle w:val="ListBullet"/>
        <w:spacing w:after="20" w:line="245" w:lineRule="auto"/>
        <w:ind w:left="259" w:hanging="216"/>
      </w:pPr>
      <w:r>
        <w:rPr>
          <w:rFonts w:ascii="Aptos" w:hAnsi="Aptos"/>
          <w:color w:val="344054"/>
          <w:sz w:val="17"/>
        </w:rPr>
        <w:t>Shared helpers reduce duplication and make security controls easier to audit.</w:t>
      </w:r>
    </w:p>
    <w:p>
      <w:pPr>
        <w:pStyle w:val="ListBullet"/>
        <w:spacing w:after="20" w:line="245" w:lineRule="auto"/>
        <w:ind w:left="259" w:hanging="216"/>
      </w:pPr>
      <w:r>
        <w:rPr>
          <w:rFonts w:ascii="Aptos" w:hAnsi="Aptos"/>
          <w:color w:val="344054"/>
          <w:sz w:val="17"/>
        </w:rPr>
        <w:t>A carefully normalized schema enables dashboards, matrices, statistics, and search without duplicate data entry.</w:t>
      </w:r>
    </w:p>
    <w:p>
      <w:pPr>
        <w:pStyle w:val="ListBullet"/>
        <w:spacing w:after="20" w:line="245" w:lineRule="auto"/>
        <w:ind w:left="259" w:hanging="216"/>
      </w:pPr>
      <w:r>
        <w:rPr>
          <w:rFonts w:ascii="Aptos" w:hAnsi="Aptos"/>
          <w:color w:val="344054"/>
          <w:sz w:val="17"/>
        </w:rPr>
        <w:t>Small, end-to-end checkpoints are easier to demonstrate and diagnose than one large implementation pass.</w:t>
      </w:r>
    </w:p>
    <w:p>
      <w:pPr>
        <w:spacing w:before="100" w:after="60"/>
      </w:pPr>
      <w:r>
        <w:rPr>
          <w:rFonts w:ascii="Aptos Display" w:hAnsi="Aptos Display"/>
          <w:b/>
          <w:color w:val="17223B"/>
          <w:sz w:val="30"/>
        </w:rPr>
        <w:t>Future improvements</w:t>
      </w:r>
    </w:p>
    <w:p>
      <w:pPr>
        <w:spacing w:after="80" w:line="259" w:lineRule="auto"/>
      </w:pPr>
      <w:r>
        <w:rPr>
          <w:rFonts w:ascii="Aptos" w:hAnsi="Aptos"/>
          <w:color w:val="344054"/>
          <w:sz w:val="17"/>
        </w:rPr>
        <w:t>Future versions may add optional collaboration, richer exports, accessibility audits, automated browser regression tests, and deployment automation. These are not part of Version 1 and should be considered only after the current single-user workflow is maintained reliably.</w:t>
      </w:r>
    </w:p>
    <w:p>
      <w:pPr>
        <w:spacing w:before="100" w:after="60"/>
      </w:pPr>
      <w:r>
        <w:rPr>
          <w:rFonts w:ascii="Aptos Display" w:hAnsi="Aptos Display"/>
          <w:b/>
          <w:color w:val="17223B"/>
          <w:sz w:val="30"/>
        </w:rPr>
        <w:t>References — Harvard style</w:t>
      </w:r>
    </w:p>
    <w:p>
      <w:pPr>
        <w:spacing w:after="60" w:line="240" w:lineRule="auto"/>
        <w:ind w:left="317" w:hanging="317"/>
      </w:pPr>
      <w:r>
        <w:rPr>
          <w:rFonts w:ascii="Aptos" w:hAnsi="Aptos"/>
          <w:color w:val="344054"/>
          <w:sz w:val="15"/>
        </w:rPr>
        <w:t>Bootstrap Team (n.d.) ‘Breakpoints’, Bootstrap 5.3 documentation. Available at: https://getbootstrap.com/docs/5.3/layout/breakpoints/ (Accessed: 25 September 2026).</w:t>
      </w:r>
    </w:p>
    <w:p>
      <w:pPr>
        <w:spacing w:after="60" w:line="240" w:lineRule="auto"/>
        <w:ind w:left="317" w:hanging="317"/>
      </w:pPr>
      <w:r>
        <w:rPr>
          <w:rFonts w:ascii="Aptos" w:hAnsi="Aptos"/>
          <w:color w:val="344054"/>
          <w:sz w:val="15"/>
        </w:rPr>
        <w:t>Chart.js Contributors (n.d.) ‘Getting Started’, Chart.js documentation. Available at: https://www.chartjs.org/docs/latest/getting-started/ (Accessed: 25 September 2026).</w:t>
      </w:r>
    </w:p>
    <w:p>
      <w:pPr>
        <w:spacing w:after="60" w:line="240" w:lineRule="auto"/>
        <w:ind w:left="317" w:hanging="317"/>
      </w:pPr>
      <w:r>
        <w:rPr>
          <w:rFonts w:ascii="Aptos" w:hAnsi="Aptos"/>
          <w:color w:val="344054"/>
          <w:sz w:val="15"/>
        </w:rPr>
        <w:t>OWASP Foundation (n.d.) ‘Cross-Site Request Forgery Prevention Cheat Sheet’. Available at: https://cheatsheetseries.owasp.org/cheatsheets/Cross-Site_Request_Forgery_Prevention_Cheat_Sheet.html (Accessed: 25 September 2026).</w:t>
      </w:r>
    </w:p>
    <w:p>
      <w:pPr>
        <w:spacing w:after="60" w:line="240" w:lineRule="auto"/>
        <w:ind w:left="317" w:hanging="317"/>
      </w:pPr>
      <w:r>
        <w:rPr>
          <w:rFonts w:ascii="Aptos" w:hAnsi="Aptos"/>
          <w:color w:val="344054"/>
          <w:sz w:val="15"/>
        </w:rPr>
        <w:t>OWASP Foundation (n.d.) ‘Cross Site Scripting Prevention Cheat Sheet’. Available at: https://cheatsheetseries.owasp.org/cheatsheets/Cross_Site_Scripting_Prevention_Cheat_Sheet.html (Accessed: 25 September 2026).</w:t>
      </w:r>
    </w:p>
    <w:p>
      <w:pPr>
        <w:spacing w:after="60" w:line="240" w:lineRule="auto"/>
        <w:ind w:left="317" w:hanging="317"/>
      </w:pPr>
      <w:r>
        <w:rPr>
          <w:rFonts w:ascii="Aptos" w:hAnsi="Aptos"/>
          <w:color w:val="344054"/>
          <w:sz w:val="15"/>
        </w:rPr>
        <w:t>PHP Documentation Group (n.d.) ‘PDO::prepare’, PHP Manual. Available at: https://www.php.net/manual/en/pdo.prepare.php (Accessed: 25 September 2026).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648" w:right="835" w:bottom="648" w:left="835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667085"/>
        <w:sz w:val="16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667085"/>
        <w:sz w:val="15"/>
      </w:rPr>
      <w:t>RESEARCHFLOW HUB  /  PROJECT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344054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223B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667085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ResearchFlow Hub — Project Report</dc:title>
  <dc:subject>Web and Internet Programming project report</dc:subject>
  <dc:creator>Not provided</dc:creator>
  <cp:keywords>ResearchFlow Hub, PHP, MySQL, project report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