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Georgia" w:hAnsi="Georgia"/>
          <w:b/>
          <w:color w:val="172032"/>
          <w:sz w:val="48"/>
        </w:rPr>
        <w:t>Plantilla de brief de servicio lingüístico</w:t>
      </w:r>
    </w:p>
    <w:p>
      <w:pPr>
        <w:spacing w:after="280"/>
      </w:pPr>
      <w:r>
        <w:rPr>
          <w:rFonts w:ascii="Calibri" w:hAnsi="Calibri"/>
          <w:color w:val="667386"/>
          <w:sz w:val="22"/>
        </w:rPr>
        <w:t>Formato editable para solicitar cotización con información completa</w:t>
      </w:r>
    </w:p>
    <w:p>
      <w:r>
        <w:drawing>
          <wp:inline xmlns:a="http://schemas.openxmlformats.org/drawingml/2006/main" xmlns:pic="http://schemas.openxmlformats.org/drawingml/2006/picture">
            <wp:extent cx="594360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orium-philology-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7386"/>
          <w:sz w:val="17"/>
        </w:rPr>
        <w:t>Visual de referencia: capas de trabajo filológico de Scriptorium.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/>
            </w:pPr>
            <w:r/>
            <w:r>
              <w:rPr>
                <w:rFonts w:ascii="Calibri" w:hAnsi="Calibri"/>
                <w:color w:val="243F50"/>
                <w:sz w:val="21"/>
              </w:rPr>
              <w:t>Uso sugerido: enviar este archivo como referencia comercial, guía interna o material previo a una cotización. No sustituye certificación juramentada ni asesoría legal.</w:t>
            </w:r>
          </w:p>
        </w:tc>
      </w:tr>
    </w:tbl>
    <w:p/>
    <w:p>
      <w:pPr>
        <w:pStyle w:val="Heading1"/>
      </w:pPr>
      <w:r>
        <w:t>Cómo usar esta plantilla</w:t>
      </w:r>
    </w:p>
    <w:p>
      <w:r>
        <w:t>Completa los campos antes de enviar una solicitud por correo, WhatsApp o Fiverr. Si el material es sensible, describe el alcance primero y espera confirmación de condiciones antes de adjuntar el archivo completo.</w:t>
      </w:r>
    </w:p>
    <w:p>
      <w:pPr>
        <w:pStyle w:val="Heading1"/>
      </w:pPr>
      <w:r>
        <w:t>Información mínima</w:t>
      </w:r>
    </w:p>
    <w:p>
      <w:pPr>
        <w:pStyle w:val="ListBullet"/>
      </w:pPr>
      <w:r>
        <w:t>Idioma origen y destino</w:t>
      </w:r>
    </w:p>
    <w:p>
      <w:pPr>
        <w:pStyle w:val="ListBullet"/>
      </w:pPr>
      <w:r>
        <w:t>Tipo de texto o plataforma</w:t>
      </w:r>
    </w:p>
    <w:p>
      <w:pPr>
        <w:pStyle w:val="ListBullet"/>
      </w:pPr>
      <w:r>
        <w:t>Número aproximado de palabras o pantallas</w:t>
      </w:r>
    </w:p>
    <w:p>
      <w:pPr>
        <w:pStyle w:val="ListBullet"/>
      </w:pPr>
      <w:r>
        <w:t>Formato editable disponible</w:t>
      </w:r>
    </w:p>
    <w:p>
      <w:pPr>
        <w:pStyle w:val="ListBullet"/>
      </w:pPr>
      <w:r>
        <w:t>Fecha deseada y nivel de urgencia</w:t>
      </w:r>
    </w:p>
    <w:p>
      <w:pPr>
        <w:pStyle w:val="ListBullet"/>
      </w:pPr>
      <w:r>
        <w:t>Uso final del material</w:t>
      </w:r>
    </w:p>
    <w:p>
      <w:pPr>
        <w:pStyle w:val="ListBullet"/>
      </w:pPr>
      <w:r>
        <w:t>Condiciones de confidencialidad</w:t>
      </w:r>
    </w:p>
    <w:p>
      <w:pPr>
        <w:pStyle w:val="Heading1"/>
      </w:pPr>
      <w:r>
        <w:t>Brief editable para cotización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6696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Respuesta</w:t>
            </w:r>
          </w:p>
        </w:tc>
      </w:tr>
      <w:tr>
        <w:tc>
          <w:tcPr>
            <w:tcW w:type="dxa" w:w="2664"/>
          </w:tcPr>
          <w:p>
            <w:r>
              <w:t>Nombre / organizacion</w:t>
            </w:r>
          </w:p>
        </w:tc>
        <w:tc>
          <w:tcPr>
            <w:tcW w:type="dxa" w:w="6696"/>
          </w:tcPr>
          <w:p>
            <w:r/>
          </w:p>
        </w:tc>
      </w:tr>
      <w:tr>
        <w:tc>
          <w:tcPr>
            <w:tcW w:type="dxa" w:w="2664"/>
          </w:tcPr>
          <w:p>
            <w:r>
              <w:t>Canal de contacto</w:t>
            </w:r>
          </w:p>
        </w:tc>
        <w:tc>
          <w:tcPr>
            <w:tcW w:type="dxa" w:w="6696"/>
          </w:tcPr>
          <w:p>
            <w:r/>
          </w:p>
        </w:tc>
      </w:tr>
      <w:tr>
        <w:tc>
          <w:tcPr>
            <w:tcW w:type="dxa" w:w="2664"/>
          </w:tcPr>
          <w:p>
            <w:r>
              <w:t>Idioma origen</w:t>
            </w:r>
          </w:p>
        </w:tc>
        <w:tc>
          <w:tcPr>
            <w:tcW w:type="dxa" w:w="6696"/>
          </w:tcPr>
          <w:p>
            <w:r/>
          </w:p>
        </w:tc>
      </w:tr>
      <w:tr>
        <w:tc>
          <w:tcPr>
            <w:tcW w:type="dxa" w:w="2664"/>
          </w:tcPr>
          <w:p>
            <w:r>
              <w:t>Idioma destino</w:t>
            </w:r>
          </w:p>
        </w:tc>
        <w:tc>
          <w:tcPr>
            <w:tcW w:type="dxa" w:w="6696"/>
          </w:tcPr>
          <w:p>
            <w:r/>
          </w:p>
        </w:tc>
      </w:tr>
      <w:tr>
        <w:tc>
          <w:tcPr>
            <w:tcW w:type="dxa" w:w="2664"/>
          </w:tcPr>
          <w:p>
            <w:r>
              <w:t>Tipo de texto</w:t>
            </w:r>
          </w:p>
        </w:tc>
        <w:tc>
          <w:tcPr>
            <w:tcW w:type="dxa" w:w="6696"/>
          </w:tcPr>
          <w:p>
            <w:r/>
          </w:p>
        </w:tc>
      </w:tr>
      <w:tr>
        <w:tc>
          <w:tcPr>
            <w:tcW w:type="dxa" w:w="2664"/>
          </w:tcPr>
          <w:p>
            <w:r>
              <w:t>Numero aproximado de palabras</w:t>
            </w:r>
          </w:p>
        </w:tc>
        <w:tc>
          <w:tcPr>
            <w:tcW w:type="dxa" w:w="6696"/>
          </w:tcPr>
          <w:p>
            <w:r/>
          </w:p>
        </w:tc>
      </w:tr>
      <w:tr>
        <w:tc>
          <w:tcPr>
            <w:tcW w:type="dxa" w:w="2664"/>
          </w:tcPr>
          <w:p>
            <w:r>
              <w:t>Formato de archivo</w:t>
            </w:r>
          </w:p>
        </w:tc>
        <w:tc>
          <w:tcPr>
            <w:tcW w:type="dxa" w:w="6696"/>
          </w:tcPr>
          <w:p>
            <w:r/>
          </w:p>
        </w:tc>
      </w:tr>
      <w:tr>
        <w:tc>
          <w:tcPr>
            <w:tcW w:type="dxa" w:w="2664"/>
          </w:tcPr>
          <w:p>
            <w:r>
              <w:t>Fecha deseada</w:t>
            </w:r>
          </w:p>
        </w:tc>
        <w:tc>
          <w:tcPr>
            <w:tcW w:type="dxa" w:w="6696"/>
          </w:tcPr>
          <w:p>
            <w:r/>
          </w:p>
        </w:tc>
      </w:tr>
      <w:tr>
        <w:tc>
          <w:tcPr>
            <w:tcW w:type="dxa" w:w="2664"/>
          </w:tcPr>
          <w:p>
            <w:r>
              <w:t>Nivel de revision</w:t>
            </w:r>
          </w:p>
        </w:tc>
        <w:tc>
          <w:tcPr>
            <w:tcW w:type="dxa" w:w="6696"/>
          </w:tcPr>
          <w:p>
            <w:r/>
          </w:p>
        </w:tc>
      </w:tr>
      <w:tr>
        <w:tc>
          <w:tcPr>
            <w:tcW w:type="dxa" w:w="2664"/>
          </w:tcPr>
          <w:p>
            <w:r>
              <w:t>Confidencialidad</w:t>
            </w:r>
          </w:p>
        </w:tc>
        <w:tc>
          <w:tcPr>
            <w:tcW w:type="dxa" w:w="6696"/>
          </w:tcPr>
          <w:p>
            <w:r/>
          </w:p>
        </w:tc>
      </w:tr>
      <w:tr>
        <w:tc>
          <w:tcPr>
            <w:tcW w:type="dxa" w:w="2664"/>
          </w:tcPr>
          <w:p>
            <w:r>
              <w:t>Uso final del material</w:t>
            </w:r>
          </w:p>
        </w:tc>
        <w:tc>
          <w:tcPr>
            <w:tcW w:type="dxa" w:w="6696"/>
          </w:tcPr>
          <w:p>
            <w:r/>
          </w:p>
        </w:tc>
      </w:tr>
      <w:tr>
        <w:tc>
          <w:tcPr>
            <w:tcW w:type="dxa" w:w="2664"/>
          </w:tcPr>
          <w:p>
            <w:r>
              <w:t>Notas terminologicas</w:t>
            </w:r>
          </w:p>
        </w:tc>
        <w:tc>
          <w:tcPr>
            <w:tcW w:type="dxa" w:w="6696"/>
          </w:tcPr>
          <w:p>
            <w:r/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brief de servicio lingüístico</dc:title>
  <dc:subject/>
  <dc:creator>Scriptorium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