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72032"/>
          <w:sz w:val="48"/>
        </w:rPr>
        <w:t>Catálogo de cursos y clases</w:t>
      </w:r>
    </w:p>
    <w:p>
      <w:r>
        <w:rPr>
          <w:color w:val="667386"/>
        </w:rPr>
        <w:t>Scriptorium - cursos, clases y materiales pedagógicos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rd-translation-loc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Ruta de traducción y localización</w:t>
      </w:r>
    </w:p>
    <w:p>
      <w:r>
        <w:t>Curso pensado para estudiantes, creadores y pequeños negocios que necesitan entender cómo se adapta un texto a otro idioma sin perder tono ni objetivo.</w:t>
      </w:r>
    </w:p>
    <w:p>
      <w:pPr>
        <w:pStyle w:val="ListBullet"/>
      </w:pPr>
      <w:r>
        <w:t>Módulo 1: traducción vs localización</w:t>
      </w:r>
    </w:p>
    <w:p>
      <w:pPr>
        <w:pStyle w:val="ListBullet"/>
      </w:pPr>
      <w:r>
        <w:t>Módulo 2: brief, público y tono</w:t>
      </w:r>
    </w:p>
    <w:p>
      <w:pPr>
        <w:pStyle w:val="ListBullet"/>
      </w:pPr>
      <w:r>
        <w:t>Módulo 3: glosario y consistencia</w:t>
      </w:r>
    </w:p>
    <w:p>
      <w:pPr>
        <w:pStyle w:val="ListBullet"/>
      </w:pPr>
      <w:r>
        <w:t>Módulo 4: revisión y entrega final</w:t>
      </w:r>
    </w:p>
    <w:p>
      <w:pPr>
        <w:pStyle w:val="Heading1"/>
      </w:pPr>
      <w:r>
        <w:t>Ruta de lenguas antiguas</w:t>
      </w:r>
    </w:p>
    <w:p>
      <w:r>
        <w:t>Clases introductorias para leer muestras breves con método: escritura, transliteración, traducción tentativa y nota cultural.</w:t>
      </w:r>
    </w:p>
    <w:p>
      <w:pPr>
        <w:pStyle w:val="ListBullet"/>
      </w:pPr>
      <w:r>
        <w:t>Latín introductorio</w:t>
      </w:r>
    </w:p>
    <w:p>
      <w:pPr>
        <w:pStyle w:val="ListBullet"/>
      </w:pPr>
      <w:r>
        <w:t>Griego antiguo para citas y formas básicas</w:t>
      </w:r>
    </w:p>
    <w:p>
      <w:pPr>
        <w:pStyle w:val="ListBullet"/>
      </w:pPr>
      <w:r>
        <w:t>Hebreo bíblico con cuidado de dirección y transliteración</w:t>
      </w:r>
    </w:p>
    <w:p>
      <w:pPr>
        <w:pStyle w:val="ListBullet"/>
      </w:pPr>
      <w:r>
        <w:t>Rúnico como muestra histórica y material</w:t>
      </w:r>
    </w:p>
    <w:p>
      <w:pPr>
        <w:pStyle w:val="Heading1"/>
      </w:pPr>
      <w:r>
        <w:t>Modalidad</w:t>
      </w:r>
    </w:p>
    <w:p>
      <w:r>
        <w:t>Clases por cotización, sesiones individuales o pequeños grupos, con entrega de material PDF/DOCX cuando corresponda. No sustituye formación universitaria ni certificación oficial.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