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72032"/>
          <w:sz w:val="48"/>
        </w:rPr>
        <w:t>Catálogo de tienda pedagógica</w:t>
      </w:r>
    </w:p>
    <w:p>
      <w:r>
        <w:rPr>
          <w:color w:val="667386"/>
        </w:rPr>
        <w:t>Scriptorium - cursos, clases y materiales pedagógicos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rd-pedagogical-sh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Productos iniciales</w:t>
      </w:r>
    </w:p>
    <w:p>
      <w:pPr>
        <w:pStyle w:val="ListBullet"/>
      </w:pPr>
      <w:r>
        <w:t>Brief de traducción editable</w:t>
      </w:r>
    </w:p>
    <w:p>
      <w:pPr>
        <w:pStyle w:val="ListBullet"/>
      </w:pPr>
      <w:r>
        <w:t>Checklist de localización web</w:t>
      </w:r>
    </w:p>
    <w:p>
      <w:pPr>
        <w:pStyle w:val="ListBullet"/>
      </w:pPr>
      <w:r>
        <w:t>Fichas de alfabeto y transliteración</w:t>
      </w:r>
    </w:p>
    <w:p>
      <w:pPr>
        <w:pStyle w:val="ListBullet"/>
      </w:pPr>
      <w:r>
        <w:t>Glosario académico básico</w:t>
      </w:r>
    </w:p>
    <w:p>
      <w:pPr>
        <w:pStyle w:val="ListBullet"/>
      </w:pPr>
      <w:r>
        <w:t>Mini guía de lectura de textos antiguos</w:t>
      </w:r>
    </w:p>
    <w:p>
      <w:pPr>
        <w:pStyle w:val="Heading1"/>
      </w:pPr>
      <w:r>
        <w:t>Cómo se vendería</w:t>
      </w:r>
    </w:p>
    <w:p>
      <w:r>
        <w:t>Cada producto puede ofrecerse como descarga demo, pack completo por encargo o material incluido en clases. En la web actual se solicita por WhatsApp/Fiverr hasta activar pagos propios.</w:t>
      </w:r>
    </w:p>
    <w:p>
      <w:pPr>
        <w:pStyle w:val="Heading1"/>
      </w:pPr>
      <w:r>
        <w:t>Diferenciador</w:t>
      </w:r>
    </w:p>
    <w:p>
      <w:r>
        <w:t>La tienda no debe parecer un banco de PDFs sueltos: cada material debe explicar para quién es, qué problema resuelve, qué incluye y cómo se usa.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