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2026-07-15</w:t>
            </w:r>
          </w:p>
        </w:tc>
      </w:tr>
    </w:tbl>
    <w:p/>
    <w:p>
      <w:r>
        <w:rPr>
          <w:b/>
        </w:rPr>
        <w:t>Trazabilidad de la corrida (lineage)</w:t>
      </w:r>
    </w:p>
    <w:p>
      <w:r>
        <w:rPr>
          <w:rFonts w:ascii="Consolas" w:hAnsi="Consolas"/>
        </w:rPr>
        <w:t>config_hash=5c0924de253cf755a7864ec9197f37ce965a6e7b42bad8b2f27a71024fc8f076</w:t>
      </w:r>
    </w:p>
    <w:p>
      <w:r>
        <w:rPr>
          <w:rFonts w:ascii="Consolas" w:hAnsi="Consolas"/>
        </w:rPr>
        <w:t>data_hash=7dcaf3d3cb708e97ff04697d5dc4c784057890291a2497e934f37a53854138b3</w:t>
      </w:r>
    </w:p>
    <w:p>
      <w:r>
        <w:rPr>
          <w:rFonts w:ascii="Consolas" w:hAnsi="Consolas"/>
        </w:rPr>
        <w:t>git_sha=985d13182f4f8b0cf4d6614536af2af5b501a77f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validación del scorecard: discriminación, calibración y estabilidad.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5c0924de253cf755a7864ec9197f37ce965a6e7b42bad8b2f27a71024fc8f076</w:t>
      </w:r>
    </w:p>
    <w:p>
      <w:r>
        <w:rPr>
          <w:b/>
        </w:rPr>
        <w:t>created_at</w:t>
      </w:r>
    </w:p>
    <w:p>
      <w:r>
        <w:rPr>
          <w:rFonts w:ascii="Consolas" w:hAnsi="Consolas"/>
        </w:rPr>
        <w:t>2026-07-15T17:18:38.004407Z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985d13182f4f8b0cf4d6614536af2af5b501a77f</w:t>
      </w:r>
    </w:p>
    <w:p>
      <w:r>
        <w:rPr>
          <w:b/>
        </w:rPr>
        <w:t>library_versions</w:t>
      </w:r>
    </w:p>
    <w:p>
      <w:r>
        <w:rPr>
          <w:rFonts w:ascii="Consolas" w:hAnsi="Consolas"/>
        </w:rPr>
        <w:t>{</w:t>
        <w:br/>
        <w:t xml:space="preserve">  "PyYAML": "6.0.3",</w:t>
        <w:br/>
        <w:t xml:space="preserve">  "nikodym": "1.1.3",</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config_hash=5c0924de253cf755a7864ec9197f37ce965a6e7b42bad8b2f27a71024fc8f076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