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2026-09-21</w:t>
            </w:r>
          </w:p>
        </w:tc>
      </w:tr>
    </w:tbl>
    <w:p/>
    <w:p>
      <w:r>
        <w:rPr>
          <w:b/>
        </w:rPr>
        <w:t>Trazabilidad de la corrida (lineage)</w:t>
      </w:r>
    </w:p>
    <w:p>
      <w:r>
        <w:rPr>
          <w:rFonts w:ascii="Consolas" w:hAnsi="Consolas"/>
        </w:rPr>
        <w:t>config_hash=1063d6cfef0448c502b5f63c7e1f9f5b7ef234b0663b2d02a7527c52652c8633</w:t>
      </w:r>
    </w:p>
    <w:p>
      <w:r>
        <w:rPr>
          <w:rFonts w:ascii="Consolas" w:hAnsi="Consolas"/>
        </w:rPr>
        <w:t>data_hash=74c5d9ddeca8ff71853623d20ace015d0788564549339d61bfb66f24dfadfcc8</w:t>
      </w:r>
    </w:p>
    <w:p>
      <w:r>
        <w:rPr>
          <w:rFonts w:ascii="Consolas" w:hAnsi="Consolas"/>
        </w:rPr>
        <w:t>git_sha=664872ae9a9165656bea7fa0c133b0024f203108</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Peor PSI entre score y PD · PD calibrada</w:t>
            </w:r>
          </w:p>
        </w:tc>
        <w:tc>
          <w:tcPr>
            <w:tcW w:type="dxa" w:w="2160"/>
          </w:tcPr>
          <w:p>
            <w:r>
              <w:t>Desarrollo vs. Holdout</w:t>
            </w:r>
          </w:p>
        </w:tc>
        <w:tc>
          <w:tcPr>
            <w:tcW w:type="dxa" w:w="2160"/>
          </w:tcPr>
          <w:p>
            <w:r>
              <w:t>0,0132</w:t>
            </w:r>
          </w:p>
        </w:tc>
        <w:tc>
          <w:tcPr>
            <w:tcW w:type="dxa" w:w="2160"/>
          </w:tcPr>
          <w:p>
            <w:r>
              <w:t>Estable</w:t>
            </w:r>
          </w:p>
        </w:tc>
      </w:tr>
      <w:tr>
        <w:tc>
          <w:tcPr>
            <w:tcW w:type="dxa" w:w="2160"/>
          </w:tcPr>
          <w:p>
            <w:r>
              <w:t>Peor PSI entre score y PD ·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pruebas fallidas</w:t>
            </w:r>
          </w:p>
        </w:tc>
        <w:tc>
          <w:tcPr>
            <w:tcW w:type="dxa" w:w="2160"/>
          </w:tcPr>
          <w:p>
            <w:r>
              <w:t>Falla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revisión desde 0,10 y redesarrollo desde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Ficha del modelo</w:t>
      </w:r>
    </w:p>
    <w:p>
      <w:r>
        <w:t>Propósito del modelo, tal como lo declaró la institución: Demostración pública de Nikodym RiskLib: scorecard de comportamiento sobre una cartera de consumo sintética. Ilustra el flujo completo de construcción y validación; no decide sobre ninguna operación real.</w:t>
      </w:r>
    </w:p>
    <w:p>
      <w:r>
        <w:t>Identidad en el inventario — Nombre lógico del modelo: «scorecard-consumo-demo»; Cartera: Consumo (sintética); Motor: scoring; Fase de construcción: F1; Estado de validación: en desarrollo; Autor / responsable: Nexo Labs.</w:t>
      </w:r>
    </w:p>
    <w:p>
      <w:r>
        <w:t>Supuestos declarados: Los datos son sintéticos y reproducibles: no representan a ninguna institución. y La definición de incumplimiento es la del dataset de ejemplo (bad_flag).</w:t>
      </w:r>
    </w:p>
    <w:p>
      <w:r>
        <w:t>Limitaciones declaradas: Sin uso productivo: las cifras sirven para leer el informe, no para decidir.</w:t>
      </w:r>
    </w:p>
    <w:p>
      <w:r>
        <w:t>Periodicidad de revisión (meses): la institución revisa este modelo cada 12 meses.</w:t>
      </w:r>
    </w:p>
    <w:p>
      <w:r>
        <w:t>Las métricas, las decisiones registradas y las fechas de emisión y de la siguiente revisión no forman parte de este informe: quedan en la ficha del modelo, que el motor emite al cierre de la corrida cuando se le pide un directorio de corrida o la publicación al inventario.</w:t>
      </w:r>
    </w:p>
    <w:p>
      <w:pPr>
        <w:pStyle w:val="Heading1"/>
      </w:pPr>
      <w:r>
        <w:t>3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tasa de incumplimiento observada en la población analizada es de 23,33 %, la tasa se agrupó por cohorte en 5 cohortes y se describieron 6 variables frente al incumplimiento.</w:t>
      </w:r>
    </w:p>
    <w:p>
      <w:r>
        <w:t>El perfilado de calidad de datos levantó alertas sobre 1 variable con la marca «casi única». El detalle por variable está en el Anexo B.</w:t>
      </w:r>
    </w:p>
    <w:p>
      <w:r>
        <w:t>La estabilidad temporal de la tasa de incumplimiento no se evaluó: eje de cohorte, sin orden cronológico. El indicador configurado era variación relativa.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3.1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4593</w:t>
            </w:r>
          </w:p>
        </w:tc>
      </w:tr>
      <w:tr>
        <w:tc>
          <w:tcPr>
            <w:tcW w:type="dxa" w:w="4320"/>
          </w:tcPr>
          <w:p>
            <w:r>
              <w:t>malo</w:t>
            </w:r>
          </w:p>
        </w:tc>
        <w:tc>
          <w:tcPr>
            <w:tcW w:type="dxa" w:w="4320"/>
          </w:tcPr>
          <w:p>
            <w:r>
              <w:t>1407</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3961</w:t>
            </w:r>
          </w:p>
        </w:tc>
        <w:tc>
          <w:tcPr>
            <w:tcW w:type="dxa" w:w="2880"/>
          </w:tcPr>
          <w:p>
            <w:r>
              <w:t>0.2333</w:t>
            </w:r>
          </w:p>
        </w:tc>
      </w:tr>
      <w:tr>
        <w:tc>
          <w:tcPr>
            <w:tcW w:type="dxa" w:w="2880"/>
          </w:tcPr>
          <w:p>
            <w:r>
              <w:t>holdout</w:t>
            </w:r>
          </w:p>
        </w:tc>
        <w:tc>
          <w:tcPr>
            <w:tcW w:type="dxa" w:w="2880"/>
          </w:tcPr>
          <w:p>
            <w:r>
              <w:t>1031</w:t>
            </w:r>
          </w:p>
        </w:tc>
        <w:tc>
          <w:tcPr>
            <w:tcW w:type="dxa" w:w="2880"/>
          </w:tcPr>
          <w:p>
            <w:r>
              <w:t>0.2367</w:t>
            </w:r>
          </w:p>
        </w:tc>
      </w:tr>
      <w:tr>
        <w:tc>
          <w:tcPr>
            <w:tcW w:type="dxa" w:w="2880"/>
          </w:tcPr>
          <w:p>
            <w:r>
              <w:t>oot</w:t>
            </w:r>
          </w:p>
        </w:tc>
        <w:tc>
          <w:tcPr>
            <w:tcW w:type="dxa" w:w="2880"/>
          </w:tcPr>
          <w:p>
            <w:r>
              <w:t>1008</w:t>
            </w:r>
          </w:p>
        </w:tc>
        <w:tc>
          <w:tcPr>
            <w:tcW w:type="dxa" w:w="2880"/>
          </w:tcPr>
          <w:p>
            <w:r>
              <w:t>0.2371</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2"/>
      </w:pPr>
      <w:r>
        <w:t>3.2 Población y calidad de datos</w:t>
      </w:r>
    </w:p>
    <w:p>
      <w:r>
        <w:t>A continuación se reproducen la tasa de incumplimiento por cohorte, graficada y en su tabla, el perfil por tramo de 6 variables descritas y la calidad de datos por columna.</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Tasa de incumplimiento observada en el tiempo</w:t>
      </w:r>
    </w:p>
    <w:p>
      <w:r>
        <w:drawing>
          <wp:inline xmlns:a="http://schemas.openxmlformats.org/drawingml/2006/main" xmlns:pic="http://schemas.openxmlformats.org/drawingml/2006/picture">
            <wp:extent cx="5486400" cy="357254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572540"/>
                    </a:xfrm>
                    <a:prstGeom prst="rect"/>
                  </pic:spPr>
                </pic:pic>
              </a:graphicData>
            </a:graphic>
          </wp:inline>
        </w:drawing>
      </w:r>
    </w:p>
    <w:p>
      <w:r>
        <w:rPr>
          <w:b w:val="0"/>
          <w:sz w:val="18"/>
        </w:rPr>
        <w:t>Tasa de incumplimiento por tramo de cada variable descrita</w:t>
      </w:r>
    </w:p>
    <w:p>
      <w:r>
        <w:rPr>
          <w:b/>
          <w:sz w:val="18"/>
        </w:rPr>
        <w:t>Tasa de incumplimiento observada por período o cohorte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period</w:t>
            </w:r>
          </w:p>
        </w:tc>
        <w:tc>
          <w:tcPr>
            <w:tcW w:type="dxa" w:w="1440"/>
          </w:tcPr>
          <w:p>
            <w:r>
              <w:rPr>
                <w:b/>
              </w:rPr>
              <w:t>n_total</w:t>
            </w:r>
          </w:p>
        </w:tc>
        <w:tc>
          <w:tcPr>
            <w:tcW w:type="dxa" w:w="1440"/>
          </w:tcPr>
          <w:p>
            <w:r>
              <w:rPr>
                <w:b/>
              </w:rPr>
              <w:t>n_eligible</w:t>
            </w:r>
          </w:p>
        </w:tc>
        <w:tc>
          <w:tcPr>
            <w:tcW w:type="dxa" w:w="1440"/>
          </w:tcPr>
          <w:p>
            <w:r>
              <w:rPr>
                <w:b/>
              </w:rPr>
              <w:t>n_bad</w:t>
            </w:r>
          </w:p>
        </w:tc>
        <w:tc>
          <w:tcPr>
            <w:tcW w:type="dxa" w:w="1440"/>
          </w:tcPr>
          <w:p>
            <w:r>
              <w:rPr>
                <w:b/>
              </w:rPr>
              <w:t>default_rate</w:t>
            </w:r>
          </w:p>
        </w:tc>
        <w:tc>
          <w:tcPr>
            <w:tcW w:type="dxa" w:w="1440"/>
          </w:tcPr>
          <w:p>
            <w:r>
              <w:rPr>
                <w:b/>
              </w:rPr>
              <w:t>low_confidence</w:t>
            </w:r>
          </w:p>
        </w:tc>
      </w:tr>
      <w:tr>
        <w:tc>
          <w:tcPr>
            <w:tcW w:type="dxa" w:w="1440"/>
          </w:tcPr>
          <w:p>
            <w:r>
              <w:t>2023Q1</w:t>
            </w:r>
          </w:p>
        </w:tc>
        <w:tc>
          <w:tcPr>
            <w:tcW w:type="dxa" w:w="1440"/>
          </w:tcPr>
          <w:p>
            <w:r>
              <w:t>785</w:t>
            </w:r>
          </w:p>
        </w:tc>
        <w:tc>
          <w:tcPr>
            <w:tcW w:type="dxa" w:w="1440"/>
          </w:tcPr>
          <w:p>
            <w:r>
              <w:t>785</w:t>
            </w:r>
          </w:p>
        </w:tc>
        <w:tc>
          <w:tcPr>
            <w:tcW w:type="dxa" w:w="1440"/>
          </w:tcPr>
          <w:p>
            <w:r>
              <w:t>201</w:t>
            </w:r>
          </w:p>
        </w:tc>
        <w:tc>
          <w:tcPr>
            <w:tcW w:type="dxa" w:w="1440"/>
          </w:tcPr>
          <w:p>
            <w:r>
              <w:t>0.2561</w:t>
            </w:r>
          </w:p>
        </w:tc>
        <w:tc>
          <w:tcPr>
            <w:tcW w:type="dxa" w:w="1440"/>
          </w:tcPr>
          <w:p>
            <w:r>
              <w:t>false</w:t>
            </w:r>
          </w:p>
        </w:tc>
      </w:tr>
      <w:tr>
        <w:tc>
          <w:tcPr>
            <w:tcW w:type="dxa" w:w="1440"/>
          </w:tcPr>
          <w:p>
            <w:r>
              <w:t>2023Q2</w:t>
            </w:r>
          </w:p>
        </w:tc>
        <w:tc>
          <w:tcPr>
            <w:tcW w:type="dxa" w:w="1440"/>
          </w:tcPr>
          <w:p>
            <w:r>
              <w:t>789</w:t>
            </w:r>
          </w:p>
        </w:tc>
        <w:tc>
          <w:tcPr>
            <w:tcW w:type="dxa" w:w="1440"/>
          </w:tcPr>
          <w:p>
            <w:r>
              <w:t>789</w:t>
            </w:r>
          </w:p>
        </w:tc>
        <w:tc>
          <w:tcPr>
            <w:tcW w:type="dxa" w:w="1440"/>
          </w:tcPr>
          <w:p>
            <w:r>
              <w:t>170</w:t>
            </w:r>
          </w:p>
        </w:tc>
        <w:tc>
          <w:tcPr>
            <w:tcW w:type="dxa" w:w="1440"/>
          </w:tcPr>
          <w:p>
            <w:r>
              <w:t>0.2155</w:t>
            </w:r>
          </w:p>
        </w:tc>
        <w:tc>
          <w:tcPr>
            <w:tcW w:type="dxa" w:w="1440"/>
          </w:tcPr>
          <w:p>
            <w:r>
              <w:t>false</w:t>
            </w:r>
          </w:p>
        </w:tc>
      </w:tr>
      <w:tr>
        <w:tc>
          <w:tcPr>
            <w:tcW w:type="dxa" w:w="1440"/>
          </w:tcPr>
          <w:p>
            <w:r>
              <w:t>2023Q3</w:t>
            </w:r>
          </w:p>
        </w:tc>
        <w:tc>
          <w:tcPr>
            <w:tcW w:type="dxa" w:w="1440"/>
          </w:tcPr>
          <w:p>
            <w:r>
              <w:t>838</w:t>
            </w:r>
          </w:p>
        </w:tc>
        <w:tc>
          <w:tcPr>
            <w:tcW w:type="dxa" w:w="1440"/>
          </w:tcPr>
          <w:p>
            <w:r>
              <w:t>838</w:t>
            </w:r>
          </w:p>
        </w:tc>
        <w:tc>
          <w:tcPr>
            <w:tcW w:type="dxa" w:w="1440"/>
          </w:tcPr>
          <w:p>
            <w:r>
              <w:t>188</w:t>
            </w:r>
          </w:p>
        </w:tc>
        <w:tc>
          <w:tcPr>
            <w:tcW w:type="dxa" w:w="1440"/>
          </w:tcPr>
          <w:p>
            <w:r>
              <w:t>0.2243</w:t>
            </w:r>
          </w:p>
        </w:tc>
        <w:tc>
          <w:tcPr>
            <w:tcW w:type="dxa" w:w="1440"/>
          </w:tcPr>
          <w:p>
            <w:r>
              <w:t>false</w:t>
            </w:r>
          </w:p>
        </w:tc>
      </w:tr>
      <w:tr>
        <w:tc>
          <w:tcPr>
            <w:tcW w:type="dxa" w:w="1440"/>
          </w:tcPr>
          <w:p>
            <w:r>
              <w:t>2023Q4</w:t>
            </w:r>
          </w:p>
        </w:tc>
        <w:tc>
          <w:tcPr>
            <w:tcW w:type="dxa" w:w="1440"/>
          </w:tcPr>
          <w:p>
            <w:r>
              <w:t>777</w:t>
            </w:r>
          </w:p>
        </w:tc>
        <w:tc>
          <w:tcPr>
            <w:tcW w:type="dxa" w:w="1440"/>
          </w:tcPr>
          <w:p>
            <w:r>
              <w:t>777</w:t>
            </w:r>
          </w:p>
        </w:tc>
        <w:tc>
          <w:tcPr>
            <w:tcW w:type="dxa" w:w="1440"/>
          </w:tcPr>
          <w:p>
            <w:r>
              <w:t>174</w:t>
            </w:r>
          </w:p>
        </w:tc>
        <w:tc>
          <w:tcPr>
            <w:tcW w:type="dxa" w:w="1440"/>
          </w:tcPr>
          <w:p>
            <w:r>
              <w:t>0.2239</w:t>
            </w:r>
          </w:p>
        </w:tc>
        <w:tc>
          <w:tcPr>
            <w:tcW w:type="dxa" w:w="1440"/>
          </w:tcPr>
          <w:p>
            <w:r>
              <w:t>false</w:t>
            </w:r>
          </w:p>
        </w:tc>
      </w:tr>
      <w:tr>
        <w:tc>
          <w:tcPr>
            <w:tcW w:type="dxa" w:w="1440"/>
          </w:tcPr>
          <w:p>
            <w:r>
              <w:t>2024Q1</w:t>
            </w:r>
          </w:p>
        </w:tc>
        <w:tc>
          <w:tcPr>
            <w:tcW w:type="dxa" w:w="1440"/>
          </w:tcPr>
          <w:p>
            <w:r>
              <w:t>772</w:t>
            </w:r>
          </w:p>
        </w:tc>
        <w:tc>
          <w:tcPr>
            <w:tcW w:type="dxa" w:w="1440"/>
          </w:tcPr>
          <w:p>
            <w:r>
              <w:t>772</w:t>
            </w:r>
          </w:p>
        </w:tc>
        <w:tc>
          <w:tcPr>
            <w:tcW w:type="dxa" w:w="1440"/>
          </w:tcPr>
          <w:p>
            <w:r>
              <w:t>191</w:t>
            </w:r>
          </w:p>
        </w:tc>
        <w:tc>
          <w:tcPr>
            <w:tcW w:type="dxa" w:w="1440"/>
          </w:tcPr>
          <w:p>
            <w:r>
              <w:t>0.2474</w:t>
            </w:r>
          </w:p>
        </w:tc>
        <w:tc>
          <w:tcPr>
            <w:tcW w:type="dxa" w:w="1440"/>
          </w:tcPr>
          <w:p>
            <w:r>
              <w:t>false</w:t>
            </w:r>
          </w:p>
        </w:tc>
      </w:tr>
    </w:tbl>
    <w:p>
      <w:r>
        <w:rPr>
          <w:b/>
          <w:sz w:val="18"/>
        </w:rPr>
        <w:t>Calidad de datos por columna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col</w:t>
            </w:r>
          </w:p>
        </w:tc>
        <w:tc>
          <w:tcPr>
            <w:tcW w:type="dxa" w:w="1234"/>
          </w:tcPr>
          <w:p>
            <w:r>
              <w:rPr>
                <w:b/>
              </w:rPr>
              <w:t>dtype</w:t>
            </w:r>
          </w:p>
        </w:tc>
        <w:tc>
          <w:tcPr>
            <w:tcW w:type="dxa" w:w="1234"/>
          </w:tcPr>
          <w:p>
            <w:r>
              <w:rPr>
                <w:b/>
              </w:rPr>
              <w:t>missing_rate</w:t>
            </w:r>
          </w:p>
        </w:tc>
        <w:tc>
          <w:tcPr>
            <w:tcW w:type="dxa" w:w="1234"/>
          </w:tcPr>
          <w:p>
            <w:r>
              <w:rPr>
                <w:b/>
              </w:rPr>
              <w:t>cardinality</w:t>
            </w:r>
          </w:p>
        </w:tc>
        <w:tc>
          <w:tcPr>
            <w:tcW w:type="dxa" w:w="1234"/>
          </w:tcPr>
          <w:p>
            <w:r>
              <w:rPr>
                <w:b/>
              </w:rPr>
              <w:t>near_constant</w:t>
            </w:r>
          </w:p>
        </w:tc>
        <w:tc>
          <w:tcPr>
            <w:tcW w:type="dxa" w:w="1234"/>
          </w:tcPr>
          <w:p>
            <w:r>
              <w:rPr>
                <w:b/>
              </w:rPr>
              <w:t>near_unique</w:t>
            </w:r>
          </w:p>
        </w:tc>
        <w:tc>
          <w:tcPr>
            <w:tcW w:type="dxa" w:w="1234"/>
          </w:tcPr>
          <w:p>
            <w:r>
              <w:rPr>
                <w:b/>
              </w:rPr>
              <w:t>high_cardinality</w:t>
            </w:r>
          </w:p>
        </w:tc>
      </w:tr>
      <w:tr>
        <w:tc>
          <w:tcPr>
            <w:tcW w:type="dxa" w:w="1234"/>
          </w:tcPr>
          <w:p>
            <w:r>
              <w:t>ingreso_mensual</w:t>
            </w:r>
          </w:p>
        </w:tc>
        <w:tc>
          <w:tcPr>
            <w:tcW w:type="dxa" w:w="1234"/>
          </w:tcPr>
          <w:p>
            <w:r>
              <w:t>float64</w:t>
            </w:r>
          </w:p>
        </w:tc>
        <w:tc>
          <w:tcPr>
            <w:tcW w:type="dxa" w:w="1234"/>
          </w:tcPr>
          <w:p>
            <w:r>
              <w:t>0.0000</w:t>
            </w:r>
          </w:p>
        </w:tc>
        <w:tc>
          <w:tcPr>
            <w:tcW w:type="dxa" w:w="1234"/>
          </w:tcPr>
          <w:p>
            <w:r>
              <w:t>3961</w:t>
            </w:r>
          </w:p>
        </w:tc>
        <w:tc>
          <w:tcPr>
            <w:tcW w:type="dxa" w:w="1234"/>
          </w:tcPr>
          <w:p>
            <w:r>
              <w:t>false</w:t>
            </w:r>
          </w:p>
        </w:tc>
        <w:tc>
          <w:tcPr>
            <w:tcW w:type="dxa" w:w="1234"/>
          </w:tcPr>
          <w:p>
            <w:r>
              <w:t>true</w:t>
            </w:r>
          </w:p>
        </w:tc>
        <w:tc>
          <w:tcPr>
            <w:tcW w:type="dxa" w:w="1234"/>
          </w:tcPr>
          <w:p>
            <w:r>
              <w:t>false</w:t>
            </w:r>
          </w:p>
        </w:tc>
      </w:tr>
      <w:tr>
        <w:tc>
          <w:tcPr>
            <w:tcW w:type="dxa" w:w="1234"/>
          </w:tcPr>
          <w:p>
            <w:r>
              <w:t>deuda_ingreso</w:t>
            </w:r>
          </w:p>
        </w:tc>
        <w:tc>
          <w:tcPr>
            <w:tcW w:type="dxa" w:w="1234"/>
          </w:tcPr>
          <w:p>
            <w:r>
              <w:t>float64</w:t>
            </w:r>
          </w:p>
        </w:tc>
        <w:tc>
          <w:tcPr>
            <w:tcW w:type="dxa" w:w="1234"/>
          </w:tcPr>
          <w:p>
            <w:r>
              <w:t>0.0000</w:t>
            </w:r>
          </w:p>
        </w:tc>
        <w:tc>
          <w:tcPr>
            <w:tcW w:type="dxa" w:w="1234"/>
          </w:tcPr>
          <w:p>
            <w:r>
              <w:t>3076</w:t>
            </w:r>
          </w:p>
        </w:tc>
        <w:tc>
          <w:tcPr>
            <w:tcW w:type="dxa" w:w="1234"/>
          </w:tcPr>
          <w:p>
            <w:r>
              <w:t>false</w:t>
            </w:r>
          </w:p>
        </w:tc>
        <w:tc>
          <w:tcPr>
            <w:tcW w:type="dxa" w:w="1234"/>
          </w:tcPr>
          <w:p>
            <w:r>
              <w:t>false</w:t>
            </w:r>
          </w:p>
        </w:tc>
        <w:tc>
          <w:tcPr>
            <w:tcW w:type="dxa" w:w="1234"/>
          </w:tcPr>
          <w:p>
            <w:r>
              <w:t>false</w:t>
            </w:r>
          </w:p>
        </w:tc>
      </w:tr>
      <w:tr>
        <w:tc>
          <w:tcPr>
            <w:tcW w:type="dxa" w:w="1234"/>
          </w:tcPr>
          <w:p>
            <w:r>
              <w:t>utilizacion_linea</w:t>
            </w:r>
          </w:p>
        </w:tc>
        <w:tc>
          <w:tcPr>
            <w:tcW w:type="dxa" w:w="1234"/>
          </w:tcPr>
          <w:p>
            <w:r>
              <w:t>float64</w:t>
            </w:r>
          </w:p>
        </w:tc>
        <w:tc>
          <w:tcPr>
            <w:tcW w:type="dxa" w:w="1234"/>
          </w:tcPr>
          <w:p>
            <w:r>
              <w:t>0.0000</w:t>
            </w:r>
          </w:p>
        </w:tc>
        <w:tc>
          <w:tcPr>
            <w:tcW w:type="dxa" w:w="1234"/>
          </w:tcPr>
          <w:p>
            <w:r>
              <w:t>3064</w:t>
            </w:r>
          </w:p>
        </w:tc>
        <w:tc>
          <w:tcPr>
            <w:tcW w:type="dxa" w:w="1234"/>
          </w:tcPr>
          <w:p>
            <w:r>
              <w:t>false</w:t>
            </w:r>
          </w:p>
        </w:tc>
        <w:tc>
          <w:tcPr>
            <w:tcW w:type="dxa" w:w="1234"/>
          </w:tcPr>
          <w:p>
            <w:r>
              <w:t>false</w:t>
            </w:r>
          </w:p>
        </w:tc>
        <w:tc>
          <w:tcPr>
            <w:tcW w:type="dxa" w:w="1234"/>
          </w:tcPr>
          <w:p>
            <w:r>
              <w:t>false</w:t>
            </w:r>
          </w:p>
        </w:tc>
      </w:tr>
      <w:tr>
        <w:tc>
          <w:tcPr>
            <w:tcW w:type="dxa" w:w="1234"/>
          </w:tcPr>
          <w:p>
            <w:r>
              <w:t>mora_max_12m</w:t>
            </w:r>
          </w:p>
        </w:tc>
        <w:tc>
          <w:tcPr>
            <w:tcW w:type="dxa" w:w="1234"/>
          </w:tcPr>
          <w:p>
            <w:r>
              <w:t>int64</w:t>
            </w:r>
          </w:p>
        </w:tc>
        <w:tc>
          <w:tcPr>
            <w:tcW w:type="dxa" w:w="1234"/>
          </w:tcPr>
          <w:p>
            <w:r>
              <w:t>0.0000</w:t>
            </w:r>
          </w:p>
        </w:tc>
        <w:tc>
          <w:tcPr>
            <w:tcW w:type="dxa" w:w="1234"/>
          </w:tcPr>
          <w:p>
            <w:r>
              <w:t>18</w:t>
            </w:r>
          </w:p>
        </w:tc>
        <w:tc>
          <w:tcPr>
            <w:tcW w:type="dxa" w:w="1234"/>
          </w:tcPr>
          <w:p>
            <w:r>
              <w:t>false</w:t>
            </w:r>
          </w:p>
        </w:tc>
        <w:tc>
          <w:tcPr>
            <w:tcW w:type="dxa" w:w="1234"/>
          </w:tcPr>
          <w:p>
            <w:r>
              <w:t>false</w:t>
            </w:r>
          </w:p>
        </w:tc>
        <w:tc>
          <w:tcPr>
            <w:tcW w:type="dxa" w:w="1234"/>
          </w:tcPr>
          <w:p>
            <w:r>
              <w:t>false</w:t>
            </w:r>
          </w:p>
        </w:tc>
      </w:tr>
      <w:tr>
        <w:tc>
          <w:tcPr>
            <w:tcW w:type="dxa" w:w="1234"/>
          </w:tcPr>
          <w:p>
            <w:r>
              <w:t>antiguedad_meses</w:t>
            </w:r>
          </w:p>
        </w:tc>
        <w:tc>
          <w:tcPr>
            <w:tcW w:type="dxa" w:w="1234"/>
          </w:tcPr>
          <w:p>
            <w:r>
              <w:t>int64</w:t>
            </w:r>
          </w:p>
        </w:tc>
        <w:tc>
          <w:tcPr>
            <w:tcW w:type="dxa" w:w="1234"/>
          </w:tcPr>
          <w:p>
            <w:r>
              <w:t>0.0000</w:t>
            </w:r>
          </w:p>
        </w:tc>
        <w:tc>
          <w:tcPr>
            <w:tcW w:type="dxa" w:w="1234"/>
          </w:tcPr>
          <w:p>
            <w:r>
              <w:t>120</w:t>
            </w:r>
          </w:p>
        </w:tc>
        <w:tc>
          <w:tcPr>
            <w:tcW w:type="dxa" w:w="1234"/>
          </w:tcPr>
          <w:p>
            <w:r>
              <w:t>false</w:t>
            </w:r>
          </w:p>
        </w:tc>
        <w:tc>
          <w:tcPr>
            <w:tcW w:type="dxa" w:w="1234"/>
          </w:tcPr>
          <w:p>
            <w:r>
              <w:t>false</w:t>
            </w:r>
          </w:p>
        </w:tc>
        <w:tc>
          <w:tcPr>
            <w:tcW w:type="dxa" w:w="1234"/>
          </w:tcPr>
          <w:p>
            <w:r>
              <w:t>false</w:t>
            </w:r>
          </w:p>
        </w:tc>
      </w:tr>
      <w:tr>
        <w:tc>
          <w:tcPr>
            <w:tcW w:type="dxa" w:w="1234"/>
          </w:tcPr>
          <w:p>
            <w:r>
              <w:t>segmento</w:t>
            </w:r>
          </w:p>
        </w:tc>
        <w:tc>
          <w:tcPr>
            <w:tcW w:type="dxa" w:w="1234"/>
          </w:tcPr>
          <w:p>
            <w:r>
              <w:t>object</w:t>
            </w:r>
          </w:p>
        </w:tc>
        <w:tc>
          <w:tcPr>
            <w:tcW w:type="dxa" w:w="1234"/>
          </w:tcPr>
          <w:p>
            <w:r>
              <w:t>0.0000</w:t>
            </w:r>
          </w:p>
        </w:tc>
        <w:tc>
          <w:tcPr>
            <w:tcW w:type="dxa" w:w="1234"/>
          </w:tcPr>
          <w:p>
            <w:r>
              <w:t>3</w:t>
            </w:r>
          </w:p>
        </w:tc>
        <w:tc>
          <w:tcPr>
            <w:tcW w:type="dxa" w:w="1234"/>
          </w:tcPr>
          <w:p>
            <w:r>
              <w:t>false</w:t>
            </w:r>
          </w:p>
        </w:tc>
        <w:tc>
          <w:tcPr>
            <w:tcW w:type="dxa" w:w="1234"/>
          </w:tcPr>
          <w:p>
            <w:r>
              <w:t>false</w:t>
            </w:r>
          </w:p>
        </w:tc>
        <w:tc>
          <w:tcPr>
            <w:tcW w:type="dxa" w:w="1234"/>
          </w:tcPr>
          <w:p>
            <w:r>
              <w:t>false</w:t>
            </w:r>
          </w:p>
        </w:tc>
      </w:tr>
      <w:tr>
        <w:tc>
          <w:tcPr>
            <w:tcW w:type="dxa" w:w="1234"/>
          </w:tcPr>
          <w:p>
            <w:r>
              <w:t>cohorte</w:t>
            </w:r>
          </w:p>
        </w:tc>
        <w:tc>
          <w:tcPr>
            <w:tcW w:type="dxa" w:w="1234"/>
          </w:tcPr>
          <w:p>
            <w:r>
              <w:t>object</w:t>
            </w:r>
          </w:p>
        </w:tc>
        <w:tc>
          <w:tcPr>
            <w:tcW w:type="dxa" w:w="1234"/>
          </w:tcPr>
          <w:p>
            <w:r>
              <w:t>0.0000</w:t>
            </w:r>
          </w:p>
        </w:tc>
        <w:tc>
          <w:tcPr>
            <w:tcW w:type="dxa" w:w="1234"/>
          </w:tcPr>
          <w:p>
            <w:r>
              <w:t>5</w:t>
            </w:r>
          </w:p>
        </w:tc>
        <w:tc>
          <w:tcPr>
            <w:tcW w:type="dxa" w:w="1234"/>
          </w:tcPr>
          <w:p>
            <w:r>
              <w:t>false</w:t>
            </w:r>
          </w:p>
        </w:tc>
        <w:tc>
          <w:tcPr>
            <w:tcW w:type="dxa" w:w="1234"/>
          </w:tcPr>
          <w:p>
            <w:r>
              <w:t>false</w:t>
            </w:r>
          </w:p>
        </w:tc>
        <w:tc>
          <w:tcPr>
            <w:tcW w:type="dxa" w:w="1234"/>
          </w:tcPr>
          <w:p>
            <w:r>
              <w:t>false</w:t>
            </w:r>
          </w:p>
        </w:tc>
      </w:tr>
      <w:tr>
        <w:tc>
          <w:tcPr>
            <w:tcW w:type="dxa" w:w="1234"/>
          </w:tcPr>
          <w:p>
            <w:r>
              <w:t>bad_flag</w:t>
            </w:r>
          </w:p>
        </w:tc>
        <w:tc>
          <w:tcPr>
            <w:tcW w:type="dxa" w:w="1234"/>
          </w:tcPr>
          <w:p>
            <w:r>
              <w:t>int64</w:t>
            </w:r>
          </w:p>
        </w:tc>
        <w:tc>
          <w:tcPr>
            <w:tcW w:type="dxa" w:w="1234"/>
          </w:tcPr>
          <w:p>
            <w:r>
              <w:t>0.0000</w:t>
            </w:r>
          </w:p>
        </w:tc>
        <w:tc>
          <w:tcPr>
            <w:tcW w:type="dxa" w:w="1234"/>
          </w:tcPr>
          <w:p>
            <w:r>
              <w:t>2</w:t>
            </w:r>
          </w:p>
        </w:tc>
        <w:tc>
          <w:tcPr>
            <w:tcW w:type="dxa" w:w="1234"/>
          </w:tcPr>
          <w:p>
            <w:r>
              <w:t>false</w:t>
            </w:r>
          </w:p>
        </w:tc>
        <w:tc>
          <w:tcPr>
            <w:tcW w:type="dxa" w:w="1234"/>
          </w:tcPr>
          <w:p>
            <w:r>
              <w:t>false</w:t>
            </w:r>
          </w:p>
        </w:tc>
        <w:tc>
          <w:tcPr>
            <w:tcW w:type="dxa" w:w="1234"/>
          </w:tcPr>
          <w:p>
            <w:r>
              <w:t>false</w:t>
            </w:r>
          </w:p>
        </w:tc>
      </w:tr>
    </w:tbl>
    <w:p>
      <w:pPr>
        <w:pStyle w:val="Heading1"/>
      </w:pPr>
      <w:r>
        <w:t>4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4.1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4.2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4.3 Selección de variables</w:t>
      </w:r>
    </w:p>
    <w:p>
      <w:r>
        <w:t>Se descartaron las variables con IV inferior a 0,02; las de IV igual o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4.4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4.5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4.6 Calibración de la PD</w:t>
      </w:r>
    </w:p>
    <w:p>
      <w:r>
        <w:t>La PD se calibró por desplazamiento del intercepto (intercept offset), ajustando sobre la partición de Desarrollo contra la tasa de incumplimiento observada en Desarrollo, que resultó ser 23,33 %. El ancla es a través del ciclo (TTC).</w:t>
      </w:r>
    </w:p>
    <w:p>
      <w:r>
        <w:t>El desplazamiento aplicado al intercepto es -0,0000, lo que preserva el ordenamiento del score: la calibración corrige el nivel de la PD, no su ranking.</w:t>
      </w:r>
    </w:p>
    <w:p>
      <w:r>
        <w:t>El ajuste se realizó sobre 3961 observaciones de Desarrollo.</w:t>
      </w:r>
    </w:p>
    <w:p>
      <w:pPr>
        <w:pStyle w:val="Heading1"/>
      </w:pPr>
      <w:r>
        <w:t>5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5.1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5.2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w:t>
            </w:r>
          </w:p>
        </w:tc>
        <w:tc>
          <w:tcPr>
            <w:tcW w:type="dxa" w:w="576"/>
          </w:tcPr>
          <w:p>
            <w:r>
              <w:t>—</w:t>
            </w:r>
          </w:p>
        </w:tc>
        <w:tc>
          <w:tcPr>
            <w:tcW w:type="dxa" w:w="576"/>
          </w:tcPr>
          <w:p>
            <w:r>
              <w:t>1.001115</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w:t>
            </w:r>
          </w:p>
        </w:tc>
        <w:tc>
          <w:tcPr>
            <w:tcW w:type="dxa" w:w="576"/>
          </w:tcPr>
          <w:p>
            <w:r>
              <w:t>—</w:t>
            </w:r>
          </w:p>
        </w:tc>
        <w:tc>
          <w:tcPr>
            <w:tcW w:type="dxa" w:w="576"/>
          </w:tcPr>
          <w:p>
            <w:r>
              <w:t>1.000130</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w:t>
            </w:r>
          </w:p>
        </w:tc>
        <w:tc>
          <w:tcPr>
            <w:tcW w:type="dxa" w:w="576"/>
          </w:tcPr>
          <w:p>
            <w:r>
              <w:t>—</w:t>
            </w:r>
          </w:p>
        </w:tc>
        <w:tc>
          <w:tcPr>
            <w:tcW w:type="dxa" w:w="576"/>
          </w:tcPr>
          <w:p>
            <w:r>
              <w:t>1.000568</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w:t>
            </w:r>
          </w:p>
        </w:tc>
        <w:tc>
          <w:tcPr>
            <w:tcW w:type="dxa" w:w="576"/>
          </w:tcPr>
          <w:p>
            <w:r>
              <w:t>—</w:t>
            </w:r>
          </w:p>
        </w:tc>
        <w:tc>
          <w:tcPr>
            <w:tcW w:type="dxa" w:w="576"/>
          </w:tcPr>
          <w:p>
            <w:r>
              <w:t>1.001595</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w:t>
            </w:r>
          </w:p>
        </w:tc>
        <w:tc>
          <w:tcPr>
            <w:tcW w:type="dxa" w:w="576"/>
          </w:tcPr>
          <w:p>
            <w:r>
              <w:t>0.514622</w:t>
            </w:r>
          </w:p>
        </w:tc>
        <w:tc>
          <w:tcPr>
            <w:tcW w:type="dxa" w:w="576"/>
          </w:tcPr>
          <w:p>
            <w:r>
              <w:t>0.029244</w:t>
            </w:r>
          </w:p>
        </w:tc>
        <w:tc>
          <w:tcPr>
            <w:tcW w:type="dxa" w:w="576"/>
          </w:tcPr>
          <w:p>
            <w:r>
              <w:t>0.023399</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iv=0.00292241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w:t>
            </w:r>
          </w:p>
        </w:tc>
        <w:tc>
          <w:tcPr>
            <w:tcW w:type="dxa" w:w="576"/>
          </w:tcPr>
          <w:p>
            <w:r>
              <w:t>—</w:t>
            </w:r>
          </w:p>
        </w:tc>
        <w:tc>
          <w:tcPr>
            <w:tcW w:type="dxa" w:w="576"/>
          </w:tcPr>
          <w:p>
            <w:r>
              <w:t>1.000578</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w:t>
            </w:r>
          </w:p>
        </w:tc>
      </w:tr>
    </w:tbl>
    <w:p>
      <w:pPr>
        <w:pStyle w:val="Heading2"/>
      </w:pPr>
      <w:r>
        <w:t>5.3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5.4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5.5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5.6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usa hasta 10 tramos de riesgo configurados, ordenados por la PD calibrada. Los tramos efectivos por partición fueron Desarrollo: 10, Holdout: 10 y Fuera de tiempo (OOT): 10, y permiten verificar la evolución de la tasa de incumplimiento observada entre tramos.</w:t>
      </w:r>
    </w:p>
    <w:p>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0.225512</w:t>
            </w:r>
          </w:p>
        </w:tc>
        <w:tc>
          <w:tcPr>
            <w:tcW w:type="dxa" w:w="665"/>
          </w:tcPr>
          <w:p>
            <w:r>
              <w:t>—</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0.263350</w:t>
            </w:r>
          </w:p>
        </w:tc>
        <w:tc>
          <w:tcPr>
            <w:tcW w:type="dxa" w:w="665"/>
          </w:tcPr>
          <w:p>
            <w:r>
              <w:t>—</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0.303724</w:t>
            </w:r>
          </w:p>
        </w:tc>
        <w:tc>
          <w:tcPr>
            <w:tcW w:type="dxa" w:w="665"/>
          </w:tcPr>
          <w:p>
            <w:r>
              <w:t>—</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tramo de riesgo</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0.517250</w:t>
            </w:r>
          </w:p>
        </w:tc>
        <w:tc>
          <w:tcPr>
            <w:tcW w:type="dxa" w:w="432"/>
          </w:tcPr>
          <w:p>
            <w:r>
              <w:t>0.420969</w:t>
            </w:r>
          </w:p>
        </w:tc>
        <w:tc>
          <w:tcPr>
            <w:tcW w:type="dxa" w:w="432"/>
          </w:tcPr>
          <w:p>
            <w:r>
              <w:t>0.810416</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0.376530</w:t>
            </w:r>
          </w:p>
        </w:tc>
        <w:tc>
          <w:tcPr>
            <w:tcW w:type="dxa" w:w="432"/>
          </w:tcPr>
          <w:p>
            <w:r>
              <w:t>0.340634</w:t>
            </w:r>
          </w:p>
        </w:tc>
        <w:tc>
          <w:tcPr>
            <w:tcW w:type="dxa" w:w="432"/>
          </w:tcPr>
          <w:p>
            <w:r>
              <w:t>0.420969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0.314126</w:t>
            </w:r>
          </w:p>
        </w:tc>
        <w:tc>
          <w:tcPr>
            <w:tcW w:type="dxa" w:w="432"/>
          </w:tcPr>
          <w:p>
            <w:r>
              <w:t>0.288604</w:t>
            </w:r>
          </w:p>
        </w:tc>
        <w:tc>
          <w:tcPr>
            <w:tcW w:type="dxa" w:w="432"/>
          </w:tcPr>
          <w:p>
            <w:r>
              <w:t>0.340634</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0.268100</w:t>
            </w:r>
          </w:p>
        </w:tc>
        <w:tc>
          <w:tcPr>
            <w:tcW w:type="dxa" w:w="432"/>
          </w:tcPr>
          <w:p>
            <w:r>
              <w:t>0.247367</w:t>
            </w:r>
          </w:p>
        </w:tc>
        <w:tc>
          <w:tcPr>
            <w:tcW w:type="dxa" w:w="432"/>
          </w:tcPr>
          <w:p>
            <w:r>
              <w:t>0.288604</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0.228273</w:t>
            </w:r>
          </w:p>
        </w:tc>
        <w:tc>
          <w:tcPr>
            <w:tcW w:type="dxa" w:w="432"/>
          </w:tcPr>
          <w:p>
            <w:r>
              <w:t>0.210299</w:t>
            </w:r>
          </w:p>
        </w:tc>
        <w:tc>
          <w:tcPr>
            <w:tcW w:type="dxa" w:w="432"/>
          </w:tcPr>
          <w:p>
            <w:r>
              <w:t>0.247367</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0.192500</w:t>
            </w:r>
          </w:p>
        </w:tc>
        <w:tc>
          <w:tcPr>
            <w:tcW w:type="dxa" w:w="432"/>
          </w:tcPr>
          <w:p>
            <w:r>
              <w:t>0.177638</w:t>
            </w:r>
          </w:p>
        </w:tc>
        <w:tc>
          <w:tcPr>
            <w:tcW w:type="dxa" w:w="432"/>
          </w:tcPr>
          <w:p>
            <w:r>
              <w:t>0.210299</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0.161168</w:t>
            </w:r>
          </w:p>
        </w:tc>
        <w:tc>
          <w:tcPr>
            <w:tcW w:type="dxa" w:w="432"/>
          </w:tcPr>
          <w:p>
            <w:r>
              <w:t>0.145748</w:t>
            </w:r>
          </w:p>
        </w:tc>
        <w:tc>
          <w:tcPr>
            <w:tcW w:type="dxa" w:w="432"/>
          </w:tcPr>
          <w:p>
            <w:r>
              <w:t>0.177638</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0.127862</w:t>
            </w:r>
          </w:p>
        </w:tc>
        <w:tc>
          <w:tcPr>
            <w:tcW w:type="dxa" w:w="432"/>
          </w:tcPr>
          <w:p>
            <w:r>
              <w:t>0.109818</w:t>
            </w:r>
          </w:p>
        </w:tc>
        <w:tc>
          <w:tcPr>
            <w:tcW w:type="dxa" w:w="432"/>
          </w:tcPr>
          <w:p>
            <w:r>
              <w:t>0.145748</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0.093494</w:t>
            </w:r>
          </w:p>
        </w:tc>
        <w:tc>
          <w:tcPr>
            <w:tcW w:type="dxa" w:w="432"/>
          </w:tcPr>
          <w:p>
            <w:r>
              <w:t>0.075163</w:t>
            </w:r>
          </w:p>
        </w:tc>
        <w:tc>
          <w:tcPr>
            <w:tcW w:type="dxa" w:w="432"/>
          </w:tcPr>
          <w:p>
            <w:r>
              <w:t>0.109693</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0.052725</w:t>
            </w:r>
          </w:p>
        </w:tc>
        <w:tc>
          <w:tcPr>
            <w:tcW w:type="dxa" w:w="432"/>
          </w:tcPr>
          <w:p>
            <w:r>
              <w:t>0.010535</w:t>
            </w:r>
          </w:p>
        </w:tc>
        <w:tc>
          <w:tcPr>
            <w:tcW w:type="dxa" w:w="432"/>
          </w:tcPr>
          <w:p>
            <w:r>
              <w:t>0.075163</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0.533095</w:t>
            </w:r>
          </w:p>
        </w:tc>
        <w:tc>
          <w:tcPr>
            <w:tcW w:type="dxa" w:w="432"/>
          </w:tcPr>
          <w:p>
            <w:r>
              <w:t>0.420586</w:t>
            </w:r>
          </w:p>
        </w:tc>
        <w:tc>
          <w:tcPr>
            <w:tcW w:type="dxa" w:w="432"/>
          </w:tcPr>
          <w:p>
            <w:r>
              <w:t>0.772817</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0.382540</w:t>
            </w:r>
          </w:p>
        </w:tc>
        <w:tc>
          <w:tcPr>
            <w:tcW w:type="dxa" w:w="432"/>
          </w:tcPr>
          <w:p>
            <w:r>
              <w:t>0.346569</w:t>
            </w:r>
          </w:p>
        </w:tc>
        <w:tc>
          <w:tcPr>
            <w:tcW w:type="dxa" w:w="432"/>
          </w:tcPr>
          <w:p>
            <w:r>
              <w:t>0.420586</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0.319495</w:t>
            </w:r>
          </w:p>
        </w:tc>
        <w:tc>
          <w:tcPr>
            <w:tcW w:type="dxa" w:w="432"/>
          </w:tcPr>
          <w:p>
            <w:r>
              <w:t>0.293524</w:t>
            </w:r>
          </w:p>
        </w:tc>
        <w:tc>
          <w:tcPr>
            <w:tcW w:type="dxa" w:w="432"/>
          </w:tcPr>
          <w:p>
            <w:r>
              <w:t>0.346569</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0.265979</w:t>
            </w:r>
          </w:p>
        </w:tc>
        <w:tc>
          <w:tcPr>
            <w:tcW w:type="dxa" w:w="432"/>
          </w:tcPr>
          <w:p>
            <w:r>
              <w:t>0.242564</w:t>
            </w:r>
          </w:p>
        </w:tc>
        <w:tc>
          <w:tcPr>
            <w:tcW w:type="dxa" w:w="432"/>
          </w:tcPr>
          <w:p>
            <w:r>
              <w:t>0.293524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0.223916</w:t>
            </w:r>
          </w:p>
        </w:tc>
        <w:tc>
          <w:tcPr>
            <w:tcW w:type="dxa" w:w="432"/>
          </w:tcPr>
          <w:p>
            <w:r>
              <w:t>0.207535</w:t>
            </w:r>
          </w:p>
        </w:tc>
        <w:tc>
          <w:tcPr>
            <w:tcW w:type="dxa" w:w="432"/>
          </w:tcPr>
          <w:p>
            <w:r>
              <w:t>0.242510</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0.194459</w:t>
            </w:r>
          </w:p>
        </w:tc>
        <w:tc>
          <w:tcPr>
            <w:tcW w:type="dxa" w:w="432"/>
          </w:tcPr>
          <w:p>
            <w:r>
              <w:t>0.182590</w:t>
            </w:r>
          </w:p>
        </w:tc>
        <w:tc>
          <w:tcPr>
            <w:tcW w:type="dxa" w:w="432"/>
          </w:tcPr>
          <w:p>
            <w:r>
              <w:t>0.207483</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0.166537</w:t>
            </w:r>
          </w:p>
        </w:tc>
        <w:tc>
          <w:tcPr>
            <w:tcW w:type="dxa" w:w="432"/>
          </w:tcPr>
          <w:p>
            <w:r>
              <w:t>0.150454</w:t>
            </w:r>
          </w:p>
        </w:tc>
        <w:tc>
          <w:tcPr>
            <w:tcW w:type="dxa" w:w="432"/>
          </w:tcPr>
          <w:p>
            <w:r>
              <w:t>0.182337</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0.129392</w:t>
            </w:r>
          </w:p>
        </w:tc>
        <w:tc>
          <w:tcPr>
            <w:tcW w:type="dxa" w:w="432"/>
          </w:tcPr>
          <w:p>
            <w:r>
              <w:t>0.110128</w:t>
            </w:r>
          </w:p>
        </w:tc>
        <w:tc>
          <w:tcPr>
            <w:tcW w:type="dxa" w:w="432"/>
          </w:tcPr>
          <w:p>
            <w:r>
              <w:t>0.150142</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0.093017</w:t>
            </w:r>
          </w:p>
        </w:tc>
        <w:tc>
          <w:tcPr>
            <w:tcW w:type="dxa" w:w="432"/>
          </w:tcPr>
          <w:p>
            <w:r>
              <w:t>0.073204</w:t>
            </w:r>
          </w:p>
        </w:tc>
        <w:tc>
          <w:tcPr>
            <w:tcW w:type="dxa" w:w="432"/>
          </w:tcPr>
          <w:p>
            <w:r>
              <w:t>0.109818</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0.054147</w:t>
            </w:r>
          </w:p>
        </w:tc>
        <w:tc>
          <w:tcPr>
            <w:tcW w:type="dxa" w:w="432"/>
          </w:tcPr>
          <w:p>
            <w:r>
              <w:t>0.017805</w:t>
            </w:r>
          </w:p>
        </w:tc>
        <w:tc>
          <w:tcPr>
            <w:tcW w:type="dxa" w:w="432"/>
          </w:tcPr>
          <w:p>
            <w:r>
              <w:t>0.073154</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0.532996</w:t>
            </w:r>
          </w:p>
        </w:tc>
        <w:tc>
          <w:tcPr>
            <w:tcW w:type="dxa" w:w="432"/>
          </w:tcPr>
          <w:p>
            <w:r>
              <w:t>0.429429</w:t>
            </w:r>
          </w:p>
        </w:tc>
        <w:tc>
          <w:tcPr>
            <w:tcW w:type="dxa" w:w="432"/>
          </w:tcPr>
          <w:p>
            <w:r>
              <w:t>0.772817</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0.379217</w:t>
            </w:r>
          </w:p>
        </w:tc>
        <w:tc>
          <w:tcPr>
            <w:tcW w:type="dxa" w:w="432"/>
          </w:tcPr>
          <w:p>
            <w:r>
              <w:t>0.339087</w:t>
            </w:r>
          </w:p>
        </w:tc>
        <w:tc>
          <w:tcPr>
            <w:tcW w:type="dxa" w:w="432"/>
          </w:tcPr>
          <w:p>
            <w:r>
              <w:t>0.429099</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0.310365</w:t>
            </w:r>
          </w:p>
        </w:tc>
        <w:tc>
          <w:tcPr>
            <w:tcW w:type="dxa" w:w="432"/>
          </w:tcPr>
          <w:p>
            <w:r>
              <w:t>0.284830</w:t>
            </w:r>
          </w:p>
        </w:tc>
        <w:tc>
          <w:tcPr>
            <w:tcW w:type="dxa" w:w="432"/>
          </w:tcPr>
          <w:p>
            <w:r>
              <w:t>0.338045</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0.264552</w:t>
            </w:r>
          </w:p>
        </w:tc>
        <w:tc>
          <w:tcPr>
            <w:tcW w:type="dxa" w:w="432"/>
          </w:tcPr>
          <w:p>
            <w:r>
              <w:t>0.240870</w:t>
            </w:r>
          </w:p>
        </w:tc>
        <w:tc>
          <w:tcPr>
            <w:tcW w:type="dxa" w:w="432"/>
          </w:tcPr>
          <w:p>
            <w:r>
              <w:t>0.284419</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0.219868</w:t>
            </w:r>
          </w:p>
        </w:tc>
        <w:tc>
          <w:tcPr>
            <w:tcW w:type="dxa" w:w="432"/>
          </w:tcPr>
          <w:p>
            <w:r>
              <w:t>0.201778</w:t>
            </w:r>
          </w:p>
        </w:tc>
        <w:tc>
          <w:tcPr>
            <w:tcW w:type="dxa" w:w="432"/>
          </w:tcPr>
          <w:p>
            <w:r>
              <w:t>0.240622</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0.188226</w:t>
            </w:r>
          </w:p>
        </w:tc>
        <w:tc>
          <w:tcPr>
            <w:tcW w:type="dxa" w:w="432"/>
          </w:tcPr>
          <w:p>
            <w:r>
              <w:t>0.173944</w:t>
            </w:r>
          </w:p>
        </w:tc>
        <w:tc>
          <w:tcPr>
            <w:tcW w:type="dxa" w:w="432"/>
          </w:tcPr>
          <w:p>
            <w:r>
              <w:t>0.201778</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0.159166</w:t>
            </w:r>
          </w:p>
        </w:tc>
        <w:tc>
          <w:tcPr>
            <w:tcW w:type="dxa" w:w="432"/>
          </w:tcPr>
          <w:p>
            <w:r>
              <w:t>0.145748</w:t>
            </w:r>
          </w:p>
        </w:tc>
        <w:tc>
          <w:tcPr>
            <w:tcW w:type="dxa" w:w="432"/>
          </w:tcPr>
          <w:p>
            <w:r>
              <w:t>0.173944</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0.129697</w:t>
            </w:r>
          </w:p>
        </w:tc>
        <w:tc>
          <w:tcPr>
            <w:tcW w:type="dxa" w:w="432"/>
          </w:tcPr>
          <w:p>
            <w:r>
              <w:t>0.112335</w:t>
            </w:r>
          </w:p>
        </w:tc>
        <w:tc>
          <w:tcPr>
            <w:tcW w:type="dxa" w:w="432"/>
          </w:tcPr>
          <w:p>
            <w:r>
              <w:t>0.144838</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0.093027</w:t>
            </w:r>
          </w:p>
        </w:tc>
        <w:tc>
          <w:tcPr>
            <w:tcW w:type="dxa" w:w="432"/>
          </w:tcPr>
          <w:p>
            <w:r>
              <w:t>0.075275</w:t>
            </w:r>
          </w:p>
        </w:tc>
        <w:tc>
          <w:tcPr>
            <w:tcW w:type="dxa" w:w="432"/>
          </w:tcPr>
          <w:p>
            <w:r>
              <w:t>0.111041</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0.053499</w:t>
            </w:r>
          </w:p>
        </w:tc>
        <w:tc>
          <w:tcPr>
            <w:tcW w:type="dxa" w:w="432"/>
          </w:tcPr>
          <w:p>
            <w:r>
              <w:t>0.009422</w:t>
            </w:r>
          </w:p>
        </w:tc>
        <w:tc>
          <w:tcPr>
            <w:tcW w:type="dxa" w:w="432"/>
          </w:tcPr>
          <w:p>
            <w:r>
              <w:t>0.075163</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5.7 Estabilidad</w:t>
      </w:r>
    </w:p>
    <w:p>
      <w:r>
        <w:t>El peor PSI entre score y PD en Desarrollo vs. Holdout es 0,0132 (banda «Estable»); corresponde a la PD calibrada. La distribución de la magnitud ganadora se mantiene, de modo que no hay desplazamiento poblacional.</w:t>
      </w:r>
    </w:p>
    <w:p>
      <w:r>
        <w:t>El peor PSI entre score y PD en Desarrollo vs. OOT es 0,0068 (banda «Estable»); corresponde al score. La distribución de la magnitud ganadora se mantiene, de modo que no hay desplazamiento poblacional.</w:t>
      </w:r>
    </w:p>
    <w:p>
      <w:r>
        <w:t>A nivel de variable, el mayor CSI corresponde a «mora_max_12m__points» con 0,0102.</w:t>
      </w:r>
    </w:p>
    <w:p>
      <w:r>
        <w:t>Se configuraron hasta 10 tramos por magnitud para el PSI, definidos en Desarrollo.</w:t>
      </w:r>
    </w:p>
    <w:p>
      <w:r>
        <w:drawing>
          <wp:inline xmlns:a="http://schemas.openxmlformats.org/drawingml/2006/main" xmlns:pic="http://schemas.openxmlformats.org/drawingml/2006/picture">
            <wp:extent cx="5486400" cy="5878286"/>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6 Validación formal</w:t>
      </w:r>
    </w:p>
    <w:p>
      <w:r>
        <w:t>La validación formal del modelo «preset-estandar-consumo» ejecutó discriminación, calibración y estabilidad. El estado técnico agregado publicado por el motor es «Falla».</w:t>
      </w:r>
    </w:p>
    <w:p>
      <w:r>
        <w:t>El resultado registra 3 pruebas, de las cuales 1 quedó fallida.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6.1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r>
              <w:rPr>
                <w:b/>
              </w:rPr>
              <w:t>n_total</w:t>
            </w:r>
          </w:p>
        </w:tc>
        <w:tc>
          <w:tcPr>
            <w:tcW w:type="dxa" w:w="1080"/>
          </w:tcPr>
          <w:p>
            <w:r>
              <w:rPr>
                <w:b/>
              </w:rPr>
              <w:t>n_bad</w:t>
            </w:r>
          </w:p>
        </w:tc>
        <w:tc>
          <w:tcPr>
            <w:tcW w:type="dxa" w:w="1080"/>
          </w:tcPr>
          <w:p>
            <w:r>
              <w:rPr>
                <w:b/>
              </w:rPr>
              <w:t>auc</w:t>
            </w:r>
          </w:p>
        </w:tc>
        <w:tc>
          <w:tcPr>
            <w:tcW w:type="dxa" w:w="1080"/>
          </w:tcPr>
          <w:p>
            <w:r>
              <w:rPr>
                <w:b/>
              </w:rPr>
              <w:t>gini</w:t>
            </w:r>
          </w:p>
        </w:tc>
        <w:tc>
          <w:tcPr>
            <w:tcW w:type="dxa" w:w="1080"/>
          </w:tcPr>
          <w:p>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r>
              <w:t>3961</w:t>
            </w:r>
          </w:p>
        </w:tc>
        <w:tc>
          <w:tcPr>
            <w:tcW w:type="dxa" w:w="1080"/>
          </w:tcPr>
          <w:p>
            <w:r>
              <w:t>924</w:t>
            </w:r>
          </w:p>
        </w:tc>
        <w:tc>
          <w:tcPr>
            <w:tcW w:type="dxa" w:w="1080"/>
          </w:tcPr>
          <w:p>
            <w:r>
              <w:t>0.712346</w:t>
            </w:r>
          </w:p>
        </w:tc>
        <w:tc>
          <w:tcPr>
            <w:tcW w:type="dxa" w:w="1080"/>
          </w:tcPr>
          <w:p>
            <w:r>
              <w:t>0.424692</w:t>
            </w:r>
          </w:p>
        </w:tc>
        <w:tc>
          <w:tcPr>
            <w:tcW w:type="dxa" w:w="1080"/>
          </w:tcPr>
          <w:p>
            <w:r>
              <w:t>0.320144</w:t>
            </w:r>
          </w:p>
        </w:tc>
        <w:tc>
          <w:tcPr>
            <w:tcW w:type="dxa" w:w="1080"/>
          </w:tcPr>
          <w:p>
            <w:r>
              <w:t>Reusada de la etapa de desempeño</w:t>
            </w:r>
          </w:p>
        </w:tc>
        <w:tc>
          <w:tcPr>
            <w:tcW w:type="dxa" w:w="1080"/>
          </w:tcPr>
          <w:p>
            <w:r>
              <w:t>Evaluada</w:t>
            </w:r>
          </w:p>
        </w:tc>
      </w:tr>
      <w:tr>
        <w:tc>
          <w:tcPr>
            <w:tcW w:type="dxa" w:w="1080"/>
          </w:tcPr>
          <w:p>
            <w:r>
              <w:t>Holdout</w:t>
            </w:r>
          </w:p>
        </w:tc>
        <w:tc>
          <w:tcPr>
            <w:tcW w:type="dxa" w:w="1080"/>
          </w:tcPr>
          <w:p>
            <w:r>
              <w:t>1031</w:t>
            </w:r>
          </w:p>
        </w:tc>
        <w:tc>
          <w:tcPr>
            <w:tcW w:type="dxa" w:w="1080"/>
          </w:tcPr>
          <w:p>
            <w:r>
              <w:t>244</w:t>
            </w:r>
          </w:p>
        </w:tc>
        <w:tc>
          <w:tcPr>
            <w:tcW w:type="dxa" w:w="1080"/>
          </w:tcPr>
          <w:p>
            <w:r>
              <w:t>0.694646</w:t>
            </w:r>
          </w:p>
        </w:tc>
        <w:tc>
          <w:tcPr>
            <w:tcW w:type="dxa" w:w="1080"/>
          </w:tcPr>
          <w:p>
            <w:r>
              <w:t>0.389292</w:t>
            </w:r>
          </w:p>
        </w:tc>
        <w:tc>
          <w:tcPr>
            <w:tcW w:type="dxa" w:w="1080"/>
          </w:tcPr>
          <w:p>
            <w:r>
              <w:t>0.311892</w:t>
            </w:r>
          </w:p>
        </w:tc>
        <w:tc>
          <w:tcPr>
            <w:tcW w:type="dxa" w:w="1080"/>
          </w:tcPr>
          <w:p>
            <w:r>
              <w:t>Reusada de la etapa de desempeño</w:t>
            </w:r>
          </w:p>
        </w:tc>
        <w:tc>
          <w:tcPr>
            <w:tcW w:type="dxa" w:w="1080"/>
          </w:tcPr>
          <w:p>
            <w:r>
              <w:t>Evaluada</w:t>
            </w:r>
          </w:p>
        </w:tc>
      </w:tr>
      <w:tr>
        <w:tc>
          <w:tcPr>
            <w:tcW w:type="dxa" w:w="1080"/>
          </w:tcPr>
          <w:p>
            <w:r>
              <w:t>Fuera de tiempo (OOT)</w:t>
            </w:r>
          </w:p>
        </w:tc>
        <w:tc>
          <w:tcPr>
            <w:tcW w:type="dxa" w:w="1080"/>
          </w:tcPr>
          <w:p>
            <w:r>
              <w:t>1008</w:t>
            </w:r>
          </w:p>
        </w:tc>
        <w:tc>
          <w:tcPr>
            <w:tcW w:type="dxa" w:w="1080"/>
          </w:tcPr>
          <w:p>
            <w:r>
              <w:t>239</w:t>
            </w:r>
          </w:p>
        </w:tc>
        <w:tc>
          <w:tcPr>
            <w:tcW w:type="dxa" w:w="1080"/>
          </w:tcPr>
          <w:p>
            <w:r>
              <w:t>0.656096</w:t>
            </w:r>
          </w:p>
        </w:tc>
        <w:tc>
          <w:tcPr>
            <w:tcW w:type="dxa" w:w="1080"/>
          </w:tcPr>
          <w:p>
            <w:r>
              <w:t>0.312192</w:t>
            </w:r>
          </w:p>
        </w:tc>
        <w:tc>
          <w:tcPr>
            <w:tcW w:type="dxa" w:w="1080"/>
          </w:tcPr>
          <w:p>
            <w:r>
              <w:t>0.251906</w:t>
            </w:r>
          </w:p>
        </w:tc>
        <w:tc>
          <w:tcPr>
            <w:tcW w:type="dxa" w:w="1080"/>
          </w:tcPr>
          <w:p>
            <w:r>
              <w:t>Reusada de la etapa de desempeño</w:t>
            </w:r>
          </w:p>
        </w:tc>
        <w:tc>
          <w:tcPr>
            <w:tcW w:type="dxa" w:w="1080"/>
          </w:tcPr>
          <w:p>
            <w:r>
              <w:t>Evaluada</w:t>
            </w:r>
          </w:p>
        </w:tc>
      </w:tr>
    </w:tbl>
    <w:p>
      <w:pPr>
        <w:pStyle w:val="Heading2"/>
      </w:pPr>
      <w:r>
        <w:t>6.2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r>
              <w:rPr>
                <w:b/>
              </w:rPr>
              <w:t>n</w:t>
            </w:r>
          </w:p>
        </w:tc>
        <w:tc>
          <w:tcPr>
            <w:tcW w:type="dxa" w:w="665"/>
          </w:tcPr>
          <w:p>
            <w:r>
              <w:rPr>
                <w:b/>
              </w:rPr>
              <w:t>observed_defaults</w:t>
            </w:r>
          </w:p>
        </w:tc>
        <w:tc>
          <w:tcPr>
            <w:tcW w:type="dxa" w:w="665"/>
          </w:tcPr>
          <w:p>
            <w:r>
              <w:rPr>
                <w:b/>
              </w:rPr>
              <w:t>expected_pd</w:t>
            </w:r>
          </w:p>
        </w:tc>
        <w:tc>
          <w:tcPr>
            <w:tcW w:type="dxa" w:w="665"/>
          </w:tcPr>
          <w:p>
            <w:r>
              <w:rPr>
                <w:b/>
              </w:rPr>
              <w:t>observed_dr</w:t>
            </w:r>
          </w:p>
        </w:tc>
        <w:tc>
          <w:tcPr>
            <w:tcW w:type="dxa" w:w="665"/>
          </w:tcPr>
          <w:p>
            <w:r>
              <w:rPr>
                <w:b/>
              </w:rPr>
              <w:t>statistic</w:t>
            </w:r>
          </w:p>
        </w:tc>
        <w:tc>
          <w:tcPr>
            <w:tcW w:type="dxa" w:w="665"/>
          </w:tcPr>
          <w:p>
            <w:r>
              <w:rPr>
                <w:b/>
              </w:rPr>
              <w:t>degrees_of_freedom</w:t>
            </w:r>
          </w:p>
        </w:tc>
        <w:tc>
          <w:tcPr>
            <w:tcW w:type="dxa" w:w="665"/>
          </w:tcPr>
          <w:p>
            <w:r>
              <w:rPr>
                <w:b/>
              </w:rPr>
              <w:t>p_value</w:t>
            </w:r>
          </w:p>
        </w:tc>
        <w:tc>
          <w:tcPr>
            <w:tcW w:type="dxa" w:w="665"/>
          </w:tcPr>
          <w:p>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Hosmer-Lemeshow</w:t>
            </w:r>
          </w:p>
        </w:tc>
        <w:tc>
          <w:tcPr>
            <w:tcW w:type="dxa" w:w="665"/>
          </w:tcPr>
          <w:p>
            <w:r>
              <w:t>—</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6.007946</w:t>
            </w:r>
          </w:p>
        </w:tc>
        <w:tc>
          <w:tcPr>
            <w:tcW w:type="dxa" w:w="665"/>
          </w:tcPr>
          <w:p>
            <w:r>
              <w:t>8</w:t>
            </w:r>
          </w:p>
        </w:tc>
        <w:tc>
          <w:tcPr>
            <w:tcW w:type="dxa" w:w="665"/>
          </w:tcPr>
          <w:p>
            <w:r>
              <w:t>0.646342</w:t>
            </w:r>
          </w:p>
        </w:tc>
        <w:tc>
          <w:tcPr>
            <w:tcW w:type="dxa" w:w="665"/>
          </w:tcPr>
          <w:p>
            <w:r>
              <w:t>0.050000</w:t>
            </w:r>
          </w:p>
        </w:tc>
        <w:tc>
          <w:tcPr>
            <w:tcW w:type="dxa" w:w="665"/>
          </w:tcPr>
          <w:p>
            <w:r>
              <w:t>Pasa</w:t>
            </w:r>
          </w:p>
        </w:tc>
        <w:tc>
          <w:tcPr>
            <w:tcW w:type="dxa" w:w="665"/>
          </w:tcPr>
          <w:p>
            <w:r>
              <w:t>—</w:t>
            </w:r>
          </w:p>
        </w:tc>
      </w:tr>
      <w:tr>
        <w:tc>
          <w:tcPr>
            <w:tcW w:type="dxa" w:w="665"/>
          </w:tcPr>
          <w:p>
            <w:r>
              <w:t>Desarrollo</w:t>
            </w:r>
          </w:p>
        </w:tc>
        <w:tc>
          <w:tcPr>
            <w:tcW w:type="dxa" w:w="665"/>
          </w:tcPr>
          <w:p>
            <w:r>
              <w:t>Puntaje de Brier</w:t>
            </w:r>
          </w:p>
        </w:tc>
        <w:tc>
          <w:tcPr>
            <w:tcW w:type="dxa" w:w="665"/>
          </w:tcPr>
          <w:p>
            <w:r>
              <w:t>—</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0.160175</w:t>
            </w:r>
          </w:p>
        </w:tc>
        <w:tc>
          <w:tcPr>
            <w:tcW w:type="dxa" w:w="665"/>
          </w:tcPr>
          <w:p>
            <w:r>
              <w:t>—</w:t>
            </w:r>
          </w:p>
        </w:tc>
        <w:tc>
          <w:tcPr>
            <w:tcW w:type="dxa" w:w="665"/>
          </w:tcPr>
          <w:p>
            <w:r>
              <w:t>—</w:t>
            </w:r>
          </w:p>
        </w:tc>
        <w:tc>
          <w:tcPr>
            <w:tcW w:type="dxa" w:w="665"/>
          </w:tcPr>
          <w:p>
            <w:r>
              <w:t>—</w:t>
            </w:r>
          </w:p>
        </w:tc>
        <w:tc>
          <w:tcPr>
            <w:tcW w:type="dxa" w:w="665"/>
          </w:tcPr>
          <w:p>
            <w:r>
              <w:t>Sin veredicto</w:t>
            </w:r>
          </w:p>
        </w:tc>
        <w:tc>
          <w:tcPr>
            <w:tcW w:type="dxa" w:w="665"/>
          </w:tcPr>
          <w:p>
            <w:r>
              <w:t>—</w:t>
            </w:r>
          </w:p>
        </w:tc>
      </w:tr>
      <w:tr>
        <w:tc>
          <w:tcPr>
            <w:tcW w:type="dxa" w:w="665"/>
          </w:tcPr>
          <w:p>
            <w:r>
              <w:t>Fuera de tiempo (OOT)</w:t>
            </w:r>
          </w:p>
        </w:tc>
        <w:tc>
          <w:tcPr>
            <w:tcW w:type="dxa" w:w="665"/>
          </w:tcPr>
          <w:p>
            <w:r>
              <w:t>Hosmer-Lemeshow</w:t>
            </w:r>
          </w:p>
        </w:tc>
        <w:tc>
          <w:tcPr>
            <w:tcW w:type="dxa" w:w="665"/>
          </w:tcPr>
          <w:p>
            <w:r>
              <w:t>—</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19.451071</w:t>
            </w:r>
          </w:p>
        </w:tc>
        <w:tc>
          <w:tcPr>
            <w:tcW w:type="dxa" w:w="665"/>
          </w:tcPr>
          <w:p>
            <w:r>
              <w:t>8</w:t>
            </w:r>
          </w:p>
        </w:tc>
        <w:tc>
          <w:tcPr>
            <w:tcW w:type="dxa" w:w="665"/>
          </w:tcPr>
          <w:p>
            <w:r>
              <w:t>0.012625</w:t>
            </w:r>
          </w:p>
        </w:tc>
        <w:tc>
          <w:tcPr>
            <w:tcW w:type="dxa" w:w="665"/>
          </w:tcPr>
          <w:p>
            <w:r>
              <w:t>0.050000</w:t>
            </w:r>
          </w:p>
        </w:tc>
        <w:tc>
          <w:tcPr>
            <w:tcW w:type="dxa" w:w="665"/>
          </w:tcPr>
          <w:p>
            <w:r>
              <w:t>Falla</w:t>
            </w:r>
          </w:p>
        </w:tc>
        <w:tc>
          <w:tcPr>
            <w:tcW w:type="dxa" w:w="665"/>
          </w:tcPr>
          <w:p>
            <w:r>
              <w:t>—</w:t>
            </w:r>
          </w:p>
        </w:tc>
      </w:tr>
      <w:tr>
        <w:tc>
          <w:tcPr>
            <w:tcW w:type="dxa" w:w="665"/>
          </w:tcPr>
          <w:p>
            <w:r>
              <w:t>Fuera de tiempo (OOT)</w:t>
            </w:r>
          </w:p>
        </w:tc>
        <w:tc>
          <w:tcPr>
            <w:tcW w:type="dxa" w:w="665"/>
          </w:tcPr>
          <w:p>
            <w:r>
              <w:t>Puntaje de Brier</w:t>
            </w:r>
          </w:p>
        </w:tc>
        <w:tc>
          <w:tcPr>
            <w:tcW w:type="dxa" w:w="665"/>
          </w:tcPr>
          <w:p>
            <w:r>
              <w:t>—</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0.171278</w:t>
            </w:r>
          </w:p>
        </w:tc>
        <w:tc>
          <w:tcPr>
            <w:tcW w:type="dxa" w:w="665"/>
          </w:tcPr>
          <w:p>
            <w:r>
              <w:t>—</w:t>
            </w:r>
          </w:p>
        </w:tc>
        <w:tc>
          <w:tcPr>
            <w:tcW w:type="dxa" w:w="665"/>
          </w:tcPr>
          <w:p>
            <w:r>
              <w:t>—</w:t>
            </w:r>
          </w:p>
        </w:tc>
        <w:tc>
          <w:tcPr>
            <w:tcW w:type="dxa" w:w="665"/>
          </w:tcPr>
          <w:p>
            <w:r>
              <w:t>—</w:t>
            </w:r>
          </w:p>
        </w:tc>
        <w:tc>
          <w:tcPr>
            <w:tcW w:type="dxa" w:w="665"/>
          </w:tcPr>
          <w:p>
            <w:r>
              <w:t>Sin veredicto</w:t>
            </w:r>
          </w:p>
        </w:tc>
        <w:tc>
          <w:tcPr>
            <w:tcW w:type="dxa" w:w="665"/>
          </w:tcPr>
          <w:p>
            <w:r>
              <w:t>—</w:t>
            </w:r>
          </w:p>
        </w:tc>
      </w:tr>
      <w:tr>
        <w:tc>
          <w:tcPr>
            <w:tcW w:type="dxa" w:w="665"/>
          </w:tcPr>
          <w:p>
            <w:r>
              <w:t>Holdout</w:t>
            </w:r>
          </w:p>
        </w:tc>
        <w:tc>
          <w:tcPr>
            <w:tcW w:type="dxa" w:w="665"/>
          </w:tcPr>
          <w:p>
            <w:r>
              <w:t>Hosmer-Lemeshow</w:t>
            </w:r>
          </w:p>
        </w:tc>
        <w:tc>
          <w:tcPr>
            <w:tcW w:type="dxa" w:w="665"/>
          </w:tcPr>
          <w:p>
            <w:r>
              <w:t>—</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10.120587</w:t>
            </w:r>
          </w:p>
        </w:tc>
        <w:tc>
          <w:tcPr>
            <w:tcW w:type="dxa" w:w="665"/>
          </w:tcPr>
          <w:p>
            <w:r>
              <w:t>8</w:t>
            </w:r>
          </w:p>
        </w:tc>
        <w:tc>
          <w:tcPr>
            <w:tcW w:type="dxa" w:w="665"/>
          </w:tcPr>
          <w:p>
            <w:r>
              <w:t>0.256664</w:t>
            </w:r>
          </w:p>
        </w:tc>
        <w:tc>
          <w:tcPr>
            <w:tcW w:type="dxa" w:w="665"/>
          </w:tcPr>
          <w:p>
            <w:r>
              <w:t>0.050000</w:t>
            </w:r>
          </w:p>
        </w:tc>
        <w:tc>
          <w:tcPr>
            <w:tcW w:type="dxa" w:w="665"/>
          </w:tcPr>
          <w:p>
            <w:r>
              <w:t>Pasa</w:t>
            </w:r>
          </w:p>
        </w:tc>
        <w:tc>
          <w:tcPr>
            <w:tcW w:type="dxa" w:w="665"/>
          </w:tcPr>
          <w:p>
            <w:r>
              <w:t>—</w:t>
            </w:r>
          </w:p>
        </w:tc>
      </w:tr>
      <w:tr>
        <w:tc>
          <w:tcPr>
            <w:tcW w:type="dxa" w:w="665"/>
          </w:tcPr>
          <w:p>
            <w:r>
              <w:t>Holdout</w:t>
            </w:r>
          </w:p>
        </w:tc>
        <w:tc>
          <w:tcPr>
            <w:tcW w:type="dxa" w:w="665"/>
          </w:tcPr>
          <w:p>
            <w:r>
              <w:t>Puntaje de Brier</w:t>
            </w:r>
          </w:p>
        </w:tc>
        <w:tc>
          <w:tcPr>
            <w:tcW w:type="dxa" w:w="665"/>
          </w:tcPr>
          <w:p>
            <w:r>
              <w:t>—</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0.164275</w:t>
            </w:r>
          </w:p>
        </w:tc>
        <w:tc>
          <w:tcPr>
            <w:tcW w:type="dxa" w:w="665"/>
          </w:tcPr>
          <w:p>
            <w:r>
              <w:t>—</w:t>
            </w:r>
          </w:p>
        </w:tc>
        <w:tc>
          <w:tcPr>
            <w:tcW w:type="dxa" w:w="665"/>
          </w:tcPr>
          <w:p>
            <w:r>
              <w:t>—</w:t>
            </w:r>
          </w:p>
        </w:tc>
        <w:tc>
          <w:tcPr>
            <w:tcW w:type="dxa" w:w="665"/>
          </w:tcPr>
          <w:p>
            <w:r>
              <w:t>—</w:t>
            </w:r>
          </w:p>
        </w:tc>
        <w:tc>
          <w:tcPr>
            <w:tcW w:type="dxa" w:w="665"/>
          </w:tcPr>
          <w:p>
            <w:r>
              <w:t>Sin veredicto</w:t>
            </w:r>
          </w:p>
        </w:tc>
        <w:tc>
          <w:tcPr>
            <w:tcW w:type="dxa" w:w="665"/>
          </w:tcPr>
          <w:p>
            <w:r>
              <w:t>—</w:t>
            </w:r>
          </w:p>
        </w:tc>
      </w:tr>
    </w:tbl>
    <w:p>
      <w:pPr>
        <w:pStyle w:val="Heading2"/>
      </w:pPr>
      <w:r>
        <w:t>6.3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value</w:t>
            </w:r>
          </w:p>
        </w:tc>
        <w:tc>
          <w:tcPr>
            <w:tcW w:type="dxa" w:w="785"/>
          </w:tcPr>
          <w:p>
            <w:r>
              <w:rPr>
                <w:b/>
              </w:rPr>
              <w:t>stable_threshold</w:t>
            </w:r>
          </w:p>
        </w:tc>
        <w:tc>
          <w:tcPr>
            <w:tcW w:type="dxa" w:w="785"/>
          </w:tcPr>
          <w:p>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PSI del score</w:t>
            </w:r>
          </w:p>
        </w:tc>
        <w:tc>
          <w:tcPr>
            <w:tcW w:type="dxa" w:w="785"/>
          </w:tcPr>
          <w:p>
            <w:r>
              <w:t>Desarrollo vs. Holdout</w:t>
            </w:r>
          </w:p>
        </w:tc>
        <w:tc>
          <w:tcPr>
            <w:tcW w:type="dxa" w:w="785"/>
          </w:tcPr>
          <w:p>
            <w:r>
              <w:t>score</w:t>
            </w:r>
          </w:p>
        </w:tc>
        <w:tc>
          <w:tcPr>
            <w:tcW w:type="dxa" w:w="785"/>
          </w:tcPr>
          <w:p>
            <w:r>
              <w:t>0.012661</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del score</w:t>
            </w:r>
          </w:p>
        </w:tc>
        <w:tc>
          <w:tcPr>
            <w:tcW w:type="dxa" w:w="785"/>
          </w:tcPr>
          <w:p>
            <w:r>
              <w:t>Desarrollo vs. OOT</w:t>
            </w:r>
          </w:p>
        </w:tc>
        <w:tc>
          <w:tcPr>
            <w:tcW w:type="dxa" w:w="785"/>
          </w:tcPr>
          <w:p>
            <w:r>
              <w:t>score</w:t>
            </w:r>
          </w:p>
        </w:tc>
        <w:tc>
          <w:tcPr>
            <w:tcW w:type="dxa" w:w="785"/>
          </w:tcPr>
          <w:p>
            <w:r>
              <w:t>0.006792</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 la PD</w:t>
            </w:r>
          </w:p>
        </w:tc>
        <w:tc>
          <w:tcPr>
            <w:tcW w:type="dxa" w:w="785"/>
          </w:tcPr>
          <w:p>
            <w:r>
              <w:t>Desarrollo vs. Holdout</w:t>
            </w:r>
          </w:p>
        </w:tc>
        <w:tc>
          <w:tcPr>
            <w:tcW w:type="dxa" w:w="785"/>
          </w:tcPr>
          <w:p>
            <w:r>
              <w:t>pd_calibrated</w:t>
            </w:r>
          </w:p>
        </w:tc>
        <w:tc>
          <w:tcPr>
            <w:tcW w:type="dxa" w:w="785"/>
          </w:tcPr>
          <w:p>
            <w:r>
              <w:t>0.013182</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 la PD</w:t>
            </w:r>
          </w:p>
        </w:tc>
        <w:tc>
          <w:tcPr>
            <w:tcW w:type="dxa" w:w="785"/>
          </w:tcPr>
          <w:p>
            <w:r>
              <w:t>Desarrollo vs. OOT</w:t>
            </w:r>
          </w:p>
        </w:tc>
        <w:tc>
          <w:tcPr>
            <w:tcW w:type="dxa" w:w="785"/>
          </w:tcPr>
          <w:p>
            <w:r>
              <w:t>pd_calibrated</w:t>
            </w:r>
          </w:p>
        </w:tc>
        <w:tc>
          <w:tcPr>
            <w:tcW w:type="dxa" w:w="785"/>
          </w:tcPr>
          <w:p>
            <w:r>
              <w:t>0.006465</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antiguedad_meses__points</w:t>
            </w:r>
          </w:p>
        </w:tc>
        <w:tc>
          <w:tcPr>
            <w:tcW w:type="dxa" w:w="785"/>
          </w:tcPr>
          <w:p>
            <w:r>
              <w:t>0.002587</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antiguedad_meses__points</w:t>
            </w:r>
          </w:p>
        </w:tc>
        <w:tc>
          <w:tcPr>
            <w:tcW w:type="dxa" w:w="785"/>
          </w:tcPr>
          <w:p>
            <w:r>
              <w:t>0.001531</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deuda_ingreso__points</w:t>
            </w:r>
          </w:p>
        </w:tc>
        <w:tc>
          <w:tcPr>
            <w:tcW w:type="dxa" w:w="785"/>
          </w:tcPr>
          <w:p>
            <w:r>
              <w:t>0.003322</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deuda_ingreso__points</w:t>
            </w:r>
          </w:p>
        </w:tc>
        <w:tc>
          <w:tcPr>
            <w:tcW w:type="dxa" w:w="785"/>
          </w:tcPr>
          <w:p>
            <w:r>
              <w:t>0.008178</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ingreso_mensual__points</w:t>
            </w:r>
          </w:p>
        </w:tc>
        <w:tc>
          <w:tcPr>
            <w:tcW w:type="dxa" w:w="785"/>
          </w:tcPr>
          <w:p>
            <w:r>
              <w:t>0.002994</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ingreso_mensual__points</w:t>
            </w:r>
          </w:p>
        </w:tc>
        <w:tc>
          <w:tcPr>
            <w:tcW w:type="dxa" w:w="785"/>
          </w:tcPr>
          <w:p>
            <w:r>
              <w:t>0.009808</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mora_max_12m__points</w:t>
            </w:r>
          </w:p>
        </w:tc>
        <w:tc>
          <w:tcPr>
            <w:tcW w:type="dxa" w:w="785"/>
          </w:tcPr>
          <w:p>
            <w:r>
              <w:t>0.010209</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mora_max_12m__points</w:t>
            </w:r>
          </w:p>
        </w:tc>
        <w:tc>
          <w:tcPr>
            <w:tcW w:type="dxa" w:w="785"/>
          </w:tcPr>
          <w:p>
            <w:r>
              <w:t>0.006914</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utilizacion_linea__points</w:t>
            </w:r>
          </w:p>
        </w:tc>
        <w:tc>
          <w:tcPr>
            <w:tcW w:type="dxa" w:w="785"/>
          </w:tcPr>
          <w:p>
            <w:r>
              <w:t>0.007215</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utilizacion_linea__points</w:t>
            </w:r>
          </w:p>
        </w:tc>
        <w:tc>
          <w:tcPr>
            <w:tcW w:type="dxa" w:w="785"/>
          </w:tcPr>
          <w:p>
            <w:r>
              <w:t>0.003973</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temporal</w:t>
            </w:r>
          </w:p>
        </w:tc>
        <w:tc>
          <w:tcPr>
            <w:tcW w:type="dxa" w:w="785"/>
          </w:tcPr>
          <w:p>
            <w:r>
              <w:t>Período</w:t>
            </w:r>
          </w:p>
        </w:tc>
        <w:tc>
          <w:tcPr>
            <w:tcW w:type="dxa" w:w="785"/>
          </w:tcPr>
          <w:p>
            <w:r>
              <w:t>score</w:t>
            </w:r>
          </w:p>
        </w:tc>
        <w:tc>
          <w:tcPr>
            <w:tcW w:type="dxa" w:w="785"/>
          </w:tcPr>
          <w:p>
            <w:r>
              <w:t>0.010497</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bl>
    <w:p>
      <w:pPr>
        <w:pStyle w:val="Heading1"/>
      </w:pPr>
      <w:r>
        <w:t>7 Conclusiones y recomendación</w:t>
      </w:r>
    </w:p>
    <w:p>
      <w:r>
        <w:t>Discriminación (AUC): Desarrollo 0,7123, Holdout 0,6946 y Fuera de tiempo (OOT) 0,6561.</w:t>
      </w:r>
    </w:p>
    <w:p>
      <w:r>
        <w:t>Estabilidad (peor PSI entre score y PD): Desarrollo vs. Holdout 0,0132 («Estable»; PD calibrada) y Desarrollo vs. OOT 0,0068 («Estable»; score).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8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r>
        <w:t>Los supuestos y las limitaciones que la institución declaró están en el capítulo «Ficha del modelo» y no se repiten aquí.</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1063d6cfef0448c502b5f63c7e1f9f5b7ef234b0663b2d02a7527c52652c8633</w:t>
      </w:r>
    </w:p>
    <w:p>
      <w:r>
        <w:rPr>
          <w:b/>
        </w:rPr>
        <w:t>created_at</w:t>
      </w:r>
    </w:p>
    <w:p>
      <w:r>
        <w:rPr>
          <w:rFonts w:ascii="Consolas" w:hAnsi="Consolas"/>
        </w:rPr>
        <w:t>2026-09-21T19:58:59.297615Z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664872ae9a9165656bea7fa0c133b0024f203108</w:t>
      </w:r>
    </w:p>
    <w:p>
      <w:r>
        <w:rPr>
          <w:b/>
        </w:rPr>
        <w:t>library_versions</w:t>
      </w:r>
    </w:p>
    <w:p>
      <w:r>
        <w:rPr>
          <w:rFonts w:ascii="Consolas" w:hAnsi="Consolas"/>
        </w:rPr>
        <w:t>{</w:t>
        <w:br/>
        <w:t xml:space="preserve">  "PyYAML": "6.0.3",</w:t>
        <w:br/>
        <w:t xml:space="preserve">  "nikodym": "1.18.0",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557cef544f1141f89ae5f86b17eff20ee4ed7e084bbf81c2eccaa5f8efe4cfa1</w:t>
      </w:r>
    </w:p>
    <w:p>
      <w:r>
        <w:rPr>
          <w:b/>
        </w:rPr>
        <w:t>schema_version</w:t>
      </w:r>
    </w:p>
    <w:p>
      <w:r>
        <w:rPr>
          <w:rFonts w:ascii="Consolas" w:hAnsi="Consolas"/>
        </w:rPr>
        <w:t>1.0.0</w:t>
      </w:r>
    </w:p>
    <w:p>
      <w:r>
        <w:rPr>
          <w:b/>
        </w:rPr>
        <w:t>uv_lock_hash</w:t>
      </w:r>
    </w:p>
    <w:p>
      <w:r>
        <w:rPr>
          <w:rFonts w:ascii="Consolas" w:hAnsi="Consolas"/>
        </w:rPr>
        <w:t>32c611ad4b1e061c14e1262548bf30346610d7529a6e4fb7bc52c68ec3540d24</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Perfil frente al incumplimiento — variable «antiguedad_meses»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r>
              <w:rPr>
                <w:b/>
              </w:rPr>
              <w:t>n</w:t>
            </w:r>
          </w:p>
        </w:tc>
        <w:tc>
          <w:tcPr>
            <w:tcW w:type="dxa" w:w="2160"/>
          </w:tcPr>
          <w:p>
            <w:r>
              <w:rPr>
                <w:b/>
              </w:rPr>
              <w:t>coverage</w:t>
            </w:r>
          </w:p>
        </w:tc>
        <w:tc>
          <w:tcPr>
            <w:tcW w:type="dxa" w:w="2160"/>
          </w:tcPr>
          <w:p>
            <w:r>
              <w:rPr>
                <w:b/>
              </w:rPr>
              <w:t>default_rate</w:t>
            </w:r>
          </w:p>
        </w:tc>
      </w:tr>
      <w:tr>
        <w:tc>
          <w:tcPr>
            <w:tcW w:type="dxa" w:w="2160"/>
          </w:tcPr>
          <w:p>
            <w:r>
              <w:t>(1.0, 13.0]</w:t>
            </w:r>
          </w:p>
        </w:tc>
        <w:tc>
          <w:tcPr>
            <w:tcW w:type="dxa" w:w="2160"/>
          </w:tcPr>
          <w:p>
            <w:r>
              <w:t>422</w:t>
            </w:r>
          </w:p>
        </w:tc>
        <w:tc>
          <w:tcPr>
            <w:tcW w:type="dxa" w:w="2160"/>
          </w:tcPr>
          <w:p>
            <w:r>
              <w:t>0.106539</w:t>
            </w:r>
          </w:p>
        </w:tc>
        <w:tc>
          <w:tcPr>
            <w:tcW w:type="dxa" w:w="2160"/>
          </w:tcPr>
          <w:p>
            <w:r>
              <w:t>0.2844</w:t>
            </w:r>
          </w:p>
        </w:tc>
      </w:tr>
      <w:tr>
        <w:tc>
          <w:tcPr>
            <w:tcW w:type="dxa" w:w="2160"/>
          </w:tcPr>
          <w:p>
            <w:r>
              <w:t>(13.0, 26.0]</w:t>
            </w:r>
          </w:p>
        </w:tc>
        <w:tc>
          <w:tcPr>
            <w:tcW w:type="dxa" w:w="2160"/>
          </w:tcPr>
          <w:p>
            <w:r>
              <w:t>399</w:t>
            </w:r>
          </w:p>
        </w:tc>
        <w:tc>
          <w:tcPr>
            <w:tcW w:type="dxa" w:w="2160"/>
          </w:tcPr>
          <w:p>
            <w:r>
              <w:t>0.100732</w:t>
            </w:r>
          </w:p>
        </w:tc>
        <w:tc>
          <w:tcPr>
            <w:tcW w:type="dxa" w:w="2160"/>
          </w:tcPr>
          <w:p>
            <w:r>
              <w:t>0.2281</w:t>
            </w:r>
          </w:p>
        </w:tc>
      </w:tr>
      <w:tr>
        <w:tc>
          <w:tcPr>
            <w:tcW w:type="dxa" w:w="2160"/>
          </w:tcPr>
          <w:p>
            <w:r>
              <w:t>(26.0, 38.0]</w:t>
            </w:r>
          </w:p>
        </w:tc>
        <w:tc>
          <w:tcPr>
            <w:tcW w:type="dxa" w:w="2160"/>
          </w:tcPr>
          <w:p>
            <w:r>
              <w:t>383</w:t>
            </w:r>
          </w:p>
        </w:tc>
        <w:tc>
          <w:tcPr>
            <w:tcW w:type="dxa" w:w="2160"/>
          </w:tcPr>
          <w:p>
            <w:r>
              <w:t>0.096693</w:t>
            </w:r>
          </w:p>
        </w:tc>
        <w:tc>
          <w:tcPr>
            <w:tcW w:type="dxa" w:w="2160"/>
          </w:tcPr>
          <w:p>
            <w:r>
              <w:t>0.2872</w:t>
            </w:r>
          </w:p>
        </w:tc>
      </w:tr>
      <w:tr>
        <w:tc>
          <w:tcPr>
            <w:tcW w:type="dxa" w:w="2160"/>
          </w:tcPr>
          <w:p>
            <w:r>
              <w:t>(38.0, 50.0]</w:t>
            </w:r>
          </w:p>
        </w:tc>
        <w:tc>
          <w:tcPr>
            <w:tcW w:type="dxa" w:w="2160"/>
          </w:tcPr>
          <w:p>
            <w:r>
              <w:t>393</w:t>
            </w:r>
          </w:p>
        </w:tc>
        <w:tc>
          <w:tcPr>
            <w:tcW w:type="dxa" w:w="2160"/>
          </w:tcPr>
          <w:p>
            <w:r>
              <w:t>0.099217</w:t>
            </w:r>
          </w:p>
        </w:tc>
        <w:tc>
          <w:tcPr>
            <w:tcW w:type="dxa" w:w="2160"/>
          </w:tcPr>
          <w:p>
            <w:r>
              <w:t>0.2239</w:t>
            </w:r>
          </w:p>
        </w:tc>
      </w:tr>
      <w:tr>
        <w:tc>
          <w:tcPr>
            <w:tcW w:type="dxa" w:w="2160"/>
          </w:tcPr>
          <w:p>
            <w:r>
              <w:t>(50.0, 62.0]</w:t>
            </w:r>
          </w:p>
        </w:tc>
        <w:tc>
          <w:tcPr>
            <w:tcW w:type="dxa" w:w="2160"/>
          </w:tcPr>
          <w:p>
            <w:r>
              <w:t>416</w:t>
            </w:r>
          </w:p>
        </w:tc>
        <w:tc>
          <w:tcPr>
            <w:tcW w:type="dxa" w:w="2160"/>
          </w:tcPr>
          <w:p>
            <w:r>
              <w:t>0.105024</w:t>
            </w:r>
          </w:p>
        </w:tc>
        <w:tc>
          <w:tcPr>
            <w:tcW w:type="dxa" w:w="2160"/>
          </w:tcPr>
          <w:p>
            <w:r>
              <w:t>0.2308</w:t>
            </w:r>
          </w:p>
        </w:tc>
      </w:tr>
      <w:tr>
        <w:tc>
          <w:tcPr>
            <w:tcW w:type="dxa" w:w="2160"/>
          </w:tcPr>
          <w:p>
            <w:r>
              <w:t>(62.0, 73.0]</w:t>
            </w:r>
          </w:p>
        </w:tc>
        <w:tc>
          <w:tcPr>
            <w:tcW w:type="dxa" w:w="2160"/>
          </w:tcPr>
          <w:p>
            <w:r>
              <w:t>371</w:t>
            </w:r>
          </w:p>
        </w:tc>
        <w:tc>
          <w:tcPr>
            <w:tcW w:type="dxa" w:w="2160"/>
          </w:tcPr>
          <w:p>
            <w:r>
              <w:t>0.093663</w:t>
            </w:r>
          </w:p>
        </w:tc>
        <w:tc>
          <w:tcPr>
            <w:tcW w:type="dxa" w:w="2160"/>
          </w:tcPr>
          <w:p>
            <w:r>
              <w:t>0.2264</w:t>
            </w:r>
          </w:p>
        </w:tc>
      </w:tr>
      <w:tr>
        <w:tc>
          <w:tcPr>
            <w:tcW w:type="dxa" w:w="2160"/>
          </w:tcPr>
          <w:p>
            <w:r>
              <w:t>(73.0, 85.0]</w:t>
            </w:r>
          </w:p>
        </w:tc>
        <w:tc>
          <w:tcPr>
            <w:tcW w:type="dxa" w:w="2160"/>
          </w:tcPr>
          <w:p>
            <w:r>
              <w:t>407</w:t>
            </w:r>
          </w:p>
        </w:tc>
        <w:tc>
          <w:tcPr>
            <w:tcW w:type="dxa" w:w="2160"/>
          </w:tcPr>
          <w:p>
            <w:r>
              <w:t>0.102752</w:t>
            </w:r>
          </w:p>
        </w:tc>
        <w:tc>
          <w:tcPr>
            <w:tcW w:type="dxa" w:w="2160"/>
          </w:tcPr>
          <w:p>
            <w:r>
              <w:t>0.2555</w:t>
            </w:r>
          </w:p>
        </w:tc>
      </w:tr>
      <w:tr>
        <w:tc>
          <w:tcPr>
            <w:tcW w:type="dxa" w:w="2160"/>
          </w:tcPr>
          <w:p>
            <w:r>
              <w:t>(85.0, 97.0]</w:t>
            </w:r>
          </w:p>
        </w:tc>
        <w:tc>
          <w:tcPr>
            <w:tcW w:type="dxa" w:w="2160"/>
          </w:tcPr>
          <w:p>
            <w:r>
              <w:t>416</w:t>
            </w:r>
          </w:p>
        </w:tc>
        <w:tc>
          <w:tcPr>
            <w:tcW w:type="dxa" w:w="2160"/>
          </w:tcPr>
          <w:p>
            <w:r>
              <w:t>0.105024</w:t>
            </w:r>
          </w:p>
        </w:tc>
        <w:tc>
          <w:tcPr>
            <w:tcW w:type="dxa" w:w="2160"/>
          </w:tcPr>
          <w:p>
            <w:r>
              <w:t>0.2163</w:t>
            </w:r>
          </w:p>
        </w:tc>
      </w:tr>
      <w:tr>
        <w:tc>
          <w:tcPr>
            <w:tcW w:type="dxa" w:w="2160"/>
          </w:tcPr>
          <w:p>
            <w:r>
              <w:t>(97.0, 108.0]</w:t>
            </w:r>
          </w:p>
        </w:tc>
        <w:tc>
          <w:tcPr>
            <w:tcW w:type="dxa" w:w="2160"/>
          </w:tcPr>
          <w:p>
            <w:r>
              <w:t>370</w:t>
            </w:r>
          </w:p>
        </w:tc>
        <w:tc>
          <w:tcPr>
            <w:tcW w:type="dxa" w:w="2160"/>
          </w:tcPr>
          <w:p>
            <w:r>
              <w:t>0.093411</w:t>
            </w:r>
          </w:p>
        </w:tc>
        <w:tc>
          <w:tcPr>
            <w:tcW w:type="dxa" w:w="2160"/>
          </w:tcPr>
          <w:p>
            <w:r>
              <w:t>0.2135</w:t>
            </w:r>
          </w:p>
        </w:tc>
      </w:tr>
      <w:tr>
        <w:tc>
          <w:tcPr>
            <w:tcW w:type="dxa" w:w="2160"/>
          </w:tcPr>
          <w:p>
            <w:r>
              <w:t>(108.0, 120.0]</w:t>
            </w:r>
          </w:p>
        </w:tc>
        <w:tc>
          <w:tcPr>
            <w:tcW w:type="dxa" w:w="2160"/>
          </w:tcPr>
          <w:p>
            <w:r>
              <w:t>384</w:t>
            </w:r>
          </w:p>
        </w:tc>
        <w:tc>
          <w:tcPr>
            <w:tcW w:type="dxa" w:w="2160"/>
          </w:tcPr>
          <w:p>
            <w:r>
              <w:t>0.096945</w:t>
            </w:r>
          </w:p>
        </w:tc>
        <w:tc>
          <w:tcPr>
            <w:tcW w:type="dxa" w:w="2160"/>
          </w:tcPr>
          <w:p>
            <w:r>
              <w:t>0.1615</w:t>
            </w:r>
          </w:p>
        </w:tc>
      </w:tr>
    </w:tbl>
    <w:p>
      <w:r>
        <w:rPr>
          <w:b/>
          <w:sz w:val="18"/>
        </w:rPr>
        <w:t>Perfil frente al incumplimiento — variable «deuda_ingreso»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r>
              <w:rPr>
                <w:b/>
              </w:rPr>
              <w:t>n</w:t>
            </w:r>
          </w:p>
        </w:tc>
        <w:tc>
          <w:tcPr>
            <w:tcW w:type="dxa" w:w="2160"/>
          </w:tcPr>
          <w:p>
            <w:r>
              <w:rPr>
                <w:b/>
              </w:rPr>
              <w:t>coverage</w:t>
            </w:r>
          </w:p>
        </w:tc>
        <w:tc>
          <w:tcPr>
            <w:tcW w:type="dxa" w:w="2160"/>
          </w:tcPr>
          <w:p>
            <w:r>
              <w:rPr>
                <w:b/>
              </w:rPr>
              <w:t>default_rate</w:t>
            </w:r>
          </w:p>
        </w:tc>
      </w:tr>
      <w:tr>
        <w:tc>
          <w:tcPr>
            <w:tcW w:type="dxa" w:w="2160"/>
          </w:tcPr>
          <w:p>
            <w:r>
              <w:t>(0.0032, 0.0919]</w:t>
            </w:r>
          </w:p>
        </w:tc>
        <w:tc>
          <w:tcPr>
            <w:tcW w:type="dxa" w:w="2160"/>
          </w:tcPr>
          <w:p>
            <w:r>
              <w:t>397</w:t>
            </w:r>
          </w:p>
        </w:tc>
        <w:tc>
          <w:tcPr>
            <w:tcW w:type="dxa" w:w="2160"/>
          </w:tcPr>
          <w:p>
            <w:r>
              <w:t>0.100227</w:t>
            </w:r>
          </w:p>
        </w:tc>
        <w:tc>
          <w:tcPr>
            <w:tcW w:type="dxa" w:w="2160"/>
          </w:tcPr>
          <w:p>
            <w:r>
              <w:t>0.1562</w:t>
            </w:r>
          </w:p>
        </w:tc>
      </w:tr>
      <w:tr>
        <w:tc>
          <w:tcPr>
            <w:tcW w:type="dxa" w:w="2160"/>
          </w:tcPr>
          <w:p>
            <w:r>
              <w:t>(0.0919, 0.1487]</w:t>
            </w:r>
          </w:p>
        </w:tc>
        <w:tc>
          <w:tcPr>
            <w:tcW w:type="dxa" w:w="2160"/>
          </w:tcPr>
          <w:p>
            <w:r>
              <w:t>398</w:t>
            </w:r>
          </w:p>
        </w:tc>
        <w:tc>
          <w:tcPr>
            <w:tcW w:type="dxa" w:w="2160"/>
          </w:tcPr>
          <w:p>
            <w:r>
              <w:t>0.100480</w:t>
            </w:r>
          </w:p>
        </w:tc>
        <w:tc>
          <w:tcPr>
            <w:tcW w:type="dxa" w:w="2160"/>
          </w:tcPr>
          <w:p>
            <w:r>
              <w:t>0.1859</w:t>
            </w:r>
          </w:p>
        </w:tc>
      </w:tr>
      <w:tr>
        <w:tc>
          <w:tcPr>
            <w:tcW w:type="dxa" w:w="2160"/>
          </w:tcPr>
          <w:p>
            <w:r>
              <w:t>(0.1487, 0.20200000000000007]</w:t>
            </w:r>
          </w:p>
        </w:tc>
        <w:tc>
          <w:tcPr>
            <w:tcW w:type="dxa" w:w="2160"/>
          </w:tcPr>
          <w:p>
            <w:r>
              <w:t>394</w:t>
            </w:r>
          </w:p>
        </w:tc>
        <w:tc>
          <w:tcPr>
            <w:tcW w:type="dxa" w:w="2160"/>
          </w:tcPr>
          <w:p>
            <w:r>
              <w:t>0.099470</w:t>
            </w:r>
          </w:p>
        </w:tc>
        <w:tc>
          <w:tcPr>
            <w:tcW w:type="dxa" w:w="2160"/>
          </w:tcPr>
          <w:p>
            <w:r>
              <w:t>0.1954</w:t>
            </w:r>
          </w:p>
        </w:tc>
      </w:tr>
      <w:tr>
        <w:tc>
          <w:tcPr>
            <w:tcW w:type="dxa" w:w="2160"/>
          </w:tcPr>
          <w:p>
            <w:r>
              <w:t>(0.20200000000000007, 0.2525]</w:t>
            </w:r>
          </w:p>
        </w:tc>
        <w:tc>
          <w:tcPr>
            <w:tcW w:type="dxa" w:w="2160"/>
          </w:tcPr>
          <w:p>
            <w:r>
              <w:t>397</w:t>
            </w:r>
          </w:p>
        </w:tc>
        <w:tc>
          <w:tcPr>
            <w:tcW w:type="dxa" w:w="2160"/>
          </w:tcPr>
          <w:p>
            <w:r>
              <w:t>0.100227</w:t>
            </w:r>
          </w:p>
        </w:tc>
        <w:tc>
          <w:tcPr>
            <w:tcW w:type="dxa" w:w="2160"/>
          </w:tcPr>
          <w:p>
            <w:r>
              <w:t>0.1914</w:t>
            </w:r>
          </w:p>
        </w:tc>
      </w:tr>
      <w:tr>
        <w:tc>
          <w:tcPr>
            <w:tcW w:type="dxa" w:w="2160"/>
          </w:tcPr>
          <w:p>
            <w:r>
              <w:t>(0.2525, 0.3088]</w:t>
            </w:r>
          </w:p>
        </w:tc>
        <w:tc>
          <w:tcPr>
            <w:tcW w:type="dxa" w:w="2160"/>
          </w:tcPr>
          <w:p>
            <w:r>
              <w:t>397</w:t>
            </w:r>
          </w:p>
        </w:tc>
        <w:tc>
          <w:tcPr>
            <w:tcW w:type="dxa" w:w="2160"/>
          </w:tcPr>
          <w:p>
            <w:r>
              <w:t>0.100227</w:t>
            </w:r>
          </w:p>
        </w:tc>
        <w:tc>
          <w:tcPr>
            <w:tcW w:type="dxa" w:w="2160"/>
          </w:tcPr>
          <w:p>
            <w:r>
              <w:t>0.2191</w:t>
            </w:r>
          </w:p>
        </w:tc>
      </w:tr>
      <w:tr>
        <w:tc>
          <w:tcPr>
            <w:tcW w:type="dxa" w:w="2160"/>
          </w:tcPr>
          <w:p>
            <w:r>
              <w:t>(0.3088, 0.3661]</w:t>
            </w:r>
          </w:p>
        </w:tc>
        <w:tc>
          <w:tcPr>
            <w:tcW w:type="dxa" w:w="2160"/>
          </w:tcPr>
          <w:p>
            <w:r>
              <w:t>395</w:t>
            </w:r>
          </w:p>
        </w:tc>
        <w:tc>
          <w:tcPr>
            <w:tcW w:type="dxa" w:w="2160"/>
          </w:tcPr>
          <w:p>
            <w:r>
              <w:t>0.099722</w:t>
            </w:r>
          </w:p>
        </w:tc>
        <w:tc>
          <w:tcPr>
            <w:tcW w:type="dxa" w:w="2160"/>
          </w:tcPr>
          <w:p>
            <w:r>
              <w:t>0.1797</w:t>
            </w:r>
          </w:p>
        </w:tc>
      </w:tr>
      <w:tr>
        <w:tc>
          <w:tcPr>
            <w:tcW w:type="dxa" w:w="2160"/>
          </w:tcPr>
          <w:p>
            <w:r>
              <w:t>(0.3661, 0.4454]</w:t>
            </w:r>
          </w:p>
        </w:tc>
        <w:tc>
          <w:tcPr>
            <w:tcW w:type="dxa" w:w="2160"/>
          </w:tcPr>
          <w:p>
            <w:r>
              <w:t>396</w:t>
            </w:r>
          </w:p>
        </w:tc>
        <w:tc>
          <w:tcPr>
            <w:tcW w:type="dxa" w:w="2160"/>
          </w:tcPr>
          <w:p>
            <w:r>
              <w:t>0.099975</w:t>
            </w:r>
          </w:p>
        </w:tc>
        <w:tc>
          <w:tcPr>
            <w:tcW w:type="dxa" w:w="2160"/>
          </w:tcPr>
          <w:p>
            <w:r>
              <w:t>0.2424</w:t>
            </w:r>
          </w:p>
        </w:tc>
      </w:tr>
      <w:tr>
        <w:tc>
          <w:tcPr>
            <w:tcW w:type="dxa" w:w="2160"/>
          </w:tcPr>
          <w:p>
            <w:r>
              <w:t>(0.4454, 0.5362]</w:t>
            </w:r>
          </w:p>
        </w:tc>
        <w:tc>
          <w:tcPr>
            <w:tcW w:type="dxa" w:w="2160"/>
          </w:tcPr>
          <w:p>
            <w:r>
              <w:t>395</w:t>
            </w:r>
          </w:p>
        </w:tc>
        <w:tc>
          <w:tcPr>
            <w:tcW w:type="dxa" w:w="2160"/>
          </w:tcPr>
          <w:p>
            <w:r>
              <w:t>0.099722</w:t>
            </w:r>
          </w:p>
        </w:tc>
        <w:tc>
          <w:tcPr>
            <w:tcW w:type="dxa" w:w="2160"/>
          </w:tcPr>
          <w:p>
            <w:r>
              <w:t>0.2684</w:t>
            </w:r>
          </w:p>
        </w:tc>
      </w:tr>
      <w:tr>
        <w:tc>
          <w:tcPr>
            <w:tcW w:type="dxa" w:w="2160"/>
          </w:tcPr>
          <w:p>
            <w:r>
              <w:t>(0.5362, 0.6925]</w:t>
            </w:r>
          </w:p>
        </w:tc>
        <w:tc>
          <w:tcPr>
            <w:tcW w:type="dxa" w:w="2160"/>
          </w:tcPr>
          <w:p>
            <w:r>
              <w:t>396</w:t>
            </w:r>
          </w:p>
        </w:tc>
        <w:tc>
          <w:tcPr>
            <w:tcW w:type="dxa" w:w="2160"/>
          </w:tcPr>
          <w:p>
            <w:r>
              <w:t>0.099975</w:t>
            </w:r>
          </w:p>
        </w:tc>
        <w:tc>
          <w:tcPr>
            <w:tcW w:type="dxa" w:w="2160"/>
          </w:tcPr>
          <w:p>
            <w:r>
              <w:t>0.3030</w:t>
            </w:r>
          </w:p>
        </w:tc>
      </w:tr>
      <w:tr>
        <w:tc>
          <w:tcPr>
            <w:tcW w:type="dxa" w:w="2160"/>
          </w:tcPr>
          <w:p>
            <w:r>
              <w:t>(0.6925, 1.7973]</w:t>
            </w:r>
          </w:p>
        </w:tc>
        <w:tc>
          <w:tcPr>
            <w:tcW w:type="dxa" w:w="2160"/>
          </w:tcPr>
          <w:p>
            <w:r>
              <w:t>396</w:t>
            </w:r>
          </w:p>
        </w:tc>
        <w:tc>
          <w:tcPr>
            <w:tcW w:type="dxa" w:w="2160"/>
          </w:tcPr>
          <w:p>
            <w:r>
              <w:t>0.099975</w:t>
            </w:r>
          </w:p>
        </w:tc>
        <w:tc>
          <w:tcPr>
            <w:tcW w:type="dxa" w:w="2160"/>
          </w:tcPr>
          <w:p>
            <w:r>
              <w:t>0.3914</w:t>
            </w:r>
          </w:p>
        </w:tc>
      </w:tr>
    </w:tbl>
    <w:p>
      <w:r>
        <w:rPr>
          <w:b/>
          <w:sz w:val="18"/>
        </w:rPr>
        <w:t>Perfil frente al incumplimiento — variable «ingreso_mensual»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r>
              <w:rPr>
                <w:b/>
              </w:rPr>
              <w:t>n</w:t>
            </w:r>
          </w:p>
        </w:tc>
        <w:tc>
          <w:tcPr>
            <w:tcW w:type="dxa" w:w="2160"/>
          </w:tcPr>
          <w:p>
            <w:r>
              <w:rPr>
                <w:b/>
              </w:rPr>
              <w:t>coverage</w:t>
            </w:r>
          </w:p>
        </w:tc>
        <w:tc>
          <w:tcPr>
            <w:tcW w:type="dxa" w:w="2160"/>
          </w:tcPr>
          <w:p>
            <w:r>
              <w:rPr>
                <w:b/>
              </w:rPr>
              <w:t>default_rate</w:t>
            </w:r>
          </w:p>
        </w:tc>
      </w:tr>
      <w:tr>
        <w:tc>
          <w:tcPr>
            <w:tcW w:type="dxa" w:w="2160"/>
          </w:tcPr>
          <w:p>
            <w:r>
              <w:t>(74032.56, 287183.36]</w:t>
            </w:r>
          </w:p>
        </w:tc>
        <w:tc>
          <w:tcPr>
            <w:tcW w:type="dxa" w:w="2160"/>
          </w:tcPr>
          <w:p>
            <w:r>
              <w:t>397</w:t>
            </w:r>
          </w:p>
        </w:tc>
        <w:tc>
          <w:tcPr>
            <w:tcW w:type="dxa" w:w="2160"/>
          </w:tcPr>
          <w:p>
            <w:r>
              <w:t>0.100227</w:t>
            </w:r>
          </w:p>
        </w:tc>
        <w:tc>
          <w:tcPr>
            <w:tcW w:type="dxa" w:w="2160"/>
          </w:tcPr>
          <w:p>
            <w:r>
              <w:t>0.3753</w:t>
            </w:r>
          </w:p>
        </w:tc>
      </w:tr>
      <w:tr>
        <w:tc>
          <w:tcPr>
            <w:tcW w:type="dxa" w:w="2160"/>
          </w:tcPr>
          <w:p>
            <w:r>
              <w:t>(287183.36, 353839.8]</w:t>
            </w:r>
          </w:p>
        </w:tc>
        <w:tc>
          <w:tcPr>
            <w:tcW w:type="dxa" w:w="2160"/>
          </w:tcPr>
          <w:p>
            <w:r>
              <w:t>396</w:t>
            </w:r>
          </w:p>
        </w:tc>
        <w:tc>
          <w:tcPr>
            <w:tcW w:type="dxa" w:w="2160"/>
          </w:tcPr>
          <w:p>
            <w:r>
              <w:t>0.099975</w:t>
            </w:r>
          </w:p>
        </w:tc>
        <w:tc>
          <w:tcPr>
            <w:tcW w:type="dxa" w:w="2160"/>
          </w:tcPr>
          <w:p>
            <w:r>
              <w:t>0.3687</w:t>
            </w:r>
          </w:p>
        </w:tc>
      </w:tr>
      <w:tr>
        <w:tc>
          <w:tcPr>
            <w:tcW w:type="dxa" w:w="2160"/>
          </w:tcPr>
          <w:p>
            <w:r>
              <w:t>(353839.8, 409923.63]</w:t>
            </w:r>
          </w:p>
        </w:tc>
        <w:tc>
          <w:tcPr>
            <w:tcW w:type="dxa" w:w="2160"/>
          </w:tcPr>
          <w:p>
            <w:r>
              <w:t>396</w:t>
            </w:r>
          </w:p>
        </w:tc>
        <w:tc>
          <w:tcPr>
            <w:tcW w:type="dxa" w:w="2160"/>
          </w:tcPr>
          <w:p>
            <w:r>
              <w:t>0.099975</w:t>
            </w:r>
          </w:p>
        </w:tc>
        <w:tc>
          <w:tcPr>
            <w:tcW w:type="dxa" w:w="2160"/>
          </w:tcPr>
          <w:p>
            <w:r>
              <w:t>0.2778</w:t>
            </w:r>
          </w:p>
        </w:tc>
      </w:tr>
      <w:tr>
        <w:tc>
          <w:tcPr>
            <w:tcW w:type="dxa" w:w="2160"/>
          </w:tcPr>
          <w:p>
            <w:r>
              <w:t>(409923.63, 460844.97]</w:t>
            </w:r>
          </w:p>
        </w:tc>
        <w:tc>
          <w:tcPr>
            <w:tcW w:type="dxa" w:w="2160"/>
          </w:tcPr>
          <w:p>
            <w:r>
              <w:t>396</w:t>
            </w:r>
          </w:p>
        </w:tc>
        <w:tc>
          <w:tcPr>
            <w:tcW w:type="dxa" w:w="2160"/>
          </w:tcPr>
          <w:p>
            <w:r>
              <w:t>0.099975</w:t>
            </w:r>
          </w:p>
        </w:tc>
        <w:tc>
          <w:tcPr>
            <w:tcW w:type="dxa" w:w="2160"/>
          </w:tcPr>
          <w:p>
            <w:r>
              <w:t>0.2828</w:t>
            </w:r>
          </w:p>
        </w:tc>
      </w:tr>
      <w:tr>
        <w:tc>
          <w:tcPr>
            <w:tcW w:type="dxa" w:w="2160"/>
          </w:tcPr>
          <w:p>
            <w:r>
              <w:t>(460844.97, 526601.82]</w:t>
            </w:r>
          </w:p>
        </w:tc>
        <w:tc>
          <w:tcPr>
            <w:tcW w:type="dxa" w:w="2160"/>
          </w:tcPr>
          <w:p>
            <w:r>
              <w:t>396</w:t>
            </w:r>
          </w:p>
        </w:tc>
        <w:tc>
          <w:tcPr>
            <w:tcW w:type="dxa" w:w="2160"/>
          </w:tcPr>
          <w:p>
            <w:r>
              <w:t>0.099975</w:t>
            </w:r>
          </w:p>
        </w:tc>
        <w:tc>
          <w:tcPr>
            <w:tcW w:type="dxa" w:w="2160"/>
          </w:tcPr>
          <w:p>
            <w:r>
              <w:t>0.2172</w:t>
            </w:r>
          </w:p>
        </w:tc>
      </w:tr>
      <w:tr>
        <w:tc>
          <w:tcPr>
            <w:tcW w:type="dxa" w:w="2160"/>
          </w:tcPr>
          <w:p>
            <w:r>
              <w:t>(526601.82, 600699.29]</w:t>
            </w:r>
          </w:p>
        </w:tc>
        <w:tc>
          <w:tcPr>
            <w:tcW w:type="dxa" w:w="2160"/>
          </w:tcPr>
          <w:p>
            <w:r>
              <w:t>396</w:t>
            </w:r>
          </w:p>
        </w:tc>
        <w:tc>
          <w:tcPr>
            <w:tcW w:type="dxa" w:w="2160"/>
          </w:tcPr>
          <w:p>
            <w:r>
              <w:t>0.099975</w:t>
            </w:r>
          </w:p>
        </w:tc>
        <w:tc>
          <w:tcPr>
            <w:tcW w:type="dxa" w:w="2160"/>
          </w:tcPr>
          <w:p>
            <w:r>
              <w:t>0.2298</w:t>
            </w:r>
          </w:p>
        </w:tc>
      </w:tr>
      <w:tr>
        <w:tc>
          <w:tcPr>
            <w:tcW w:type="dxa" w:w="2160"/>
          </w:tcPr>
          <w:p>
            <w:r>
              <w:t>(600699.29, 689809.83]</w:t>
            </w:r>
          </w:p>
        </w:tc>
        <w:tc>
          <w:tcPr>
            <w:tcW w:type="dxa" w:w="2160"/>
          </w:tcPr>
          <w:p>
            <w:r>
              <w:t>396</w:t>
            </w:r>
          </w:p>
        </w:tc>
        <w:tc>
          <w:tcPr>
            <w:tcW w:type="dxa" w:w="2160"/>
          </w:tcPr>
          <w:p>
            <w:r>
              <w:t>0.099975</w:t>
            </w:r>
          </w:p>
        </w:tc>
        <w:tc>
          <w:tcPr>
            <w:tcW w:type="dxa" w:w="2160"/>
          </w:tcPr>
          <w:p>
            <w:r>
              <w:t>0.1894</w:t>
            </w:r>
          </w:p>
        </w:tc>
      </w:tr>
      <w:tr>
        <w:tc>
          <w:tcPr>
            <w:tcW w:type="dxa" w:w="2160"/>
          </w:tcPr>
          <w:p>
            <w:r>
              <w:t>(689809.83, 810582.2]</w:t>
            </w:r>
          </w:p>
        </w:tc>
        <w:tc>
          <w:tcPr>
            <w:tcW w:type="dxa" w:w="2160"/>
          </w:tcPr>
          <w:p>
            <w:r>
              <w:t>396</w:t>
            </w:r>
          </w:p>
        </w:tc>
        <w:tc>
          <w:tcPr>
            <w:tcW w:type="dxa" w:w="2160"/>
          </w:tcPr>
          <w:p>
            <w:r>
              <w:t>0.099975</w:t>
            </w:r>
          </w:p>
        </w:tc>
        <w:tc>
          <w:tcPr>
            <w:tcW w:type="dxa" w:w="2160"/>
          </w:tcPr>
          <w:p>
            <w:r>
              <w:t>0.1742</w:t>
            </w:r>
          </w:p>
        </w:tc>
      </w:tr>
      <w:tr>
        <w:tc>
          <w:tcPr>
            <w:tcW w:type="dxa" w:w="2160"/>
          </w:tcPr>
          <w:p>
            <w:r>
              <w:t>(810582.2, 1017997.74]</w:t>
            </w:r>
          </w:p>
        </w:tc>
        <w:tc>
          <w:tcPr>
            <w:tcW w:type="dxa" w:w="2160"/>
          </w:tcPr>
          <w:p>
            <w:r>
              <w:t>396</w:t>
            </w:r>
          </w:p>
        </w:tc>
        <w:tc>
          <w:tcPr>
            <w:tcW w:type="dxa" w:w="2160"/>
          </w:tcPr>
          <w:p>
            <w:r>
              <w:t>0.099975</w:t>
            </w:r>
          </w:p>
        </w:tc>
        <w:tc>
          <w:tcPr>
            <w:tcW w:type="dxa" w:w="2160"/>
          </w:tcPr>
          <w:p>
            <w:r>
              <w:t>0.1237</w:t>
            </w:r>
          </w:p>
        </w:tc>
      </w:tr>
      <w:tr>
        <w:tc>
          <w:tcPr>
            <w:tcW w:type="dxa" w:w="2160"/>
          </w:tcPr>
          <w:p>
            <w:r>
              <w:t>(1017997.74, 3524342.26]</w:t>
            </w:r>
          </w:p>
        </w:tc>
        <w:tc>
          <w:tcPr>
            <w:tcW w:type="dxa" w:w="2160"/>
          </w:tcPr>
          <w:p>
            <w:r>
              <w:t>396</w:t>
            </w:r>
          </w:p>
        </w:tc>
        <w:tc>
          <w:tcPr>
            <w:tcW w:type="dxa" w:w="2160"/>
          </w:tcPr>
          <w:p>
            <w:r>
              <w:t>0.099975</w:t>
            </w:r>
          </w:p>
        </w:tc>
        <w:tc>
          <w:tcPr>
            <w:tcW w:type="dxa" w:w="2160"/>
          </w:tcPr>
          <w:p>
            <w:r>
              <w:t>0.0934</w:t>
            </w:r>
          </w:p>
        </w:tc>
      </w:tr>
    </w:tbl>
    <w:p>
      <w:r>
        <w:rPr>
          <w:b/>
          <w:sz w:val="18"/>
        </w:rPr>
        <w:t>Perfil frente al incumplimiento — variable «mora_max_12m»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r>
              <w:rPr>
                <w:b/>
              </w:rPr>
              <w:t>n</w:t>
            </w:r>
          </w:p>
        </w:tc>
        <w:tc>
          <w:tcPr>
            <w:tcW w:type="dxa" w:w="2160"/>
          </w:tcPr>
          <w:p>
            <w:r>
              <w:rPr>
                <w:b/>
              </w:rPr>
              <w:t>coverage</w:t>
            </w:r>
          </w:p>
        </w:tc>
        <w:tc>
          <w:tcPr>
            <w:tcW w:type="dxa" w:w="2160"/>
          </w:tcPr>
          <w:p>
            <w:r>
              <w:rPr>
                <w:b/>
              </w:rPr>
              <w:t>default_rate</w:t>
            </w:r>
          </w:p>
        </w:tc>
      </w:tr>
      <w:tr>
        <w:tc>
          <w:tcPr>
            <w:tcW w:type="dxa" w:w="2160"/>
          </w:tcPr>
          <w:p>
            <w:r>
              <w:t>(0.0, 3.0]</w:t>
            </w:r>
          </w:p>
        </w:tc>
        <w:tc>
          <w:tcPr>
            <w:tcW w:type="dxa" w:w="2160"/>
          </w:tcPr>
          <w:p>
            <w:r>
              <w:t>595</w:t>
            </w:r>
          </w:p>
        </w:tc>
        <w:tc>
          <w:tcPr>
            <w:tcW w:type="dxa" w:w="2160"/>
          </w:tcPr>
          <w:p>
            <w:r>
              <w:t>0.150215</w:t>
            </w:r>
          </w:p>
        </w:tc>
        <w:tc>
          <w:tcPr>
            <w:tcW w:type="dxa" w:w="2160"/>
          </w:tcPr>
          <w:p>
            <w:r>
              <w:t>0.1882</w:t>
            </w:r>
          </w:p>
        </w:tc>
      </w:tr>
      <w:tr>
        <w:tc>
          <w:tcPr>
            <w:tcW w:type="dxa" w:w="2160"/>
          </w:tcPr>
          <w:p>
            <w:r>
              <w:t>(3.0, 4.0]</w:t>
            </w:r>
          </w:p>
        </w:tc>
        <w:tc>
          <w:tcPr>
            <w:tcW w:type="dxa" w:w="2160"/>
          </w:tcPr>
          <w:p>
            <w:r>
              <w:t>547</w:t>
            </w:r>
          </w:p>
        </w:tc>
        <w:tc>
          <w:tcPr>
            <w:tcW w:type="dxa" w:w="2160"/>
          </w:tcPr>
          <w:p>
            <w:r>
              <w:t>0.138096</w:t>
            </w:r>
          </w:p>
        </w:tc>
        <w:tc>
          <w:tcPr>
            <w:tcW w:type="dxa" w:w="2160"/>
          </w:tcPr>
          <w:p>
            <w:r>
              <w:t>0.2139</w:t>
            </w:r>
          </w:p>
        </w:tc>
      </w:tr>
      <w:tr>
        <w:tc>
          <w:tcPr>
            <w:tcW w:type="dxa" w:w="2160"/>
          </w:tcPr>
          <w:p>
            <w:r>
              <w:t>(4.0, 5.0]</w:t>
            </w:r>
          </w:p>
        </w:tc>
        <w:tc>
          <w:tcPr>
            <w:tcW w:type="dxa" w:w="2160"/>
          </w:tcPr>
          <w:p>
            <w:r>
              <w:t>626</w:t>
            </w:r>
          </w:p>
        </w:tc>
        <w:tc>
          <w:tcPr>
            <w:tcW w:type="dxa" w:w="2160"/>
          </w:tcPr>
          <w:p>
            <w:r>
              <w:t>0.158041</w:t>
            </w:r>
          </w:p>
        </w:tc>
        <w:tc>
          <w:tcPr>
            <w:tcW w:type="dxa" w:w="2160"/>
          </w:tcPr>
          <w:p>
            <w:r>
              <w:t>0.2204</w:t>
            </w:r>
          </w:p>
        </w:tc>
      </w:tr>
      <w:tr>
        <w:tc>
          <w:tcPr>
            <w:tcW w:type="dxa" w:w="2160"/>
          </w:tcPr>
          <w:p>
            <w:r>
              <w:t>(5.0, 6.0]</w:t>
            </w:r>
          </w:p>
        </w:tc>
        <w:tc>
          <w:tcPr>
            <w:tcW w:type="dxa" w:w="2160"/>
          </w:tcPr>
          <w:p>
            <w:r>
              <w:t>636</w:t>
            </w:r>
          </w:p>
        </w:tc>
        <w:tc>
          <w:tcPr>
            <w:tcW w:type="dxa" w:w="2160"/>
          </w:tcPr>
          <w:p>
            <w:r>
              <w:t>0.160566</w:t>
            </w:r>
          </w:p>
        </w:tc>
        <w:tc>
          <w:tcPr>
            <w:tcW w:type="dxa" w:w="2160"/>
          </w:tcPr>
          <w:p>
            <w:r>
              <w:t>0.2516</w:t>
            </w:r>
          </w:p>
        </w:tc>
      </w:tr>
      <w:tr>
        <w:tc>
          <w:tcPr>
            <w:tcW w:type="dxa" w:w="2160"/>
          </w:tcPr>
          <w:p>
            <w:r>
              <w:t>(6.0, 7.0]</w:t>
            </w:r>
          </w:p>
        </w:tc>
        <w:tc>
          <w:tcPr>
            <w:tcW w:type="dxa" w:w="2160"/>
          </w:tcPr>
          <w:p>
            <w:r>
              <w:t>530</w:t>
            </w:r>
          </w:p>
        </w:tc>
        <w:tc>
          <w:tcPr>
            <w:tcW w:type="dxa" w:w="2160"/>
          </w:tcPr>
          <w:p>
            <w:r>
              <w:t>0.133805</w:t>
            </w:r>
          </w:p>
        </w:tc>
        <w:tc>
          <w:tcPr>
            <w:tcW w:type="dxa" w:w="2160"/>
          </w:tcPr>
          <w:p>
            <w:r>
              <w:t>0.2415</w:t>
            </w:r>
          </w:p>
        </w:tc>
      </w:tr>
      <w:tr>
        <w:tc>
          <w:tcPr>
            <w:tcW w:type="dxa" w:w="2160"/>
          </w:tcPr>
          <w:p>
            <w:r>
              <w:t>(7.0, 8.0]</w:t>
            </w:r>
          </w:p>
        </w:tc>
        <w:tc>
          <w:tcPr>
            <w:tcW w:type="dxa" w:w="2160"/>
          </w:tcPr>
          <w:p>
            <w:r>
              <w:t>390</w:t>
            </w:r>
          </w:p>
        </w:tc>
        <w:tc>
          <w:tcPr>
            <w:tcW w:type="dxa" w:w="2160"/>
          </w:tcPr>
          <w:p>
            <w:r>
              <w:t>0.098460</w:t>
            </w:r>
          </w:p>
        </w:tc>
        <w:tc>
          <w:tcPr>
            <w:tcW w:type="dxa" w:w="2160"/>
          </w:tcPr>
          <w:p>
            <w:r>
              <w:t>0.2641</w:t>
            </w:r>
          </w:p>
        </w:tc>
      </w:tr>
      <w:tr>
        <w:tc>
          <w:tcPr>
            <w:tcW w:type="dxa" w:w="2160"/>
          </w:tcPr>
          <w:p>
            <w:r>
              <w:t>(8.0, 9.0]</w:t>
            </w:r>
          </w:p>
        </w:tc>
        <w:tc>
          <w:tcPr>
            <w:tcW w:type="dxa" w:w="2160"/>
          </w:tcPr>
          <w:p>
            <w:r>
              <w:t>288</w:t>
            </w:r>
          </w:p>
        </w:tc>
        <w:tc>
          <w:tcPr>
            <w:tcW w:type="dxa" w:w="2160"/>
          </w:tcPr>
          <w:p>
            <w:r>
              <w:t>0.072709</w:t>
            </w:r>
          </w:p>
        </w:tc>
        <w:tc>
          <w:tcPr>
            <w:tcW w:type="dxa" w:w="2160"/>
          </w:tcPr>
          <w:p>
            <w:r>
              <w:t>0.2465</w:t>
            </w:r>
          </w:p>
        </w:tc>
      </w:tr>
      <w:tr>
        <w:tc>
          <w:tcPr>
            <w:tcW w:type="dxa" w:w="2160"/>
          </w:tcPr>
          <w:p>
            <w:r>
              <w:t>(9.0, 17.0]</w:t>
            </w:r>
          </w:p>
        </w:tc>
        <w:tc>
          <w:tcPr>
            <w:tcW w:type="dxa" w:w="2160"/>
          </w:tcPr>
          <w:p>
            <w:r>
              <w:t>349</w:t>
            </w:r>
          </w:p>
        </w:tc>
        <w:tc>
          <w:tcPr>
            <w:tcW w:type="dxa" w:w="2160"/>
          </w:tcPr>
          <w:p>
            <w:r>
              <w:t>0.088109</w:t>
            </w:r>
          </w:p>
        </w:tc>
        <w:tc>
          <w:tcPr>
            <w:tcW w:type="dxa" w:w="2160"/>
          </w:tcPr>
          <w:p>
            <w:r>
              <w:t>0.2722</w:t>
            </w:r>
          </w:p>
        </w:tc>
      </w:tr>
    </w:tbl>
    <w:p>
      <w:r>
        <w:rPr>
          <w:b/>
          <w:sz w:val="18"/>
        </w:rPr>
        <w:t>Perfil frente al incumplimiento — variable «segmento»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r>
              <w:rPr>
                <w:b/>
              </w:rPr>
              <w:t>n</w:t>
            </w:r>
          </w:p>
        </w:tc>
        <w:tc>
          <w:tcPr>
            <w:tcW w:type="dxa" w:w="2160"/>
          </w:tcPr>
          <w:p>
            <w:r>
              <w:rPr>
                <w:b/>
              </w:rPr>
              <w:t>coverage</w:t>
            </w:r>
          </w:p>
        </w:tc>
        <w:tc>
          <w:tcPr>
            <w:tcW w:type="dxa" w:w="2160"/>
          </w:tcPr>
          <w:p>
            <w:r>
              <w:rPr>
                <w:b/>
              </w:rPr>
              <w:t>default_rate</w:t>
            </w:r>
          </w:p>
        </w:tc>
      </w:tr>
      <w:tr>
        <w:tc>
          <w:tcPr>
            <w:tcW w:type="dxa" w:w="2160"/>
          </w:tcPr>
          <w:p>
            <w:r>
              <w:t>asalariado</w:t>
            </w:r>
          </w:p>
        </w:tc>
        <w:tc>
          <w:tcPr>
            <w:tcW w:type="dxa" w:w="2160"/>
          </w:tcPr>
          <w:p>
            <w:r>
              <w:t>1303</w:t>
            </w:r>
          </w:p>
        </w:tc>
        <w:tc>
          <w:tcPr>
            <w:tcW w:type="dxa" w:w="2160"/>
          </w:tcPr>
          <w:p>
            <w:r>
              <w:t>0.328957</w:t>
            </w:r>
          </w:p>
        </w:tc>
        <w:tc>
          <w:tcPr>
            <w:tcW w:type="dxa" w:w="2160"/>
          </w:tcPr>
          <w:p>
            <w:r>
              <w:t>0.2318</w:t>
            </w:r>
          </w:p>
        </w:tc>
      </w:tr>
      <w:tr>
        <w:tc>
          <w:tcPr>
            <w:tcW w:type="dxa" w:w="2160"/>
          </w:tcPr>
          <w:p>
            <w:r>
              <w:t>independiente</w:t>
            </w:r>
          </w:p>
        </w:tc>
        <w:tc>
          <w:tcPr>
            <w:tcW w:type="dxa" w:w="2160"/>
          </w:tcPr>
          <w:p>
            <w:r>
              <w:t>1353</w:t>
            </w:r>
          </w:p>
        </w:tc>
        <w:tc>
          <w:tcPr>
            <w:tcW w:type="dxa" w:w="2160"/>
          </w:tcPr>
          <w:p>
            <w:r>
              <w:t>0.341580</w:t>
            </w:r>
          </w:p>
        </w:tc>
        <w:tc>
          <w:tcPr>
            <w:tcW w:type="dxa" w:w="2160"/>
          </w:tcPr>
          <w:p>
            <w:r>
              <w:t>0.2225</w:t>
            </w:r>
          </w:p>
        </w:tc>
      </w:tr>
      <w:tr>
        <w:tc>
          <w:tcPr>
            <w:tcW w:type="dxa" w:w="2160"/>
          </w:tcPr>
          <w:p>
            <w:r>
              <w:t>pensionado</w:t>
            </w:r>
          </w:p>
        </w:tc>
        <w:tc>
          <w:tcPr>
            <w:tcW w:type="dxa" w:w="2160"/>
          </w:tcPr>
          <w:p>
            <w:r>
              <w:t>1305</w:t>
            </w:r>
          </w:p>
        </w:tc>
        <w:tc>
          <w:tcPr>
            <w:tcW w:type="dxa" w:w="2160"/>
          </w:tcPr>
          <w:p>
            <w:r>
              <w:t>0.329462</w:t>
            </w:r>
          </w:p>
        </w:tc>
        <w:tc>
          <w:tcPr>
            <w:tcW w:type="dxa" w:w="2160"/>
          </w:tcPr>
          <w:p>
            <w:r>
              <w:t>0.2460</w:t>
            </w:r>
          </w:p>
        </w:tc>
      </w:tr>
    </w:tbl>
    <w:p>
      <w:r>
        <w:rPr>
          <w:b/>
          <w:sz w:val="18"/>
        </w:rPr>
        <w:t>Perfil frente al incumplimiento — variable «utilizacion_linea»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r>
              <w:rPr>
                <w:b/>
              </w:rPr>
              <w:t>n</w:t>
            </w:r>
          </w:p>
        </w:tc>
        <w:tc>
          <w:tcPr>
            <w:tcW w:type="dxa" w:w="2160"/>
          </w:tcPr>
          <w:p>
            <w:r>
              <w:rPr>
                <w:b/>
              </w:rPr>
              <w:t>coverage</w:t>
            </w:r>
          </w:p>
        </w:tc>
        <w:tc>
          <w:tcPr>
            <w:tcW w:type="dxa" w:w="2160"/>
          </w:tcPr>
          <w:p>
            <w:r>
              <w:rPr>
                <w:b/>
              </w:rPr>
              <w:t>default_rate</w:t>
            </w:r>
          </w:p>
        </w:tc>
      </w:tr>
      <w:tr>
        <w:tc>
          <w:tcPr>
            <w:tcW w:type="dxa" w:w="2160"/>
          </w:tcPr>
          <w:p>
            <w:r>
              <w:t>(0.0041, 0.1384]</w:t>
            </w:r>
          </w:p>
        </w:tc>
        <w:tc>
          <w:tcPr>
            <w:tcW w:type="dxa" w:w="2160"/>
          </w:tcPr>
          <w:p>
            <w:r>
              <w:t>397</w:t>
            </w:r>
          </w:p>
        </w:tc>
        <w:tc>
          <w:tcPr>
            <w:tcW w:type="dxa" w:w="2160"/>
          </w:tcPr>
          <w:p>
            <w:r>
              <w:t>0.100227</w:t>
            </w:r>
          </w:p>
        </w:tc>
        <w:tc>
          <w:tcPr>
            <w:tcW w:type="dxa" w:w="2160"/>
          </w:tcPr>
          <w:p>
            <w:r>
              <w:t>0.1763</w:t>
            </w:r>
          </w:p>
        </w:tc>
      </w:tr>
      <w:tr>
        <w:tc>
          <w:tcPr>
            <w:tcW w:type="dxa" w:w="2160"/>
          </w:tcPr>
          <w:p>
            <w:r>
              <w:t>(0.1384, 0.216]</w:t>
            </w:r>
          </w:p>
        </w:tc>
        <w:tc>
          <w:tcPr>
            <w:tcW w:type="dxa" w:w="2160"/>
          </w:tcPr>
          <w:p>
            <w:r>
              <w:t>397</w:t>
            </w:r>
          </w:p>
        </w:tc>
        <w:tc>
          <w:tcPr>
            <w:tcW w:type="dxa" w:w="2160"/>
          </w:tcPr>
          <w:p>
            <w:r>
              <w:t>0.100227</w:t>
            </w:r>
          </w:p>
        </w:tc>
        <w:tc>
          <w:tcPr>
            <w:tcW w:type="dxa" w:w="2160"/>
          </w:tcPr>
          <w:p>
            <w:r>
              <w:t>0.1965</w:t>
            </w:r>
          </w:p>
        </w:tc>
      </w:tr>
      <w:tr>
        <w:tc>
          <w:tcPr>
            <w:tcW w:type="dxa" w:w="2160"/>
          </w:tcPr>
          <w:p>
            <w:r>
              <w:t>(0.216, 0.2795]</w:t>
            </w:r>
          </w:p>
        </w:tc>
        <w:tc>
          <w:tcPr>
            <w:tcW w:type="dxa" w:w="2160"/>
          </w:tcPr>
          <w:p>
            <w:r>
              <w:t>395</w:t>
            </w:r>
          </w:p>
        </w:tc>
        <w:tc>
          <w:tcPr>
            <w:tcW w:type="dxa" w:w="2160"/>
          </w:tcPr>
          <w:p>
            <w:r>
              <w:t>0.099722</w:t>
            </w:r>
          </w:p>
        </w:tc>
        <w:tc>
          <w:tcPr>
            <w:tcW w:type="dxa" w:w="2160"/>
          </w:tcPr>
          <w:p>
            <w:r>
              <w:t>0.2025</w:t>
            </w:r>
          </w:p>
        </w:tc>
      </w:tr>
      <w:tr>
        <w:tc>
          <w:tcPr>
            <w:tcW w:type="dxa" w:w="2160"/>
          </w:tcPr>
          <w:p>
            <w:r>
              <w:t>(0.2795, 0.3346]</w:t>
            </w:r>
          </w:p>
        </w:tc>
        <w:tc>
          <w:tcPr>
            <w:tcW w:type="dxa" w:w="2160"/>
          </w:tcPr>
          <w:p>
            <w:r>
              <w:t>396</w:t>
            </w:r>
          </w:p>
        </w:tc>
        <w:tc>
          <w:tcPr>
            <w:tcW w:type="dxa" w:w="2160"/>
          </w:tcPr>
          <w:p>
            <w:r>
              <w:t>0.099975</w:t>
            </w:r>
          </w:p>
        </w:tc>
        <w:tc>
          <w:tcPr>
            <w:tcW w:type="dxa" w:w="2160"/>
          </w:tcPr>
          <w:p>
            <w:r>
              <w:t>0.2500</w:t>
            </w:r>
          </w:p>
        </w:tc>
      </w:tr>
      <w:tr>
        <w:tc>
          <w:tcPr>
            <w:tcW w:type="dxa" w:w="2160"/>
          </w:tcPr>
          <w:p>
            <w:r>
              <w:t>(0.3346, 0.3881]</w:t>
            </w:r>
          </w:p>
        </w:tc>
        <w:tc>
          <w:tcPr>
            <w:tcW w:type="dxa" w:w="2160"/>
          </w:tcPr>
          <w:p>
            <w:r>
              <w:t>396</w:t>
            </w:r>
          </w:p>
        </w:tc>
        <w:tc>
          <w:tcPr>
            <w:tcW w:type="dxa" w:w="2160"/>
          </w:tcPr>
          <w:p>
            <w:r>
              <w:t>0.099975</w:t>
            </w:r>
          </w:p>
        </w:tc>
        <w:tc>
          <w:tcPr>
            <w:tcW w:type="dxa" w:w="2160"/>
          </w:tcPr>
          <w:p>
            <w:r>
              <w:t>0.2020</w:t>
            </w:r>
          </w:p>
        </w:tc>
      </w:tr>
      <w:tr>
        <w:tc>
          <w:tcPr>
            <w:tcW w:type="dxa" w:w="2160"/>
          </w:tcPr>
          <w:p>
            <w:r>
              <w:t>(0.3881, 0.44310000000000005]</w:t>
            </w:r>
          </w:p>
        </w:tc>
        <w:tc>
          <w:tcPr>
            <w:tcW w:type="dxa" w:w="2160"/>
          </w:tcPr>
          <w:p>
            <w:r>
              <w:t>396</w:t>
            </w:r>
          </w:p>
        </w:tc>
        <w:tc>
          <w:tcPr>
            <w:tcW w:type="dxa" w:w="2160"/>
          </w:tcPr>
          <w:p>
            <w:r>
              <w:t>0.099975</w:t>
            </w:r>
          </w:p>
        </w:tc>
        <w:tc>
          <w:tcPr>
            <w:tcW w:type="dxa" w:w="2160"/>
          </w:tcPr>
          <w:p>
            <w:r>
              <w:t>0.2020</w:t>
            </w:r>
          </w:p>
        </w:tc>
      </w:tr>
      <w:tr>
        <w:tc>
          <w:tcPr>
            <w:tcW w:type="dxa" w:w="2160"/>
          </w:tcPr>
          <w:p>
            <w:r>
              <w:t>(0.44310000000000005, 0.5066]</w:t>
            </w:r>
          </w:p>
        </w:tc>
        <w:tc>
          <w:tcPr>
            <w:tcW w:type="dxa" w:w="2160"/>
          </w:tcPr>
          <w:p>
            <w:r>
              <w:t>397</w:t>
            </w:r>
          </w:p>
        </w:tc>
        <w:tc>
          <w:tcPr>
            <w:tcW w:type="dxa" w:w="2160"/>
          </w:tcPr>
          <w:p>
            <w:r>
              <w:t>0.100227</w:t>
            </w:r>
          </w:p>
        </w:tc>
        <w:tc>
          <w:tcPr>
            <w:tcW w:type="dxa" w:w="2160"/>
          </w:tcPr>
          <w:p>
            <w:r>
              <w:t>0.2997</w:t>
            </w:r>
          </w:p>
        </w:tc>
      </w:tr>
      <w:tr>
        <w:tc>
          <w:tcPr>
            <w:tcW w:type="dxa" w:w="2160"/>
          </w:tcPr>
          <w:p>
            <w:r>
              <w:t>(0.5066, 0.5755]</w:t>
            </w:r>
          </w:p>
        </w:tc>
        <w:tc>
          <w:tcPr>
            <w:tcW w:type="dxa" w:w="2160"/>
          </w:tcPr>
          <w:p>
            <w:r>
              <w:t>395</w:t>
            </w:r>
          </w:p>
        </w:tc>
        <w:tc>
          <w:tcPr>
            <w:tcW w:type="dxa" w:w="2160"/>
          </w:tcPr>
          <w:p>
            <w:r>
              <w:t>0.099722</w:t>
            </w:r>
          </w:p>
        </w:tc>
        <w:tc>
          <w:tcPr>
            <w:tcW w:type="dxa" w:w="2160"/>
          </w:tcPr>
          <w:p>
            <w:r>
              <w:t>0.2380</w:t>
            </w:r>
          </w:p>
        </w:tc>
      </w:tr>
      <w:tr>
        <w:tc>
          <w:tcPr>
            <w:tcW w:type="dxa" w:w="2160"/>
          </w:tcPr>
          <w:p>
            <w:r>
              <w:t>(0.5755, 0.6618]</w:t>
            </w:r>
          </w:p>
        </w:tc>
        <w:tc>
          <w:tcPr>
            <w:tcW w:type="dxa" w:w="2160"/>
          </w:tcPr>
          <w:p>
            <w:r>
              <w:t>396</w:t>
            </w:r>
          </w:p>
        </w:tc>
        <w:tc>
          <w:tcPr>
            <w:tcW w:type="dxa" w:w="2160"/>
          </w:tcPr>
          <w:p>
            <w:r>
              <w:t>0.099975</w:t>
            </w:r>
          </w:p>
        </w:tc>
        <w:tc>
          <w:tcPr>
            <w:tcW w:type="dxa" w:w="2160"/>
          </w:tcPr>
          <w:p>
            <w:r>
              <w:t>0.2551</w:t>
            </w:r>
          </w:p>
        </w:tc>
      </w:tr>
      <w:tr>
        <w:tc>
          <w:tcPr>
            <w:tcW w:type="dxa" w:w="2160"/>
          </w:tcPr>
          <w:p>
            <w:r>
              <w:t>(0.6618, 0.9724]</w:t>
            </w:r>
          </w:p>
        </w:tc>
        <w:tc>
          <w:tcPr>
            <w:tcW w:type="dxa" w:w="2160"/>
          </w:tcPr>
          <w:p>
            <w:r>
              <w:t>396</w:t>
            </w:r>
          </w:p>
        </w:tc>
        <w:tc>
          <w:tcPr>
            <w:tcW w:type="dxa" w:w="2160"/>
          </w:tcPr>
          <w:p>
            <w:r>
              <w:t>0.099975</w:t>
            </w:r>
          </w:p>
        </w:tc>
        <w:tc>
          <w:tcPr>
            <w:tcW w:type="dxa" w:w="2160"/>
          </w:tcPr>
          <w:p>
            <w:r>
              <w:t>0.3106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br/>
        <w:t xml:space="preserve">  "eda.figures"</w:t>
        <w:br/>
        <w:t>]</w:t>
      </w:r>
    </w:p>
    <w:p>
      <w:r>
        <w:rPr>
          <w:b/>
        </w:rPr>
        <w:t>table_keys</w:t>
      </w:r>
    </w:p>
    <w:p>
      <w:r>
        <w:rPr>
          <w:rFonts w:ascii="Consolas" w:hAnsi="Consolas"/>
        </w:rPr>
        <w:t>[</w:t>
        <w:br/>
        <w:t xml:space="preserve">  "eda.default_rate.by_period",</w:t>
        <w:br/>
        <w:t xml:space="preserve">  "eda.univariate.profiles.antiguedad_meses",</w:t>
        <w:br/>
        <w:t xml:space="preserve">  "eda.univariate.profiles.deuda_ingreso",</w:t>
        <w:br/>
        <w:t xml:space="preserve">  "eda.univariate.profiles.ingreso_mensual",</w:t>
        <w:br/>
        <w:t xml:space="preserve">  "eda.univariate.profiles.mora_max_12m",</w:t>
        <w:br/>
        <w:t xml:space="preserve">  "eda.univariate.profiles.segmento",</w:t>
        <w:br/>
        <w:t xml:space="preserve">  "eda.univariate.profiles.utilizacion_linea",</w:t>
        <w:br/>
        <w:t xml:space="preserve">  "eda.quality.by_column",</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".nikodym-demo-fixtures-f1/datasets/consumo_comportamiento.parquet"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Población y calidad de datos</w:t>
      </w:r>
    </w:p>
    <w:p>
      <w:r>
        <w:rPr>
          <w:rFonts w:ascii="Consolas" w:hAnsi="Consolas"/>
        </w:rPr>
        <w:t>Artefacto de origen: eda.eda_card</w:t>
      </w:r>
    </w:p>
    <w:p>
      <w:pPr>
        <w:pStyle w:val="Heading3"/>
      </w:pPr>
      <w:r>
        <w:t>Parámetros y payload</w:t>
      </w:r>
    </w:p>
    <w:p>
      <w:r>
        <w:rPr>
          <w:b/>
        </w:rPr>
        <w:t>axis</w:t>
      </w:r>
    </w:p>
    <w:p>
      <w:r>
        <w:rPr>
          <w:rFonts w:ascii="Consolas" w:hAnsi="Consolas"/>
        </w:rPr>
        <w:t>cohort</w:t>
      </w:r>
    </w:p>
    <w:p>
      <w:r>
        <w:rPr>
          <w:b/>
        </w:rPr>
        <w:t>axis_inferred</w:t>
      </w:r>
    </w:p>
    <w:p>
      <w:r>
        <w:rPr>
          <w:rFonts w:ascii="Consolas" w:hAnsi="Consolas"/>
        </w:rPr>
        <w:t>false</w:t>
      </w:r>
    </w:p>
    <w:p>
      <w:r>
        <w:rPr>
          <w:b/>
        </w:rPr>
        <w:t>effective_config</w:t>
      </w:r>
    </w:p>
    <w:p>
      <w:r>
        <w:rPr>
          <w:rFonts w:ascii="Consolas" w:hAnsi="Consolas"/>
        </w:rPr>
        <w:t>{</w:t>
        <w:br/>
        <w:t xml:space="preserve">  "analysis_partition": "desarrollo",</w:t>
        <w:br/>
        <w:t xml:space="preserve">  "default_rate": {</w:t>
        <w:br/>
        <w:t xml:space="preserve">    "axis": "cohort",</w:t>
        <w:br/>
        <w:t xml:space="preserve">    "cohort_col": "cohorte",</w:t>
        <w:br/>
        <w:t xml:space="preserve">    "date_col": null,</w:t>
        <w:br/>
        <w:t xml:space="preserve">    "min_obs_per_period": 50,</w:t>
        <w:br/>
        <w:t xml:space="preserve">    "period_freq": "M"</w:t>
        <w:br/>
        <w:t xml:space="preserve">  },</w:t>
        <w:br/>
        <w:t xml:space="preserve">  "quality": {</w:t>
        <w:br/>
        <w:t xml:space="preserve">    "high_cardinality_threshold": 50,</w:t>
        <w:br/>
        <w:t xml:space="preserve">    "near_constant_threshold": "0.990000"</w:t>
        <w:br/>
        <w:t xml:space="preserve">  },</w:t>
        <w:br/>
        <w:t xml:space="preserve">  "sampling": {</w:t>
        <w:br/>
        <w:t xml:space="preserve">    "enabled": false,</w:t>
        <w:br/>
        <w:t xml:space="preserve">    "max_rows": 500000</w:t>
        <w:br/>
        <w:t xml:space="preserve">  },</w:t>
        <w:br/>
        <w:t xml:space="preserve">  "stability": {</w:t>
        <w:br/>
        <w:t xml:space="preserve">    "metric": "cv",</w:t>
        <w:br/>
        <w:t xml:space="preserve">    "threshold": "0.250000"</w:t>
        <w:br/>
        <w:t xml:space="preserve">  },</w:t>
        <w:br/>
        <w:t xml:space="preserve">  "type": "standard",</w:t>
        <w:br/>
        <w:t xml:space="preserve">  "univariate": {</w:t>
        <w:br/>
        <w:t xml:space="preserve">    "columns":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"compute_descriptive_iv": false,</w:t>
        <w:br/>
        <w:t xml:space="preserve">    "n_quantile_bins": 10,</w:t>
        <w:br/>
        <w:t xml:space="preserve">    "rare_level_threshold": "0.010000"</w:t>
        <w:br/>
        <w:t xml:space="preserve">  }</w:t>
        <w:br/>
        <w:t>}</w:t>
      </w:r>
    </w:p>
    <w:p>
      <w:r>
        <w:rPr>
          <w:b/>
        </w:rPr>
        <w:t>n_columns_profiled</w:t>
      </w:r>
    </w:p>
    <w:p>
      <w:r>
        <w:rPr>
          <w:rFonts w:ascii="Consolas" w:hAnsi="Consolas"/>
        </w:rPr>
        <w:t>6</w:t>
      </w:r>
    </w:p>
    <w:p>
      <w:r>
        <w:rPr>
          <w:b/>
        </w:rPr>
        <w:t>n_figures</w:t>
      </w:r>
    </w:p>
    <w:p>
      <w:r>
        <w:rPr>
          <w:rFonts w:ascii="Consolas" w:hAnsi="Consolas"/>
        </w:rPr>
        <w:t>6</w:t>
      </w:r>
    </w:p>
    <w:p>
      <w:r>
        <w:rPr>
          <w:b/>
        </w:rPr>
        <w:t>n_periods</w:t>
      </w:r>
    </w:p>
    <w:p>
      <w:r>
        <w:rPr>
          <w:rFonts w:ascii="Consolas" w:hAnsi="Consolas"/>
        </w:rPr>
        <w:t>5</w:t>
      </w:r>
    </w:p>
    <w:p>
      <w:r>
        <w:rPr>
          <w:b/>
        </w:rPr>
        <w:t>overall_default_rate</w:t>
      </w:r>
    </w:p>
    <w:p>
      <w:r>
        <w:rPr>
          <w:rFonts w:ascii="Consolas" w:hAnsi="Consolas"/>
        </w:rPr>
        <w:t>0.2333</w:t>
      </w:r>
    </w:p>
    <w:p>
      <w:r>
        <w:rPr>
          <w:b/>
        </w:rPr>
        <w:t>quality_flag_counts</w:t>
      </w:r>
    </w:p>
    <w:p>
      <w:r>
        <w:rPr>
          <w:rFonts w:ascii="Consolas" w:hAnsi="Consolas"/>
        </w:rPr>
        <w:t>{</w:t>
        <w:br/>
        <w:t xml:space="preserve">  "high_cardinality": 0,</w:t>
        <w:br/>
        <w:t xml:space="preserve">  "near_constant": 0,</w:t>
        <w:br/>
        <w:t xml:space="preserve">  "near_unique": 1</w:t>
        <w:br/>
        <w:t>}</w:t>
      </w:r>
    </w:p>
    <w:p>
      <w:r>
        <w:rPr>
          <w:b/>
        </w:rPr>
        <w:t>stability_flagged</w:t>
      </w:r>
    </w:p>
    <w:p>
      <w:r>
        <w:rPr>
          <w:rFonts w:ascii="Consolas" w:hAnsi="Consolas"/>
        </w:rPr>
        <w:t>false</w:t>
      </w:r>
    </w:p>
    <w:p>
      <w:r>
        <w:rPr>
          <w:b/>
        </w:rPr>
        <w:t>stability_metric_used</w:t>
      </w:r>
    </w:p>
    <w:p>
      <w:r>
        <w:rPr>
          <w:rFonts w:ascii="Consolas" w:hAnsi="Consolas"/>
        </w:rPr>
        <w:t>cv</w:t>
      </w:r>
    </w:p>
    <w:p>
      <w:r>
        <w:rPr>
          <w:b/>
        </w:rPr>
        <w:t>stability_not_evaluable_reason</w:t>
      </w:r>
    </w:p>
    <w:p>
      <w:r>
        <w:rPr>
          <w:rFonts w:ascii="Consolas" w:hAnsi="Consolas"/>
        </w:rPr>
        <w:t>eje_cohorte</w:t>
      </w:r>
    </w:p>
    <w:p>
      <w:r>
        <w:rPr>
          <w:b/>
        </w:rPr>
        <w:t>stability_threshold</w:t>
      </w:r>
    </w:p>
    <w:p>
      <w:r>
        <w:rPr>
          <w:rFonts w:ascii="Consolas" w:hAnsi="Consolas"/>
        </w:rPr>
        <w:t>0.250000</w:t>
      </w:r>
    </w:p>
    <w:p>
      <w:r>
        <w:rPr>
          <w:b/>
        </w:rPr>
        <w:t>stability_value</w:t>
      </w:r>
    </w:p>
    <w:p>
      <w:r>
        <w:rPr>
          <w:rFonts w:ascii="Consolas" w:hAnsi="Consolas"/>
        </w:rPr>
        <w:t>—</w:t>
      </w:r>
    </w:p>
    <w:p>
      <w:pPr>
        <w:pStyle w:val="Heading2"/>
      </w:pPr>
      <w:r>
        <w:t>C.3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excluded_by_target_rule</w:t>
      </w:r>
    </w:p>
    <w:p>
      <w:r>
        <w:rPr>
          <w:rFonts w:ascii="Consolas" w:hAnsi="Consolas"/>
        </w:rPr>
        <w:t>[]</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C.4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C.5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"416.536024",</w:t>
        <w:br/>
        <w:t xml:space="preserve">  "llr_p_value": "0.000000",</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C.6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C.7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w:t>
      </w:r>
    </w:p>
    <w:p>
      <w:r>
        <w:rPr>
          <w:b/>
        </w:rPr>
        <w:t>target_pd</w:t>
      </w:r>
    </w:p>
    <w:p>
      <w:r>
        <w:rPr>
          <w:rFonts w:ascii="Consolas" w:hAnsi="Consolas"/>
        </w:rPr>
        <w:t>0.233274</w:t>
      </w:r>
    </w:p>
    <w:p>
      <w:r>
        <w:rPr>
          <w:b/>
        </w:rPr>
        <w:t>ties_created</w:t>
      </w:r>
    </w:p>
    <w:p>
      <w:r>
        <w:rPr>
          <w:rFonts w:ascii="Consolas" w:hAnsi="Consolas"/>
        </w:rPr>
        <w:t>0</w:t>
      </w:r>
    </w:p>
    <w:p>
      <w:pPr>
        <w:pStyle w:val="Heading2"/>
      </w:pPr>
      <w:r>
        <w:t>C.8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C.9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psi_metric_by_comparison</w:t>
      </w:r>
    </w:p>
    <w:p>
      <w:r>
        <w:rPr>
          <w:rFonts w:ascii="Consolas" w:hAnsi="Consolas"/>
        </w:rPr>
        <w:t>{</w:t>
        <w:br/>
        <w:t xml:space="preserve">  "dev_vs_holdout": "pd_psi",</w:t>
        <w:br/>
        <w:t xml:space="preserve">  "dev_vs_oot": "score_psi"</w:t>
        <w:br/>
        <w:t>}</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C.10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"0.050000",</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"0.050000",</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"0.050000",</w:t>
        <w:br/>
        <w:t xml:space="preserve">    "traffic_light_red_alpha": "0.010000"</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"0.250000",</w:t>
        <w:br/>
        <w:t xml:space="preserve">    "psi_stable_threshold": "0.100000"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"min_rows_per_group": 30,</w:t>
        <w:br/>
        <w:t xml:space="preserve">  "n_failed": 1,</w:t>
        <w:br/>
        <w:t xml:space="preserve">  "n_tests": 3,</w:t>
        <w:br/>
        <w:t xml:space="preserve">  "not_evaluable_grades": [],</w:t>
        <w:br/>
        <w:t xml:space="preserve">  "not_evaluable_partitions": [],</w:t>
        <w:br/>
        <w:t xml:space="preserve">  "overall_status": "fail",</w:t>
        <w:br/>
        <w:t xml:space="preserve">  "stability_recompute": null,</w:t>
        <w:br/>
        <w:t xml:space="preserve">  "stability_source": "stability_artifact",</w:t>
        <w:br/>
        <w:t xml:space="preserve">  "traffic_light": {</w:t>
        <w:br/>
        <w:t xml:space="preserve">    "amber": 0,</w:t>
        <w:br/>
        <w:t xml:space="preserve">    "green": 0,</w:t>
        <w:br/>
        <w:t xml:space="preserve">    "red": 0</w:t>
        <w:br/>
        <w:t xml:space="preserve">  },</w:t>
        <w:br/>
        <w:t xml:space="preserve">  "traffic_light_cuts": null</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config_hash=1063d6cfef0448c502b5f63c7e1f9f5b7ef234b0663b2d02a7527c52652c8633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