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config_hash=cbe5d9fa856ae838623e88974bf1ea783825289ff8580c9b02098a0392c8f4d4</w:t>
      </w:r>
    </w:p>
    <w:p>
      <w:r>
        <w:rPr>
          <w:rFonts w:ascii="Consolas" w:hAnsi="Consolas"/>
        </w:rPr>
        <w:t>data_hash=d713808d0604110d6c450358453cea172934d93eb56ccdcb0e7aea7279a94e3e</w:t>
      </w:r>
    </w:p>
    <w:p>
      <w:r>
        <w:rPr>
          <w:rFonts w:ascii="Consolas" w:hAnsi="Consolas"/>
        </w:rPr>
        <w:t>git_sha=f28d445d7b99fcd646bfd183205bf5d9efcfb95f</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 (código FALTA-DATO-IFRS-4).</w:t>
      </w:r>
    </w:p>
    <w:p>
      <w:r>
        <w:rPr>
          <w:b/>
          <w:sz w:val="18"/>
        </w:rPr>
        <w:t>Pérdida crediticia esperada (ECL) por etapa</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w:t>
            </w:r>
          </w:p>
        </w:tc>
        <w:tc>
          <w:tcPr>
            <w:tcW w:type="dxa" w:w="1080"/>
          </w:tcPr>
          <w:p>
            <w:r>
              <w:t>581332.24</w:t>
            </w:r>
          </w:p>
        </w:tc>
        <w:tc>
          <w:tcPr>
            <w:tcW w:type="dxa" w:w="1080"/>
          </w:tcPr>
          <w:p>
            <w:r>
              <w:t>0.018645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w:t>
            </w:r>
          </w:p>
        </w:tc>
        <w:tc>
          <w:tcPr>
            <w:tcW w:type="dxa" w:w="1080"/>
          </w:tcPr>
          <w:p>
            <w:r>
              <w:t>390914.01</w:t>
            </w:r>
          </w:p>
        </w:tc>
        <w:tc>
          <w:tcPr>
            <w:tcW w:type="dxa" w:w="1080"/>
          </w:tcPr>
          <w:p>
            <w:r>
              <w:t>0.124603</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w:t>
            </w:r>
          </w:p>
        </w:tc>
        <w:tc>
          <w:tcPr>
            <w:tcW w:type="dxa" w:w="1080"/>
          </w:tcPr>
          <w:p>
            <w:r>
              <w:t>375806.68</w:t>
            </w:r>
          </w:p>
        </w:tc>
        <w:tc>
          <w:tcPr>
            <w:tcW w:type="dxa" w:w="1080"/>
          </w:tcPr>
          <w:p>
            <w:r>
              <w:t>0.175181</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w:t>
            </w:r>
          </w:p>
        </w:tc>
        <w:tc>
          <w:tcPr>
            <w:tcW w:type="dxa" w:w="1080"/>
          </w:tcPr>
          <w:p>
            <w:r>
              <w:t>393131.23</w:t>
            </w:r>
          </w:p>
        </w:tc>
        <w:tc>
          <w:tcPr>
            <w:tcW w:type="dxa" w:w="1080"/>
          </w:tcPr>
          <w:p>
            <w:r>
              <w:t>0.021721</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w:t>
            </w:r>
          </w:p>
        </w:tc>
        <w:tc>
          <w:tcPr>
            <w:tcW w:type="dxa" w:w="1080"/>
          </w:tcPr>
          <w:p>
            <w:r>
              <w:t>201559.53</w:t>
            </w:r>
          </w:p>
        </w:tc>
        <w:tc>
          <w:tcPr>
            <w:tcW w:type="dxa" w:w="1080"/>
          </w:tcPr>
          <w:p>
            <w:r>
              <w:t>0.129089</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w:t>
            </w:r>
          </w:p>
        </w:tc>
        <w:tc>
          <w:tcPr>
            <w:tcW w:type="dxa" w:w="1080"/>
          </w:tcPr>
          <w:p>
            <w:r>
              <w:t>178471.85</w:t>
            </w:r>
          </w:p>
        </w:tc>
        <w:tc>
          <w:tcPr>
            <w:tcW w:type="dxa" w:w="1080"/>
          </w:tcPr>
          <w:p>
            <w:r>
              <w:t>0.180130</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w:t>
            </w:r>
          </w:p>
        </w:tc>
        <w:tc>
          <w:tcPr>
            <w:tcW w:type="dxa" w:w="1080"/>
          </w:tcPr>
          <w:p>
            <w:r>
              <w:t>437771.24</w:t>
            </w:r>
          </w:p>
        </w:tc>
        <w:tc>
          <w:tcPr>
            <w:tcW w:type="dxa" w:w="1080"/>
          </w:tcPr>
          <w:p>
            <w:r>
              <w:t>0.010038</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w:t>
            </w:r>
          </w:p>
        </w:tc>
        <w:tc>
          <w:tcPr>
            <w:tcW w:type="dxa" w:w="1080"/>
          </w:tcPr>
          <w:p>
            <w:r>
              <w:t>303704.23</w:t>
            </w:r>
          </w:p>
        </w:tc>
        <w:tc>
          <w:tcPr>
            <w:tcW w:type="dxa" w:w="1080"/>
          </w:tcPr>
          <w:p>
            <w:r>
              <w:t>0.082220</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w:t>
            </w:r>
          </w:p>
        </w:tc>
        <w:tc>
          <w:tcPr>
            <w:tcW w:type="dxa" w:w="1080"/>
          </w:tcPr>
          <w:p>
            <w:r>
              <w:t>251942.93</w:t>
            </w:r>
          </w:p>
        </w:tc>
        <w:tc>
          <w:tcPr>
            <w:tcW w:type="dxa" w:w="1080"/>
          </w:tcPr>
          <w:p>
            <w:r>
              <w:t>0.112226</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w:t>
            </w:r>
          </w:p>
        </w:tc>
        <w:tc>
          <w:tcPr>
            <w:tcW w:type="dxa" w:w="1080"/>
          </w:tcPr>
          <w:p>
            <w:r>
              <w:t>159269.35</w:t>
            </w:r>
          </w:p>
        </w:tc>
        <w:tc>
          <w:tcPr>
            <w:tcW w:type="dxa" w:w="1080"/>
          </w:tcPr>
          <w:p>
            <w:r>
              <w:t>0.024079</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w:t>
            </w:r>
          </w:p>
        </w:tc>
        <w:tc>
          <w:tcPr>
            <w:tcW w:type="dxa" w:w="1080"/>
          </w:tcPr>
          <w:p>
            <w:r>
              <w:t>84444.87</w:t>
            </w:r>
          </w:p>
        </w:tc>
        <w:tc>
          <w:tcPr>
            <w:tcW w:type="dxa" w:w="1080"/>
          </w:tcPr>
          <w:p>
            <w:r>
              <w:t>0.125577</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w:t>
            </w:r>
          </w:p>
        </w:tc>
        <w:tc>
          <w:tcPr>
            <w:tcW w:type="dxa" w:w="1080"/>
          </w:tcPr>
          <w:p>
            <w:r>
              <w:t>64767.96</w:t>
            </w:r>
          </w:p>
        </w:tc>
        <w:tc>
          <w:tcPr>
            <w:tcW w:type="dxa" w:w="1080"/>
          </w:tcPr>
          <w:p>
            <w:r>
              <w:t>0.172631</w:t>
            </w:r>
          </w:p>
        </w:tc>
        <w:tc>
          <w:tcPr>
            <w:tcW w:type="dxa" w:w="1080"/>
          </w:tcPr>
          <w:p>
            <w:r>
              <w:t>[</w:t>
              <w:br/>
              <w:t xml:space="preserve">  "FALTA-DATO-IFRS-4"</w:t>
              <w:br/>
              <w:t>]</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cbe5d9fa856ae838623e88974bf1ea783825289ff8580c9b02098a0392c8f4d4</w:t>
      </w:r>
    </w:p>
    <w:p>
      <w:r>
        <w:rPr>
          <w:b/>
        </w:rPr>
        <w:t>created_at</w:t>
      </w:r>
    </w:p>
    <w:p>
      <w:r>
        <w:rPr>
          <w:rFonts w:ascii="Consolas" w:hAnsi="Consolas"/>
        </w:rPr>
        <w:t>2026-07-21T17:01:39.670576Z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f28d445d7b99fcd646bfd183205bf5d9efcfb95f</w:t>
      </w:r>
    </w:p>
    <w:p>
      <w:r>
        <w:rPr>
          <w:b/>
        </w:rPr>
        <w:t>library_versions</w:t>
      </w:r>
    </w:p>
    <w:p>
      <w:r>
        <w:rPr>
          <w:rFonts w:ascii="Consolas" w:hAnsi="Consolas"/>
        </w:rPr>
        <w:t>{</w:t>
        <w:br/>
        <w:t xml:space="preserve">  "PyYAML": "6.0.3",</w:t>
        <w:br/>
        <w:t xml:space="preserve">  "nikodym": "1.4.1",</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config_hash=cbe5d9fa856ae838623e88974bf1ea783825289ff8580c9b02098a0392c8f4d4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