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Wie funktioniert unpruuf</w:t>
      </w:r>
    </w:p>
    <w:p>
      <w:r>
        <w:t>Was braucht man, um sicher zu kommunizieren? Es gibt nur eine Antwort: ein eigenes System. Genau das haben wir bei NexonAI umgesetzt. Jeder Kunde bekommt sein eigenes, sicheres, anonymes System, das nur er verwaltet.</w:t>
      </w:r>
    </w:p>
    <w:p>
      <w:r>
        <w:t>Man braucht zwei Geräte: ein Telefon zum Schreiben und einen PC, Laptop oder besser einen Server für das eigene Postamt.</w:t>
      </w:r>
    </w:p>
    <w:p>
      <w:r>
        <w:t>Jetzt kommt der Clou: In Business gibt es keine direkte Kommunikation.</w:t>
      </w:r>
    </w:p>
    <w:p>
      <w:r>
        <w:t>Auf jedem meiner Postämter habe ich 250 Briefkästen. Für jeden Kontakt wähle ich 3 davon und gebe meinem Gegenüber diese 3 Adressen samt den Codes dafür. Das machen alle Nutzer so.</w:t>
      </w:r>
    </w:p>
    <w:p>
      <w:r>
        <w:t>Ich adressiere niemals andere. Ich stelle etwas auf meine eigenen Geräte und sage jemandem, wo es liegt und welche Schlüssel er braucht. Ich nutze mein System, um mit dir zu reden, du deines. Damit ich lesen kann, was du schreibst, gibst du mir Zugang zu deinen Briefkästen.</w:t>
      </w:r>
    </w:p>
    <w:p>
      <w:r>
        <w:t>Der Inhalt wird auf dem Telefon verschlüsselt. Der Server hat keinen Schlüssel. Es sind keine Namen und keine Adressen von Personen darauf.</w:t>
      </w:r>
    </w:p>
    <w:p>
      <w:r>
        <w:t>Der große Unterschied liegt in der Architektur: Auch du als Betreiber kannst mit den Daten nichts anfangen. Wer einbricht, findet Datenmüll, höchstens 24 Stunden alt. Bei einer Vorladung gibt es nichts Lesbares herauszugeben. Wir haben das System so gebaut, dass sich ein Einbruch nicht lohnt. Es gibt keinen Tresor, der sich zu knacken lohnt.</w:t>
      </w:r>
    </w:p>
    <w:p>
      <w:r>
        <w:t>Die Intelligenz steckt auf den Geräten, nicht auf dem Server. Ganz gleich, wer Zugriff auf die Infrastruktur hat: Er findet nichts Brauchbares.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