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unpruuf and safeline: team briefing</w:t>
      </w:r>
    </w:p>
    <w:p>
      <w:r>
        <w:t>State of 11 October 2026. For the team: Gabriel, Norbert and Floretta. Everything here is checked against what is built and tested; where something is not proven, it says so.</w:t>
      </w:r>
    </w:p>
    <w:p>
      <w:pPr>
        <w:pStyle w:val="Heading2"/>
      </w:pPr>
      <w:r>
        <w:t>1. The one-minute version</w:t>
      </w:r>
    </w:p>
    <w:p>
      <w:pPr>
        <w:pStyle w:val="ListBullet"/>
      </w:pPr>
      <w:r>
        <w:t>unpruuf is a communication system, not a chat app. Every customer runs their own: a phone app plus their own “post office” (a PC, laptop or, better, a server) with 250 mailboxes per licence.</w:t>
      </w:r>
    </w:p>
    <w:p>
      <w:pPr>
        <w:pStyle w:val="ListBullet"/>
      </w:pPr>
      <w:r>
        <w:t>Nobody addresses anybody else. You put a locked message in your own mailbox and tell your contact where it lies and which key opens it. The post office holds only locked junk, at most 24 hours old. Even the operator cannot read it.</w:t>
      </w:r>
    </w:p>
    <w:p>
      <w:pPr>
        <w:pStyle w:val="ListBullet"/>
      </w:pPr>
      <w:r>
        <w:t>There are no identities: no accounts, no phone numbers. That is the whole point, and it is also why there are no groups and no push notifications.</w:t>
      </w:r>
    </w:p>
    <w:p>
      <w:pPr>
        <w:pStyle w:val="ListBullet"/>
      </w:pPr>
      <w:r>
        <w:t>All traffic runs through Tor, a second internet built for anonymous use.</w:t>
      </w:r>
    </w:p>
    <w:p>
      <w:pPr>
        <w:pStyle w:val="ListBullet"/>
      </w:pPr>
      <w:r>
        <w:t>NexonAI runs no servers. The customer runs all servers.</w:t>
      </w:r>
    </w:p>
    <w:p>
      <w:pPr>
        <w:pStyle w:val="ListBullet"/>
      </w:pPr>
      <w:r>
        <w:t>We build for businesses and organisations. Business is the main product.</w:t>
      </w:r>
    </w:p>
    <w:p>
      <w:pPr>
        <w:pStyle w:val="Heading2"/>
      </w:pPr>
      <w:r>
        <w:t>2. What we offer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DEFEC"/>
          </w:tcPr>
          <w:p>
            <w:r>
              <w:rPr>
                <w:b/>
                <w:sz w:val="20"/>
              </w:rPr>
              <w:t>Product</w:t>
            </w:r>
          </w:p>
        </w:tc>
        <w:tc>
          <w:tcPr>
            <w:tcW w:type="dxa" w:w="2160"/>
            <w:shd w:val="clear" w:color="auto" w:fill="DDEFEC"/>
          </w:tcPr>
          <w:p>
            <w:r>
              <w:rPr>
                <w:b/>
                <w:sz w:val="20"/>
              </w:rPr>
              <w:t>What it is</w:t>
            </w:r>
          </w:p>
        </w:tc>
        <w:tc>
          <w:tcPr>
            <w:tcW w:type="dxa" w:w="2160"/>
            <w:shd w:val="clear" w:color="auto" w:fill="DDEFEC"/>
          </w:tcPr>
          <w:p>
            <w:r>
              <w:rPr>
                <w:b/>
                <w:sz w:val="20"/>
              </w:rPr>
              <w:t>For whom</w:t>
            </w:r>
          </w:p>
        </w:tc>
        <w:tc>
          <w:tcPr>
            <w:tcW w:type="dxa" w:w="2160"/>
            <w:shd w:val="clear" w:color="auto" w:fill="DDEFEC"/>
          </w:tcPr>
          <w:p>
            <w:r>
              <w:rPr>
                <w:b/>
                <w:sz w:val="20"/>
              </w:rPr>
              <w:t>State</w:t>
            </w:r>
          </w:p>
        </w:tc>
      </w:tr>
      <w:tr>
        <w:tc>
          <w:tcPr>
            <w:tcW w:type="dxa" w:w="2160"/>
          </w:tcPr>
          <w:p>
            <w:r>
              <w:rPr>
                <w:b w:val="0"/>
                <w:sz w:val="20"/>
              </w:rPr>
              <w:t>unpruuf Business</w:t>
            </w:r>
          </w:p>
        </w:tc>
        <w:tc>
          <w:tcPr>
            <w:tcW w:type="dxa" w:w="2160"/>
          </w:tcPr>
          <w:p>
            <w:r>
              <w:rPr>
                <w:b w:val="0"/>
                <w:sz w:val="20"/>
              </w:rPr>
              <w:t>The app and the customer's own node servers. One licence is one server with 250 mailboxes.</w:t>
            </w:r>
          </w:p>
        </w:tc>
        <w:tc>
          <w:tcPr>
            <w:tcW w:type="dxa" w:w="2160"/>
          </w:tcPr>
          <w:p>
            <w:r>
              <w:rPr>
                <w:b w:val="0"/>
                <w:sz w:val="20"/>
              </w:rPr>
              <w:t>Companies and professions that work with sensitive content</w:t>
            </w:r>
          </w:p>
        </w:tc>
        <w:tc>
          <w:tcPr>
            <w:tcW w:type="dxa" w:w="2160"/>
          </w:tcPr>
          <w:p>
            <w:r>
              <w:rPr>
                <w:b w:val="0"/>
                <w:sz w:val="20"/>
              </w:rPr>
              <w:t>Main product. Built and tested internally. Not audited.</w:t>
            </w:r>
          </w:p>
        </w:tc>
      </w:tr>
      <w:tr>
        <w:tc>
          <w:tcPr>
            <w:tcW w:type="dxa" w:w="2160"/>
          </w:tcPr>
          <w:p>
            <w:r>
              <w:rPr>
                <w:b w:val="0"/>
                <w:sz w:val="20"/>
              </w:rPr>
              <w:t>safeline</w:t>
            </w:r>
          </w:p>
        </w:tc>
        <w:tc>
          <w:tcPr>
            <w:tcW w:type="dxa" w:w="2160"/>
          </w:tcPr>
          <w:p>
            <w:r>
              <w:rPr>
                <w:b w:val="0"/>
                <w:sz w:val="20"/>
              </w:rPr>
              <w:t>Whistleblower channel: one QR code for the whole organisation, a case number for every report, the legal deadlines running automatically, a dashboard for the compliance officer, a browser option for reporters.</w:t>
            </w:r>
          </w:p>
        </w:tc>
        <w:tc>
          <w:tcPr>
            <w:tcW w:type="dxa" w:w="2160"/>
          </w:tcPr>
          <w:p>
            <w:r>
              <w:rPr>
                <w:b w:val="0"/>
                <w:sz w:val="20"/>
              </w:rPr>
              <w:t>Organisations with 50 or more employees</w:t>
            </w:r>
          </w:p>
        </w:tc>
        <w:tc>
          <w:tcPr>
            <w:tcW w:type="dxa" w:w="2160"/>
          </w:tcPr>
          <w:p>
            <w:r>
              <w:rPr>
                <w:b w:val="0"/>
                <w:sz w:val="20"/>
              </w:rPr>
              <w:t>Pilot stage. Tested internally. The live demo with real phones over real Tor is still to be rehearsed.</w:t>
            </w:r>
          </w:p>
        </w:tc>
      </w:tr>
      <w:tr>
        <w:tc>
          <w:tcPr>
            <w:tcW w:type="dxa" w:w="2160"/>
          </w:tcPr>
          <w:p>
            <w:r>
              <w:rPr>
                <w:b w:val="0"/>
                <w:sz w:val="20"/>
              </w:rPr>
              <w:t>Android-only direct mode</w:t>
            </w:r>
          </w:p>
        </w:tc>
        <w:tc>
          <w:tcPr>
            <w:tcW w:type="dxa" w:w="2160"/>
          </w:tcPr>
          <w:p>
            <w:r>
              <w:rPr>
                <w:b w:val="0"/>
                <w:sz w:val="20"/>
              </w:rPr>
              <w:t>Phone to phone, a mailbox is used only when the contact is offline. iOS is not possible in this mode.</w:t>
            </w:r>
          </w:p>
        </w:tc>
        <w:tc>
          <w:tcPr>
            <w:tcW w:type="dxa" w:w="2160"/>
          </w:tcPr>
          <w:p>
            <w:r>
              <w:rPr>
                <w:b w:val="0"/>
                <w:sz w:val="20"/>
              </w:rPr>
              <w:t>Companies that run Android only, or that value direct connections</w:t>
            </w:r>
          </w:p>
        </w:tc>
        <w:tc>
          <w:tcPr>
            <w:tcW w:type="dxa" w:w="2160"/>
          </w:tcPr>
          <w:p>
            <w:r>
              <w:rPr>
                <w:b w:val="0"/>
                <w:sz w:val="20"/>
              </w:rPr>
              <w:t>Idea: offer it together with Business. The team has not decided yet.</w:t>
            </w:r>
          </w:p>
        </w:tc>
      </w:tr>
      <w:tr>
        <w:tc>
          <w:tcPr>
            <w:tcW w:type="dxa" w:w="2160"/>
          </w:tcPr>
          <w:p>
            <w:r>
              <w:rPr>
                <w:b w:val="0"/>
                <w:sz w:val="20"/>
              </w:rPr>
              <w:t>Temp Node</w:t>
            </w:r>
          </w:p>
        </w:tc>
        <w:tc>
          <w:tcPr>
            <w:tcW w:type="dxa" w:w="2160"/>
          </w:tcPr>
          <w:p>
            <w:r>
              <w:rPr>
                <w:b w:val="0"/>
                <w:sz w:val="20"/>
              </w:rPr>
              <w:t>One mailbox, memory only, free. For one especially sensitive conversation.</w:t>
            </w:r>
          </w:p>
        </w:tc>
        <w:tc>
          <w:tcPr>
            <w:tcW w:type="dxa" w:w="2160"/>
          </w:tcPr>
          <w:p>
            <w:r>
              <w:rPr>
                <w:b w:val="0"/>
                <w:sz w:val="20"/>
              </w:rPr>
              <w:t>Everyone</w:t>
            </w:r>
          </w:p>
        </w:tc>
        <w:tc>
          <w:tcPr>
            <w:tcW w:type="dxa" w:w="2160"/>
          </w:tcPr>
          <w:p>
            <w:r>
              <w:rPr>
                <w:b w:val="0"/>
                <w:sz w:val="20"/>
              </w:rPr>
              <w:t>Built.</w:t>
            </w:r>
          </w:p>
        </w:tc>
      </w:tr>
      <w:tr>
        <w:tc>
          <w:tcPr>
            <w:tcW w:type="dxa" w:w="2160"/>
          </w:tcPr>
          <w:p>
            <w:r>
              <w:rPr>
                <w:b w:val="0"/>
                <w:sz w:val="20"/>
              </w:rPr>
              <w:t>Company bridge</w:t>
            </w:r>
          </w:p>
        </w:tc>
        <w:tc>
          <w:tcPr>
            <w:tcW w:type="dxa" w:w="2160"/>
          </w:tcPr>
          <w:p>
            <w:r>
              <w:rPr>
                <w:b w:val="0"/>
                <w:sz w:val="20"/>
              </w:rPr>
              <w:t>A private door into Tor for networks and countries that block it.</w:t>
            </w:r>
          </w:p>
        </w:tc>
        <w:tc>
          <w:tcPr>
            <w:tcW w:type="dxa" w:w="2160"/>
          </w:tcPr>
          <w:p>
            <w:r>
              <w:rPr>
                <w:b w:val="0"/>
                <w:sz w:val="20"/>
              </w:rPr>
              <w:t>Companies with staff in blocking countries or networks</w:t>
            </w:r>
          </w:p>
        </w:tc>
        <w:tc>
          <w:tcPr>
            <w:tcW w:type="dxa" w:w="2160"/>
          </w:tcPr>
          <w:p>
            <w:r>
              <w:rPr>
                <w:b w:val="0"/>
                <w:sz w:val="20"/>
              </w:rPr>
              <w:t>Built. Not yet tested on a network that really blocks Tor.</w:t>
            </w:r>
          </w:p>
        </w:tc>
      </w:tr>
      <w:tr>
        <w:tc>
          <w:tcPr>
            <w:tcW w:type="dxa" w:w="2160"/>
          </w:tcPr>
          <w:p>
            <w:r>
              <w:rPr>
                <w:b w:val="0"/>
                <w:sz w:val="20"/>
              </w:rPr>
              <w:t>Tor Client Edition</w:t>
            </w:r>
          </w:p>
        </w:tc>
        <w:tc>
          <w:tcPr>
            <w:tcW w:type="dxa" w:w="2160"/>
          </w:tcPr>
          <w:p>
            <w:r>
              <w:rPr>
                <w:b w:val="0"/>
                <w:sz w:val="20"/>
              </w:rPr>
              <w:t>A variant in which the company feed and servers are invisible without a key. Lives on its own branch.</w:t>
            </w:r>
          </w:p>
        </w:tc>
        <w:tc>
          <w:tcPr>
            <w:tcW w:type="dxa" w:w="2160"/>
          </w:tcPr>
          <w:p>
            <w:r>
              <w:rPr>
                <w:b w:val="0"/>
                <w:sz w:val="20"/>
              </w:rPr>
              <w:t>To be decided</w:t>
            </w:r>
          </w:p>
        </w:tc>
        <w:tc>
          <w:tcPr>
            <w:tcW w:type="dxa" w:w="2160"/>
          </w:tcPr>
          <w:p>
            <w:r>
              <w:rPr>
                <w:b w:val="0"/>
                <w:sz w:val="20"/>
              </w:rPr>
              <w:t>Built, not run against real Tor. Published only on explicit request.</w:t>
            </w:r>
          </w:p>
        </w:tc>
      </w:tr>
    </w:tbl>
    <w:p/>
    <w:p>
      <w:pPr>
        <w:pStyle w:val="Heading2"/>
      </w:pPr>
      <w:r>
        <w:t>3. How it works, for customers</w:t>
      </w:r>
    </w:p>
    <w:p>
      <w:r>
        <w:t>Always start with “How unpruuf works”, and only then talk about the solution. After the customer has understood the picture, talk only about what they can do, not about the technology.</w:t>
      </w:r>
    </w:p>
    <w:p>
      <w:pPr>
        <w:pStyle w:val="ListBullet"/>
      </w:pPr>
      <w:r>
        <w:t>Two devices: a phone to write on, and a post office of your own.</w:t>
      </w:r>
    </w:p>
    <w:p>
      <w:pPr>
        <w:pStyle w:val="ListBullet"/>
      </w:pPr>
      <w:r>
        <w:t>250 mailboxes per post office. For every contact the app picks 3 of them and gives the contact those 3 addresses and the keys.</w:t>
      </w:r>
    </w:p>
    <w:p>
      <w:pPr>
        <w:pStyle w:val="ListBullet"/>
      </w:pPr>
      <w:r>
        <w:t>I never address anyone else. I only put something on my own devices and tell someone where it lies.</w:t>
      </w:r>
    </w:p>
    <w:p>
      <w:pPr>
        <w:pStyle w:val="ListBullet"/>
      </w:pPr>
      <w:r>
        <w:t>The big difference is the architecture: whoever breaks in finds junk, at most 24 hours old. There is no vault worth cracking.</w:t>
      </w:r>
    </w:p>
    <w:p>
      <w:pPr>
        <w:pStyle w:val="ListBullet"/>
      </w:pPr>
      <w:r>
        <w:t>Tor in plain words: your phone provider sees everything you do. Tor is a second internet where every relay knows only its neighbours. The provider sees at most that you use Tor, never with whom you talk.</w:t>
      </w:r>
    </w:p>
    <w:p>
      <w:pPr>
        <w:pStyle w:val="ListBullet"/>
      </w:pPr>
      <w:r>
        <w:t>The texts are ready as documents: “How unpruuf works”, version 2, in English, Romanian and German.</w:t>
      </w:r>
    </w:p>
    <w:p>
      <w:pPr>
        <w:pStyle w:val="Heading2"/>
      </w:pPr>
      <w:r>
        <w:t>4. What is new since 6 October</w:t>
      </w:r>
    </w:p>
    <w:p>
      <w:pPr>
        <w:pStyle w:val="ListBullet"/>
      </w:pPr>
      <w:r>
        <w:t>Mailboxes are shared. Contacts get mailboxes picked at random from a list the user chooses, spread over as many different servers as possible. Sharing makes it harder to tie a mailbox to one conversation.</w:t>
      </w:r>
    </w:p>
    <w:p>
      <w:pPr>
        <w:pStyle w:val="ListBullet"/>
      </w:pPr>
      <w:r>
        <w:t>Message lifetime per chat: 1, 6 or 24 hours, chosen by the user. After that the packet is gone.</w:t>
      </w:r>
    </w:p>
    <w:p>
      <w:pPr>
        <w:pStyle w:val="ListBullet"/>
      </w:pPr>
      <w:r>
        <w:t>RAM-only storage option for the node server: a restart or power cut drops everything, nothing is written to disk.</w:t>
      </w:r>
    </w:p>
    <w:p>
      <w:pPr>
        <w:pStyle w:val="ListBullet"/>
      </w:pPr>
      <w:r>
        <w:t>Release check for node servers: every release carries a signed list of its program files. The server checks itself at start and every hour and shows the result on its pages. Honest limit: a self-check cannot prove that a running, hacked machine is clean.</w:t>
      </w:r>
    </w:p>
    <w:p>
      <w:pPr>
        <w:pStyle w:val="ListBullet"/>
      </w:pPr>
      <w:r>
        <w:t>New compliance-officer dashboard for live demonstrations.</w:t>
      </w:r>
    </w:p>
    <w:p>
      <w:pPr>
        <w:pStyle w:val="ListBullet"/>
      </w:pPr>
      <w:r>
        <w:t>Automatic connection: if a network blocks Tor, the app tries other ways by itself (company bridge, public bridges, Snowflake). The company can run its own private bridge; its line travels with the node list and the company feed.</w:t>
      </w:r>
    </w:p>
    <w:p>
      <w:pPr>
        <w:pStyle w:val="ListBullet"/>
      </w:pPr>
      <w:r>
        <w:t>The whistleblower solution is now called safeline.</w:t>
      </w:r>
    </w:p>
    <w:p>
      <w:pPr>
        <w:pStyle w:val="ListBullet"/>
      </w:pPr>
      <w:r>
        <w:t>New web pages (English, Romanian), including legal notice and privacy pages. Some company details are still missing, see section 9.</w:t>
      </w:r>
    </w:p>
    <w:p>
      <w:pPr>
        <w:pStyle w:val="Heading2"/>
      </w:pPr>
      <w:r>
        <w:t>5. Licensing (confirmed on 8 October)</w:t>
      </w:r>
    </w:p>
    <w:p>
      <w:pPr>
        <w:pStyle w:val="ListBullet"/>
      </w:pPr>
      <w:r>
        <w:t>The customer buys server licences. 1 licence = 1 server = 250 mailboxes. 10 licences = 10 servers = 2,500 addresses.</w:t>
      </w:r>
    </w:p>
    <w:p>
      <w:pPr>
        <w:pStyle w:val="ListBullet"/>
      </w:pPr>
      <w:r>
        <w:t>The licence code is technically not tied to a device. “One server per licence” is in the contract.</w:t>
      </w:r>
    </w:p>
    <w:p>
      <w:pPr>
        <w:pStyle w:val="ListBullet"/>
      </w:pPr>
      <w:r>
        <w:t>The Android node creates exactly 1 mailbox. A Temp Node creates exactly 1 mailbox and is free.</w:t>
      </w:r>
    </w:p>
    <w:p>
      <w:pPr>
        <w:pStyle w:val="ListBullet"/>
      </w:pPr>
      <w:r>
        <w:t>Servers are fixed at 250 mailboxes. That is not a setting.</w:t>
      </w:r>
    </w:p>
    <w:p>
      <w:pPr>
        <w:pStyle w:val="ListBullet"/>
      </w:pPr>
      <w:r>
        <w:t>A phone holds up to 1,000 own mailboxes, which is 4 servers' worth. Every user gets only the lists they need.</w:t>
      </w:r>
    </w:p>
    <w:p>
      <w:pPr>
        <w:pStyle w:val="ListBullet"/>
      </w:pPr>
      <w:r>
        <w:t>Prices are not set. A research brief on how to value the architecture exists. The team decides together.</w:t>
      </w:r>
    </w:p>
    <w:p>
      <w:pPr>
        <w:pStyle w:val="ListBullet"/>
      </w:pPr>
      <w:r>
        <w:t>Rough guide for the customer's hosting: a node server costs about 2 to 4 euro a month, 10 servers about 30 euro. This depends on the provider and is not measured under real load.</w:t>
      </w:r>
    </w:p>
    <w:p>
      <w:pPr>
        <w:pStyle w:val="Heading2"/>
      </w:pPr>
      <w:r>
        <w:t>6. What we may say, and what we may not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FEC"/>
          </w:tcPr>
          <w:p>
            <w:r>
              <w:rPr>
                <w:b/>
                <w:sz w:val="20"/>
              </w:rPr>
              <w:t>Say</w:t>
            </w:r>
          </w:p>
        </w:tc>
        <w:tc>
          <w:tcPr>
            <w:tcW w:type="dxa" w:w="4320"/>
            <w:shd w:val="clear" w:color="auto" w:fill="DDEFEC"/>
          </w:tcPr>
          <w:p>
            <w:r>
              <w:rPr>
                <w:b/>
                <w:sz w:val="20"/>
              </w:rPr>
              <w:t>Do not say</w:t>
            </w:r>
          </w:p>
        </w:tc>
      </w:tr>
      <w:tr>
        <w:tc>
          <w:tcPr>
            <w:tcW w:type="dxa" w:w="4320"/>
          </w:tcPr>
          <w:p>
            <w:r>
              <w:rPr>
                <w:b w:val="0"/>
                <w:sz w:val="20"/>
              </w:rPr>
              <w:t>Whoever breaks in finds junk, at most 24 hours old. There is no vault worth cracking.</w:t>
            </w:r>
          </w:p>
        </w:tc>
        <w:tc>
          <w:tcPr>
            <w:tcW w:type="dxa" w:w="4320"/>
          </w:tcPr>
          <w:p>
            <w:r>
              <w:rPr>
                <w:b w:val="0"/>
                <w:sz w:val="20"/>
              </w:rPr>
              <w:t>“It makes no sense to hack us.”</w:t>
            </w:r>
          </w:p>
        </w:tc>
      </w:tr>
      <w:tr>
        <w:tc>
          <w:tcPr>
            <w:tcW w:type="dxa" w:w="4320"/>
          </w:tcPr>
          <w:p>
            <w:r>
              <w:rPr>
                <w:b w:val="0"/>
                <w:sz w:val="20"/>
              </w:rPr>
              <w:t>We can neither read nor remote-control your system. There is no line to us.</w:t>
            </w:r>
          </w:p>
        </w:tc>
        <w:tc>
          <w:tcPr>
            <w:tcW w:type="dxa" w:w="4320"/>
          </w:tcPr>
          <w:p>
            <w:r>
              <w:rPr>
                <w:b w:val="0"/>
                <w:sz w:val="20"/>
              </w:rPr>
              <w:t>“We are completely locked out.”</w:t>
            </w:r>
          </w:p>
        </w:tc>
      </w:tr>
      <w:tr>
        <w:tc>
          <w:tcPr>
            <w:tcW w:type="dxa" w:w="4320"/>
          </w:tcPr>
          <w:p>
            <w:r>
              <w:rPr>
                <w:b w:val="0"/>
                <w:sz w:val="20"/>
              </w:rPr>
              <w:t>Nothing stays on the server. Everything is gone after 24 hours at the latest. Your server is a passage, not a shelf.</w:t>
            </w:r>
          </w:p>
        </w:tc>
        <w:tc>
          <w:tcPr>
            <w:tcW w:type="dxa" w:w="4320"/>
          </w:tcPr>
          <w:p>
            <w:r>
              <w:rPr>
                <w:b w:val="0"/>
                <w:sz w:val="20"/>
              </w:rPr>
              <w:t>“The server restarts every 24 hours and deletes everything.” Deletion comes from the end of the lifetime, not from a restart.</w:t>
            </w:r>
          </w:p>
        </w:tc>
      </w:tr>
      <w:tr>
        <w:tc>
          <w:tcPr>
            <w:tcW w:type="dxa" w:w="4320"/>
          </w:tcPr>
          <w:p>
            <w:r>
              <w:rPr>
                <w:b w:val="0"/>
                <w:sz w:val="20"/>
              </w:rPr>
              <w:t>Not audited. Pilot stage.</w:t>
            </w:r>
          </w:p>
        </w:tc>
        <w:tc>
          <w:tcPr>
            <w:tcW w:type="dxa" w:w="4320"/>
          </w:tcPr>
          <w:p>
            <w:r>
              <w:rPr>
                <w:b w:val="0"/>
                <w:sz w:val="20"/>
              </w:rPr>
              <w:t>“Certified”, “unhackable”, “GDPR-compliant”</w:t>
            </w:r>
          </w:p>
        </w:tc>
      </w:tr>
      <w:tr>
        <w:tc>
          <w:tcPr>
            <w:tcW w:type="dxa" w:w="4320"/>
          </w:tcPr>
          <w:p>
            <w:r>
              <w:rPr>
                <w:b w:val="0"/>
                <w:sz w:val="20"/>
              </w:rPr>
              <w:t>Contacts exist only on the device, with no directory in the system.</w:t>
            </w:r>
          </w:p>
        </w:tc>
        <w:tc>
          <w:tcPr>
            <w:tcW w:type="dxa" w:w="4320"/>
          </w:tcPr>
          <w:p>
            <w:r>
              <w:rPr>
                <w:b w:val="0"/>
                <w:sz w:val="20"/>
              </w:rPr>
              <w:t>“There are no contacts.”</w:t>
            </w:r>
          </w:p>
        </w:tc>
      </w:tr>
      <w:tr>
        <w:tc>
          <w:tcPr>
            <w:tcW w:type="dxa" w:w="4320"/>
          </w:tcPr>
          <w:p>
            <w:r>
              <w:rPr>
                <w:b w:val="0"/>
                <w:sz w:val="20"/>
              </w:rPr>
              <w:t>The system has no identities, so no groups and no push notifications.</w:t>
            </w:r>
          </w:p>
        </w:tc>
        <w:tc>
          <w:tcPr>
            <w:tcW w:type="dxa" w:w="4320"/>
          </w:tcPr>
          <w:p>
            <w:r>
              <w:rPr>
                <w:b w:val="0"/>
                <w:sz w:val="20"/>
              </w:rPr>
              <w:t>Anything about protocol details. A patent check is running.</w:t>
            </w:r>
          </w:p>
        </w:tc>
      </w:tr>
    </w:tbl>
    <w:p/>
    <w:p>
      <w:pPr>
        <w:pStyle w:val="Heading2"/>
      </w:pPr>
      <w:r>
        <w:t>7. The legal facts (checked 8 October 2026)</w:t>
      </w:r>
    </w:p>
    <w:p>
      <w:pPr>
        <w:pStyle w:val="ListBullet"/>
      </w:pPr>
      <w:r>
        <w:t>EU Directive 2019/1937 already applies to organisations with 50 or more employees. There is no new deadline at the end of the year.</w:t>
      </w:r>
    </w:p>
    <w:p>
      <w:pPr>
        <w:pStyle w:val="ListBullet"/>
      </w:pPr>
      <w:r>
        <w:t>Romania: Law 361/2022 applies since December 2022. For 50 to 249 employees it applies since 17 December 2023.</w:t>
      </w:r>
    </w:p>
    <w:p>
      <w:pPr>
        <w:pStyle w:val="ListBullet"/>
      </w:pPr>
      <w:r>
        <w:t>Deadlines for a report: confirm receipt within 7 days, give feedback within 3 months.</w:t>
      </w:r>
    </w:p>
    <w:p>
      <w:pPr>
        <w:pStyle w:val="ListBullet"/>
      </w:pPr>
      <w:r>
        <w:t>safeline supports the process. It is not legal advice and not a certification.</w:t>
      </w:r>
    </w:p>
    <w:p>
      <w:pPr>
        <w:pStyle w:val="ListBullet"/>
      </w:pPr>
      <w:r>
        <w:t>Open for a lawyer: whether servers run by our customers could fall under the EU “Chat Control” proposal.</w:t>
      </w:r>
    </w:p>
    <w:p>
      <w:pPr>
        <w:pStyle w:val="Heading2"/>
      </w:pPr>
      <w:r>
        <w:t>8. Materials that exist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DEFEC"/>
          </w:tcPr>
          <w:p>
            <w:r>
              <w:rPr>
                <w:b/>
                <w:sz w:val="20"/>
              </w:rPr>
              <w:t>Material</w:t>
            </w:r>
          </w:p>
        </w:tc>
        <w:tc>
          <w:tcPr>
            <w:tcW w:type="dxa" w:w="2880"/>
            <w:shd w:val="clear" w:color="auto" w:fill="DDEFEC"/>
          </w:tcPr>
          <w:p>
            <w:r>
              <w:rPr>
                <w:b/>
                <w:sz w:val="20"/>
              </w:rPr>
              <w:t>Languages</w:t>
            </w:r>
          </w:p>
        </w:tc>
        <w:tc>
          <w:tcPr>
            <w:tcW w:type="dxa" w:w="2880"/>
            <w:shd w:val="clear" w:color="auto" w:fill="DDEFEC"/>
          </w:tcPr>
          <w:p>
            <w:r>
              <w:rPr>
                <w:b/>
                <w:sz w:val="20"/>
              </w:rPr>
              <w:t>Note</w:t>
            </w:r>
          </w:p>
        </w:tc>
      </w:tr>
      <w:tr>
        <w:tc>
          <w:tcPr>
            <w:tcW w:type="dxa" w:w="2880"/>
          </w:tcPr>
          <w:p>
            <w:r>
              <w:rPr>
                <w:b w:val="0"/>
                <w:sz w:val="20"/>
              </w:rPr>
              <w:t>“How unpruuf works”, version 2 (Word)</w:t>
            </w:r>
          </w:p>
        </w:tc>
        <w:tc>
          <w:tcPr>
            <w:tcW w:type="dxa" w:w="2880"/>
          </w:tcPr>
          <w:p>
            <w:r>
              <w:rPr>
                <w:b w:val="0"/>
                <w:sz w:val="20"/>
              </w:rPr>
              <w:t>EN, RO, DE</w:t>
            </w:r>
          </w:p>
        </w:tc>
        <w:tc>
          <w:tcPr>
            <w:tcW w:type="dxa" w:w="2880"/>
          </w:tcPr>
          <w:p>
            <w:r>
              <w:rPr>
                <w:b w:val="0"/>
                <w:sz w:val="20"/>
              </w:rPr>
              <w:t>The base text for everything.</w:t>
            </w:r>
          </w:p>
        </w:tc>
      </w:tr>
      <w:tr>
        <w:tc>
          <w:tcPr>
            <w:tcW w:type="dxa" w:w="2880"/>
          </w:tcPr>
          <w:p>
            <w:r>
              <w:rPr>
                <w:b w:val="0"/>
                <w:sz w:val="20"/>
              </w:rPr>
              <w:t>safeline deck (PDF and PowerPoint)</w:t>
            </w:r>
          </w:p>
        </w:tc>
        <w:tc>
          <w:tcPr>
            <w:tcW w:type="dxa" w:w="2880"/>
          </w:tcPr>
          <w:p>
            <w:r>
              <w:rPr>
                <w:b w:val="0"/>
                <w:sz w:val="20"/>
              </w:rPr>
              <w:t>EN, RO</w:t>
            </w:r>
          </w:p>
        </w:tc>
        <w:tc>
          <w:tcPr>
            <w:tcW w:type="dxa" w:w="2880"/>
          </w:tcPr>
          <w:p>
            <w:r>
              <w:rPr>
                <w:b w:val="0"/>
                <w:sz w:val="20"/>
              </w:rPr>
              <w:t>Starts with how unpruuf works. No technology after that.</w:t>
            </w:r>
          </w:p>
        </w:tc>
      </w:tr>
      <w:tr>
        <w:tc>
          <w:tcPr>
            <w:tcW w:type="dxa" w:w="2880"/>
          </w:tcPr>
          <w:p>
            <w:r>
              <w:rPr>
                <w:b w:val="0"/>
                <w:sz w:val="20"/>
              </w:rPr>
              <w:t>Website package: story page, “how it works” page, company bridge page, legal notice, privacy</w:t>
            </w:r>
          </w:p>
        </w:tc>
        <w:tc>
          <w:tcPr>
            <w:tcW w:type="dxa" w:w="2880"/>
          </w:tcPr>
          <w:p>
            <w:r>
              <w:rPr>
                <w:b w:val="0"/>
                <w:sz w:val="20"/>
              </w:rPr>
              <w:t>EN, RO (story and “how it works” also DE)</w:t>
            </w:r>
          </w:p>
        </w:tc>
        <w:tc>
          <w:tcPr>
            <w:tcW w:type="dxa" w:w="2880"/>
          </w:tcPr>
          <w:p>
            <w:r>
              <w:rPr>
                <w:b w:val="0"/>
                <w:sz w:val="20"/>
              </w:rPr>
              <w:t>Fonts are served from our own folder, nothing is loaded from Google.</w:t>
            </w:r>
          </w:p>
        </w:tc>
      </w:tr>
      <w:tr>
        <w:tc>
          <w:tcPr>
            <w:tcW w:type="dxa" w:w="2880"/>
          </w:tcPr>
          <w:p>
            <w:r>
              <w:rPr>
                <w:b w:val="0"/>
                <w:sz w:val="20"/>
              </w:rPr>
              <w:t>unpruuf Business deck and the older Compliance deck</w:t>
            </w:r>
          </w:p>
        </w:tc>
        <w:tc>
          <w:tcPr>
            <w:tcW w:type="dxa" w:w="2880"/>
          </w:tcPr>
          <w:p>
            <w:r>
              <w:rPr>
                <w:b w:val="0"/>
                <w:sz w:val="20"/>
              </w:rPr>
              <w:t>RO, DE</w:t>
            </w:r>
          </w:p>
        </w:tc>
        <w:tc>
          <w:tcPr>
            <w:tcW w:type="dxa" w:w="2880"/>
          </w:tcPr>
          <w:p>
            <w:r>
              <w:rPr>
                <w:b w:val="0"/>
                <w:sz w:val="20"/>
              </w:rPr>
              <w:t>No English version yet. The exported files date from 6 October: check them against section 4 before using them.</w:t>
            </w:r>
          </w:p>
        </w:tc>
      </w:tr>
      <w:tr>
        <w:tc>
          <w:tcPr>
            <w:tcW w:type="dxa" w:w="2880"/>
          </w:tcPr>
          <w:p>
            <w:r>
              <w:rPr>
                <w:b w:val="0"/>
                <w:sz w:val="20"/>
              </w:rPr>
              <w:t>Function overview table, whitepaper, Floretta briefing</w:t>
            </w:r>
          </w:p>
        </w:tc>
        <w:tc>
          <w:tcPr>
            <w:tcW w:type="dxa" w:w="2880"/>
          </w:tcPr>
          <w:p>
            <w:r>
              <w:rPr>
                <w:b w:val="0"/>
                <w:sz w:val="20"/>
              </w:rPr>
              <w:t>EN</w:t>
            </w:r>
          </w:p>
        </w:tc>
        <w:tc>
          <w:tcPr>
            <w:tcW w:type="dxa" w:w="2880"/>
          </w:tcPr>
          <w:p>
            <w:r>
              <w:rPr>
                <w:b w:val="0"/>
                <w:sz w:val="20"/>
              </w:rPr>
              <w:t>Delivered earlier in this project.</w:t>
            </w:r>
          </w:p>
        </w:tc>
      </w:tr>
    </w:tbl>
    <w:p/>
    <w:p>
      <w:pPr>
        <w:pStyle w:val="Heading2"/>
      </w:pPr>
      <w:r>
        <w:t>9. What is proven, and what is not</w:t>
      </w:r>
    </w:p>
    <w:p>
      <w:r>
        <w:t>Done and tested:</w:t>
      </w:r>
    </w:p>
    <w:p>
      <w:pPr>
        <w:pStyle w:val="ListBullet"/>
      </w:pPr>
      <w:r>
        <w:t>Server: 103 automatic tests pass. App: all unit tests pass and all four editions build.</w:t>
      </w:r>
    </w:p>
    <w:p>
      <w:pPr>
        <w:pStyle w:val="ListBullet"/>
      </w:pPr>
      <w:r>
        <w:t>The encryption was checked byte for byte against a second, independent implementation.</w:t>
      </w:r>
    </w:p>
    <w:p>
      <w:pPr>
        <w:pStyle w:val="ListBullet"/>
      </w:pPr>
      <w:r>
        <w:t>The officer dashboard and the browser reporter were run against a real relay.</w:t>
      </w:r>
    </w:p>
    <w:p>
      <w:r>
        <w:t>Not done, and said honestly:</w:t>
      </w:r>
    </w:p>
    <w:p>
      <w:pPr>
        <w:pStyle w:val="ListBullet"/>
      </w:pPr>
      <w:r>
        <w:t>No independent security audit.</w:t>
      </w:r>
    </w:p>
    <w:p>
      <w:pPr>
        <w:pStyle w:val="ListBullet"/>
      </w:pPr>
      <w:r>
        <w:t>No full round trip with real phones over real Tor for the event demonstration.</w:t>
      </w:r>
    </w:p>
    <w:p>
      <w:pPr>
        <w:pStyle w:val="ListBullet"/>
      </w:pPr>
      <w:r>
        <w:t>Snowflake and the public bridges not tested on a network that really blocks Tor. The company bridge starts and a Tor client connects to it, but a full connection through it could not be completed in our test environment.</w:t>
      </w:r>
    </w:p>
    <w:p>
      <w:pPr>
        <w:pStyle w:val="ListBullet"/>
      </w:pPr>
      <w:r>
        <w:t>Server load is not measured: about 100 active users per mailbox is a calculation.</w:t>
      </w:r>
    </w:p>
    <w:p>
      <w:pPr>
        <w:pStyle w:val="ListBullet"/>
      </w:pPr>
      <w:r>
        <w:t>The Android node still keeps packets on disk.</w:t>
      </w:r>
    </w:p>
    <w:p>
      <w:pPr>
        <w:pStyle w:val="ListBullet"/>
      </w:pPr>
      <w:r>
        <w:t>English and Romanian texts have no native-speaker review.</w:t>
      </w:r>
    </w:p>
    <w:p>
      <w:pPr>
        <w:pStyle w:val="ListBullet"/>
      </w:pPr>
      <w:r>
        <w:t>The privacy text is not reviewed by a lawyer. It is true only as long as we add no analytics, form or embedded video to the site.</w:t>
      </w:r>
    </w:p>
    <w:p>
      <w:pPr>
        <w:pStyle w:val="ListBullet"/>
      </w:pPr>
      <w:r>
        <w:t>Impressum details are missing: street and number, trade register number, CUI, VAT ID, hosting provider.</w:t>
      </w:r>
    </w:p>
    <w:p>
      <w:pPr>
        <w:pStyle w:val="ListBullet"/>
      </w:pPr>
      <w:r>
        <w:t>iOS: nothing of the new features is carried over yet.</w:t>
      </w:r>
    </w:p>
    <w:p>
      <w:pPr>
        <w:pStyle w:val="Heading2"/>
      </w:pPr>
      <w:r>
        <w:t>10. Open points and proposals</w:t>
      </w:r>
    </w:p>
    <w:p>
      <w:r>
        <w:t>The roles below are proposals. The team decides together.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FEC"/>
          </w:tcPr>
          <w:p>
            <w:r>
              <w:rPr>
                <w:b/>
                <w:sz w:val="20"/>
              </w:rPr>
              <w:t>Point</w:t>
            </w:r>
          </w:p>
        </w:tc>
        <w:tc>
          <w:tcPr>
            <w:tcW w:type="dxa" w:w="4320"/>
            <w:shd w:val="clear" w:color="auto" w:fill="DDEFEC"/>
          </w:tcPr>
          <w:p>
            <w:r>
              <w:rPr>
                <w:b/>
                <w:sz w:val="20"/>
              </w:rPr>
              <w:t>Proposed owner</w:t>
            </w:r>
          </w:p>
        </w:tc>
      </w:tr>
      <w:tr>
        <w:tc>
          <w:tcPr>
            <w:tcW w:type="dxa" w:w="4320"/>
          </w:tcPr>
          <w:p>
            <w:r>
              <w:rPr>
                <w:b w:val="0"/>
                <w:sz w:val="20"/>
              </w:rPr>
              <w:t>Rehearse the live demonstration: app, scan, report, answer in the dashboard</w:t>
            </w:r>
          </w:p>
        </w:tc>
        <w:tc>
          <w:tcPr>
            <w:tcW w:type="dxa" w:w="4320"/>
          </w:tcPr>
          <w:p>
            <w:r>
              <w:rPr>
                <w:b w:val="0"/>
                <w:sz w:val="20"/>
              </w:rPr>
              <w:t>Gabriel, with Norbert watching the clock</w:t>
            </w:r>
          </w:p>
        </w:tc>
      </w:tr>
      <w:tr>
        <w:tc>
          <w:tcPr>
            <w:tcW w:type="dxa" w:w="4320"/>
          </w:tcPr>
          <w:p>
            <w:r>
              <w:rPr>
                <w:b w:val="0"/>
                <w:sz w:val="20"/>
              </w:rPr>
              <w:t>Test Snowflake and the company bridge on a device in a network that blocks Tor</w:t>
            </w:r>
          </w:p>
        </w:tc>
        <w:tc>
          <w:tcPr>
            <w:tcW w:type="dxa" w:w="4320"/>
          </w:tcPr>
          <w:p>
            <w:r>
              <w:rPr>
                <w:b w:val="0"/>
                <w:sz w:val="20"/>
              </w:rPr>
              <w:t>Gabriel builds, someone with such a network tests</w:t>
            </w:r>
          </w:p>
        </w:tc>
      </w:tr>
      <w:tr>
        <w:tc>
          <w:tcPr>
            <w:tcW w:type="dxa" w:w="4320"/>
          </w:tcPr>
          <w:p>
            <w:r>
              <w:rPr>
                <w:b w:val="0"/>
                <w:sz w:val="20"/>
              </w:rPr>
              <w:t>Complete the five missing company details and have a lawyer read the privacy text</w:t>
            </w:r>
          </w:p>
        </w:tc>
        <w:tc>
          <w:tcPr>
            <w:tcW w:type="dxa" w:w="4320"/>
          </w:tcPr>
          <w:p>
            <w:r>
              <w:rPr>
                <w:b w:val="0"/>
                <w:sz w:val="20"/>
              </w:rPr>
              <w:t>Norbert</w:t>
            </w:r>
          </w:p>
        </w:tc>
      </w:tr>
      <w:tr>
        <w:tc>
          <w:tcPr>
            <w:tcW w:type="dxa" w:w="4320"/>
          </w:tcPr>
          <w:p>
            <w:r>
              <w:rPr>
                <w:b w:val="0"/>
                <w:sz w:val="20"/>
              </w:rPr>
              <w:t>Carry the new features to iOS: licence format, shared mailboxes, message lifetime, bridge line in the list, automatic connection</w:t>
            </w:r>
          </w:p>
        </w:tc>
        <w:tc>
          <w:tcPr>
            <w:tcW w:type="dxa" w:w="4320"/>
          </w:tcPr>
          <w:p>
            <w:r>
              <w:rPr>
                <w:b w:val="0"/>
                <w:sz w:val="20"/>
              </w:rPr>
              <w:t>Norbert</w:t>
            </w:r>
          </w:p>
        </w:tc>
      </w:tr>
      <w:tr>
        <w:tc>
          <w:tcPr>
            <w:tcW w:type="dxa" w:w="4320"/>
          </w:tcPr>
          <w:p>
            <w:r>
              <w:rPr>
                <w:b w:val="0"/>
                <w:sz w:val="20"/>
              </w:rPr>
              <w:t>Native-speaker review of English and Romanian texts</w:t>
            </w:r>
          </w:p>
        </w:tc>
        <w:tc>
          <w:tcPr>
            <w:tcW w:type="dxa" w:w="4320"/>
          </w:tcPr>
          <w:p>
            <w:r>
              <w:rPr>
                <w:b w:val="0"/>
                <w:sz w:val="20"/>
              </w:rPr>
              <w:t>Floretta (English), Romanian: to be found</w:t>
            </w:r>
          </w:p>
        </w:tc>
      </w:tr>
      <w:tr>
        <w:tc>
          <w:tcPr>
            <w:tcW w:type="dxa" w:w="4320"/>
          </w:tcPr>
          <w:p>
            <w:r>
              <w:rPr>
                <w:b w:val="0"/>
                <w:sz w:val="20"/>
              </w:rPr>
              <w:t>Decide the price: use the research brief, then a team decision</w:t>
            </w:r>
          </w:p>
        </w:tc>
        <w:tc>
          <w:tcPr>
            <w:tcW w:type="dxa" w:w="4320"/>
          </w:tcPr>
          <w:p>
            <w:r>
              <w:rPr>
                <w:b w:val="0"/>
                <w:sz w:val="20"/>
              </w:rPr>
              <w:t>The team</w:t>
            </w:r>
          </w:p>
        </w:tc>
      </w:tr>
      <w:tr>
        <w:tc>
          <w:tcPr>
            <w:tcW w:type="dxa" w:w="4320"/>
          </w:tcPr>
          <w:p>
            <w:r>
              <w:rPr>
                <w:b w:val="0"/>
                <w:sz w:val="20"/>
              </w:rPr>
              <w:t>Approach plan for target groups (companies with 50+ employees, professions with sensitive content; city councils and parties as an idea, which needs a check because there are no groups)</w:t>
            </w:r>
          </w:p>
        </w:tc>
        <w:tc>
          <w:tcPr>
            <w:tcW w:type="dxa" w:w="4320"/>
          </w:tcPr>
          <w:p>
            <w:r>
              <w:rPr>
                <w:b w:val="0"/>
                <w:sz w:val="20"/>
              </w:rPr>
              <w:t>Floretta, with the team</w:t>
            </w:r>
          </w:p>
        </w:tc>
      </w:tr>
      <w:tr>
        <w:tc>
          <w:tcPr>
            <w:tcW w:type="dxa" w:w="4320"/>
          </w:tcPr>
          <w:p>
            <w:r>
              <w:rPr>
                <w:b w:val="0"/>
                <w:sz w:val="20"/>
              </w:rPr>
              <w:t>Decide whether to offer the Android-only direct mode with Business</w:t>
            </w:r>
          </w:p>
        </w:tc>
        <w:tc>
          <w:tcPr>
            <w:tcW w:type="dxa" w:w="4320"/>
          </w:tcPr>
          <w:p>
            <w:r>
              <w:rPr>
                <w:b w:val="0"/>
                <w:sz w:val="20"/>
              </w:rPr>
              <w:t>The team</w:t>
            </w:r>
          </w:p>
        </w:tc>
      </w:tr>
      <w:tr>
        <w:tc>
          <w:tcPr>
            <w:tcW w:type="dxa" w:w="4320"/>
          </w:tcPr>
          <w:p>
            <w:r>
              <w:rPr>
                <w:b w:val="0"/>
                <w:sz w:val="20"/>
              </w:rPr>
              <w:t>Ask a lawyer about Chat Control and about Play Store rules</w:t>
            </w:r>
          </w:p>
        </w:tc>
        <w:tc>
          <w:tcPr>
            <w:tcW w:type="dxa" w:w="4320"/>
          </w:tcPr>
          <w:p>
            <w:r>
              <w:rPr>
                <w:b w:val="0"/>
                <w:sz w:val="20"/>
              </w:rPr>
              <w:t>Norbert</w:t>
            </w:r>
          </w:p>
        </w:tc>
      </w:tr>
    </w:tbl>
    <w:p/>
    <w:p>
      <w:pPr>
        <w:pStyle w:val="Heading2"/>
      </w:pPr>
      <w:r>
        <w:t>11. Facts</w:t>
      </w:r>
    </w:p>
    <w:p>
      <w:pPr>
        <w:pStyle w:val="ListBullet"/>
      </w:pPr>
      <w:r>
        <w:t>NexonAI Consulting SRL, Alba Iulia, Romania.</w:t>
      </w:r>
    </w:p>
    <w:p>
      <w:pPr>
        <w:pStyle w:val="ListBullet"/>
      </w:pPr>
      <w:r>
        <w:t>Contact: gabriel@nexonai.ro, +40 773 829 646.</w:t>
      </w:r>
    </w:p>
    <w:p>
      <w:pPr>
        <w:pStyle w:val="ListBullet"/>
      </w:pPr>
      <w:r>
        <w:t>Team: Gabriel (builds the tools), Norbert (administration, strategy, iOS), Floretta (marketing, business development,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