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a1a1a"/>
          <w:sz w:val="48"/>
          <w:szCs w:val="48"/>
        </w:rPr>
        <w:t xml:space="preserve">TRACKER</w:t>
      </w:r>
    </w:p>
    <w:p>
      <w:pPr>
        <w:spacing w:after="120"/>
        <w:jc w:val="center"/>
      </w:pPr>
      <w:r>
        <w:rPr>
          <w:color w:val="666666"/>
          <w:sz w:val="28"/>
          <w:szCs w:val="28"/>
        </w:rPr>
        <w:t xml:space="preserve">Mongoose Collections &amp; Architecture Reference</w:t>
      </w:r>
    </w:p>
    <w:p>
      <w:pPr>
        <w:spacing w:after="1200"/>
        <w:jc w:val="center"/>
      </w:pPr>
      <w:r>
        <w:rPr>
          <w:color w:val="999999"/>
          <w:sz w:val="22"/>
          <w:szCs w:val="22"/>
        </w:rPr>
        <w:t xml:space="preserve">Unified Platform Architecture | Version 1.0</w:t>
      </w:r>
    </w:p>
    <w:p>
      <w:pPr>
        <w:spacing w:after="120" w:before="600"/>
        <w:jc w:val="center"/>
      </w:pPr>
      <w:r>
        <w:rPr>
          <w:b/>
          <w:bCs/>
          <w:sz w:val="24"/>
          <w:szCs w:val="24"/>
        </w:rPr>
        <w:t xml:space="preserve">Enterprise ERP &amp; Operations Platform</w:t>
      </w:r>
    </w:p>
    <w:p>
      <w:pPr>
        <w:spacing w:after="80"/>
        <w:jc w:val="center"/>
      </w:pPr>
      <w:r>
        <w:rPr>
          <w:sz w:val="22"/>
          <w:szCs w:val="22"/>
        </w:rPr>
        <w:t xml:space="preserve">Built with Node.js/Express, React.js, Flutter</w:t>
      </w:r>
    </w:p>
    class extends Run {
	constructor() {
		super({});
		this.root.push(new Break(BreakType.PAGE));
	}
}
    <w:p>
      <w:pPr>
        <w:pStyle w:val="Heading1"/>
        <w:spacing w:after="240" w:before="0"/>
      </w:pPr>
      <w:r>
        <w:rPr>
          <w:b/>
          <w:bCs/>
          <w:sz w:val="32"/>
          <w:szCs w:val="32"/>
        </w:rPr>
        <w:t xml:space="preserve">Contents</w:t>
      </w:r>
    </w:p>
    <w:p>
      <w:pPr>
        <w:spacing w:after="120" w:line="360"/>
      </w:pPr>
      <w:r>
        <w:rPr>
          <w:b/>
          <w:bCs/>
          <w:sz w:val="22"/>
          <w:szCs w:val="22"/>
        </w:rPr>
        <w:t xml:space="preserve">Executive Summary</w:t>
      </w:r>
    </w:p>
    <w:p>
      <w:pPr>
        <w:spacing w:after="120" w:line="360"/>
      </w:pPr>
      <w:r>
        <w:rPr>
          <w:b/>
          <w:bCs/>
          <w:sz w:val="22"/>
          <w:szCs w:val="22"/>
        </w:rPr>
        <w:t xml:space="preserve">Architecture Philosophy &amp; Principles</w:t>
      </w:r>
    </w:p>
    <w:p>
      <w:pPr>
        <w:spacing w:after="120" w:line="360"/>
      </w:pPr>
      <w:r>
        <w:rPr>
          <w:b/>
          <w:bCs/>
          <w:sz w:val="22"/>
          <w:szCs w:val="22"/>
        </w:rPr>
        <w:t xml:space="preserve">1. Core Registry Collections (Foundation Layer)</w:t>
      </w:r>
    </w:p>
    <w:p>
      <w:pPr>
        <w:spacing w:after="120" w:line="360"/>
      </w:pPr>
      <w:r>
        <w:rPr>
          <w:b/>
          <w:bCs/>
          <w:sz w:val="22"/>
          <w:szCs w:val="22"/>
        </w:rPr>
        <w:t xml:space="preserve">2. Employee &amp; People Management</w:t>
      </w:r>
    </w:p>
    <w:p>
      <w:pPr>
        <w:spacing w:after="120" w:line="360"/>
      </w:pPr>
      <w:r>
        <w:rPr>
          <w:b/>
          <w:bCs/>
          <w:sz w:val="22"/>
          <w:szCs w:val="22"/>
        </w:rPr>
        <w:t xml:space="preserve">3. HR Operations Module</w:t>
      </w:r>
    </w:p>
    <w:p>
      <w:pPr>
        <w:spacing w:after="120" w:line="360"/>
      </w:pPr>
      <w:r>
        <w:rPr>
          <w:b/>
          <w:bCs/>
          <w:sz w:val="22"/>
          <w:szCs w:val="22"/>
        </w:rPr>
        <w:t xml:space="preserve">4. Workflow &amp; Process Management</w:t>
      </w:r>
    </w:p>
    <w:p>
      <w:pPr>
        <w:spacing w:after="120" w:line="360"/>
      </w:pPr>
      <w:r>
        <w:rPr>
          <w:b/>
          <w:bCs/>
          <w:sz w:val="22"/>
          <w:szCs w:val="22"/>
        </w:rPr>
        <w:t xml:space="preserve">5. Task &amp; Project Management</w:t>
      </w:r>
    </w:p>
    <w:p>
      <w:pPr>
        <w:spacing w:after="120" w:line="360"/>
      </w:pPr>
      <w:r>
        <w:rPr>
          <w:b/>
          <w:bCs/>
          <w:sz w:val="22"/>
          <w:szCs w:val="22"/>
        </w:rPr>
        <w:t xml:space="preserve">6. Client &amp; Business Management</w:t>
      </w:r>
    </w:p>
    <w:p>
      <w:pPr>
        <w:spacing w:after="120" w:line="360"/>
      </w:pPr>
      <w:r>
        <w:rPr>
          <w:b/>
          <w:bCs/>
          <w:sz w:val="22"/>
          <w:szCs w:val="22"/>
        </w:rPr>
        <w:t xml:space="preserve">7. Asset Management</w:t>
      </w:r>
    </w:p>
    <w:p>
      <w:pPr>
        <w:spacing w:after="120" w:line="360"/>
      </w:pPr>
      <w:r>
        <w:rPr>
          <w:b/>
          <w:bCs/>
          <w:sz w:val="22"/>
          <w:szCs w:val="22"/>
        </w:rPr>
        <w:t xml:space="preserve">8. Security &amp; Access Control</w:t>
      </w:r>
    </w:p>
    <w:p>
      <w:pPr>
        <w:spacing w:after="120" w:line="360"/>
      </w:pPr>
      <w:r>
        <w:rPr>
          <w:b/>
          <w:bCs/>
          <w:sz w:val="22"/>
          <w:szCs w:val="22"/>
        </w:rPr>
        <w:t xml:space="preserve">9. Communication &amp; Feed Systems</w:t>
      </w:r>
    </w:p>
    <w:p>
      <w:pPr>
        <w:spacing w:after="120" w:line="360"/>
      </w:pPr>
      <w:r>
        <w:rPr>
          <w:b/>
          <w:bCs/>
          <w:sz w:val="22"/>
          <w:szCs w:val="22"/>
        </w:rPr>
        <w:t xml:space="preserve">10. Logging, Auditing &amp; Monitoring</w:t>
      </w:r>
    </w:p>
    <w:p>
      <w:pPr>
        <w:spacing w:after="120" w:line="360"/>
      </w:pPr>
      <w:r>
        <w:rPr>
          <w:b/>
          <w:bCs/>
          <w:sz w:val="22"/>
          <w:szCs w:val="22"/>
        </w:rPr>
        <w:t xml:space="preserve">11. System Configuration</w:t>
      </w:r>
    </w:p>
    <w:p>
      <w:pPr>
        <w:spacing w:after="120" w:line="360"/>
      </w:pPr>
      <w:r>
        <w:rPr>
          <w:b/>
          <w:bCs/>
          <w:sz w:val="22"/>
          <w:szCs w:val="22"/>
        </w:rPr>
        <w:t xml:space="preserve">12. Supporting Collections</w:t>
      </w:r>
    </w:p>
    <w:p>
      <w:pPr>
        <w:spacing w:after="120" w:line="360"/>
      </w:pPr>
      <w:r>
        <w:rPr>
          <w:b/>
          <w:bCs/>
          <w:sz w:val="22"/>
          <w:szCs w:val="22"/>
        </w:rPr>
        <w:t xml:space="preserve">Collection Dependencies &amp; Integration Map</w:t>
      </w:r>
    </w:p>
    class extends Run {
	constructor() {
		super({});
		this.root.push(new Break(BreakType.PAGE));
	}
}
    <w:p>
      <w:pPr>
        <w:pStyle w:val="Heading1"/>
        <w:spacing w:after="120" w:before="240"/>
      </w:pPr>
      <w:r>
        <w:rPr>
          <w:b/>
          <w:bCs/>
          <w:sz w:val="32"/>
          <w:szCs w:val="32"/>
        </w:rPr>
        <w:t xml:space="preserve">Executive Summary</w:t>
      </w:r>
    </w:p>
    <w:p>
      <w:pPr>
        <w:spacing w:after="120" w:line="360"/>
      </w:pPr>
      <w:r>
        <w:rPr>
          <w:b w:val="false"/>
          <w:bCs w:val="false"/>
          <w:sz w:val="22"/>
          <w:szCs w:val="22"/>
        </w:rPr>
        <w:t xml:space="preserve">Tracker is a unified cloud-based ERP and operations platform designed for service-based organizations. This document serves as the authoritative architectural reference for the platform's Mongoose database collections, explaining the business rationale, dependencies, and design decisions behind each collection.</w:t>
      </w:r>
    </w:p>
    <w:p>
      <w:pPr>
        <w:spacing w:after="120" w:line="360"/>
      </w:pPr>
      <w:r>
        <w:rPr>
          <w:b w:val="false"/>
          <w:bCs w:val="false"/>
          <w:sz w:val="22"/>
          <w:szCs w:val="22"/>
        </w:rPr>
        <w:t xml:space="preserve">The platform manages five core operational pillars:</w:t>
      </w:r>
    </w:p>
    <w:p>
      <w:pPr>
        <w:pStyle w:val="ListParagraph"/>
        <w:numPr>
          <w:ilvl w:val="0"/>
          <w:numId w:val="2"/>
        </w:numPr>
        <w:spacing w:after="80"/>
      </w:pPr>
      <w:r>
        <w:rPr>
          <w:sz w:val="22"/>
          <w:szCs w:val="22"/>
        </w:rPr>
        <w:t xml:space="preserve">People Management: Employees, attendance, leaves, payroll, HR policies</w:t>
      </w:r>
    </w:p>
    <w:p>
      <w:pPr>
        <w:pStyle w:val="ListParagraph"/>
        <w:numPr>
          <w:ilvl w:val="0"/>
          <w:numId w:val="2"/>
        </w:numPr>
        <w:spacing w:after="80"/>
      </w:pPr>
      <w:r>
        <w:rPr>
          <w:sz w:val="22"/>
          <w:szCs w:val="22"/>
        </w:rPr>
        <w:t xml:space="preserve">Client &amp; Project Management: Customers, projects, milestones, tickets, tasks</w:t>
      </w:r>
    </w:p>
    <w:p>
      <w:pPr>
        <w:pStyle w:val="ListParagraph"/>
        <w:numPr>
          <w:ilvl w:val="0"/>
          <w:numId w:val="2"/>
        </w:numPr>
        <w:spacing w:after="80"/>
      </w:pPr>
      <w:r>
        <w:rPr>
          <w:sz w:val="22"/>
          <w:szCs w:val="22"/>
        </w:rPr>
        <w:t xml:space="preserve">Asset Management: Hardware inventory, allocations, incidents, repairs</w:t>
      </w:r>
    </w:p>
    <w:p>
      <w:pPr>
        <w:pStyle w:val="ListParagraph"/>
        <w:numPr>
          <w:ilvl w:val="0"/>
          <w:numId w:val="2"/>
        </w:numPr>
        <w:spacing w:after="80"/>
      </w:pPr>
      <w:r>
        <w:rPr>
          <w:sz w:val="22"/>
          <w:szCs w:val="22"/>
        </w:rPr>
        <w:t xml:space="preserve">Workflow &amp; Approvals: Dynamic multi-step approval routing, request validation</w:t>
      </w:r>
    </w:p>
    <w:p>
      <w:pPr>
        <w:pStyle w:val="ListParagraph"/>
        <w:numPr>
          <w:ilvl w:val="0"/>
          <w:numId w:val="2"/>
        </w:numPr>
        <w:spacing w:after="80"/>
      </w:pPr>
      <w:r>
        <w:rPr>
          <w:sz w:val="22"/>
          <w:szCs w:val="22"/>
        </w:rPr>
        <w:t xml:space="preserve">Security &amp; Access: Role-based access control, session management, audit trails</w:t>
      </w:r>
    </w:p>
    <w:p>
      <w:pPr>
        <w:spacing w:after="200"/>
      </w:pPr>
      <w:r>
        <w:t xml:space="preserve"/>
      </w:r>
    </w:p>
    class extends Run {
	constructor() {
		super({});
		this.root.push(new Break(BreakType.PAGE));
	}
}
    <w:p>
      <w:pPr>
        <w:pStyle w:val="Heading1"/>
        <w:spacing w:after="120" w:before="240"/>
      </w:pPr>
      <w:r>
        <w:rPr>
          <w:b/>
          <w:bCs/>
          <w:sz w:val="32"/>
          <w:szCs w:val="32"/>
        </w:rPr>
        <w:t xml:space="preserve">Architecture Philosophy &amp; Principles</w:t>
      </w:r>
    </w:p>
    <w:p>
      <w:pPr>
        <w:pStyle w:val="Heading2"/>
        <w:spacing w:after="120" w:before="240"/>
      </w:pPr>
      <w:r>
        <w:rPr>
          <w:b/>
          <w:bCs/>
          <w:sz w:val="28"/>
          <w:szCs w:val="28"/>
        </w:rPr>
        <w:t xml:space="preserve">Design Principles</w:t>
      </w:r>
    </w:p>
    <w:p>
      <w:pPr>
        <w:pStyle w:val="ListParagraph"/>
        <w:numPr>
          <w:ilvl w:val="0"/>
          <w:numId w:val="2"/>
        </w:numPr>
        <w:spacing w:after="80"/>
      </w:pPr>
      <w:r>
        <w:rPr>
          <w:sz w:val="22"/>
          <w:szCs w:val="22"/>
        </w:rPr>
        <w:t xml:space="preserve">Unified Dependencies: Each collection serves a specific business purpose with clear parent-child relationships.</w:t>
      </w:r>
    </w:p>
    <w:p>
      <w:pPr>
        <w:pStyle w:val="ListParagraph"/>
        <w:numPr>
          <w:ilvl w:val="0"/>
          <w:numId w:val="2"/>
        </w:numPr>
        <w:spacing w:after="80"/>
      </w:pPr>
      <w:r>
        <w:rPr>
          <w:sz w:val="22"/>
          <w:szCs w:val="22"/>
        </w:rPr>
        <w:t xml:space="preserve">Metadata-Driven Extensibility: Lifecycle hooks, policies, and workflows are configured via database records, not hardcoded.</w:t>
      </w:r>
    </w:p>
    <w:p>
      <w:pPr>
        <w:pStyle w:val="ListParagraph"/>
        <w:numPr>
          <w:ilvl w:val="0"/>
          <w:numId w:val="2"/>
        </w:numPr>
        <w:spacing w:after="80"/>
      </w:pPr>
      <w:r>
        <w:rPr>
          <w:sz w:val="22"/>
          <w:szCs w:val="22"/>
        </w:rPr>
        <w:t xml:space="preserve">Historical Integrity: Transactional records are immutable once approved; corrections create new audit entries.</w:t>
      </w:r>
    </w:p>
    <w:p>
      <w:pPr>
        <w:pStyle w:val="ListParagraph"/>
        <w:numPr>
          <w:ilvl w:val="0"/>
          <w:numId w:val="2"/>
        </w:numPr>
        <w:spacing w:after="80"/>
      </w:pPr>
      <w:r>
        <w:rPr>
          <w:sz w:val="22"/>
          <w:szCs w:val="22"/>
        </w:rPr>
        <w:t xml:space="preserve">Role-Based Isolation: Field-level access control prevents unauthorized data exposure.</w:t>
      </w:r>
    </w:p>
    <w:p>
      <w:pPr>
        <w:pStyle w:val="ListParagraph"/>
        <w:numPr>
          <w:ilvl w:val="0"/>
          <w:numId w:val="2"/>
        </w:numPr>
        <w:spacing w:after="80"/>
      </w:pPr>
      <w:r>
        <w:rPr>
          <w:sz w:val="22"/>
          <w:szCs w:val="22"/>
        </w:rPr>
        <w:t xml:space="preserve">Separation of Concerns: Operational data, transactional records, historical logs, and configuration are stored separately.</w:t>
      </w:r>
    </w:p>
    <w:p>
      <w:pPr>
        <w:spacing w:after="200"/>
      </w:pPr>
      <w:r>
        <w:t xml:space="preserve"/>
      </w:r>
    </w:p>
    <w:p>
      <w:pPr>
        <w:pStyle w:val="Heading2"/>
        <w:spacing w:after="120" w:before="240"/>
      </w:pPr>
      <w:r>
        <w:rPr>
          <w:b/>
          <w:bCs/>
          <w:sz w:val="28"/>
          <w:szCs w:val="28"/>
        </w:rPr>
        <w:t xml:space="preserve">Collection Categories</w:t>
      </w:r>
    </w:p>
    <w:p>
      <w:pPr>
        <w:pStyle w:val="ListParagraph"/>
        <w:numPr>
          <w:ilvl w:val="0"/>
          <w:numId w:val="2"/>
        </w:numPr>
        <w:spacing w:after="80"/>
      </w:pPr>
      <w:r>
        <w:rPr>
          <w:sz w:val="22"/>
          <w:szCs w:val="22"/>
        </w:rPr>
        <w:t xml:space="preserve">Registry: Master lookup tables (roles, designations, leave types).</w:t>
      </w:r>
    </w:p>
    <w:p>
      <w:pPr>
        <w:pStyle w:val="ListParagraph"/>
        <w:numPr>
          <w:ilvl w:val="0"/>
          <w:numId w:val="2"/>
        </w:numPr>
        <w:spacing w:after="80"/>
      </w:pPr>
      <w:r>
        <w:rPr>
          <w:sz w:val="22"/>
          <w:szCs w:val="22"/>
        </w:rPr>
        <w:t xml:space="preserve">Operational: Active, mutable records (employees, sessions, todos).</w:t>
      </w:r>
    </w:p>
    <w:p>
      <w:pPr>
        <w:pStyle w:val="ListParagraph"/>
        <w:numPr>
          <w:ilvl w:val="0"/>
          <w:numId w:val="2"/>
        </w:numPr>
        <w:spacing w:after="80"/>
      </w:pPr>
      <w:r>
        <w:rPr>
          <w:sz w:val="22"/>
          <w:szCs w:val="22"/>
        </w:rPr>
        <w:t xml:space="preserve">Financial: Ledger and snapshot records (payrolls, salary structures).</w:t>
      </w:r>
    </w:p>
    <w:p>
      <w:pPr>
        <w:pStyle w:val="ListParagraph"/>
        <w:numPr>
          <w:ilvl w:val="0"/>
          <w:numId w:val="2"/>
        </w:numPr>
        <w:spacing w:after="80"/>
      </w:pPr>
      <w:r>
        <w:rPr>
          <w:sz w:val="22"/>
          <w:szCs w:val="22"/>
        </w:rPr>
        <w:t xml:space="preserve">Workflow: Transactional records with approval states (leaves, tickets, regularizations).</w:t>
      </w:r>
    </w:p>
    <w:p>
      <w:pPr>
        <w:pStyle w:val="ListParagraph"/>
        <w:numPr>
          <w:ilvl w:val="0"/>
          <w:numId w:val="2"/>
        </w:numPr>
        <w:spacing w:after="80"/>
      </w:pPr>
      <w:r>
        <w:rPr>
          <w:sz w:val="22"/>
          <w:szCs w:val="22"/>
        </w:rPr>
        <w:t xml:space="preserve">Historical: Append-only or immutable records (attendances, audit logs, activity logs).</w:t>
      </w:r>
    </w:p>
    class extends Run {
	constructor() {
		super({});
		this.root.push(new Break(BreakType.PAGE));
	}
}
    <w:p>
      <w:pPr>
        <w:pStyle w:val="Heading1"/>
        <w:spacing w:after="120" w:before="240"/>
      </w:pPr>
      <w:r>
        <w:rPr>
          <w:b/>
          <w:bCs/>
          <w:sz w:val="32"/>
          <w:szCs w:val="32"/>
        </w:rPr>
        <w:t xml:space="preserve">1. Core Registry Collections (Foundation Layer)</w:t>
      </w:r>
    </w:p>
    <w:p>
      <w:pPr>
        <w:spacing w:after="120" w:line="360"/>
      </w:pPr>
      <w:r>
        <w:rPr>
          <w:b w:val="false"/>
          <w:bCs w:val="false"/>
          <w:sz w:val="22"/>
          <w:szCs w:val="22"/>
        </w:rPr>
        <w:t xml:space="preserve">These collections form the foundational lookup tables upon which all other modules depend. Changes to registry items cascade through the system, affecting employees, payroll calculations, and access control.</w:t>
      </w:r>
    </w:p>
    <w:p>
      <w:pPr>
        <w:spacing w:after="240"/>
      </w:pPr>
      <w:r>
        <w:t xml:space="preserve"/>
      </w:r>
    </w:p>
    <w:p>
      <w:pPr>
        <w:pStyle w:val="Heading2"/>
        <w:spacing w:after="120" w:before="240"/>
      </w:pPr>
      <w:r>
        <w:rPr>
          <w:b/>
          <w:bCs/>
          <w:sz w:val="28"/>
          <w:szCs w:val="28"/>
        </w:rPr>
        <w:t xml:space="preserve">Roles</w:t>
      </w:r>
    </w:p>
    <w:p>
      <w:pPr>
        <w:spacing w:after="120" w:line="360"/>
      </w:pPr>
      <w:r>
        <w:rPr>
          <w:b/>
          <w:bCs/>
          <w:sz w:val="22"/>
          <w:szCs w:val="22"/>
        </w:rPr>
        <w:t xml:space="preserve">Defines access privilege groups (Super Admin, HR Manager, Employee, Accountant, Project Manager, etc.).</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Defines access privilege groups (Super Admin, HR Manager, Employee, Accountant, Project Manager, etc.).</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Master registry of all user roles and their capabilities. Without it, managing employee clearances and grouping system permissions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Eliminates operational risk of manual permission assignment. Assigning a role to a new employee automatically grants them all associated capabilities, simplifying onboarding.</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employees (via professionalInfo.role), accesspolicies (via role), leavepolicies (via applicableRoles), and HRPolicy (via roles).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 Serves as the master database lookup for access groups.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serve as the foundation of the platform's multi-tenant security model, supporting hierarchical approval chains and security clearances.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Roles and capabilities are shared by many employees. Embedding them would duplicate strings and make capability updates slow and error-prone.</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hierarchical attributes (e.g., parent role references). Create New Collection: If recording individual permission exceptions or user overrides.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Integrity Lock: No database delete block prevents deleting a role that is assigned to active employees.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Simplifications: Clearance levels are integers from 1 to 10, representing a simplified hierarchy. Future releases should consider dynamic role hierarchies.</w:t>
      </w:r>
    </w:p>
    <w:p>
      <w:pPr>
        <w:spacing w:after="240"/>
      </w:pPr>
      <w:r>
        <w:t xml:space="preserve"/>
      </w:r>
    </w:p>
    <w:p>
      <w:pPr>
        <w:pStyle w:val="Heading2"/>
        <w:spacing w:after="120" w:before="240"/>
      </w:pPr>
      <w:r>
        <w:rPr>
          <w:b/>
          <w:bCs/>
          <w:sz w:val="28"/>
          <w:szCs w:val="28"/>
        </w:rPr>
        <w:t xml:space="preserve">Designations</w:t>
      </w:r>
    </w:p>
    <w:p>
      <w:pPr>
        <w:spacing w:after="120" w:line="360"/>
      </w:pPr>
      <w:r>
        <w:rPr>
          <w:b/>
          <w:bCs/>
          <w:sz w:val="22"/>
          <w:szCs w:val="22"/>
        </w:rPr>
        <w:t xml:space="preserve">Standardizes job roles and ranks across the company (Senior Developer, HR Manager, Accountant, Project Lead, etc.).</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Standardizes job roles and ranks across the company (Senior Developer, HR Manager, Accountant, Project Lead, etc.).</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Prevents job titles from being free-text strings, making it impossible to perform structured reporting on ranks, grades, and role hierarchies.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Standardizes job titles across the organization, eliminating grade confusion and ensuring consistency in payroll packages, eligibility criteria, and designation-based asset assignments.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employees (via professionalInfo.designation).</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 Static master index of professional titles.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rank-based access control, automated grade-based salary bands, and designation-based hardware provisioning rules.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Multiple employees share the same designation. Embedding designations would duplicate title and description strings, causing synchronization errors during job title updates.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attributes that apply universally (e.g., grade level, salary band constraints). Create New Collection: If tracking individual career histories or promotions.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Update/Delete Policies: Deletion is not blocked even if active employees hold the designation.</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Standard role hierarchy levels are not currently enforced at the database level for designations. Future enhancement recommended.</w:t>
      </w:r>
    </w:p>
    <w:p>
      <w:pPr>
        <w:spacing w:after="240"/>
      </w:pPr>
      <w:r>
        <w:t xml:space="preserve"/>
      </w:r>
    </w:p>
    <w:p>
      <w:pPr>
        <w:pStyle w:val="Heading2"/>
        <w:spacing w:after="120" w:before="240"/>
      </w:pPr>
      <w:r>
        <w:rPr>
          <w:b/>
          <w:bCs/>
          <w:sz w:val="28"/>
          <w:szCs w:val="28"/>
        </w:rPr>
        <w:t xml:space="preserve">Departments</w:t>
      </w:r>
    </w:p>
    <w:p>
      <w:pPr>
        <w:spacing w:after="120" w:line="360"/>
      </w:pPr>
      <w:r>
        <w:rPr>
          <w:b/>
          <w:bCs/>
          <w:sz w:val="22"/>
          <w:szCs w:val="22"/>
        </w:rPr>
        <w:t xml:space="preserve">Organizes employees into functional units (HR, Engineering, Sales, Finance, Operations) and links them to specific policies and managers.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Organizes employees into functional units (HR, Engineering, Sales, Finance, Operations) and links them to specific policies and managers.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Exists to organize the company's employee structure into functional units and link units to specific policies like leave policies and attendance policies. Without it, managing policy applications and approval hierarchies dynamically across groups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Removes operational pain of applying HR and attendance rules to employees individually. Automates policy assignment based on team membership and establishes clear reporting lines for department-wide approval routing.</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References leavepolicies (via leavePolicy), attendancepolicies (via attendancePolicy), and employees (via professionalInfo.department). Referenced by employees and HRPolicy.</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 Serves as a master lookup table of the organization's corporate structure.</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dynamic department-based resource allocation, cost center budgeting, granular role-based access control, and dynamic approval routing.</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Departments have independent attributes (manager, policies, codes) shared by many employees. Embedding would lead to severe data duplication and update anomalies.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permanent department attributes (e.g., cost center codes or department billing codes). Create New Collection: If tracking recurring metrics or department budgets.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De-register Hook: Architectural policies not evident. No database-level delete restrictions exist, meaning departments can be deleted even if employees are actively assigned.</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2. Employee &amp; People Management</w:t>
      </w:r>
    </w:p>
    <w:p>
      <w:pPr>
        <w:spacing w:after="120" w:line="360"/>
      </w:pPr>
      <w:r>
        <w:rPr>
          <w:b w:val="false"/>
          <w:bCs w:val="false"/>
          <w:sz w:val="22"/>
          <w:szCs w:val="22"/>
        </w:rPr>
        <w:t xml:space="preserve">The Employees collection is the central identity directory for the platform. All transactional records (attendance, tasks, leaves, tickets) reference employees. Every access control check validates employee status and role.</w:t>
      </w:r>
    </w:p>
    <w:p>
      <w:pPr>
        <w:spacing w:after="240"/>
      </w:pPr>
      <w:r>
        <w:t xml:space="preserve"/>
      </w:r>
    </w:p>
    <w:p>
      <w:pPr>
        <w:pStyle w:val="Heading2"/>
        <w:spacing w:after="120" w:before="240"/>
      </w:pPr>
      <w:r>
        <w:rPr>
          <w:b/>
          <w:bCs/>
          <w:sz w:val="28"/>
          <w:szCs w:val="28"/>
        </w:rPr>
        <w:t xml:space="preserve">Employees</w:t>
      </w:r>
    </w:p>
    <w:p>
      <w:pPr>
        <w:spacing w:after="120" w:line="360"/>
      </w:pPr>
      <w:r>
        <w:rPr>
          <w:b/>
          <w:bCs/>
          <w:sz w:val="22"/>
          <w:szCs w:val="22"/>
        </w:rPr>
        <w:t xml:space="preserve">Master identity and profile data for all workers. Stores personal information, professional details, authentication credentials, banking information, and salary parameters.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Master identity and profile data for all workers. Stores personal information, professional details, authentication credentials, banking information, and salary parameters.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Foundation of identity and profile data across the system. Mapping attendance records, routing approvals to managers, issuing notifications, and processing payroll would be impossible without it.</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Removes operational pain of fragmented worker profiles. Allows HR managers, team leaders, and payroll engines to access a single, verified record of an employee's professional status, line-manager hierarchy, banking details, and credentials.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departments (via professionalInfo.department), designations (via professionalInfo.designation), roles (via professionalInfo.role). Child/References: Self-referencing via professionalInfo.reportingManager and professionalInfo.teamLead. Referenced by almost all transactional models.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Operational. Stores mutable, active identity profiles that undergo routine transformations (promotions, contact updates) and trigger active lifecycle hooks.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act as the master identity directory for the platform. In future releases (advanced resource scheduling, AI productivity analysis), will serve as the source of truth for worker availability and performance metrics.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Embedding employee profiles inside department or project collections would cause severe data duplication, update anomalies, and slow down access control checks.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permanent, cross-module profile parameters (e.g., secondary contact info, work location, tax status). Create New Collection: If tracking temporary data or recurring metrics (e.g., monthly performance ratings).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Soft Delete: Terminates employees by shifting status = 'Terminated'. Hard deletion is blocked. Clearance Lock: beforeUpdate hook blocks terminations/deactivations if employee holds active asset allocations.</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3. HR Operations Module</w:t>
      </w:r>
    </w:p>
    <w:p>
      <w:pPr>
        <w:spacing w:after="120" w:line="360"/>
      </w:pPr>
      <w:r>
        <w:rPr>
          <w:b w:val="false"/>
          <w:bCs w:val="false"/>
          <w:sz w:val="22"/>
          <w:szCs w:val="22"/>
        </w:rPr>
        <w:t xml:space="preserve">The HR Operations module coordinates five major sub-systems: Leave Management, Attendance Tracking, Payroll Processing, Work Flexibility Requests, and Regularizations. All are tightly coupled to regulatory compliance and financial accuracy.</w:t>
      </w:r>
    </w:p>
    <w:p>
      <w:pPr>
        <w:spacing w:after="240"/>
      </w:pPr>
      <w:r>
        <w:t xml:space="preserve"/>
      </w:r>
    </w:p>
    <w:p>
      <w:pPr>
        <w:pStyle w:val="Heading2"/>
        <w:spacing w:after="120" w:before="240"/>
      </w:pPr>
      <w:r>
        <w:rPr>
          <w:b/>
          <w:bCs/>
          <w:sz w:val="28"/>
          <w:szCs w:val="28"/>
        </w:rPr>
        <w:t xml:space="preserve">3.1 Leave Management Subsystem</w:t>
      </w:r>
    </w:p>
    <w:p>
      <w:pPr>
        <w:spacing w:after="120" w:line="360"/>
      </w:pPr>
      <w:r>
        <w:rPr>
          <w:b w:val="false"/>
          <w:bCs w:val="false"/>
          <w:sz w:val="22"/>
          <w:szCs w:val="22"/>
        </w:rPr>
        <w:t xml:space="preserve">Consists of Leave Types, Leave Policies, Leaves (requests), and Leave Transactions (ledger). Manages employee time-off with policy enforcement, approval workflows, and balance tracking.</w:t>
      </w:r>
    </w:p>
    <w:p>
      <w:pPr>
        <w:spacing w:after="120"/>
      </w:pPr>
      <w:r>
        <w:t xml:space="preserve"/>
      </w:r>
    </w:p>
    <w:p>
      <w:pPr>
        <w:pStyle w:val="Heading2"/>
        <w:spacing w:after="120" w:before="240"/>
      </w:pPr>
      <w:r>
        <w:rPr>
          <w:b/>
          <w:bCs/>
          <w:sz w:val="28"/>
          <w:szCs w:val="28"/>
        </w:rPr>
        <w:t xml:space="preserve">Leave Types</w:t>
      </w:r>
    </w:p>
    <w:p>
      <w:pPr>
        <w:spacing w:after="120" w:line="360"/>
      </w:pPr>
      <w:r>
        <w:rPr>
          <w:b/>
          <w:bCs/>
          <w:sz w:val="22"/>
          <w:szCs w:val="22"/>
        </w:rPr>
        <w:t xml:space="preserve">Defines categories of time off (Sick Leave, Casual Leave, Bereavement Leave, Maternity Leave, Loss of Pay).</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Defines categories of time off (Sick Leave, Casual Leave, Bereavement Leave, Maternity Leave, Loss of Pay).</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Defines and configures types of leaves available to employees. Without it, leave request engines and payroll calculation tables could not categorize or restrict leave durations.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Ensures legal compliance and corporate policy governance for paid/unpaid leaves. Removes operational pain of manually checking leave eligibility and automates balance tracking.</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leavepolicies (via leaves.leaveType), leaves (via leaveType), and attendances (via leaveType).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Historical. Defines registries governing time-tracking history.</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dynamic leave entitlement engines, year-end leave balance rollover operations, and automated payroll loss-of-pay (LOP) deductions.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Separating leave types allows HR admins to dynamically configure new leave categories without modifying codebase files or database schemas.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introducing global leave type attributes (e.g., gender-specific constraints or probation exclusion rules). Create New Collection: If tracking employee-specific leave balances.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Locking Policies: Architectural policies not evident. Deleting a leave type is not blocked even if referenced by existing leave transactions.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Implementations: Soft-delete constraint to prevent deleting leave types with active historical dependencies is a recommended future enhancement.</w:t>
      </w:r>
    </w:p>
    <w:p>
      <w:pPr>
        <w:spacing w:after="200"/>
      </w:pPr>
      <w:r>
        <w:t xml:space="preserve"/>
      </w:r>
    </w:p>
    <w:p>
      <w:pPr>
        <w:pStyle w:val="Heading2"/>
        <w:spacing w:after="120" w:before="240"/>
      </w:pPr>
      <w:r>
        <w:rPr>
          <w:b/>
          <w:bCs/>
          <w:sz w:val="28"/>
          <w:szCs w:val="28"/>
        </w:rPr>
        <w:t xml:space="preserve">Leave Policies</w:t>
      </w:r>
    </w:p>
    <w:p>
      <w:pPr>
        <w:spacing w:after="120" w:line="360"/>
      </w:pPr>
      <w:r>
        <w:rPr>
          <w:b/>
          <w:bCs/>
          <w:sz w:val="22"/>
          <w:szCs w:val="22"/>
        </w:rPr>
        <w:t xml:space="preserve">Groups multiple leave types with custom limits and maps them to employee roles/departments. Example: Contract workers get 10 casual days/year, permanent staff get 15.</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Groups multiple leave types with custom limits and maps them to employee roles/departments. Example: Contract workers get 10 casual days/year, permanent staff get 15.</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Groups multiple leave types and defines custom limits, mapping them collectively to specific employee roles or departments. Without it, leave entitlements would be assigned individually, causing administrative overhead.</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Automates assignment of leave benefits based on employee categories, eliminating errors in leave balance allocations.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roles (via applicableRoles), leavetypes (via leaves.leaveType). Child/References: Referenced by departments (via leavePolicy).</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Historical. Defines rules governing time-tracking history and accruals.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manage dynamic role-based benefits, tenure-based leave accrual adjustments, and compliance checking.</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Leave policies are shared across multiple roles and departments. Embedding policy objects inside employee records would prevent central policy updates from propagating instantly.</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policy-wide rules (e.g., maximum consecutive leave bounds or region-based policy variants). Create New Collection: If tracking employee-specific policy override requests.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Integrity Check: No database triggers prevent deletion of policies linked to active departments.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Recommendations: A versioning system for leave policies is highly recommended so modifications don't retroactively alter historic leave balance calculations.</w:t>
      </w:r>
    </w:p>
    <w:p>
      <w:pPr>
        <w:spacing w:after="200"/>
      </w:pPr>
      <w:r>
        <w:t xml:space="preserve"/>
      </w:r>
    </w:p>
    <w:p>
      <w:pPr>
        <w:pStyle w:val="Heading2"/>
        <w:spacing w:after="120" w:before="240"/>
      </w:pPr>
      <w:r>
        <w:rPr>
          <w:b/>
          <w:bCs/>
          <w:sz w:val="28"/>
          <w:szCs w:val="28"/>
        </w:rPr>
        <w:t xml:space="preserve">Leaves</w:t>
      </w:r>
    </w:p>
    <w:p>
      <w:pPr>
        <w:spacing w:after="120" w:line="360"/>
      </w:pPr>
      <w:r>
        <w:rPr>
          <w:b/>
          <w:bCs/>
          <w:sz w:val="22"/>
          <w:szCs w:val="22"/>
        </w:rPr>
        <w:t xml:space="preserve">Manages the submission, tracking, and approval lifecycle of employee leave requests with dynamic multi-step workflows.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Manages the submission, tracking, and approval lifecycle of employee leave requests with dynamic multi-step workflows.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Exists to manage the submission, tracking, and approval lifecycle of employee leave requests. Dynamically routes requests through role-based approval steps. Without it, managing employee time-off requests and tracking team availability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Automates leave requests, reducing HR administration overhead. Enforces leave policy limits at submission, prevents double-booking within departments, and logs approvals for compliance.</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employeeId, managerId), departments (via departmentId), leavetypes (via leaveTypeId), approvalworkflows (via workflowId). Child/References: Referenced by payroll engine during monthly runs.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 Utilizes dynamic state progression, multi-step approval arrays, and triggers calculations in payroll layer.</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supply availability metrics to team calendars, automate payroll calculations, and enforce corporate compliance policies.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Leave requests are transaction-oriented, highly mutable during approval, and grow indefinitely. Embedding in employee records would lead to document size violations and lock contention.</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leave request metadata (e.g., return-to-work checklist triggers or half-day markers). Create New Collection: If tracking leave ledger balance adjustments.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Approval Workflow Lock: Once status is set to Approved or Rejected, further transitions are locked. Historical Lock: Modifying leaves for periods in closed/approved payroll runs is blocked.</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The approvals array is embedded inside the document. For very long approval loops, an external workflow ledger may be recommended.</w:t>
      </w:r>
    </w:p>
    <w:p>
      <w:pPr>
        <w:spacing w:after="200"/>
      </w:pPr>
      <w:r>
        <w:t xml:space="preserve"/>
      </w:r>
    </w:p>
    <w:p>
      <w:pPr>
        <w:pStyle w:val="Heading2"/>
        <w:spacing w:after="120" w:before="240"/>
      </w:pPr>
      <w:r>
        <w:rPr>
          <w:b/>
          <w:bCs/>
          <w:sz w:val="28"/>
          <w:szCs w:val="28"/>
        </w:rPr>
        <w:t xml:space="preserve">Leave Transactions (Sub-system)</w:t>
      </w:r>
    </w:p>
    <w:p>
      <w:pPr>
        <w:spacing w:after="120" w:line="360"/>
      </w:pPr>
      <w:r>
        <w:rPr>
          <w:b/>
          <w:bCs/>
          <w:sz w:val="22"/>
          <w:szCs w:val="22"/>
        </w:rPr>
        <w:t xml:space="preserve">Maintains a ledger of leave credit accruals, debits, and rollovers. Supplies live balances to leave request validation.</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Maintains a ledger of leave credit accruals, debits, and rollovers. Supplies live balances to leave request validation.</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Maintains ledger of leave credit accruals and debits, supplying balances to time-off requests. Without it, tracking leave balances would require complex queries across historical leave records.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Provides fast leave balance lookups during leave request validation and supports automated rollover operations at year-end.</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employeeId), leavetypes (via leaveTypeId).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Historical. Maintains transaction ledger.</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fast balance queries and automated ledger rollover operations.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Separating transactions from leaves preserves the request history without mixing it with balance calculations.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transaction metadata (e.g., reference to approval record).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policies. Transactions are created/updated by service hooks.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Currently transactions are appended; no correction mechanism exists. Future releases should support transaction reversals/adjustments.</w:t>
      </w:r>
    </w:p>
    <w:p>
      <w:pPr>
        <w:spacing w:after="240"/>
      </w:pPr>
      <w:r>
        <w:t xml:space="preserve"/>
      </w:r>
    </w:p>
    <w:p>
      <w:pPr>
        <w:pStyle w:val="Heading2"/>
        <w:spacing w:after="120" w:before="240"/>
      </w:pPr>
      <w:r>
        <w:rPr>
          <w:b/>
          <w:bCs/>
          <w:sz w:val="28"/>
          <w:szCs w:val="28"/>
        </w:rPr>
        <w:t xml:space="preserve">3.2 Attendance &amp; Time Tracking Subsystem</w:t>
      </w:r>
    </w:p>
    <w:p>
      <w:pPr>
        <w:spacing w:after="120" w:line="360"/>
      </w:pPr>
      <w:r>
        <w:rPr>
          <w:b w:val="false"/>
          <w:bCs w:val="false"/>
          <w:sz w:val="22"/>
          <w:szCs w:val="22"/>
        </w:rPr>
        <w:t xml:space="preserve">Tracks employee check-ins/check-outs, shift assignments, work-from-home approvals, attendance regularizations, and generates LOP calculations for payroll.</w:t>
      </w:r>
    </w:p>
    <w:p>
      <w:pPr>
        <w:spacing w:after="120"/>
      </w:pPr>
      <w:r>
        <w:t xml:space="preserve"/>
      </w:r>
    </w:p>
    <w:p>
      <w:pPr>
        <w:pStyle w:val="Heading2"/>
        <w:spacing w:after="120" w:before="240"/>
      </w:pPr>
      <w:r>
        <w:rPr>
          <w:b/>
          <w:bCs/>
          <w:sz w:val="28"/>
          <w:szCs w:val="28"/>
        </w:rPr>
        <w:t xml:space="preserve">Attendances</w:t>
      </w:r>
    </w:p>
    <w:p>
      <w:pPr>
        <w:spacing w:after="120" w:line="360"/>
      </w:pPr>
      <w:r>
        <w:rPr>
          <w:b/>
          <w:bCs/>
          <w:sz w:val="22"/>
          <w:szCs w:val="22"/>
        </w:rPr>
        <w:t xml:space="preserve">Records daily employee time-in and time-out data with location coordinates, status evaluation, and work hours calculation.</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Records daily employee time-in and time-out data with location coordinates, status evaluation, and work hours calculation.</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Captures employee time-in and time-out data. Without it, payroll runs could not compute LOP deductions, overtime, or attendance ratio balances.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Eliminates manual tracking and prevents time theft. Employees gain a clear check-in terminal, while management gets real-time visibility into attendance ratios and coordinates.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 managerId). Child/References: leavetypes (via leaveType ref).</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Historical. Stores sequential time logs that cannot be altered retroactively once approved.</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supply accurate calculations data to the payroll engine and compile analytics reports on worker punctuality and presence.</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An employee checks in daily, generating hundreds of records per year. Embedding in employees collection would cause documents to hit MongoDB's 16MB limit.</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logging check-in telemetry (e.g., client IP address or device fingerprint). Create New Collection: If capturing detail sub-tasks completed during work hours.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Approved Month Lock: Attendance logs for previous months are locked once payroll for that month is Approved or Paid. Pre-save Trigger: Work hours computed on save if both checkIn and checkOut present.</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Locations simplified to single coordinate snapshot. Tracking route paths during WFH shifts is reserved for future releases.</w:t>
      </w:r>
    </w:p>
    <w:p>
      <w:pPr>
        <w:spacing w:after="200"/>
      </w:pPr>
      <w:r>
        <w:t xml:space="preserve"/>
      </w:r>
    </w:p>
    <w:p>
      <w:pPr>
        <w:pStyle w:val="Heading2"/>
        <w:spacing w:after="120" w:before="240"/>
      </w:pPr>
      <w:r>
        <w:rPr>
          <w:b/>
          <w:bCs/>
          <w:sz w:val="28"/>
          <w:szCs w:val="28"/>
        </w:rPr>
        <w:t xml:space="preserve">Shifts &amp; Shift Assignments</w:t>
      </w:r>
    </w:p>
    <w:p>
      <w:pPr>
        <w:spacing w:after="120" w:line="360"/>
      </w:pPr>
      <w:r>
        <w:rPr>
          <w:b/>
          <w:bCs/>
          <w:sz w:val="22"/>
          <w:szCs w:val="22"/>
        </w:rPr>
        <w:t xml:space="preserve">Defines work schedules and maps them to employees dynamically. Shift is the template; ShiftAssignment is the employee-to-shift mapping with validity dates.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Defines work schedules and maps them to employees dynamically. Shift is the template; ShiftAssignment is the employee-to-shift mapping with validity dates.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Tracks work schedules and maps them to employees dynamically. Without it, calculating overtime or determining check-in lateness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Prevents errors in lateness calculations for varying schedules (night shifts vs. morning shifts).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employeeId in assignment). Child/References: attendances (evaluates shift settings during check-in).</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Historical. Tracks historical changes in shift assignments.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dynamic roster scheduling and automated time tracking.</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An employee can change shifts multiple times. Storing a single shift ID on profile would overwrite past assignments, breaking historical calculation audits.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shift constraints (e.g., maximum check-in window delay). Create New Collection: If tracking ad-hoc temporary shift overrides.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Transition Lock: Updating an assignment requires setting isActive: false and endDate: now on previous record. Immutability: Shifts cannot be modified if they have active assignments linked to processed payroll runs.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Architectural Recommendation: Introduce a shifts.js service to automate active shift deactivation workflow in future releases.</w:t>
      </w:r>
    </w:p>
    <w:p>
      <w:pPr>
        <w:spacing w:after="200"/>
      </w:pPr>
      <w:r>
        <w:t xml:space="preserve"/>
      </w:r>
    </w:p>
    <w:p>
      <w:pPr>
        <w:pStyle w:val="Heading2"/>
        <w:spacing w:after="120" w:before="240"/>
      </w:pPr>
      <w:r>
        <w:rPr>
          <w:b/>
          <w:bCs/>
          <w:sz w:val="28"/>
          <w:szCs w:val="28"/>
        </w:rPr>
        <w:t xml:space="preserve">Regularizations</w:t>
      </w:r>
    </w:p>
    <w:p>
      <w:pPr>
        <w:spacing w:after="120" w:line="360"/>
      </w:pPr>
      <w:r>
        <w:rPr>
          <w:b/>
          <w:bCs/>
          <w:sz w:val="22"/>
          <w:szCs w:val="22"/>
        </w:rPr>
        <w:t xml:space="preserve">Manages requests to correct missing or incorrect check-in/out logs with approval workflows and audit trails.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Manages requests to correct missing or incorrect check-in/out logs with approval workflows and audit trails.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Manages requests to correct missing or incorrect check-in/out logs. Without it, check-in errors would permanently lead to incorrect LOP deductions.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Automates attendance adjustments, ensuring employees aren't penalized for forgotten punches while keeping audit log of corrections.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employeeId, managerId), departments (via departmentId), attendances (via attendanceId), approvalworkflows (via workflowId).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 Adjusts historical attendance records.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ensure accurate inputs are sent to the payroll engine.</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Regularizations represent corrections to historical data. Keeping corrections in dedicated collection preserves original logs for audit compliance.</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logging location verification details.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Uniqueness: Enforces unique index on attendanceId, preventing multiple regularization requests. Apply Punch: Approving regularization overwrites check-in/out timestamps on linked attendance.</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Overwrites the check-in details. Storing correction versions inside the attendance record itself is a planned enhancement.</w:t>
      </w:r>
    </w:p>
    <w:p>
      <w:pPr>
        <w:spacing w:after="200"/>
      </w:pPr>
      <w:r>
        <w:t xml:space="preserve"/>
      </w:r>
    </w:p>
    <w:p>
      <w:pPr>
        <w:pStyle w:val="Heading2"/>
        <w:spacing w:after="120" w:before="240"/>
      </w:pPr>
      <w:r>
        <w:rPr>
          <w:b/>
          <w:bCs/>
          <w:sz w:val="28"/>
          <w:szCs w:val="28"/>
        </w:rPr>
        <w:t xml:space="preserve">WFH Requests</w:t>
      </w:r>
    </w:p>
    <w:p>
      <w:pPr>
        <w:spacing w:after="120" w:line="360"/>
      </w:pPr>
      <w:r>
        <w:rPr>
          <w:b/>
          <w:bCs/>
          <w:sz w:val="22"/>
          <w:szCs w:val="22"/>
        </w:rPr>
        <w:t xml:space="preserve">Tracks Work From Home approvals so attendance calculations adjust check-in rules (bypass geofencing) for remote employees.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Tracks Work From Home approvals so attendance calculations adjust check-in rules (bypass geofencing) for remote employees.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Tracks and manages Work From Home requests. Without it, attendance calculations would mark remote employees absent on days they work remotely.</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Automates remote work requests, giving management visibility into who is working remotely and ensuring attendance evaluations adjust check-in rules.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employeeId, managerId), departments (via departmentId). Child/References: Attendance calculations check this collection to validate check-ins.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 Manages remote work approvals.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flexible hybrid schedules and feed remote work location logs to attendance metrics.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WFH requests are dynamic transactions with their own approval paths. Storing in employee profiles would cause document bloat.</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remote attributes (e.g., remote IP addresses or work logs).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Auto-Approval Bounds: Double-booking requests for overlapping dates is blocked.</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Simplifications: Simple request form. Future releases will integrate WFH requests with task boards to track remote activity.</w:t>
      </w:r>
    </w:p>
    <w:p>
      <w:pPr>
        <w:spacing w:after="200"/>
      </w:pPr>
      <w:r>
        <w:t xml:space="preserve"/>
      </w:r>
    </w:p>
    <w:p>
      <w:pPr>
        <w:pStyle w:val="Heading2"/>
        <w:spacing w:after="120" w:before="240"/>
      </w:pPr>
      <w:r>
        <w:rPr>
          <w:b/>
          <w:bCs/>
          <w:sz w:val="28"/>
          <w:szCs w:val="28"/>
        </w:rPr>
        <w:t xml:space="preserve">Compensatory Off Requests</w:t>
      </w:r>
    </w:p>
    <w:p>
      <w:pPr>
        <w:spacing w:after="120" w:line="360"/>
      </w:pPr>
      <w:r>
        <w:rPr>
          <w:b/>
          <w:bCs/>
          <w:sz w:val="22"/>
          <w:szCs w:val="22"/>
        </w:rPr>
        <w:t xml:space="preserve">Manages compensatory off submissions from employees who worked on holidays/off-days, with approval routing and expiry enforcement.</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Manages compensatory off submissions from employees who worked on holidays/off-days, with approval routing and expiry enforcement.</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Manages compensatory off requests submitted by employees who worked on holidays. Without it, tracking overtime credits and allocating comp-off days would be manual.</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Automates overtime allocations, ensuring employees get leave credits while protecting the organization from incorrect leave accumulations.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employeeId, managerId), departments (via departmentId). Child/References: Approvals create credits in leavetransactions with 90-day expiry.</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 Drives overtime allocations.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overtime tracking and balance accrual engines.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Comp-off requests require validation of check-in histories for worked date. Storing in leaves would violate boundary separations.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client approval reference codes.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Expiry Rules: Credit expiration set to 90 days from worked date. Pre-check: Block requests if check-in logs don't verify attendance on worked date.</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Verification checks must be run manually by approver. Automating verification against attendance logs is recommended.</w:t>
      </w:r>
    </w:p>
    <w:p>
      <w:pPr>
        <w:spacing w:after="240"/>
      </w:pPr>
      <w:r>
        <w:t xml:space="preserve"/>
      </w:r>
    </w:p>
    <w:p>
      <w:pPr>
        <w:pStyle w:val="Heading2"/>
        <w:spacing w:after="120" w:before="240"/>
      </w:pPr>
      <w:r>
        <w:rPr>
          <w:b/>
          <w:bCs/>
          <w:sz w:val="28"/>
          <w:szCs w:val="28"/>
        </w:rPr>
        <w:t xml:space="preserve">3.3 Payroll &amp; Salary Management Subsystem</w:t>
      </w:r>
    </w:p>
    <w:p>
      <w:pPr>
        <w:spacing w:after="120" w:line="360"/>
      </w:pPr>
      <w:r>
        <w:rPr>
          <w:b w:val="false"/>
          <w:bCs w:val="false"/>
          <w:sz w:val="22"/>
          <w:szCs w:val="22"/>
        </w:rPr>
        <w:t xml:space="preserve">Coordinates salary structures, monthly payroll computations, batch processing, and compliance reporting.</w:t>
      </w:r>
    </w:p>
    <w:p>
      <w:pPr>
        <w:spacing w:after="120"/>
      </w:pPr>
      <w:r>
        <w:t xml:space="preserve"/>
      </w:r>
    </w:p>
    <w:p>
      <w:pPr>
        <w:pStyle w:val="Heading2"/>
        <w:spacing w:after="120" w:before="240"/>
      </w:pPr>
      <w:r>
        <w:rPr>
          <w:b/>
          <w:bCs/>
          <w:sz w:val="28"/>
          <w:szCs w:val="28"/>
        </w:rPr>
        <w:t xml:space="preserve">Salary Structures</w:t>
      </w:r>
    </w:p>
    <w:p>
      <w:pPr>
        <w:spacing w:after="120" w:line="360"/>
      </w:pPr>
      <w:r>
        <w:rPr>
          <w:b/>
          <w:bCs/>
          <w:sz w:val="22"/>
          <w:szCs w:val="22"/>
        </w:rPr>
        <w:t xml:space="preserve">Tracks salary components (earnings, deductions, statutory), CTC values, and tax rules for each employee with historical versioning.</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Tracks salary components (earnings, deductions, statutory), CTC values, and tax rules for each employee with historical versioning.</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Tracks salary structures, CTC values, and tax rules for each employee. Without it, payroll engine could not calculate dynamic earnings, deductions, or statutory contributions.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Standardizes compensation components, tracks salary progression historically, and automates tax deductions.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employeeId, createdBy). Child/References: Queried by payroll engine during payroll runs.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Financial. Defines core payroll parameters.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drive salary calculations, compliance reporting, and tax structures.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Salary structures change over time (appraisals). Storing in dedicated collection with validity dates preserves historical salary records.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global salary components (e.g., transport allowances).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Temporal Alignment: Saving new version automatically updates effectiveTo of previous. Locked Run Freeze: Cannot modify salary structures if linked to processed payroll run.</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Structures define simple calculations. Dynamic formulas based on variables are a recommended future extension.</w:t>
      </w:r>
    </w:p>
    <w:p>
      <w:pPr>
        <w:spacing w:after="200"/>
      </w:pPr>
      <w:r>
        <w:t xml:space="preserve"/>
      </w:r>
    </w:p>
    <w:p>
      <w:pPr>
        <w:pStyle w:val="Heading2"/>
        <w:spacing w:after="120" w:before="240"/>
      </w:pPr>
      <w:r>
        <w:rPr>
          <w:b/>
          <w:bCs/>
          <w:sz w:val="28"/>
          <w:szCs w:val="28"/>
        </w:rPr>
        <w:t xml:space="preserve">Payrolls</w:t>
      </w:r>
    </w:p>
    <w:p>
      <w:pPr>
        <w:spacing w:after="120" w:line="360"/>
      </w:pPr>
      <w:r>
        <w:rPr>
          <w:b/>
          <w:bCs/>
          <w:sz w:val="22"/>
          <w:szCs w:val="22"/>
        </w:rPr>
        <w:t xml:space="preserve">Stores computed monthly payroll slips for each employee as point-in-time financial snapshots showing CTC payouts and deductions.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Stores computed monthly payroll slips for each employee as point-in-time financial snapshots showing CTC payouts and deductions.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Stores computed payroll slips for each employee monthly. Serves as final financial ledger showing CTC payouts and deductions.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Automates salary computations and maintains billing compliance. Prevents incorrect payouts by snapshotting salary figures at moment of approval.</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employeeId), payrollruns (via parent run ID). Child/References: None. Holds static snapshots.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Financial. Represents finalized financial ledger records.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manage bank transfer exports, statutory compliance filings (PF, ESI), and generate employee payslips.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Must represent point-in-time snapshot. Overwriting values in active profile doesn't work because historical salary revisions must not retroactively change past payslips.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compliance attributes (e.g., tax filing reference numbers). Create New Collection: If creating dynamic calculation engines.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Immutability Lock: beforeUpdate hook locks all fields once status transitions to Approved or Paid. Uniqueness constraint: Enforces unique combination of employeeId, month, year.</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TDS currently simplified. Statutory compliance tax calculator is planned for future releases.</w:t>
      </w:r>
    </w:p>
    <w:p>
      <w:pPr>
        <w:spacing w:after="200"/>
      </w:pPr>
      <w:r>
        <w:t xml:space="preserve"/>
      </w:r>
    </w:p>
    <w:p>
      <w:pPr>
        <w:pStyle w:val="Heading2"/>
        <w:spacing w:after="120" w:before="240"/>
      </w:pPr>
      <w:r>
        <w:rPr>
          <w:b/>
          <w:bCs/>
          <w:sz w:val="28"/>
          <w:szCs w:val="28"/>
        </w:rPr>
        <w:t xml:space="preserve">Payroll Runs</w:t>
      </w:r>
    </w:p>
    <w:p>
      <w:pPr>
        <w:spacing w:after="120" w:line="360"/>
      </w:pPr>
      <w:r>
        <w:rPr>
          <w:b/>
          <w:bCs/>
          <w:sz w:val="22"/>
          <w:szCs w:val="22"/>
        </w:rPr>
        <w:t xml:space="preserve">Orchestrates monthly payroll calculation cycle for groups of employees, acting as state machine from initiation through bank payouts.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Orchestrates monthly payroll calculation cycle for groups of employees, acting as state machine from initiation through bank payouts.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Orchestrates monthly payroll calculation cycle for groups of employees. Acts as state machine tracking calculations from initiation to final bank payouts. Without it, processing salaries at scale and logging financial audits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Automates mass salary calculations, prevents double-payment errors, and logs approval audit paths for compliance.</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initiatedBy, approvedBy). Child/References: References employees (via employeeIds array) and payrolls (via payrollIds array).</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 Dictates state transitions (Draft → Processing → Computed → Approved → Paid) that freeze transaction entries.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drive automated salary transfers, compile statutory filings (PF, ESI), and generate financial audit reports.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Salary processing must be run as transactional batch. Overwriting individual payslips without parent run would make audit trails and batch rollbacks impossible.</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batch-wide billing metadata (e.g., bank transfer reference numbers). Create New Collection: If adding individual salary structures.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Immutability Lock: Setting status to Approved or Paid freezes all referenced payrolls and associated attendances.</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4. Workflow &amp; Process Management</w:t>
      </w:r>
    </w:p>
    <w:p>
      <w:pPr>
        <w:spacing w:after="120" w:line="360"/>
      </w:pPr>
      <w:r>
        <w:rPr>
          <w:b w:val="false"/>
          <w:bCs w:val="false"/>
          <w:sz w:val="22"/>
          <w:szCs w:val="22"/>
        </w:rPr>
        <w:t xml:space="preserve">Defines dynamic multi-step approval routing for transactional requests and manages organizational policies with employee acknowledgment tracking.</w:t>
      </w:r>
    </w:p>
    <w:p>
      <w:pPr>
        <w:spacing w:after="120"/>
      </w:pPr>
      <w:r>
        <w:t xml:space="preserve"/>
      </w:r>
    </w:p>
    <w:p>
      <w:pPr>
        <w:pStyle w:val="Heading2"/>
        <w:spacing w:after="120" w:before="240"/>
      </w:pPr>
      <w:r>
        <w:rPr>
          <w:b/>
          <w:bCs/>
          <w:sz w:val="28"/>
          <w:szCs w:val="28"/>
        </w:rPr>
        <w:t xml:space="preserve">Approval Workflows</w:t>
      </w:r>
    </w:p>
    <w:p>
      <w:pPr>
        <w:spacing w:after="120" w:line="360"/>
      </w:pPr>
      <w:r>
        <w:rPr>
          <w:b/>
          <w:bCs/>
          <w:sz w:val="22"/>
          <w:szCs w:val="22"/>
        </w:rPr>
        <w:t xml:space="preserve">Defines step-by-step routing paths for transaction approvals, allowing departments to customize approval chains without code changes.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Defines step-by-step routing paths for transaction approvals, allowing departments to customize approval chains without code changes.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Defines step-by-step routing paths for transaction approvals. Without it, transaction routing would be hardcoded in backend endpoints.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Allows organizations to modify approval paths without modifying codebase files.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departments (via departmentId). Child/References: Referenced by leaves, regularizations, assetallocations.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 Configures approval processes.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dynamic approval chains and automated timeout escalation paths.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Workflows are shared across departments and models. Separating allows real-time modifications without modifying user records.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workflow parameters (e.g., approval amount thresholds).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Uniqueness Index: Enforces unique index on combination of modelName and departmentId.</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Performance: Indexed fields ensure fast lookup times during transaction creation.</w:t>
      </w:r>
    </w:p>
    <w:p>
      <w:pPr>
        <w:spacing w:after="200"/>
      </w:pPr>
      <w:r>
        <w:t xml:space="preserve"/>
      </w:r>
    </w:p>
    <w:p>
      <w:pPr>
        <w:pStyle w:val="Heading2"/>
        <w:spacing w:after="120" w:before="240"/>
      </w:pPr>
      <w:r>
        <w:rPr>
          <w:b/>
          <w:bCs/>
          <w:sz w:val="28"/>
          <w:szCs w:val="28"/>
        </w:rPr>
        <w:t xml:space="preserve">HR Policies</w:t>
      </w:r>
    </w:p>
    <w:p>
      <w:pPr>
        <w:spacing w:after="120" w:line="360"/>
      </w:pPr>
      <w:r>
        <w:rPr>
          <w:b/>
          <w:bCs/>
          <w:sz w:val="22"/>
          <w:szCs w:val="22"/>
        </w:rPr>
        <w:t xml:space="preserve">Manages company policy documents (Code of Conduct, Travel Policy, etc.) with versioning, employee acknowledgments, and compliance auditing.</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Manages company policy documents (Code of Conduct, Travel Policy, etc.) with versioning, employee acknowledgments, and compliance auditing.</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Manages company policy documents and tracks employee acknowledgments. Without it, HR would distribute policies and collect signatures manually, creating compliance risks.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Automates corporate policy compliance audits. Provides legal proof that employees read and acknowledged company policies and tracks policy revisions.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createdBy, approvedBy). Child/References: References departments (via departments), roles (via roles), and employees (via acknowledgments.employeeId).</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 Governs draft-to-approval cycles and tracks mandatory employee signatures.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serve as the company's central compliance library, supporting automated onboarding checklists and policy audits.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Policies have unique lifecycles, version progress, and acknowledgment lists independent of other core entities.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policy properties (e.g., department-specific approval flows). Create New Collection: If tracking detailed legal contracts.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Audit Logging: Employee IP address and timestamps snapshotted during signature submission and locked.</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5. Task &amp; Project Management</w:t>
      </w:r>
    </w:p>
    <w:p>
      <w:pPr>
        <w:spacing w:after="120" w:line="360"/>
      </w:pPr>
      <w:r>
        <w:rPr>
          <w:b w:val="false"/>
          <w:bCs w:val="false"/>
          <w:sz w:val="22"/>
          <w:szCs w:val="22"/>
        </w:rPr>
        <w:t xml:space="preserve">Separates internal development workflows from external customer support, with synchronized status tracking between tasks and tickets.</w:t>
      </w:r>
    </w:p>
    <w:p>
      <w:pPr>
        <w:spacing w:after="120"/>
      </w:pPr>
      <w:r>
        <w:t xml:space="preserve"/>
      </w:r>
    </w:p>
    <w:p>
      <w:pPr>
        <w:pStyle w:val="Heading2"/>
        <w:spacing w:after="120" w:before="240"/>
      </w:pPr>
      <w:r>
        <w:rPr>
          <w:b/>
          <w:bCs/>
          <w:sz w:val="28"/>
          <w:szCs w:val="28"/>
        </w:rPr>
        <w:t xml:space="preserve">Tasks</w:t>
      </w:r>
    </w:p>
    <w:p>
      <w:pPr>
        <w:spacing w:after="120" w:line="360"/>
      </w:pPr>
      <w:r>
        <w:rPr>
          <w:b/>
          <w:bCs/>
          <w:sz w:val="22"/>
          <w:szCs w:val="22"/>
        </w:rPr>
        <w:t xml:space="preserve">Internal development workflow tracking with Kanban statuses (Backlogs, To Do, In Progress, In Review, Completed, Closed).</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Internal development workflow tracking with Kanban statuses (Backlogs, To Do, In Progress, In Review, Completed, Closed).</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Tracks internal development workflows and project milestones. Without it, team coordination blockages would occur.</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Prevents team coordination blockages. Developers and managers gain real-time visibility into backlogs and in-progress tasks.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creator/assignee). Child/References: tickets (via linkedTicketId).</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 Manages status progression.</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automated project reporting and developer productivity metrics.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Internal tasks contain developer-only details (impact analysis, code links) that should not be visible to client support agents.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tracking developer attributes (e.g., story points). Create New Collection: If tracking nested checklists.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Sync Validation: Updates to task status synchronized automatically to linked tickets.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Kanban status values currently simplified. Supporting custom workflows per project is a future extension.</w:t>
      </w:r>
    </w:p>
    <w:p>
      <w:pPr>
        <w:spacing w:after="200"/>
      </w:pPr>
      <w:r>
        <w:t xml:space="preserve"/>
      </w:r>
    </w:p>
    <w:p>
      <w:pPr>
        <w:pStyle w:val="Heading2"/>
        <w:spacing w:after="120" w:before="240"/>
      </w:pPr>
      <w:r>
        <w:rPr>
          <w:b/>
          <w:bCs/>
          <w:sz w:val="28"/>
          <w:szCs w:val="28"/>
        </w:rPr>
        <w:t xml:space="preserve">Task Types</w:t>
      </w:r>
    </w:p>
    <w:p>
      <w:pPr>
        <w:spacing w:after="120" w:line="360"/>
      </w:pPr>
      <w:r>
        <w:rPr>
          <w:b/>
          <w:bCs/>
          <w:sz w:val="22"/>
          <w:szCs w:val="22"/>
        </w:rPr>
        <w:t xml:space="preserve">Defines standard task classes (Development, Testing, Design, Documentation, Meeting) with baseline estimates and UI presentation settings.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Defines standard task classes (Development, Testing, Design, Documentation, Meeting) with baseline estimates and UI presentation settings.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Defines standard classes of tasks with baseline estimates and UI presentation. Without it, categorizations would be arbitrary and compiling analytics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Standardizes task classifications, allowing managers to evaluate engineering hours spent and automates default time allocations.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tasks (via taskTypeId).</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 Master configuration table for task board categories.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feed machine learning estimation engines, drive project health dashboards, and compute granular employee productivity indices.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Separation allows administrators to customize task categories, estimates, and visual tags from admin panel without editing UI assets.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global task parameters (e.g., complexity weight or target SLA resolution hours). Create New Collection: If tracking specific sub-tasks.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Update Constraints: Architectural policies not evident.</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Simplifications: Estimates are static baselines. Dynamic estimation based on developer seniority is a planned enhancement.</w:t>
      </w:r>
    </w:p>
    <w:p>
      <w:pPr>
        <w:spacing w:after="200"/>
      </w:pPr>
      <w:r>
        <w:t xml:space="preserve"/>
      </w:r>
    </w:p>
    <w:p>
      <w:pPr>
        <w:pStyle w:val="Heading2"/>
        <w:spacing w:after="120" w:before="240"/>
      </w:pPr>
      <w:r>
        <w:rPr>
          <w:b/>
          <w:bCs/>
          <w:sz w:val="28"/>
          <w:szCs w:val="28"/>
        </w:rPr>
        <w:t xml:space="preserve">Tickets</w:t>
      </w:r>
    </w:p>
    <w:p>
      <w:pPr>
        <w:spacing w:after="120" w:line="360"/>
      </w:pPr>
      <w:r>
        <w:rPr>
          <w:b/>
          <w:bCs/>
          <w:sz w:val="22"/>
          <w:szCs w:val="22"/>
        </w:rPr>
        <w:t xml:space="preserve">External customer support requests with multi-stage status transitions (Open, Waiting For Admin, Waiting For Client, Resolved, Closed) and client isolation.</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External customer support requests with multi-stage status transitions (Open, Waiting For Admin, Waiting For Client, Resolved, Closed) and client isolation.</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Manages external customer and client support requests, separating development tasks from customer-facing issue management.</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Keeps clients isolated from internal task tracking while allowing developers to coordinate issues directly with tasks.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clients (via clientId), employees/agents (via polymorphic createdBy). Child/References: tasks (via linkedTaskId).</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 Drives multi-stage communication and validation cycle.</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operate as customer support portal and coordinate service level agreement (SLA) metrics.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Tickets follow client visibility rules and polymorphic creator schemas that don't map to internal development task collection.</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support attributes (e.g., ticket categories or escalations). Create New Collection: If tracking sub-actions or attachments.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Client Isolation: Client agents can only access tickets belonging to their client ID. Dynamic Status Mapping: Task completion triggers automatic ticket resolution.</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6. Client &amp; Business Management</w:t>
      </w:r>
    </w:p>
    <w:p>
      <w:pPr>
        <w:spacing w:after="120" w:line="360"/>
      </w:pPr>
      <w:r>
        <w:rPr>
          <w:b w:val="false"/>
          <w:bCs w:val="false"/>
          <w:sz w:val="22"/>
          <w:szCs w:val="22"/>
        </w:rPr>
        <w:t xml:space="preserve">Manages customer accounts, contract parameters, project types, milestones, and sales pipeline tracking.</w:t>
      </w:r>
    </w:p>
    <w:p>
      <w:pPr>
        <w:spacing w:after="120"/>
      </w:pPr>
      <w:r>
        <w:t xml:space="preserve"/>
      </w:r>
    </w:p>
    <w:p>
      <w:pPr>
        <w:pStyle w:val="Heading2"/>
        <w:spacing w:after="120" w:before="240"/>
      </w:pPr>
      <w:r>
        <w:rPr>
          <w:b/>
          <w:bCs/>
          <w:sz w:val="28"/>
          <w:szCs w:val="28"/>
        </w:rPr>
        <w:t xml:space="preserve">Clients</w:t>
      </w:r>
    </w:p>
    <w:p>
      <w:pPr>
        <w:spacing w:after="120" w:line="360"/>
      </w:pPr>
      <w:r>
        <w:rPr>
          <w:b/>
          <w:bCs/>
          <w:sz w:val="22"/>
          <w:szCs w:val="22"/>
        </w:rPr>
        <w:t xml:space="preserve">Master directory of customer accounts with compliance details, contact information, assigned managers, and milestone tracking.</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Master directory of customer accounts with compliance details, contact information, assigned managers, and milestone tracking.</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Acts as master directory of all customer accounts, sales lead stages, compliance details, and billing assignments. Connects client-facing modules (tickets) with internal project execution (tasks). Without it, isolating customer data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Eliminates operational pain of maintaining disconnected CRM and project management tools. Provides single record of client compliance details, active projects, SLA managers, and milestone statuses.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leadTypes (via leadType), referenceTypes (via referenceType). Child/References: References agents (via agent), employees (via accountManager, projectManager, milestones.assignedTo), projecttypes (via projectTypes), products (via proposedProducts), milestones (via milestones.milestoneId). Referenced by tickets and tasks.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 Holds master identity and contract parameters of external customer accounts.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drive automated customer billing, manage service level agreement (SLA) metrics, and power customer support portals.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Clients possess complex contact, compliance, and milestone data structures shared across multiple tickets and tasks. Embedding would cause massive data duplication.</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permanent customer characteristics (e.g., credit terms, billing schedules, tax status). Create New Collection: If recording financial transactions or invoices.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Update/Delete Restriction: No database locks prevent client deletion even if active tickets exist.</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Milestones array embedded inside client record. Extracting to standalone transaction ledger is a recommended enhancement for scaling.</w:t>
      </w:r>
    </w:p>
    <w:p>
      <w:pPr>
        <w:spacing w:after="200"/>
      </w:pPr>
      <w:r>
        <w:t xml:space="preserve"/>
      </w:r>
    </w:p>
    <w:p>
      <w:pPr>
        <w:pStyle w:val="Heading2"/>
        <w:spacing w:after="120" w:before="240"/>
      </w:pPr>
      <w:r>
        <w:rPr>
          <w:b/>
          <w:bCs/>
          <w:sz w:val="28"/>
          <w:szCs w:val="28"/>
        </w:rPr>
        <w:t xml:space="preserve">Project Types</w:t>
      </w:r>
    </w:p>
    <w:p>
      <w:pPr>
        <w:spacing w:after="120" w:line="360"/>
      </w:pPr>
      <w:r>
        <w:rPr>
          <w:b/>
          <w:bCs/>
          <w:sz w:val="22"/>
          <w:szCs w:val="22"/>
        </w:rPr>
        <w:t xml:space="preserve">Categorizes client projects and defines standard complexity ratings and estimated baselines (Mobile App, Web Development, Consultation, etc.).</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Categorizes client projects and defines standard complexity ratings and estimated baselines (Mobile App, Web Development, Consultation, etc.).</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Categorizes client projects and defines standard complexity ratings and estimates. Without it, compiling project estimation metrics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Automates project workload classification and standardizes SLA baselines based on complexity, preventing under-estimation of deliverables.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clients (via projectTypes) and tasks (via projectTypeId).</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 Holds static master parameters defining project classification templates.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template-driven project creation, automated billing rates based on complexity, and velocity tracking.</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Multiple clients and projects share same template configuration. Separation avoids duplicating description and complexity strings.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global classification characteristics (e.g., default billing multipliers). Create New Collection: If tracking project instances or active timelines.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Deletion Restrictions: Architectural policies not evident.</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Simplifications: Est hours represent static baseline. Dynamic estimation models based on historical delivery averages are a planned enhancement.</w:t>
      </w:r>
    </w:p>
    <w:p>
      <w:pPr>
        <w:spacing w:after="200"/>
      </w:pPr>
      <w:r>
        <w:t xml:space="preserve"/>
      </w:r>
    </w:p>
    <w:p>
      <w:pPr>
        <w:pStyle w:val="Heading2"/>
        <w:spacing w:after="120" w:before="240"/>
      </w:pPr>
      <w:r>
        <w:rPr>
          <w:b/>
          <w:bCs/>
          <w:sz w:val="28"/>
          <w:szCs w:val="28"/>
        </w:rPr>
        <w:t xml:space="preserve">Milestones</w:t>
      </w:r>
    </w:p>
    <w:p>
      <w:pPr>
        <w:spacing w:after="120" w:line="360"/>
      </w:pPr>
      <w:r>
        <w:rPr>
          <w:b/>
          <w:bCs/>
          <w:sz w:val="22"/>
          <w:szCs w:val="22"/>
        </w:rPr>
        <w:t xml:space="preserve">Standardized project stages (Requirements, Design, Development, UAT, Deployment) serving as lookup definitions for client milestones and task progress.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Standardized project stages (Requirements, Design, Development, UAT, Deployment) serving as lookup definitions for client milestones and task progress.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Serves as standardized registry of project stages. Without it, milestones would be free-text entries.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Standardizes client project stages, allowing management to track progress uniformly across various client projects.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clients (within milestones array) and tasks (via milestoneId).</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 Holds lookup stage definitions.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automated invoicing triggers linked to milestone completions and compile cross-project execution metrics.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Multiple clients and projects follow same standard delivery stages. Separation avoids duplicating stage names.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global milestone attributes (e.g., default stage duration). Create New Collection: If tracking project-specific milestone schedules.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Deletion Restrictions: No database restrictions prevent deleting milestones in use.</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Simplifications: Milestones are simple list. Establishing stage dependencies (e.g., 'UAT requires Development complete') is a recommended future extension.</w:t>
      </w:r>
    </w:p>
    <w:p>
      <w:pPr>
        <w:spacing w:after="200"/>
      </w:pPr>
      <w:r>
        <w:t xml:space="preserve"/>
      </w:r>
    </w:p>
    <w:p>
      <w:pPr>
        <w:pStyle w:val="Heading2"/>
        <w:spacing w:after="120" w:before="240"/>
      </w:pPr>
      <w:r>
        <w:rPr>
          <w:b/>
          <w:bCs/>
          <w:sz w:val="28"/>
          <w:szCs w:val="28"/>
        </w:rPr>
        <w:t xml:space="preserve">Lead Types &amp; Reference Types</w:t>
      </w:r>
    </w:p>
    <w:p>
      <w:pPr>
        <w:spacing w:after="120" w:line="360"/>
      </w:pPr>
      <w:r>
        <w:rPr>
          <w:b/>
          <w:bCs/>
          <w:sz w:val="22"/>
          <w:szCs w:val="22"/>
        </w:rPr>
        <w:t xml:space="preserve">Categorizes sales leads and tracks lead source channels for sales funnel analysis and conversion rate tracking.</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Categorizes sales leads and tracks lead source channels for sales funnel analysis and conversion rate tracking.</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Lead Types index client account tiers (Enterprise, Mid-Market, SMB, Retainer). Reference Types index sales lead sources (Website, Referral, Partner, Cold Call). Without them, source analysis would rely on free-text entries.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Standardizes lead classifications and tracking of lead channels. Helps sales teams group accounts and prioritize deals; analyzes which channels yield highest conversion rates.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clients (via leadType and referenceType).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 Holds lookup classifications.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analyze sales velocity and support dynamic pricing rules based on deal tiers. Powers sales marketing dashboards.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Multiple client records refer to same sources/types. Separation prevents string duplication and allows name updates to cascade.</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category-wide attributes.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Deletion Restrictions: Architectural policies not evident.</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Simplifications: Basic lookup tables with no complex constraints.</w:t>
      </w:r>
    </w:p>
    <w:p>
      <w:pPr>
        <w:spacing w:after="200"/>
      </w:pPr>
      <w:r>
        <w:t xml:space="preserve"/>
      </w:r>
    </w:p>
    <w:p>
      <w:pPr>
        <w:pStyle w:val="Heading2"/>
        <w:spacing w:after="120" w:before="240"/>
      </w:pPr>
      <w:r>
        <w:rPr>
          <w:b/>
          <w:bCs/>
          <w:sz w:val="28"/>
          <w:szCs w:val="28"/>
        </w:rPr>
        <w:t xml:space="preserve">Agents (Client-Facing Support)</w:t>
      </w:r>
    </w:p>
    <w:p>
      <w:pPr>
        <w:spacing w:after="120" w:line="360"/>
      </w:pPr>
      <w:r>
        <w:rPr>
          <w:b/>
          <w:bCs/>
          <w:sz w:val="22"/>
          <w:szCs w:val="22"/>
        </w:rPr>
        <w:t xml:space="preserve">Profiles and session tokens for external client agents accessing customer support ticket dashboards.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Profiles and session tokens for external client agents accessing customer support ticket dashboards.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Manages profiles and dynamic session auth tokens of external client agents who log in to access support ticket dashboards.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Provides external stakeholders secure, client-isolated access to ticket systems without being full system employees.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clients (via linked client reference).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Registry/Operational. Stores agent credentials and session tokens.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customer portal access and client-facing ticket visibility.</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Agents are external stakeholders distinct from employees. Separate collection prevents embedding third-party credentials in employee records.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agent attributes (e.g., department, scope).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Session Token Management: Tokens generated and validated for secure access.</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7. Asset Management</w:t>
      </w:r>
    </w:p>
    <w:p>
      <w:pPr>
        <w:spacing w:after="120" w:line="360"/>
      </w:pPr>
      <w:r>
        <w:rPr>
          <w:b w:val="false"/>
          <w:bCs w:val="false"/>
          <w:sz w:val="22"/>
          <w:szCs w:val="22"/>
        </w:rPr>
        <w:t xml:space="preserve">Tracks physical corporate hardware from procurement through allocation, usage, repairs, and disposal with full audit trails.</w:t>
      </w:r>
    </w:p>
    <w:p>
      <w:pPr>
        <w:spacing w:after="120"/>
      </w:pPr>
      <w:r>
        <w:t xml:space="preserve"/>
      </w:r>
    </w:p>
    <w:p>
      <w:pPr>
        <w:pStyle w:val="Heading2"/>
        <w:spacing w:after="120" w:before="240"/>
      </w:pPr>
      <w:r>
        <w:rPr>
          <w:b/>
          <w:bCs/>
          <w:sz w:val="28"/>
          <w:szCs w:val="28"/>
        </w:rPr>
        <w:t xml:space="preserve">Assets</w:t>
      </w:r>
    </w:p>
    <w:p>
      <w:pPr>
        <w:spacing w:after="120" w:line="360"/>
      </w:pPr>
      <w:r>
        <w:rPr>
          <w:b/>
          <w:bCs/>
          <w:sz w:val="22"/>
          <w:szCs w:val="22"/>
        </w:rPr>
        <w:t xml:space="preserve">Master register of physical hardware items owned by the organization with procurement, operational status, and holder tracking.</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Master register of physical hardware items owned by the organization with procurement, operational status, and holder tracking.</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Maintains master register of physical hardware items owned by organization. Without it, equipment loss would go untracked.</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Prevents equipment loss, tracks warranty expirations, and streamlines device assignments.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assetcategories (via categoryId). Child/References: Referenced by assetallocations, assetincidents, assetrepairs.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Operational. Stores independent inventory items.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automated inventory calculations, depreciation reports, and automated device provisioning.</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Assets exist independently of who holds them. Embedding in employee records would make impossible to track unallocated inventory.</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hardware parameters (e.g., MAC address). Create New Collection: If tracking allocation requests.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State Integrity: Asset status can only transition through approved lifecycle events. Allocating status to Allocated is managed by allocation approvals.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Recommendations: Incorporating automatic network discovery protocols is a future extension.</w:t>
      </w:r>
    </w:p>
    <w:p>
      <w:pPr>
        <w:spacing w:after="200"/>
      </w:pPr>
      <w:r>
        <w:t xml:space="preserve"/>
      </w:r>
    </w:p>
    <w:p>
      <w:pPr>
        <w:pStyle w:val="Heading2"/>
        <w:spacing w:after="120" w:before="240"/>
      </w:pPr>
      <w:r>
        <w:rPr>
          <w:b/>
          <w:bCs/>
          <w:sz w:val="28"/>
          <w:szCs w:val="28"/>
        </w:rPr>
        <w:t xml:space="preserve">Asset Categories &amp; Asset Vendors</w:t>
      </w:r>
    </w:p>
    <w:p>
      <w:pPr>
        <w:spacing w:after="120" w:line="360"/>
      </w:pPr>
      <w:r>
        <w:rPr>
          <w:b/>
          <w:bCs/>
          <w:sz w:val="22"/>
          <w:szCs w:val="22"/>
        </w:rPr>
        <w:t xml:space="preserve">Lookup registries for asset classifications (Laptops, Desktops, Monitors, Phones) and vendor information.</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Lookup registries for asset classifications (Laptops, Desktops, Monitors, Phones) and vendor information.</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Serves as lookup registers for physical asset configurations and procurement vendors.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Standardizes asset classifications and vendor tracking for procurement coordination.</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assets.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 Master configuration tables.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organize inventory by class and track vendor relationships.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Separation avoids duplicating category and vendor information across asset records.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classification or vendor attributes.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constraints. Simple lookup tables.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Simplifications: Basic registries. Future releases may add vendor performance metrics.</w:t>
      </w:r>
    </w:p>
    <w:p>
      <w:pPr>
        <w:spacing w:after="200"/>
      </w:pPr>
      <w:r>
        <w:t xml:space="preserve"/>
      </w:r>
    </w:p>
    <w:p>
      <w:pPr>
        <w:pStyle w:val="Heading2"/>
        <w:spacing w:after="120" w:before="240"/>
      </w:pPr>
      <w:r>
        <w:rPr>
          <w:b/>
          <w:bCs/>
          <w:sz w:val="28"/>
          <w:szCs w:val="28"/>
        </w:rPr>
        <w:t xml:space="preserve">Asset Allocations</w:t>
      </w:r>
    </w:p>
    <w:p>
      <w:pPr>
        <w:spacing w:after="120" w:line="360"/>
      </w:pPr>
      <w:r>
        <w:rPr>
          <w:b/>
          <w:bCs/>
          <w:sz w:val="22"/>
          <w:szCs w:val="22"/>
        </w:rPr>
        <w:t xml:space="preserve">Manages lifecycle of physical corporate assets assigned to employees with approval workflows and return condition tracking.</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Manages lifecycle of physical corporate assets assigned to employees with approval workflows and return condition tracking.</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Manages lifecycle of physical corporate assets assigned to employees. Coordinates approval loops for device checkouts and tracks asset transfers/returns. Without it, tracking who holds devices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Prevents hardware loss and coordinates equipment deployments. Ensures approvals obtained before high-value devices handed out.</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assets (via assetId), employees (via employeeId), departments (via departmentId), approvalworkflows (via workflowId). Child/References: Used during employee termination.</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 Manages physical assets transitions through multi-stage approval status arrays.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automate inventory management, track physical asset deprecations, and enforce hardware compliance policies.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Assets can have long history of assignments, returns, and transfers. Separating preserves audit trail without bloating master documents.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logging allocation metadata (e.g., courier tracking numbers or setup checklist status). Create New Collection: If recording repairs or damages.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Clearance Blocker: Prevents employee termination if they hold active allocations. Asset Status Sync: Status to Active automatically shifts underlying asset status to Allocated.</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Allocation condition enum checked only during return. Dynamic inspection checks during allocation are reserved for future releases.</w:t>
      </w:r>
    </w:p>
    <w:p>
      <w:pPr>
        <w:spacing w:after="200"/>
      </w:pPr>
      <w:r>
        <w:t xml:space="preserve"/>
      </w:r>
    </w:p>
    <w:p>
      <w:pPr>
        <w:pStyle w:val="Heading2"/>
        <w:spacing w:after="120" w:before="240"/>
      </w:pPr>
      <w:r>
        <w:rPr>
          <w:b/>
          <w:bCs/>
          <w:sz w:val="28"/>
          <w:szCs w:val="28"/>
        </w:rPr>
        <w:t xml:space="preserve">Asset Incidents &amp; Asset Repairs</w:t>
      </w:r>
    </w:p>
    <w:p>
      <w:pPr>
        <w:spacing w:after="120" w:line="360"/>
      </w:pPr>
      <w:r>
        <w:rPr>
          <w:b/>
          <w:bCs/>
          <w:sz w:val="22"/>
          <w:szCs w:val="22"/>
        </w:rPr>
        <w:t xml:space="preserve">Manages workflows for tracking lost or broken hardware and coordinates vendor servicing for damaged devices.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Manages workflows for tracking lost or broken hardware and coordinates vendor servicing for damaged devices.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Manages workflows for tracking lost or broken hardware and coordinates vendor servicing. Without it, hardware damage tracking would be manual.</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Automates incident logging and repair coordination, ensuring expensive hardware damage is quickly remediated.</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assets (via assetId), employees (via employeeId).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Workflow/Operational. Manages incident and repair state progression.</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track loss and damage incidents and coordinate with vendors.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Incidents/repairs are separate transactional records distinct from asset allocation lifecycle.</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vendor communication logs.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Status Progression: Tracks incident through reported → investigated → claim approved → repair completed.</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8. Security &amp; Access Control</w:t>
      </w:r>
    </w:p>
    <w:p>
      <w:pPr>
        <w:spacing w:after="120" w:line="360"/>
      </w:pPr>
      <w:r>
        <w:rPr>
          <w:b w:val="false"/>
          <w:bCs w:val="false"/>
          <w:sz w:val="22"/>
          <w:szCs w:val="22"/>
        </w:rPr>
        <w:t xml:space="preserve">Implements role-based access control (RBAC) with field-level granularity, session management, and audit logging.</w:t>
      </w:r>
    </w:p>
    <w:p>
      <w:pPr>
        <w:spacing w:after="120"/>
      </w:pPr>
      <w:r>
        <w:t xml:space="preserve"/>
      </w:r>
    </w:p>
    <w:p>
      <w:pPr>
        <w:pStyle w:val="Heading2"/>
        <w:spacing w:after="120" w:before="240"/>
      </w:pPr>
      <w:r>
        <w:rPr>
          <w:b/>
          <w:bCs/>
          <w:sz w:val="28"/>
          <w:szCs w:val="28"/>
        </w:rPr>
        <w:t xml:space="preserve">Access Policies</w:t>
      </w:r>
    </w:p>
    <w:p>
      <w:pPr>
        <w:spacing w:after="120" w:line="360"/>
      </w:pPr>
      <w:r>
        <w:rPr>
          <w:b/>
          <w:bCs/>
          <w:sz w:val="22"/>
          <w:szCs w:val="22"/>
        </w:rPr>
        <w:t xml:space="preserve">Stores fine-grained role-based access control (RBAC) rules with field-level permissions for each collection.</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Stores fine-grained role-based access control (RBAC) rules with field-level permissions for each collection.</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Stores fine-grained RBAC rules. Rather than hardcoding permissions, policy middleware evaluates these documents to validate requests and filter fields. Without it, altering user access would require editing backend code.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Prevents unauthorized data access and leaks (e.g., hiding salary from regular employees, restricting client agents from internal developer tasks). Allows compliance admins to modify permissions in real-time.</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roles (via role). Runtime: Queried by validation middlewares for every API hit.</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Configuration. Governs operational behavior and security limits.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dynamic field-level and row-level data isolation based on organizational hierarchies.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Permissions change independently of user profiles. Keeping in dedicated collection allows fast indexing and real-time updates without lock contention.</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expanding policy model to support advanced authorization (e.g., time-based access windows). Create New Collection: If logging access violations.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Unique Constraint: Enforces unique index on combination of role and modelName. RBAC: Modifying access policies restricted to Super Admin role.</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Performance: Indexed fields (role, modelName) ensure fast query speeds during policy checks.</w:t>
      </w:r>
    </w:p>
    <w:p>
      <w:pPr>
        <w:spacing w:after="200"/>
      </w:pPr>
      <w:r>
        <w:t xml:space="preserve"/>
      </w:r>
    </w:p>
    <w:p>
      <w:pPr>
        <w:pStyle w:val="Heading2"/>
        <w:spacing w:after="120" w:before="240"/>
      </w:pPr>
      <w:r>
        <w:rPr>
          <w:b/>
          <w:bCs/>
          <w:sz w:val="28"/>
          <w:szCs w:val="28"/>
        </w:rPr>
        <w:t xml:space="preserve">Sessions</w:t>
      </w:r>
    </w:p>
    <w:p>
      <w:pPr>
        <w:spacing w:after="120" w:line="360"/>
      </w:pPr>
      <w:r>
        <w:rPr>
          <w:b/>
          <w:bCs/>
          <w:sz w:val="22"/>
          <w:szCs w:val="22"/>
        </w:rPr>
        <w:t xml:space="preserve">Manages active user logins, JWT refresh token rotation, device tracking, and Firebase Cloud Messaging (FCM) tokens for push notifications.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Manages active user logins, JWT refresh token rotation, device tracking, and Firebase Cloud Messaging (FCM) tokens for push notifications.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Manages active user logins, supports JWT refresh token rotation, tracks user devices, and holds FCM tokens. Without it, system could not invalidate logins, revoke compromised tokens, or route push notifications.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Prevents unauthorized account hijacking by allowing users and admins to view active login locations, identify suspicious devices, and revoke sessions instantly.</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userId). Runtime: Queried by auth middleware to validate sessions.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Operational. Manages highly dynamic login state transitions.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secure multi-device token management, device telemetry logging, and targeted mobile push notifications.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Sessions are highly ephemeral and updated on every page load. Embedding in employee profiles would cause database lock contention and performance degradation.</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login-related security parameters (e.g., login coordinates, MFA check flags). Create New Collection: If recording login historical events.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TTL Auto-Expiry: Mongoose automatically deletes inactive sessions after 90 days. FCM Indexing: FCM token indexed as sparse index.</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9. Communication &amp; Feed Systems</w:t>
      </w:r>
    </w:p>
    <w:p>
      <w:pPr>
        <w:spacing w:after="120" w:line="360"/>
      </w:pPr>
      <w:r>
        <w:rPr>
          <w:b w:val="false"/>
          <w:bCs w:val="false"/>
          <w:sz w:val="22"/>
          <w:szCs w:val="22"/>
        </w:rPr>
        <w:t xml:space="preserve">Centralized corporate communication platform replacing fragmented email chains and team messaging.</w:t>
      </w:r>
    </w:p>
    <w:p>
      <w:pPr>
        <w:spacing w:after="120"/>
      </w:pPr>
      <w:r>
        <w:t xml:space="preserve"/>
      </w:r>
    </w:p>
    <w:p>
      <w:pPr>
        <w:pStyle w:val="Heading2"/>
        <w:spacing w:after="120" w:before="240"/>
      </w:pPr>
      <w:r>
        <w:rPr>
          <w:b/>
          <w:bCs/>
          <w:sz w:val="28"/>
          <w:szCs w:val="28"/>
        </w:rPr>
        <w:t xml:space="preserve">Feed Posts</w:t>
      </w:r>
    </w:p>
    <w:p>
      <w:pPr>
        <w:spacing w:after="120" w:line="360"/>
      </w:pPr>
      <w:r>
        <w:rPr>
          <w:b/>
          <w:bCs/>
          <w:sz w:val="22"/>
          <w:szCs w:val="22"/>
        </w:rPr>
        <w:t xml:space="preserve">Corporate announcement board and social feed with visibility controls, reactions, and engagement metrics.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Corporate announcement board and social feed with visibility controls, reactions, and engagement metrics.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Operates as corporate announcement board and social feed. Without it, fragmented email chains would persist.</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Replaces fragmented email chains with centralized corporate communications.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author). Child/References: feedcomments (via postId).</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Operational. Stores active communication records.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drive internal communication, share documents, and manage event schedules.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Feed posts generate high write/read frequencies and social engagement data that doesn't fit inside task or profile databases.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tracking social parameters (e.g., pinned status). Create New Collection: If tracking comment details.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Visibility Policy: beforeRead hook restricts post query results based on group/channel enrollment.</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Limitations: Rich text media references simplified to flat arrays. Dedicated media asset storage manager is recommended.</w:t>
      </w:r>
    </w:p>
    <w:p>
      <w:pPr>
        <w:spacing w:after="200"/>
      </w:pPr>
      <w:r>
        <w:t xml:space="preserve"/>
      </w:r>
    </w:p>
    <w:p>
      <w:pPr>
        <w:pStyle w:val="Heading2"/>
        <w:spacing w:after="120" w:before="240"/>
      </w:pPr>
      <w:r>
        <w:rPr>
          <w:b/>
          <w:bCs/>
          <w:sz w:val="28"/>
          <w:szCs w:val="28"/>
        </w:rPr>
        <w:t xml:space="preserve">Feed Channels, Feed Groups &amp; Feed Comments</w:t>
      </w:r>
    </w:p>
    <w:p>
      <w:pPr>
        <w:spacing w:after="120" w:line="360"/>
      </w:pPr>
      <w:r>
        <w:rPr>
          <w:b/>
          <w:bCs/>
          <w:sz w:val="22"/>
          <w:szCs w:val="22"/>
        </w:rPr>
        <w:t xml:space="preserve">Manages visibility cohorts (channels/groups) and discussion threads for the Social Communication Hub.</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Manages visibility cohorts (channels/groups) and discussion threads for the Social Communication Hub.</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Structures feed visibility and comment threading. Channels group posts; groups define private member sets; comments enable threaded discussions.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Provides granular visibility controls and conversational threading for organized team discussions.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author for comments). Child/References: Posts and comments link bidirectionally.</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Operational. Manages engagement records.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group-based content distribution and threaded discussions.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Visibility scoping and threading are features orthogonal to feed posts themselves.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participation metrics.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constraints. Dynamic creation allowed.</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10. Logging, Auditing &amp; Monitoring</w:t>
      </w:r>
    </w:p>
    <w:p>
      <w:pPr>
        <w:spacing w:after="120" w:line="360"/>
      </w:pPr>
      <w:r>
        <w:rPr>
          <w:b w:val="false"/>
          <w:bCs w:val="false"/>
          <w:sz w:val="22"/>
          <w:szCs w:val="22"/>
        </w:rPr>
        <w:t xml:space="preserve">Append-only historical logs capturing all system mutations, errors, and activity for audit compliance and debugging.</w:t>
      </w:r>
    </w:p>
    <w:p>
      <w:pPr>
        <w:spacing w:after="120"/>
      </w:pPr>
      <w:r>
        <w:t xml:space="preserve"/>
      </w:r>
    </w:p>
    <w:p>
      <w:pPr>
        <w:pStyle w:val="Heading2"/>
        <w:spacing w:after="120" w:before="240"/>
      </w:pPr>
      <w:r>
        <w:rPr>
          <w:b/>
          <w:bCs/>
          <w:sz w:val="28"/>
          <w:szCs w:val="28"/>
        </w:rPr>
        <w:t xml:space="preserve">Audit Log</w:t>
      </w:r>
    </w:p>
    <w:p>
      <w:pPr>
        <w:spacing w:after="120" w:line="360"/>
      </w:pPr>
      <w:r>
        <w:rPr>
          <w:b/>
          <w:bCs/>
          <w:sz w:val="22"/>
          <w:szCs w:val="22"/>
        </w:rPr>
        <w:t xml:space="preserve">Logs all data mutations across the database for security compliance and error recovery auditing.</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Logs all data mutations across the database for security compliance and error recovery auditing.</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Logs all data mutations across database. Without it, tracking who changed a value, when, and what the original was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Prevents internal fraud, aids error recovery by tracking data changes, and supplies audit data for enterprise compliance.</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References user performing operation (via userId). Child/References: Dynamically references modified records (via model and docId).</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Historical. Read-only, append-only historical log of system mutations.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provide complete audit trail for security compliance and support automated data rollback tools.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Audit logs are write-heavy and read-rarely. Keeping separate prevents query slowdowns on transactional tables.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additional runtime metadata (e.g., correlation IDs, API route info). Create New Collection: If logging read accesses or system errors.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TTL Auto-Expiry: Mongoose automatically deletes audit logs after 1 year. Immutability: Log entries never updated or deleted by application users.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Performance: Compound indexes on model, docId, and createdAt support fast historical lookups.</w:t>
      </w:r>
    </w:p>
    <w:p>
      <w:pPr>
        <w:spacing w:after="200"/>
      </w:pPr>
      <w:r>
        <w:t xml:space="preserve"/>
      </w:r>
    </w:p>
    <w:p>
      <w:pPr>
        <w:pStyle w:val="Heading2"/>
        <w:spacing w:after="120" w:before="240"/>
      </w:pPr>
      <w:r>
        <w:rPr>
          <w:b/>
          <w:bCs/>
          <w:sz w:val="28"/>
          <w:szCs w:val="28"/>
        </w:rPr>
        <w:t xml:space="preserve">Error Log</w:t>
      </w:r>
    </w:p>
    <w:p>
      <w:pPr>
        <w:spacing w:after="120" w:line="360"/>
      </w:pPr>
      <w:r>
        <w:rPr>
          <w:b/>
          <w:bCs/>
          <w:sz w:val="22"/>
          <w:szCs w:val="22"/>
        </w:rPr>
        <w:t xml:space="preserve">Captures unhandled exceptions and stack traces from backend application for debugging and alerting.</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Captures unhandled exceptions and stack traces from backend application for debugging and alerting.</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Captures and stores unhandled exceptions and stack traces from backend. Without it, debugging production crashes would require manual server access.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Reduces downtime by capturing exactly why an error occurred, allowing development teams to isolate and fix bugs quickly.</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user).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Historical. Stores sequential server error logs.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feed automated alerting systems (Slack/Email notifications for critical crashes) and generate system health metrics.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Error logs are highly dynamic and read primarily by developers. Storing in standard collections would slow down operations.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logging additional context (e.g., browser user agent, API payload details). Create New Collection: If logging user feedback or bug tickets.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Retention Policies: No TTL index defined, meaning logs persist indefinitely.</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Recommendations: Implementing TTL index (e.g., auto-delete after 30 days) is recommended to prevent storage bloat.</w:t>
      </w:r>
    </w:p>
    <w:p>
      <w:pPr>
        <w:spacing w:after="200"/>
      </w:pPr>
      <w:r>
        <w:t xml:space="preserve"/>
      </w:r>
    </w:p>
    <w:p>
      <w:pPr>
        <w:pStyle w:val="Heading2"/>
        <w:spacing w:after="120" w:before="240"/>
      </w:pPr>
      <w:r>
        <w:rPr>
          <w:b/>
          <w:bCs/>
          <w:sz w:val="28"/>
          <w:szCs w:val="28"/>
        </w:rPr>
        <w:t xml:space="preserve">Activity Logs &amp; API Hit Logs</w:t>
      </w:r>
    </w:p>
    <w:p>
      <w:pPr>
        <w:spacing w:after="120" w:line="360"/>
      </w:pPr>
      <w:r>
        <w:rPr>
          <w:b/>
          <w:bCs/>
          <w:sz w:val="22"/>
          <w:szCs w:val="22"/>
        </w:rPr>
        <w:t xml:space="preserve">Records general user activity and API endpoint response times for system-wide auditing and performance analysis.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Records general user activity and API endpoint response times for system-wide auditing and performance analysis.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Records activity and API response times. Without it, performance bottleneck detection would be impossible.</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Enables performance monitoring, usage analytics, and system health dashboards.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user reference).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Historical/Configuration. Captures runtime metrics.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detect performance bottlenecks and track feature usage patterns.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High-frequency data requiring specialized indexing and retention policies.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performance metrics (e.g., database query times).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Retention: No explicit TTL policies defined.</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11. System Configuration</w:t>
      </w:r>
    </w:p>
    <w:p>
      <w:pPr>
        <w:spacing w:after="120" w:line="360"/>
      </w:pPr>
      <w:r>
        <w:rPr>
          <w:b w:val="false"/>
          <w:bCs w:val="false"/>
          <w:sz w:val="22"/>
          <w:szCs w:val="22"/>
        </w:rPr>
        <w:t xml:space="preserve">Database-driven settings allowing administrators to modify system behavior without code changes or redeployment.</w:t>
      </w:r>
    </w:p>
    <w:p>
      <w:pPr>
        <w:spacing w:after="120"/>
      </w:pPr>
      <w:r>
        <w:t xml:space="preserve"/>
      </w:r>
    </w:p>
    <w:p>
      <w:pPr>
        <w:pStyle w:val="Heading2"/>
        <w:spacing w:after="120" w:before="240"/>
      </w:pPr>
      <w:r>
        <w:rPr>
          <w:b/>
          <w:bCs/>
          <w:sz w:val="28"/>
          <w:szCs w:val="28"/>
        </w:rPr>
        <w:t xml:space="preserve">Email Configs</w:t>
      </w:r>
    </w:p>
    <w:p>
      <w:pPr>
        <w:spacing w:after="120" w:line="360"/>
      </w:pPr>
      <w:r>
        <w:rPr>
          <w:b/>
          <w:bCs/>
          <w:sz w:val="22"/>
          <w:szCs w:val="22"/>
        </w:rPr>
        <w:t xml:space="preserve">SMTP mail server connection details allowing administrators to configure transactional email settings.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SMTP mail server connection details allowing administrators to configure transactional email settings.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Stores connection details for SMTP mail server. Without it, credentials would be hardcoded, preventing administrator updates.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Allows administrators to change mail servers or update expired credentials from admin panel without code changes.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Runtime: Queried by notification mailer engine to dispatch transactional emails.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Configuration. Defines system-wide connection settings.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act as SMTP credentials provider for all system notification dispatches.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SMTP settings must be stored securely and isolated from operational collections.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advanced server attributes (e.g., OAuth client keys). Create New Collection: If tracking email delivery logs.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Single Instance Enforcement: Pre-save hook deletes any existing configurations before saving new one.</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Security: Enforcing strict field-level encryption for password field is architectural recommendation.</w:t>
      </w:r>
    </w:p>
    <w:p>
      <w:pPr>
        <w:spacing w:after="200"/>
      </w:pPr>
      <w:r>
        <w:t xml:space="preserve"/>
      </w:r>
    </w:p>
    <w:p>
      <w:pPr>
        <w:pStyle w:val="Heading2"/>
        <w:spacing w:after="120" w:before="240"/>
      </w:pPr>
      <w:r>
        <w:rPr>
          <w:b/>
          <w:bCs/>
          <w:sz w:val="28"/>
          <w:szCs w:val="28"/>
        </w:rPr>
        <w:t xml:space="preserve">Status Configs &amp; Status Mappings</w:t>
      </w:r>
    </w:p>
    <w:p>
      <w:pPr>
        <w:spacing w:after="120" w:line="360"/>
      </w:pPr>
      <w:r>
        <w:rPr>
          <w:b/>
          <w:bCs/>
          <w:sz w:val="22"/>
          <w:szCs w:val="22"/>
        </w:rPr>
        <w:t xml:space="preserve">Configures state transitions for workflow models, validating moves between states.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Configures state transitions for workflow models, validating moves between states.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Configures state transitions for workflow models. Without it, status progression rules would be hardcoded.</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Allows administrators to modify workflow state definitions from admin panel.</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workflow models during status validation.</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Configuration. Defines validation rules.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dynamic workflow definitions without code changes.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Separation allows independent updates to workflow logic.</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transition conditions.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constraints. Managed by business logic.</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Recommendations: Implementing visual workflow builders is a future enhancement.</w:t>
      </w:r>
    </w:p>
    <w:p>
      <w:pPr>
        <w:spacing w:after="200"/>
      </w:pPr>
      <w:r>
        <w:t xml:space="preserve"/>
      </w:r>
    </w:p>
    <w:p>
      <w:pPr>
        <w:pStyle w:val="Heading2"/>
        <w:spacing w:after="120" w:before="240"/>
      </w:pPr>
      <w:r>
        <w:rPr>
          <w:b/>
          <w:bCs/>
          <w:sz w:val="28"/>
          <w:szCs w:val="28"/>
        </w:rPr>
        <w:t xml:space="preserve">Dashboard Widgets &amp; Sidebars</w:t>
      </w:r>
    </w:p>
    <w:p>
      <w:pPr>
        <w:spacing w:after="120" w:line="360"/>
      </w:pPr>
      <w:r>
        <w:rPr>
          <w:b/>
          <w:bCs/>
          <w:sz w:val="22"/>
          <w:szCs w:val="22"/>
        </w:rPr>
        <w:t xml:space="preserve">Role-based UI templates defining sidebar links and dashboard widget grids loaded dynamically by React frontend.</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Role-based UI templates defining sidebar links and dashboard widget grids loaded dynamically by React frontend.</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Defines role-based UI templates. Without it, UI layouts would be hardcoded.</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Allows administrators to customize user interface per role from admin panel.</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roles (via user role reference).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Configuration. Defines UI structure.</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dynamic, role-based user interface customization.</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Separation allows real-time UI modifications without frontend redeployment.</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UI parameters (e.g., theme preferences).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constraints. Dynamic loading by frontend.</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Recommendations: Implementing visual dashboard builders is a future enhancement.</w:t>
      </w:r>
    </w:p>
    <w:p>
      <w:pPr>
        <w:spacing w:after="200"/>
      </w:pPr>
      <w:r>
        <w:t xml:space="preserve"/>
      </w:r>
    </w:p>
    <w:p>
      <w:pPr>
        <w:pStyle w:val="Heading2"/>
        <w:spacing w:after="120" w:before="240"/>
      </w:pPr>
      <w:r>
        <w:rPr>
          <w:b/>
          <w:bCs/>
          <w:sz w:val="28"/>
          <w:szCs w:val="28"/>
        </w:rPr>
        <w:t xml:space="preserve">Attendance Policies &amp; Holidays</w:t>
      </w:r>
    </w:p>
    <w:p>
      <w:pPr>
        <w:spacing w:after="120" w:line="360"/>
      </w:pPr>
      <w:r>
        <w:rPr>
          <w:b/>
          <w:bCs/>
          <w:sz w:val="22"/>
          <w:szCs w:val="22"/>
        </w:rPr>
        <w:t xml:space="preserve">Configures business check-in rules, overtime boundaries, and regional calendar holidays.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Configures business check-in rules, overtime boundaries, and regional calendar holidays.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Configures business check-in rules, grace minutes, late mark thresholds, and holiday calendars.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Standardizes attendance calculation rules globally and per region.</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attendances calculation engine.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 Master configuration for attendance rules.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regional compliance and variable work schedules.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Policies are referenced globally; separation avoids duplication.</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attendance rules.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constraints. Simple lookup.</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12. Supporting Collections</w:t>
      </w:r>
    </w:p>
    <w:p>
      <w:pPr>
        <w:spacing w:after="120" w:line="360"/>
      </w:pPr>
      <w:r>
        <w:rPr>
          <w:b w:val="false"/>
          <w:bCs w:val="false"/>
          <w:sz w:val="22"/>
          <w:szCs w:val="22"/>
        </w:rPr>
        <w:t xml:space="preserve">Utility collections that support specific feature areas but do not drive core platform operations.</w:t>
      </w:r>
    </w:p>
    <w:p>
      <w:pPr>
        <w:spacing w:after="120"/>
      </w:pPr>
      <w:r>
        <w:t xml:space="preserve"/>
      </w:r>
    </w:p>
    <w:p>
      <w:pPr>
        <w:pStyle w:val="Heading2"/>
        <w:spacing w:after="120" w:before="240"/>
      </w:pPr>
      <w:r>
        <w:rPr>
          <w:b/>
          <w:bCs/>
          <w:sz w:val="28"/>
          <w:szCs w:val="28"/>
        </w:rPr>
        <w:t xml:space="preserve">Todos</w:t>
      </w:r>
    </w:p>
    <w:p>
      <w:pPr>
        <w:spacing w:after="120" w:line="360"/>
      </w:pPr>
      <w:r>
        <w:rPr>
          <w:b/>
          <w:bCs/>
          <w:sz w:val="22"/>
          <w:szCs w:val="22"/>
        </w:rPr>
        <w:t xml:space="preserve">Personal checklist manager for individual employees to organize daily tasks and deadlines.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Personal checklist manager for individual employees to organize daily tasks and deadlines.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Provides personal checklist manager inside Tracker. Without it, employees would need external to-do apps.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Helps workers organize daily schedule and deadlines, increasing productivity.</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Operational. Stores active, mutable user checklist records.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act as personal productivity assistant, integrating with calendars and alerts.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Checklist items are highly dynamic and only relevant to owner. Embedding would bloat employee records.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task properties (e.g., links to internal tasks). Create New Collection: If tracking shared team tasks.</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[Unknown] Update/Delete Policies: No database restrictions. Users can edit and delete their own items.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Performance: Text index on text supports quick keyword searches. Compound indexes on owner and completion status optimize list loading.</w:t>
      </w:r>
    </w:p>
    <w:p>
      <w:pPr>
        <w:spacing w:after="200"/>
      </w:pPr>
      <w:r>
        <w:t xml:space="preserve"/>
      </w:r>
    </w:p>
    <w:p>
      <w:pPr>
        <w:pStyle w:val="Heading2"/>
        <w:spacing w:after="120" w:before="240"/>
      </w:pPr>
      <w:r>
        <w:rPr>
          <w:b/>
          <w:bCs/>
          <w:sz w:val="28"/>
          <w:szCs w:val="28"/>
        </w:rPr>
        <w:t xml:space="preserve">Notifications &amp; Notification Preferences</w:t>
      </w:r>
    </w:p>
    <w:p>
      <w:pPr>
        <w:spacing w:after="120" w:line="360"/>
      </w:pPr>
      <w:r>
        <w:rPr>
          <w:b/>
          <w:bCs/>
          <w:sz w:val="22"/>
          <w:szCs w:val="22"/>
        </w:rPr>
        <w:t xml:space="preserve">Powers system alerts with user preferences and tracks push delivery statuses.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Powers system alerts with user preferences and tracks push delivery statuses.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Manages system alerts, storing user preferences and tracking push delivery.</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Enables targeted notifications and allows users to control notification channels.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recipient).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Operational. Stores notification records.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deliver system-wide alerts and manage user notification preferences.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Notification records are ephemeral and high-frequency.</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notification metadata.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constraints. Created by notification service.</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Recommendations: Analytics on notification delivery success rates.</w:t>
      </w:r>
    </w:p>
    <w:p>
      <w:pPr>
        <w:spacing w:after="200"/>
      </w:pPr>
      <w:r>
        <w:t xml:space="preserve"/>
      </w:r>
    </w:p>
    <w:p>
      <w:pPr>
        <w:pStyle w:val="Heading2"/>
        <w:spacing w:after="120" w:before="240"/>
      </w:pPr>
      <w:r>
        <w:rPr>
          <w:b/>
          <w:bCs/>
          <w:sz w:val="28"/>
          <w:szCs w:val="28"/>
        </w:rPr>
        <w:t xml:space="preserve">Time Tracker Sessions</w:t>
      </w:r>
    </w:p>
    <w:p>
      <w:pPr>
        <w:spacing w:after="120" w:line="360"/>
      </w:pPr>
      <w:r>
        <w:rPr>
          <w:b/>
          <w:bCs/>
          <w:sz w:val="22"/>
          <w:szCs w:val="22"/>
        </w:rPr>
        <w:t xml:space="preserve">Records active developer work session intervals, tracking precise times spent on task board items.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Records active developer work session intervals, tracking precise times spent on task board items.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Records developer work session intervals. Without it, tracking time spent on tasks would be manual.</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Provides accurate time tracking data for productivity analytics.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tasks (via taskId), employees (via employeeId).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Historical. Records sequential work sessions.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detailed time tracking and developer productivity metrics.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Sessions are time-series data distinct from static task records.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session metadata (e.g., keyboard/mouse activity).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constraints. Created by timer component.</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Recommendations: Integration with external time tracking tools.</w:t>
      </w:r>
    </w:p>
    <w:p>
      <w:pPr>
        <w:spacing w:after="200"/>
      </w:pPr>
      <w:r>
        <w:t xml:space="preserve"/>
      </w:r>
    </w:p>
    <w:p>
      <w:pPr>
        <w:pStyle w:val="Heading2"/>
        <w:spacing w:after="120" w:before="240"/>
      </w:pPr>
      <w:r>
        <w:rPr>
          <w:b/>
          <w:bCs/>
          <w:sz w:val="28"/>
          <w:szCs w:val="28"/>
        </w:rPr>
        <w:t xml:space="preserve">Daily Activities</w:t>
      </w:r>
    </w:p>
    <w:p>
      <w:pPr>
        <w:spacing w:after="120" w:line="360"/>
      </w:pPr>
      <w:r>
        <w:rPr>
          <w:b/>
          <w:bCs/>
          <w:sz w:val="22"/>
          <w:szCs w:val="22"/>
        </w:rPr>
        <w:t xml:space="preserve">Stores daily status updates logged by employees, supplying timesheet data to managers.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Stores daily status updates logged by employees, supplying timesheet data to managers.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Stores daily status updates logged by employees. Without it, manager visibility into daily work would be lost.</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Provides managers transparency into daily activities and blockers.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employeeId).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Historical. Records daily entries.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support manager visibility and daily standup reports.</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Daily entries are time-series data distinct from tasks.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capturing activity metadata.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constraints. Created by daily entry form.</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Recommendations: AI-powered summary generation and blocker detection.</w:t>
      </w:r>
    </w:p>
    <w:p>
      <w:pPr>
        <w:spacing w:after="200"/>
      </w:pPr>
      <w:r>
        <w:t xml:space="preserve"/>
      </w:r>
    </w:p>
    <w:p>
      <w:pPr>
        <w:pStyle w:val="Heading2"/>
        <w:spacing w:after="120" w:before="240"/>
      </w:pPr>
      <w:r>
        <w:rPr>
          <w:b/>
          <w:bCs/>
          <w:sz w:val="28"/>
          <w:szCs w:val="28"/>
        </w:rPr>
        <w:t xml:space="preserve">Expenses &amp; Comments Threads</w:t>
      </w:r>
    </w:p>
    <w:p>
      <w:pPr>
        <w:spacing w:after="120" w:line="360"/>
      </w:pPr>
      <w:r>
        <w:rPr>
          <w:b/>
          <w:bCs/>
          <w:sz w:val="22"/>
          <w:szCs w:val="22"/>
        </w:rPr>
        <w:t xml:space="preserve">Manages reimbursement claims and provides dynamic commentary threading for tasks and tickets.</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Manages reimbursement claims and provides dynamic commentary threading for tasks and tickets.</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Expenses manages reimbursement claims. Comments Threads links commentary to parent records.</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Supports expense reimbursement workflows and threaded task discussions.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employees (via employeeId). Child/References: None.</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Workflow/Operational. Manages reimbursement and comment records.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handle expense processing and team collaboration.</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Expenses and comments are distinct features orthogonal to core workflows.</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feature-specific attributes.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constraints. Managed by feature services.</w:t>
      </w:r>
    </w:p>
    <w:p>
      <w:pPr>
        <w:pStyle w:val="Heading3"/>
        <w:spacing w:after="120" w:before="240"/>
      </w:pPr>
      <w:r>
        <w:rPr>
          <w:b/>
          <w:bCs/>
          <w:sz w:val="24"/>
          <w:szCs w:val="24"/>
        </w:rPr>
        <w:t xml:space="preserve">Design Notes &amp; Limitations</w:t>
      </w:r>
    </w:p>
    <w:p>
      <w:pPr>
        <w:spacing w:after="120" w:line="360"/>
      </w:pPr>
      <w:r>
        <w:rPr>
          <w:b w:val="false"/>
          <w:bCs w:val="false"/>
          <w:sz w:val="22"/>
          <w:szCs w:val="22"/>
        </w:rPr>
        <w:t xml:space="preserve">[Recommendation] Recommendations: Automated expense categorization and fraud detection.</w:t>
      </w:r>
    </w:p>
    <w:p>
      <w:pPr>
        <w:spacing w:after="200"/>
      </w:pPr>
      <w:r>
        <w:t xml:space="preserve"/>
      </w:r>
    </w:p>
    <w:p>
      <w:pPr>
        <w:pStyle w:val="Heading2"/>
        <w:spacing w:after="120" w:before="240"/>
      </w:pPr>
      <w:r>
        <w:rPr>
          <w:b/>
          <w:bCs/>
          <w:sz w:val="28"/>
          <w:szCs w:val="28"/>
        </w:rPr>
        <w:t xml:space="preserve">Products &amp; Asset Stock Ledgers</w:t>
      </w:r>
    </w:p>
    <w:p>
      <w:pPr>
        <w:spacing w:after="120" w:line="360"/>
      </w:pPr>
      <w:r>
        <w:rPr>
          <w:b/>
          <w:bCs/>
          <w:sz w:val="22"/>
          <w:szCs w:val="22"/>
        </w:rPr>
        <w:t xml:space="preserve">Tracks client-purchased product software modules and maintains historical ledger of available hardware stock.</w:t>
      </w:r>
    </w:p>
    <w:p>
      <w:pPr>
        <w:spacing w:after="80"/>
      </w:pPr>
      <w:r>
        <w:t xml:space="preserve"/>
      </w:r>
    </w:p>
    <w:p>
      <w:pPr>
        <w:pStyle w:val="Heading3"/>
        <w:spacing w:after="120" w:before="240"/>
      </w:pPr>
      <w:r>
        <w:rPr>
          <w:b/>
          <w:bCs/>
          <w:sz w:val="24"/>
          <w:szCs w:val="24"/>
        </w:rPr>
        <w:t xml:space="preserve">Overview</w:t>
      </w:r>
    </w:p>
    <w:p>
      <w:pPr>
        <w:spacing w:after="120" w:line="360"/>
      </w:pPr>
      <w:r>
        <w:rPr>
          <w:b w:val="false"/>
          <w:bCs w:val="false"/>
          <w:sz w:val="22"/>
          <w:szCs w:val="22"/>
        </w:rPr>
        <w:t xml:space="preserve">Tracks client-purchased product software modules and maintains historical ledger of available hardware stock.</w:t>
      </w:r>
    </w:p>
    <w:p>
      <w:pPr>
        <w:pStyle w:val="Heading3"/>
        <w:spacing w:after="120" w:before="240"/>
      </w:pPr>
      <w:r>
        <w:rPr>
          <w:b/>
          <w:bCs/>
          <w:sz w:val="24"/>
          <w:szCs w:val="24"/>
        </w:rPr>
        <w:t xml:space="preserve">Why This Collection Exists</w:t>
      </w:r>
    </w:p>
    <w:p>
      <w:pPr>
        <w:spacing w:after="120" w:line="360"/>
      </w:pPr>
      <w:r>
        <w:rPr>
          <w:b w:val="false"/>
          <w:bCs w:val="false"/>
          <w:sz w:val="22"/>
          <w:szCs w:val="22"/>
        </w:rPr>
        <w:t xml:space="preserve">[Verified] Products indexes client-purchased modules. Stock Ledgers tracks available asset inventory.</w:t>
      </w:r>
    </w:p>
    <w:p>
      <w:pPr>
        <w:pStyle w:val="Heading3"/>
        <w:spacing w:after="120" w:before="240"/>
      </w:pPr>
      <w:r>
        <w:rPr>
          <w:b/>
          <w:bCs/>
          <w:sz w:val="24"/>
          <w:szCs w:val="24"/>
        </w:rPr>
        <w:t xml:space="preserve">Business Problem Solved</w:t>
      </w:r>
    </w:p>
    <w:p>
      <w:pPr>
        <w:spacing w:after="120" w:line="360"/>
      </w:pPr>
      <w:r>
        <w:rPr>
          <w:b w:val="false"/>
          <w:bCs w:val="false"/>
          <w:sz w:val="22"/>
          <w:szCs w:val="22"/>
        </w:rPr>
        <w:t xml:space="preserve">[Architectural Intent] Manages software licensing and hardware inventory levels.</w:t>
      </w:r>
    </w:p>
    <w:p>
      <w:pPr>
        <w:pStyle w:val="Heading3"/>
        <w:spacing w:after="120" w:before="240"/>
      </w:pPr>
      <w:r>
        <w:rPr>
          <w:b/>
          <w:bCs/>
          <w:sz w:val="24"/>
          <w:szCs w:val="24"/>
        </w:rPr>
        <w:t xml:space="preserve">Relationships &amp; Dependencies</w:t>
      </w:r>
    </w:p>
    <w:p>
      <w:pPr>
        <w:spacing w:after="120" w:line="360"/>
      </w:pPr>
      <w:r>
        <w:rPr>
          <w:b w:val="false"/>
          <w:bCs w:val="false"/>
          <w:sz w:val="22"/>
          <w:szCs w:val="22"/>
        </w:rPr>
        <w:t xml:space="preserve">[Verified] Parent: None. Child/References: Referenced by clients.</w:t>
      </w:r>
    </w:p>
    <w:p>
      <w:pPr>
        <w:pStyle w:val="Heading3"/>
        <w:spacing w:after="120" w:before="240"/>
      </w:pPr>
      <w:r>
        <w:rPr>
          <w:b/>
          <w:bCs/>
          <w:sz w:val="24"/>
          <w:szCs w:val="24"/>
        </w:rPr>
        <w:t xml:space="preserve">Architectural Category</w:t>
      </w:r>
    </w:p>
    <w:p>
      <w:pPr>
        <w:spacing w:after="120" w:line="360"/>
      </w:pPr>
      <w:r>
        <w:rPr>
          <w:b w:val="false"/>
          <w:bCs w:val="false"/>
          <w:sz w:val="22"/>
          <w:szCs w:val="22"/>
        </w:rPr>
        <w:t xml:space="preserve">[Verified] Registry/Historical. Lookup and transaction records.</w:t>
      </w:r>
    </w:p>
    <w:p>
      <w:pPr>
        <w:pStyle w:val="Heading3"/>
        <w:spacing w:after="120" w:before="240"/>
      </w:pPr>
      <w:r>
        <w:rPr>
          <w:b/>
          <w:bCs/>
          <w:sz w:val="24"/>
          <w:szCs w:val="24"/>
        </w:rPr>
        <w:t xml:space="preserve">Ultimate Purpose</w:t>
      </w:r>
    </w:p>
    <w:p>
      <w:pPr>
        <w:spacing w:after="120" w:line="360"/>
      </w:pPr>
      <w:r>
        <w:rPr>
          <w:b w:val="false"/>
          <w:bCs w:val="false"/>
          <w:sz w:val="22"/>
          <w:szCs w:val="22"/>
        </w:rPr>
        <w:t xml:space="preserve">[Architectural Intent] To track product usage and asset availability.</w:t>
      </w:r>
    </w:p>
    <w:p>
      <w:pPr>
        <w:pStyle w:val="Heading3"/>
        <w:spacing w:after="120" w:before="240"/>
      </w:pPr>
      <w:r>
        <w:rPr>
          <w:b/>
          <w:bCs/>
          <w:sz w:val="24"/>
          <w:szCs w:val="24"/>
        </w:rPr>
        <w:t xml:space="preserve">Why Separated Into Own Collection</w:t>
      </w:r>
    </w:p>
    <w:p>
      <w:pPr>
        <w:spacing w:after="120" w:line="360"/>
      </w:pPr>
      <w:r>
        <w:rPr>
          <w:b w:val="false"/>
          <w:bCs w:val="false"/>
          <w:sz w:val="22"/>
          <w:szCs w:val="22"/>
        </w:rPr>
        <w:t xml:space="preserve">[Architectural Intent] Separation allows independent inventory management.</w:t>
      </w:r>
    </w:p>
    <w:p>
      <w:pPr>
        <w:pStyle w:val="Heading3"/>
        <w:spacing w:after="120" w:before="240"/>
      </w:pPr>
      <w:r>
        <w:rPr>
          <w:b/>
          <w:bCs/>
          <w:sz w:val="24"/>
          <w:szCs w:val="24"/>
        </w:rPr>
        <w:t xml:space="preserve">Extension Guidelines</w:t>
      </w:r>
    </w:p>
    <w:p>
      <w:pPr>
        <w:spacing w:after="120" w:line="360"/>
      </w:pPr>
      <w:r>
        <w:rPr>
          <w:b w:val="false"/>
          <w:bCs w:val="false"/>
          <w:sz w:val="22"/>
          <w:szCs w:val="22"/>
        </w:rPr>
        <w:t xml:space="preserve">[Recommendation] Add Fields: When adding product or inventory attributes. Create New Collection: Not applicable.</w:t>
      </w:r>
    </w:p>
    <w:p>
      <w:pPr>
        <w:pStyle w:val="Heading3"/>
        <w:spacing w:after="120" w:before="240"/>
      </w:pPr>
      <w:r>
        <w:rPr>
          <w:b/>
          <w:bCs/>
          <w:sz w:val="24"/>
          <w:szCs w:val="24"/>
        </w:rPr>
        <w:t xml:space="preserve">Architectural Policies &amp; Constraints</w:t>
      </w:r>
    </w:p>
    <w:p>
      <w:pPr>
        <w:spacing w:after="120" w:line="360"/>
      </w:pPr>
      <w:r>
        <w:rPr>
          <w:b w:val="false"/>
          <w:bCs w:val="false"/>
          <w:sz w:val="22"/>
          <w:szCs w:val="22"/>
        </w:rPr>
        <w:t xml:space="preserve">[Verified] No explicit constraints. Managed by procurement service.</w:t>
      </w:r>
    </w:p>
    <w:p>
      <w:pPr>
        <w:pStyle w:val="Heading3"/>
        <w:spacing w:after="120" w:before="240"/>
      </w:pPr>
      <w:r>
        <w:rPr>
          <w:b/>
          <w:bCs/>
          <w:sz w:val="24"/>
          <w:szCs w:val="24"/>
        </w:rPr>
        <w:t xml:space="preserve">Design Notes &amp; Limitations</w:t>
      </w:r>
    </w:p>
    class extends Run {
	constructor() {
		super({});
		this.root.push(new Break(BreakType.PAGE));
	}
}
    <w:p>
      <w:pPr>
        <w:pStyle w:val="Heading1"/>
        <w:spacing w:after="120" w:before="240"/>
      </w:pPr>
      <w:r>
        <w:rPr>
          <w:b/>
          <w:bCs/>
          <w:sz w:val="32"/>
          <w:szCs w:val="32"/>
        </w:rPr>
        <w:t xml:space="preserve">Collection Dependencies &amp; Integration Map</w:t>
      </w:r>
    </w:p>
    <w:p>
      <w:pPr>
        <w:spacing w:after="120" w:line="360"/>
      </w:pPr>
      <w:r>
        <w:rPr>
          <w:b w:val="false"/>
          <w:bCs w:val="false"/>
          <w:sz w:val="22"/>
          <w:szCs w:val="22"/>
        </w:rPr>
        <w:t xml:space="preserve">This diagram shows the parent-child relationships and integration points across all collections. Understanding these dependencies is critical for:</w:t>
      </w:r>
    </w:p>
    <w:p>
      <w:pPr>
        <w:pStyle w:val="ListParagraph"/>
        <w:numPr>
          <w:ilvl w:val="0"/>
          <w:numId w:val="2"/>
        </w:numPr>
        <w:spacing w:after="80"/>
      </w:pPr>
      <w:r>
        <w:rPr>
          <w:sz w:val="22"/>
          <w:szCs w:val="22"/>
        </w:rPr>
        <w:t xml:space="preserve">Planning database migrations and schema changes</w:t>
      </w:r>
    </w:p>
    <w:p>
      <w:pPr>
        <w:pStyle w:val="ListParagraph"/>
        <w:numPr>
          <w:ilvl w:val="0"/>
          <w:numId w:val="2"/>
        </w:numPr>
        <w:spacing w:after="80"/>
      </w:pPr>
      <w:r>
        <w:rPr>
          <w:sz w:val="22"/>
          <w:szCs w:val="22"/>
        </w:rPr>
        <w:t xml:space="preserve">Implementing cascade delete operations</w:t>
      </w:r>
    </w:p>
    <w:p>
      <w:pPr>
        <w:pStyle w:val="ListParagraph"/>
        <w:numPr>
          <w:ilvl w:val="0"/>
          <w:numId w:val="2"/>
        </w:numPr>
        <w:spacing w:after="80"/>
      </w:pPr>
      <w:r>
        <w:rPr>
          <w:sz w:val="22"/>
          <w:szCs w:val="22"/>
        </w:rPr>
        <w:t xml:space="preserve">Designing API endpoints and bulk operations</w:t>
      </w:r>
    </w:p>
    <w:p>
      <w:pPr>
        <w:pStyle w:val="ListParagraph"/>
        <w:numPr>
          <w:ilvl w:val="0"/>
          <w:numId w:val="2"/>
        </w:numPr>
        <w:spacing w:after="80"/>
      </w:pPr>
      <w:r>
        <w:rPr>
          <w:sz w:val="22"/>
          <w:szCs w:val="22"/>
        </w:rPr>
        <w:t xml:space="preserve">Identifying performance bottlenecks in queries</w:t>
      </w:r>
    </w:p>
    <w:p>
      <w:pPr>
        <w:spacing w:after="200"/>
      </w:pPr>
      <w:r>
        <w:t xml:space="preserve"/>
      </w:r>
    </w:p>
    <w:p>
      <w:pPr>
        <w:pStyle w:val="Heading2"/>
        <w:spacing w:after="120" w:before="240"/>
      </w:pPr>
      <w:r>
        <w:rPr>
          <w:b/>
          <w:bCs/>
          <w:sz w:val="28"/>
          <w:szCs w:val="28"/>
        </w:rPr>
        <w:t xml:space="preserve">Foundation Layer (No Dependencies)</w:t>
      </w:r>
    </w:p>
    <w:p>
      <w:pPr>
        <w:spacing w:after="120" w:line="360"/>
      </w:pPr>
      <w:r>
        <w:rPr>
          <w:b w:val="false"/>
          <w:bCs w:val="false"/>
          <w:sz w:val="22"/>
          <w:szCs w:val="22"/>
        </w:rPr>
        <w:t xml:space="preserve">Roles → Designations → Departments form the foundational registry. All other collections directly or indirectly depend on these three.</w:t>
      </w:r>
    </w:p>
    <w:p>
      <w:pPr>
        <w:spacing w:after="200"/>
      </w:pPr>
      <w:r>
        <w:t xml:space="preserve"/>
      </w:r>
    </w:p>
    <w:p>
      <w:pPr>
        <w:pStyle w:val="Heading2"/>
        <w:spacing w:after="120" w:before="240"/>
      </w:pPr>
      <w:r>
        <w:rPr>
          <w:b/>
          <w:bCs/>
          <w:sz w:val="28"/>
          <w:szCs w:val="28"/>
        </w:rPr>
        <w:t xml:space="preserve">People Management Layer</w:t>
      </w:r>
    </w:p>
    <w:p>
      <w:pPr>
        <w:spacing w:after="120" w:line="360"/>
      </w:pPr>
      <w:r>
        <w:rPr>
          <w:b w:val="false"/>
          <w:bCs w:val="false"/>
          <w:sz w:val="22"/>
          <w:szCs w:val="22"/>
        </w:rPr>
        <w:t xml:space="preserve">Employees (depends: Roles, Designations, Departments) → Attendance, Leaves, Payroll, WFH Requests, Regularizations (all depend: Employees, Departments, Approvals)</w:t>
      </w:r>
    </w:p>
    <w:p>
      <w:pPr>
        <w:spacing w:after="200"/>
      </w:pPr>
      <w:r>
        <w:t xml:space="preserve"/>
      </w:r>
    </w:p>
    <w:p>
      <w:pPr>
        <w:pStyle w:val="Heading2"/>
        <w:spacing w:after="120" w:before="240"/>
      </w:pPr>
      <w:r>
        <w:rPr>
          <w:b/>
          <w:bCs/>
          <w:sz w:val="28"/>
          <w:szCs w:val="28"/>
        </w:rPr>
        <w:t xml:space="preserve">Workflow &amp; Project Layer</w:t>
      </w:r>
    </w:p>
    <w:p>
      <w:pPr>
        <w:spacing w:after="120" w:line="360"/>
      </w:pPr>
      <w:r>
        <w:rPr>
          <w:b w:val="false"/>
          <w:bCs w:val="false"/>
          <w:sz w:val="22"/>
          <w:szCs w:val="22"/>
        </w:rPr>
        <w:t xml:space="preserve">Tasks (depends: Employees, TaskTypes) and Tickets (depends: Clients, Employees) are synchronized via linkedTaskId. Approvals route through ApprovalWorkflows based on Department.</w:t>
      </w:r>
    </w:p>
    <w:p>
      <w:pPr>
        <w:spacing w:after="200"/>
      </w:pPr>
      <w:r>
        <w:t xml:space="preserve"/>
      </w:r>
    </w:p>
    <w:p>
      <w:pPr>
        <w:pStyle w:val="Heading2"/>
        <w:spacing w:after="120" w:before="240"/>
      </w:pPr>
      <w:r>
        <w:rPr>
          <w:b/>
          <w:bCs/>
          <w:sz w:val="28"/>
          <w:szCs w:val="28"/>
        </w:rPr>
        <w:t xml:space="preserve">Financial Layer</w:t>
      </w:r>
    </w:p>
    <w:p>
      <w:pPr>
        <w:spacing w:after="120" w:line="360"/>
      </w:pPr>
      <w:r>
        <w:rPr>
          <w:b w:val="false"/>
          <w:bCs w:val="false"/>
          <w:sz w:val="22"/>
          <w:szCs w:val="22"/>
        </w:rPr>
        <w:t xml:space="preserve">SalaryStructures (depends: Employees) → PayrollRuns → Payrolls (all depend: Employees, SalaryStructures). Immutability enforced by PayrollRun status.</w:t>
      </w:r>
    </w:p>
    <w:p>
      <w:pPr>
        <w:spacing w:after="200"/>
      </w:pPr>
      <w:r>
        <w:t xml:space="preserve"/>
      </w:r>
    </w:p>
    <w:p>
      <w:pPr>
        <w:pStyle w:val="Heading2"/>
        <w:spacing w:after="120" w:before="240"/>
      </w:pPr>
      <w:r>
        <w:rPr>
          <w:b/>
          <w:bCs/>
          <w:sz w:val="28"/>
          <w:szCs w:val="28"/>
        </w:rPr>
        <w:t xml:space="preserve">Asset &amp; Client Layer</w:t>
      </w:r>
    </w:p>
    <w:p>
      <w:pPr>
        <w:spacing w:after="120" w:line="360"/>
      </w:pPr>
      <w:r>
        <w:rPr>
          <w:b w:val="false"/>
          <w:bCs w:val="false"/>
          <w:sz w:val="22"/>
          <w:szCs w:val="22"/>
        </w:rPr>
        <w:t xml:space="preserve">Assets (depends: AssetCategories) and Clients (depends: LeadTypes, ReferenceTypes) are independent. AssetAllocations depend: Assets, Employees, Approvals.</w:t>
      </w:r>
    </w:p>
    <w:p>
      <w:pPr>
        <w:spacing w:after="200"/>
      </w:pPr>
      <w:r>
        <w:t xml:space="preserve"/>
      </w:r>
    </w:p>
    <w:p>
      <w:pPr>
        <w:pStyle w:val="Heading2"/>
        <w:spacing w:after="120" w:before="240"/>
      </w:pPr>
      <w:r>
        <w:rPr>
          <w:b/>
          <w:bCs/>
          <w:sz w:val="28"/>
          <w:szCs w:val="28"/>
        </w:rPr>
        <w:t xml:space="preserve">Security &amp; Logging Layer</w:t>
      </w:r>
    </w:p>
    <w:p>
      <w:pPr>
        <w:spacing w:after="120" w:line="360"/>
      </w:pPr>
      <w:r>
        <w:rPr>
          <w:b w:val="false"/>
          <w:bCs w:val="false"/>
          <w:sz w:val="22"/>
          <w:szCs w:val="22"/>
        </w:rPr>
        <w:t xml:space="preserve">AccessPolicies (depends: Roles) govern all API requests. Sessions (depends: Employees) track active logins. AuditLog captures all mutations across collections.</w:t>
      </w:r>
    </w:p>
    <w:p>
      <w:pPr>
        <w:spacing w:after="240"/>
      </w:pPr>
      <w:r>
        <w:t xml:space="preserve"/>
      </w:r>
    </w:p>
    <w:p>
      <w:pPr>
        <w:pStyle w:val="Heading2"/>
        <w:spacing w:after="120" w:before="240"/>
      </w:pPr>
      <w:r>
        <w:rPr>
          <w:b/>
          <w:bCs/>
          <w:sz w:val="28"/>
          <w:szCs w:val="28"/>
        </w:rPr>
        <w:t xml:space="preserve">Critical Dependency Chains for Developers</w:t>
      </w:r>
    </w:p>
    <w:p>
      <w:pPr>
        <w:pStyle w:val="ListParagraph"/>
        <w:numPr>
          <w:ilvl w:val="0"/>
          <w:numId w:val="2"/>
        </w:numPr>
        <w:spacing w:after="80"/>
      </w:pPr>
      <w:r>
        <w:rPr>
          <w:sz w:val="22"/>
          <w:szCs w:val="22"/>
        </w:rPr>
        <w:t xml:space="preserve">Employee Lifecycle: Roles → Designations → Departments → Employees → Everything else</w:t>
      </w:r>
    </w:p>
    <w:p>
      <w:pPr>
        <w:pStyle w:val="ListParagraph"/>
        <w:numPr>
          <w:ilvl w:val="0"/>
          <w:numId w:val="2"/>
        </w:numPr>
        <w:spacing w:after="80"/>
      </w:pPr>
      <w:r>
        <w:rPr>
          <w:sz w:val="22"/>
          <w:szCs w:val="22"/>
        </w:rPr>
        <w:t xml:space="preserve">Payroll Execution: SalaryStructures + Attendances → Payroll → PayrollRun (immutable once Approved)</w:t>
      </w:r>
    </w:p>
    <w:p>
      <w:pPr>
        <w:pStyle w:val="ListParagraph"/>
        <w:numPr>
          <w:ilvl w:val="0"/>
          <w:numId w:val="2"/>
        </w:numPr>
        <w:spacing w:after="80"/>
      </w:pPr>
      <w:r>
        <w:rPr>
          <w:sz w:val="22"/>
          <w:szCs w:val="22"/>
        </w:rPr>
        <w:t xml:space="preserve">Leave Processing: LeaveTypes → LeavePolicies → Leaves → LeaveTransactions → Payroll</w:t>
      </w:r>
    </w:p>
    <w:p>
      <w:pPr>
        <w:pStyle w:val="ListParagraph"/>
        <w:numPr>
          <w:ilvl w:val="0"/>
          <w:numId w:val="2"/>
        </w:numPr>
        <w:spacing w:after="80"/>
      </w:pPr>
      <w:r>
        <w:rPr>
          <w:sz w:val="22"/>
          <w:szCs w:val="22"/>
        </w:rPr>
        <w:t xml:space="preserve">Request Approvals: ApprovalWorkflows (per Department) → Leaves/Regularizations/AssetAllocations</w:t>
      </w:r>
    </w:p>
    <w:p>
      <w:pPr>
        <w:pStyle w:val="ListParagraph"/>
        <w:numPr>
          <w:ilvl w:val="0"/>
          <w:numId w:val="2"/>
        </w:numPr>
        <w:spacing w:after="80"/>
      </w:pPr>
      <w:r>
        <w:rPr>
          <w:sz w:val="22"/>
          <w:szCs w:val="22"/>
        </w:rPr>
        <w:t xml:space="preserve">Client Visibility: Clients → Tickets → Tasks (synced status). Agents access only client's tickets.</w:t>
      </w:r>
    </w:p>
    class extends Run {
	constructor() {
		super({});
		this.root.push(new Break(BreakType.PAGE));
	}
}
    <w:p>
      <w:pPr>
        <w:pStyle w:val="Heading1"/>
        <w:spacing w:after="120" w:before="240"/>
      </w:pPr>
      <w:r>
        <w:rPr>
          <w:b/>
          <w:bCs/>
          <w:sz w:val="32"/>
          <w:szCs w:val="32"/>
        </w:rPr>
        <w:t xml:space="preserve">Future Enhancement Recommendations</w:t>
      </w:r>
    </w:p>
    <w:p>
      <w:pPr>
        <w:spacing w:after="120" w:line="360"/>
      </w:pPr>
      <w:r>
        <w:rPr>
          <w:b w:val="false"/>
          <w:bCs w:val="false"/>
          <w:sz w:val="22"/>
          <w:szCs w:val="22"/>
        </w:rPr>
        <w:t xml:space="preserve">This section outlines architectural improvements identified during design and future feature requirements.</w:t>
      </w:r>
    </w:p>
    <w:p>
      <w:pPr>
        <w:spacing w:after="200"/>
      </w:pPr>
      <w:r>
        <w:t xml:space="preserve"/>
      </w:r>
    </w:p>
    <w:p>
      <w:pPr>
        <w:pStyle w:val="Heading2"/>
        <w:spacing w:after="120" w:before="240"/>
      </w:pPr>
      <w:r>
        <w:rPr>
          <w:b/>
          <w:bCs/>
          <w:sz w:val="28"/>
          <w:szCs w:val="28"/>
        </w:rPr>
        <w:t xml:space="preserve">Phase 2: Data Integrity &amp; Constraints</w:t>
      </w:r>
    </w:p>
    <w:p>
      <w:pPr>
        <w:pStyle w:val="ListParagraph"/>
        <w:numPr>
          <w:ilvl w:val="0"/>
          <w:numId w:val="2"/>
        </w:numPr>
        <w:spacing w:after="80"/>
      </w:pPr>
      <w:r>
        <w:rPr>
          <w:sz w:val="22"/>
          <w:szCs w:val="22"/>
        </w:rPr>
        <w:t xml:space="preserve">Department De-register Hook: Block deletion of departments with active employees. [Currently: Unknown]</w:t>
      </w:r>
    </w:p>
    <w:p>
      <w:pPr>
        <w:pStyle w:val="ListParagraph"/>
        <w:numPr>
          <w:ilvl w:val="0"/>
          <w:numId w:val="2"/>
        </w:numPr>
        <w:spacing w:after="80"/>
      </w:pPr>
      <w:r>
        <w:rPr>
          <w:sz w:val="22"/>
          <w:szCs w:val="22"/>
        </w:rPr>
        <w:t xml:space="preserve">Designation De-register Hook: Block deletion of designations with active employees. [Currently: Unknown]</w:t>
      </w:r>
    </w:p>
    <w:p>
      <w:pPr>
        <w:pStyle w:val="ListParagraph"/>
        <w:numPr>
          <w:ilvl w:val="0"/>
          <w:numId w:val="2"/>
        </w:numPr>
        <w:spacing w:after="80"/>
      </w:pPr>
      <w:r>
        <w:rPr>
          <w:sz w:val="22"/>
          <w:szCs w:val="22"/>
        </w:rPr>
        <w:t xml:space="preserve">Leave Type Soft-Delete: Implement soft-delete constraint preventing deletion of leave types with active transactions. [Currently: Unknown]</w:t>
      </w:r>
    </w:p>
    <w:p>
      <w:pPr>
        <w:pStyle w:val="ListParagraph"/>
        <w:numPr>
          <w:ilvl w:val="0"/>
          <w:numId w:val="2"/>
        </w:numPr>
        <w:spacing w:after="80"/>
      </w:pPr>
      <w:r>
        <w:rPr>
          <w:sz w:val="22"/>
          <w:szCs w:val="22"/>
        </w:rPr>
        <w:t xml:space="preserve">Leave Policy Versioning: Implement policy versioning system so modifications don't retroactively alter historical leave balance calculations. [Currently: Recommended]</w:t>
      </w:r>
    </w:p>
    <w:p>
      <w:pPr>
        <w:pStyle w:val="ListParagraph"/>
        <w:numPr>
          <w:ilvl w:val="0"/>
          <w:numId w:val="2"/>
        </w:numPr>
        <w:spacing w:after="80"/>
      </w:pPr>
      <w:r>
        <w:rPr>
          <w:sz w:val="22"/>
          <w:szCs w:val="22"/>
        </w:rPr>
        <w:t xml:space="preserve">Client Deletion Blocker: Prevent deletion of clients with active tickets or billing runs. [Currently: Unknown]</w:t>
      </w:r>
    </w:p>
    <w:p>
      <w:pPr>
        <w:pStyle w:val="ListParagraph"/>
        <w:numPr>
          <w:ilvl w:val="0"/>
          <w:numId w:val="2"/>
        </w:numPr>
        <w:spacing w:after="80"/>
      </w:pPr>
      <w:r>
        <w:rPr>
          <w:sz w:val="22"/>
          <w:szCs w:val="22"/>
        </w:rPr>
        <w:t xml:space="preserve">Milestone Dependencies: Establish stage dependencies (e.g., 'UAT requires Development complete'). [Currently: Simplification]</w:t>
      </w:r>
    </w:p>
    <w:p>
      <w:pPr>
        <w:spacing w:after="200"/>
      </w:pPr>
      <w:r>
        <w:t xml:space="preserve"/>
      </w:r>
    </w:p>
    <w:p>
      <w:pPr>
        <w:pStyle w:val="Heading2"/>
        <w:spacing w:after="120" w:before="240"/>
      </w:pPr>
      <w:r>
        <w:rPr>
          <w:b/>
          <w:bCs/>
          <w:sz w:val="28"/>
          <w:szCs w:val="28"/>
        </w:rPr>
        <w:t xml:space="preserve">Phase 3: Financial &amp; Compliance</w:t>
      </w:r>
    </w:p>
    <w:p>
      <w:pPr>
        <w:pStyle w:val="ListParagraph"/>
        <w:numPr>
          <w:ilvl w:val="0"/>
          <w:numId w:val="2"/>
        </w:numPr>
        <w:spacing w:after="80"/>
      </w:pPr>
      <w:r>
        <w:rPr>
          <w:sz w:val="22"/>
          <w:szCs w:val="22"/>
        </w:rPr>
        <w:t xml:space="preserve">Bank Ledger Registry: Separate bank details from employee record for stricter auditing. [Currently: Trade-off]</w:t>
      </w:r>
    </w:p>
    <w:p>
      <w:pPr>
        <w:pStyle w:val="ListParagraph"/>
        <w:numPr>
          <w:ilvl w:val="0"/>
          <w:numId w:val="2"/>
        </w:numPr>
        <w:spacing w:after="80"/>
      </w:pPr>
      <w:r>
        <w:rPr>
          <w:sz w:val="22"/>
          <w:szCs w:val="22"/>
        </w:rPr>
        <w:t xml:space="preserve">TDS Compliance Engine: Implement statutory compliance tax calculator for TDS calculations. [Currently: Limitation]</w:t>
      </w:r>
    </w:p>
    <w:p>
      <w:pPr>
        <w:pStyle w:val="ListParagraph"/>
        <w:numPr>
          <w:ilvl w:val="0"/>
          <w:numId w:val="2"/>
        </w:numPr>
        <w:spacing w:after="80"/>
      </w:pPr>
      <w:r>
        <w:rPr>
          <w:sz w:val="22"/>
          <w:szCs w:val="22"/>
        </w:rPr>
        <w:t xml:space="preserve">Payroll Distribution: Distribute payroll calculations across background queues for horizontal scaling. [Currently: Single-process limitation]</w:t>
      </w:r>
    </w:p>
    <w:p>
      <w:pPr>
        <w:pStyle w:val="ListParagraph"/>
        <w:numPr>
          <w:ilvl w:val="0"/>
          <w:numId w:val="2"/>
        </w:numPr>
        <w:spacing w:after="80"/>
      </w:pPr>
      <w:r>
        <w:rPr>
          <w:sz w:val="22"/>
          <w:szCs w:val="22"/>
        </w:rPr>
        <w:t xml:space="preserve">Salary Structure Formulas: Support dynamic formulas based on variables (benefits calculations, performance multipliers). [Currently: Static values]</w:t>
      </w:r>
    </w:p>
    <w:p>
      <w:pPr>
        <w:pStyle w:val="ListParagraph"/>
        <w:numPr>
          <w:ilvl w:val="0"/>
          <w:numId w:val="2"/>
        </w:numPr>
        <w:spacing w:after="80"/>
      </w:pPr>
      <w:r>
        <w:rPr>
          <w:sz w:val="22"/>
          <w:szCs w:val="22"/>
        </w:rPr>
        <w:t xml:space="preserve">Tax Structure Upgrades: Move from flat TDS structure to full statutory compliance matrix. [Currently: Limitation]</w:t>
      </w:r>
    </w:p>
    <w:p>
      <w:pPr>
        <w:spacing w:after="200"/>
      </w:pPr>
      <w:r>
        <w:t xml:space="preserve"/>
      </w:r>
    </w:p>
    <w:p>
      <w:pPr>
        <w:pStyle w:val="Heading2"/>
        <w:spacing w:after="120" w:before="240"/>
      </w:pPr>
      <w:r>
        <w:rPr>
          <w:b/>
          <w:bCs/>
          <w:sz w:val="28"/>
          <w:szCs w:val="28"/>
        </w:rPr>
        <w:t xml:space="preserve">Phase 4: Operational Excellence</w:t>
      </w:r>
    </w:p>
    <w:p>
      <w:pPr>
        <w:pStyle w:val="ListParagraph"/>
        <w:numPr>
          <w:ilvl w:val="0"/>
          <w:numId w:val="2"/>
        </w:numPr>
        <w:spacing w:after="80"/>
      </w:pPr>
      <w:r>
        <w:rPr>
          <w:sz w:val="22"/>
          <w:szCs w:val="22"/>
        </w:rPr>
        <w:t xml:space="preserve">Attendance Route Tracking: Track complete route paths during WFH shifts instead of single coordinate snapshot. [Currently: Limitation]</w:t>
      </w:r>
    </w:p>
    <w:p>
      <w:pPr>
        <w:pStyle w:val="ListParagraph"/>
        <w:numPr>
          <w:ilvl w:val="0"/>
          <w:numId w:val="2"/>
        </w:numPr>
        <w:spacing w:after="80"/>
      </w:pPr>
      <w:r>
        <w:rPr>
          <w:sz w:val="22"/>
          <w:szCs w:val="22"/>
        </w:rPr>
        <w:t xml:space="preserve">Shift Service Automation: Introduce shifts.js service to automate active shift deactivation workflow. [Currently: Recommendation]</w:t>
      </w:r>
    </w:p>
    <w:p>
      <w:pPr>
        <w:pStyle w:val="ListParagraph"/>
        <w:numPr>
          <w:ilvl w:val="0"/>
          <w:numId w:val="2"/>
        </w:numPr>
        <w:spacing w:after="80"/>
      </w:pPr>
      <w:r>
        <w:rPr>
          <w:sz w:val="22"/>
          <w:szCs w:val="22"/>
        </w:rPr>
        <w:t xml:space="preserve">Automated Regularization Verification: Automate verification checks against attendance logs instead of manual approver validation. [Currently: Manual process]</w:t>
      </w:r>
    </w:p>
    <w:p>
      <w:pPr>
        <w:pStyle w:val="ListParagraph"/>
        <w:numPr>
          <w:ilvl w:val="0"/>
          <w:numId w:val="2"/>
        </w:numPr>
        <w:spacing w:after="80"/>
      </w:pPr>
      <w:r>
        <w:rPr>
          <w:sz w:val="22"/>
          <w:szCs w:val="22"/>
        </w:rPr>
        <w:t xml:space="preserve">Asset Inspection Checks: Dynamic inspection checks during allocation, not just return. [Currently: Return-only]</w:t>
      </w:r>
    </w:p>
    <w:p>
      <w:pPr>
        <w:pStyle w:val="ListParagraph"/>
        <w:numPr>
          <w:ilvl w:val="0"/>
          <w:numId w:val="2"/>
        </w:numPr>
        <w:spacing w:after="80"/>
      </w:pPr>
      <w:r>
        <w:rPr>
          <w:sz w:val="22"/>
          <w:szCs w:val="22"/>
        </w:rPr>
        <w:t xml:space="preserve">Network Discovery: Incorporate automatic network discovery protocols for asset management. [Currently: Manual entry]</w:t>
      </w:r>
    </w:p>
    <w:p>
      <w:pPr>
        <w:pStyle w:val="ListParagraph"/>
        <w:numPr>
          <w:ilvl w:val="0"/>
          <w:numId w:val="2"/>
        </w:numPr>
        <w:spacing w:after="80"/>
      </w:pPr>
      <w:r>
        <w:rPr>
          <w:sz w:val="22"/>
          <w:szCs w:val="22"/>
        </w:rPr>
        <w:t xml:space="preserve">Insurance Integration: Automated insurance claim filing for asset incidents. [Currently: Manual process]</w:t>
      </w:r>
    </w:p>
    <w:p>
      <w:pPr>
        <w:spacing w:after="200"/>
      </w:pPr>
      <w:r>
        <w:t xml:space="preserve"/>
      </w:r>
    </w:p>
    <w:p>
      <w:pPr>
        <w:pStyle w:val="Heading2"/>
        <w:spacing w:after="120" w:before="240"/>
      </w:pPr>
      <w:r>
        <w:rPr>
          <w:b/>
          <w:bCs/>
          <w:sz w:val="28"/>
          <w:szCs w:val="28"/>
        </w:rPr>
        <w:t xml:space="preserve">Phase 5: Workflow &amp; Automation</w:t>
      </w:r>
    </w:p>
    <w:p>
      <w:pPr>
        <w:pStyle w:val="ListParagraph"/>
        <w:numPr>
          <w:ilvl w:val="0"/>
          <w:numId w:val="2"/>
        </w:numPr>
        <w:spacing w:after="80"/>
      </w:pPr>
      <w:r>
        <w:rPr>
          <w:sz w:val="22"/>
          <w:szCs w:val="22"/>
        </w:rPr>
        <w:t xml:space="preserve">Dynamic Approval Chains: Support timeout escalation and delegation in approval workflows. [Currently: Basic routing]</w:t>
      </w:r>
    </w:p>
    <w:p>
      <w:pPr>
        <w:pStyle w:val="ListParagraph"/>
        <w:numPr>
          <w:ilvl w:val="0"/>
          <w:numId w:val="2"/>
        </w:numPr>
        <w:spacing w:after="80"/>
      </w:pPr>
      <w:r>
        <w:rPr>
          <w:sz w:val="22"/>
          <w:szCs w:val="22"/>
        </w:rPr>
        <w:t xml:space="preserve">Status Configuration UI: Visual workflow builders for administrators to modify state transitions. [Currently: Database-driven, no UI]</w:t>
      </w:r>
    </w:p>
    <w:p>
      <w:pPr>
        <w:pStyle w:val="ListParagraph"/>
        <w:numPr>
          <w:ilvl w:val="0"/>
          <w:numId w:val="2"/>
        </w:numPr>
        <w:spacing w:after="80"/>
      </w:pPr>
      <w:r>
        <w:rPr>
          <w:sz w:val="22"/>
          <w:szCs w:val="22"/>
        </w:rPr>
        <w:t xml:space="preserve">Workflow Thresholds: Support approval amount thresholds (e.g., expenses under $500 auto-approve). [Currently: All manual]</w:t>
      </w:r>
    </w:p>
    <w:p>
      <w:pPr>
        <w:pStyle w:val="ListParagraph"/>
        <w:numPr>
          <w:ilvl w:val="0"/>
          <w:numId w:val="2"/>
        </w:numPr>
        <w:spacing w:after="80"/>
      </w:pPr>
      <w:r>
        <w:rPr>
          <w:sz w:val="22"/>
          <w:szCs w:val="22"/>
        </w:rPr>
        <w:t xml:space="preserve">Correction Mechanism: Implement transaction reversals/adjustments for leave balance corrections. [Currently: Append-only]</w:t>
      </w:r>
    </w:p>
    <w:p>
      <w:pPr>
        <w:pStyle w:val="ListParagraph"/>
        <w:numPr>
          <w:ilvl w:val="0"/>
          <w:numId w:val="2"/>
        </w:numPr>
        <w:spacing w:after="80"/>
      </w:pPr>
      <w:r>
        <w:rPr>
          <w:sz w:val="22"/>
          <w:szCs w:val="22"/>
        </w:rPr>
        <w:t xml:space="preserve">Bulk Operations: Support batch leave applications, bulk attendance corrections, mass asset allocations. [Currently: Single-record]</w:t>
      </w:r>
    </w:p>
    <w:p>
      <w:pPr>
        <w:spacing w:after="200"/>
      </w:pPr>
      <w:r>
        <w:t xml:space="preserve"/>
      </w:r>
    </w:p>
    <w:p>
      <w:pPr>
        <w:pStyle w:val="Heading2"/>
        <w:spacing w:after="120" w:before="240"/>
      </w:pPr>
      <w:r>
        <w:rPr>
          <w:b/>
          <w:bCs/>
          <w:sz w:val="28"/>
          <w:szCs w:val="28"/>
        </w:rPr>
        <w:t xml:space="preserve">Phase 6: AI &amp; Analytics</w:t>
      </w:r>
    </w:p>
    <w:p>
      <w:pPr>
        <w:pStyle w:val="ListParagraph"/>
        <w:numPr>
          <w:ilvl w:val="0"/>
          <w:numId w:val="2"/>
        </w:numPr>
        <w:spacing w:after="80"/>
      </w:pPr>
      <w:r>
        <w:rPr>
          <w:sz w:val="22"/>
          <w:szCs w:val="22"/>
        </w:rPr>
        <w:t xml:space="preserve">ML Estimation Engines: Dynamic task estimation based on developer seniority and project complexity. [Currently: Static baselines]</w:t>
      </w:r>
    </w:p>
    <w:p>
      <w:pPr>
        <w:pStyle w:val="ListParagraph"/>
        <w:numPr>
          <w:ilvl w:val="0"/>
          <w:numId w:val="2"/>
        </w:numPr>
        <w:spacing w:after="80"/>
      </w:pPr>
      <w:r>
        <w:rPr>
          <w:sz w:val="22"/>
          <w:szCs w:val="22"/>
        </w:rPr>
        <w:t xml:space="preserve">Productivity Analytics: Granular employee productivity indices from time tracking and task completion. [Currently: Manual reporting]</w:t>
      </w:r>
    </w:p>
    <w:p>
      <w:pPr>
        <w:pStyle w:val="ListParagraph"/>
        <w:numPr>
          <w:ilvl w:val="0"/>
          <w:numId w:val="2"/>
        </w:numPr>
        <w:spacing w:after="80"/>
      </w:pPr>
      <w:r>
        <w:rPr>
          <w:sz w:val="22"/>
          <w:szCs w:val="22"/>
        </w:rPr>
        <w:t xml:space="preserve">AI Activity Summaries: AI-powered daily activity summaries and blocker detection for standup reports. [Currently: Raw entries]</w:t>
      </w:r>
    </w:p>
    <w:p>
      <w:pPr>
        <w:pStyle w:val="ListParagraph"/>
        <w:numPr>
          <w:ilvl w:val="0"/>
          <w:numId w:val="2"/>
        </w:numPr>
        <w:spacing w:after="80"/>
      </w:pPr>
      <w:r>
        <w:rPr>
          <w:sz w:val="22"/>
          <w:szCs w:val="22"/>
        </w:rPr>
        <w:t xml:space="preserve">Resource Scheduling: Optimize resource allocation based on availability metrics and historical performance. [Currently: Manual assignment]</w:t>
      </w:r>
    </w:p>
    <w:p>
      <w:pPr>
        <w:pStyle w:val="ListParagraph"/>
        <w:numPr>
          <w:ilvl w:val="0"/>
          <w:numId w:val="2"/>
        </w:numPr>
        <w:spacing w:after="80"/>
      </w:pPr>
      <w:r>
        <w:rPr>
          <w:sz w:val="22"/>
          <w:szCs w:val="22"/>
        </w:rPr>
        <w:t xml:space="preserve">Fraud Detection: Anomaly detection for suspicious attendance patterns, unusual leave clusters, repeated regularization abuse. [Currently: No detection]</w:t>
      </w:r>
    </w:p>
    <w:p>
      <w:pPr>
        <w:pStyle w:val="ListParagraph"/>
        <w:numPr>
          <w:ilvl w:val="0"/>
          <w:numId w:val="2"/>
        </w:numPr>
        <w:spacing w:after="80"/>
      </w:pPr>
      <w:r>
        <w:rPr>
          <w:sz w:val="22"/>
          <w:szCs w:val="22"/>
        </w:rPr>
        <w:t xml:space="preserve">Expense Automation: AI categorization and automated fraud detection for expense claims. [Currently: Manual review]</w:t>
      </w:r>
    </w:p>
    <w:p>
      <w:pPr>
        <w:spacing w:after="200"/>
      </w:pPr>
      <w:r>
        <w:t xml:space="preserve"/>
      </w:r>
    </w:p>
    <w:p>
      <w:pPr>
        <w:pStyle w:val="Heading2"/>
        <w:spacing w:after="120" w:before="240"/>
      </w:pPr>
      <w:r>
        <w:rPr>
          <w:b/>
          <w:bCs/>
          <w:sz w:val="28"/>
          <w:szCs w:val="28"/>
        </w:rPr>
        <w:t xml:space="preserve">Phase 7: Infrastructure &amp; Performance</w:t>
      </w:r>
    </w:p>
    <w:p>
      <w:pPr>
        <w:pStyle w:val="ListParagraph"/>
        <w:numPr>
          <w:ilvl w:val="0"/>
          <w:numId w:val="2"/>
        </w:numPr>
        <w:spacing w:after="80"/>
      </w:pPr>
      <w:r>
        <w:rPr>
          <w:sz w:val="22"/>
          <w:szCs w:val="22"/>
        </w:rPr>
        <w:t xml:space="preserve">Client Milestone Extraction: Extract client milestones from embedded array to standalone transaction ledger for horizontal scaling. [Currently: Embedded in client record]</w:t>
      </w:r>
    </w:p>
    <w:p>
      <w:pPr>
        <w:pStyle w:val="ListParagraph"/>
        <w:numPr>
          <w:ilvl w:val="0"/>
          <w:numId w:val="2"/>
        </w:numPr>
        <w:spacing w:after="80"/>
      </w:pPr>
      <w:r>
        <w:rPr>
          <w:sz w:val="22"/>
          <w:szCs w:val="22"/>
        </w:rPr>
        <w:t xml:space="preserve">Workflow Ledger Separation: Move approval arrays to external workflow ledger for very long approval loops. [Currently: Embedded arrays]</w:t>
      </w:r>
    </w:p>
    <w:p>
      <w:pPr>
        <w:pStyle w:val="ListParagraph"/>
        <w:numPr>
          <w:ilvl w:val="0"/>
          <w:numId w:val="2"/>
        </w:numPr>
        <w:spacing w:after="80"/>
      </w:pPr>
      <w:r>
        <w:rPr>
          <w:sz w:val="22"/>
          <w:szCs w:val="22"/>
        </w:rPr>
        <w:t xml:space="preserve">Error Log TTL: Implement auto-delete after 30 days to prevent storage bloat. [Currently: Indefinite retention]</w:t>
      </w:r>
    </w:p>
    <w:p>
      <w:pPr>
        <w:pStyle w:val="ListParagraph"/>
        <w:numPr>
          <w:ilvl w:val="0"/>
          <w:numId w:val="2"/>
        </w:numPr>
        <w:spacing w:after="80"/>
      </w:pPr>
      <w:r>
        <w:rPr>
          <w:sz w:val="22"/>
          <w:szCs w:val="22"/>
        </w:rPr>
        <w:t xml:space="preserve">Audit Log Partitioning: Date-based partitioning with 1-year rolling TTL for manageability. [Currently: Single collection]</w:t>
      </w:r>
    </w:p>
    <w:p>
      <w:pPr>
        <w:pStyle w:val="ListParagraph"/>
        <w:numPr>
          <w:ilvl w:val="0"/>
          <w:numId w:val="2"/>
        </w:numPr>
        <w:spacing w:after="80"/>
      </w:pPr>
      <w:r>
        <w:rPr>
          <w:sz w:val="22"/>
          <w:szCs w:val="22"/>
        </w:rPr>
        <w:t xml:space="preserve">Database Indexing: Review query patterns and create covering indexes for hot paths. [Currently: Basic indexes]</w:t>
      </w:r>
    </w:p>
    <w:p>
      <w:pPr>
        <w:pStyle w:val="ListParagraph"/>
        <w:numPr>
          <w:ilvl w:val="0"/>
          <w:numId w:val="2"/>
        </w:numPr>
        <w:spacing w:after="80"/>
      </w:pPr>
      <w:r>
        <w:rPr>
          <w:sz w:val="22"/>
          <w:szCs w:val="22"/>
        </w:rPr>
        <w:t xml:space="preserve">Email Config Encryption: Enforce strict field-level encryption for SMTP password field. [Currently: Plaintext]</w:t>
      </w:r>
    </w:p>
    <w:p>
      <w:pPr>
        <w:spacing w:after="200"/>
      </w:pPr>
      <w:r>
        <w:t xml:space="preserve"/>
      </w:r>
    </w:p>
    <w:p>
      <w:pPr>
        <w:pStyle w:val="Heading2"/>
        <w:spacing w:after="120" w:before="240"/>
      </w:pPr>
      <w:r>
        <w:rPr>
          <w:b/>
          <w:bCs/>
          <w:sz w:val="28"/>
          <w:szCs w:val="28"/>
        </w:rPr>
        <w:t xml:space="preserve">Phase 8: Enterprise Features</w:t>
      </w:r>
    </w:p>
    <w:p>
      <w:pPr>
        <w:pStyle w:val="ListParagraph"/>
        <w:numPr>
          <w:ilvl w:val="0"/>
          <w:numId w:val="2"/>
        </w:numPr>
        <w:spacing w:after="80"/>
      </w:pPr>
      <w:r>
        <w:rPr>
          <w:sz w:val="22"/>
          <w:szCs w:val="22"/>
        </w:rPr>
        <w:t xml:space="preserve">Advanced RBAC: Support hierarchical role inheritance and dynamic role hierarchies. [Currently: Flat role model]</w:t>
      </w:r>
    </w:p>
    <w:p>
      <w:pPr>
        <w:pStyle w:val="ListParagraph"/>
        <w:numPr>
          <w:ilvl w:val="0"/>
          <w:numId w:val="2"/>
        </w:numPr>
        <w:spacing w:after="80"/>
      </w:pPr>
      <w:r>
        <w:rPr>
          <w:sz w:val="22"/>
          <w:szCs w:val="22"/>
        </w:rPr>
        <w:t xml:space="preserve">Time-Based Access: Support time-based access windows (e.g., access restricted to 9 AM - 5 PM). [Currently: Always-on]</w:t>
      </w:r>
    </w:p>
    <w:p>
      <w:pPr>
        <w:pStyle w:val="ListParagraph"/>
        <w:numPr>
          <w:ilvl w:val="0"/>
          <w:numId w:val="2"/>
        </w:numPr>
        <w:spacing w:after="80"/>
      </w:pPr>
      <w:r>
        <w:rPr>
          <w:sz w:val="22"/>
          <w:szCs w:val="22"/>
        </w:rPr>
        <w:t xml:space="preserve">Multi-Tenant: Full tenant isolation for managing multiple companies from single platform. [Currently: Single-tenant]</w:t>
      </w:r>
    </w:p>
    <w:p>
      <w:pPr>
        <w:pStyle w:val="ListParagraph"/>
        <w:numPr>
          <w:ilvl w:val="0"/>
          <w:numId w:val="2"/>
        </w:numPr>
        <w:spacing w:after="80"/>
      </w:pPr>
      <w:r>
        <w:rPr>
          <w:sz w:val="22"/>
          <w:szCs w:val="22"/>
        </w:rPr>
        <w:t xml:space="preserve">Region-Based Policies: Support region-specific leave policies, tax structures, holiday calendars. [Currently: Unified only]</w:t>
      </w:r>
    </w:p>
    <w:p>
      <w:pPr>
        <w:pStyle w:val="ListParagraph"/>
        <w:numPr>
          <w:ilvl w:val="0"/>
          <w:numId w:val="2"/>
        </w:numPr>
        <w:spacing w:after="80"/>
      </w:pPr>
      <w:r>
        <w:rPr>
          <w:sz w:val="22"/>
          <w:szCs w:val="22"/>
        </w:rPr>
        <w:t xml:space="preserve">Vendor Portal: External vendor access for asset repairs, procurement workflows, invoice management. [Currently: Internal only]</w:t>
      </w:r>
    </w:p>
    <w:p>
      <w:pPr>
        <w:pStyle w:val="ListParagraph"/>
        <w:numPr>
          <w:ilvl w:val="0"/>
          <w:numId w:val="2"/>
        </w:numPr>
        <w:spacing w:after="80"/>
      </w:pPr>
      <w:r>
        <w:rPr>
          <w:sz w:val="22"/>
          <w:szCs w:val="22"/>
        </w:rPr>
        <w:t xml:space="preserve">Mobile App Enhancements: Offline-first attendance, real-time notifications, advanced geofencing. [Currently: Online-only]</w:t>
      </w:r>
    </w:p>
    <w:p>
      <w:pPr>
        <w:spacing w:after="240"/>
      </w:pPr>
      <w:r>
        <w:t xml:space="preserve"/>
      </w:r>
    </w:p>
    <w:p>
      <w:pPr>
        <w:pStyle w:val="Heading2"/>
        <w:spacing w:after="120" w:before="240"/>
      </w:pPr>
      <w:r>
        <w:rPr>
          <w:b/>
          <w:bCs/>
          <w:sz w:val="28"/>
          <w:szCs w:val="28"/>
        </w:rPr>
        <w:t xml:space="preserve">Breaking Changes &amp; Deprecation Timeline</w:t>
      </w:r>
    </w:p>
    <w:p>
      <w:pPr>
        <w:spacing w:after="120" w:line="360"/>
      </w:pPr>
      <w:r>
        <w:rPr>
          <w:b w:val="false"/>
          <w:bCs w:val="false"/>
          <w:sz w:val="22"/>
          <w:szCs w:val="22"/>
        </w:rPr>
        <w:t xml:space="preserve">For major version releases, the following migrations are planned:</w:t>
      </w:r>
    </w:p>
    <w:p>
      <w:pPr>
        <w:pStyle w:val="ListParagraph"/>
        <w:numPr>
          <w:ilvl w:val="0"/>
          <w:numId w:val="2"/>
        </w:numPr>
        <w:spacing w:after="80"/>
      </w:pPr>
      <w:r>
        <w:rPr>
          <w:sz w:val="22"/>
          <w:szCs w:val="22"/>
        </w:rPr>
        <w:t xml:space="preserve">v2.0: Milestone extraction from client record to standalone collection (with migration script)</w:t>
      </w:r>
    </w:p>
    <w:p>
      <w:pPr>
        <w:pStyle w:val="ListParagraph"/>
        <w:numPr>
          <w:ilvl w:val="0"/>
          <w:numId w:val="2"/>
        </w:numPr>
        <w:spacing w:after="80"/>
      </w:pPr>
      <w:r>
        <w:rPr>
          <w:sz w:val="22"/>
          <w:szCs w:val="22"/>
        </w:rPr>
        <w:t xml:space="preserve">v2.0: Workflow ledger externalization for long approval chains (backward compatible)</w:t>
      </w:r>
    </w:p>
    <w:p>
      <w:pPr>
        <w:pStyle w:val="ListParagraph"/>
        <w:numPr>
          <w:ilvl w:val="0"/>
          <w:numId w:val="2"/>
        </w:numPr>
        <w:spacing w:after="80"/>
      </w:pPr>
      <w:r>
        <w:rPr>
          <w:sz w:val="22"/>
          <w:szCs w:val="22"/>
        </w:rPr>
        <w:t xml:space="preserve">v2.5: Correction mechanism for leave transactions (new API endpoints, no schema change)</w:t>
      </w:r>
    </w:p>
    <w:p>
      <w:pPr>
        <w:pStyle w:val="ListParagraph"/>
        <w:numPr>
          <w:ilvl w:val="0"/>
          <w:numId w:val="2"/>
        </w:numPr>
        <w:spacing w:after="80"/>
      </w:pPr>
      <w:r>
        <w:rPr>
          <w:sz w:val="22"/>
          <w:szCs w:val="22"/>
        </w:rPr>
        <w:t xml:space="preserve">v3.0: Multi-tenant architecture refactor (significant schema changes, full data migration required)</w:t>
      </w:r>
    </w:p>
    <w:p>
      <w:pPr>
        <w:spacing w:after="300"/>
      </w:pPr>
      <w:r>
        <w:t xml:space="preserve"/>
      </w:r>
    </w:p>
    <w:p>
      <w:pPr>
        <w:pStyle w:val="Heading1"/>
        <w:spacing w:after="120" w:before="240"/>
      </w:pPr>
      <w:r>
        <w:rPr>
          <w:b/>
          <w:bCs/>
          <w:sz w:val="32"/>
          <w:szCs w:val="32"/>
        </w:rPr>
        <w:t xml:space="preserve">Conclusion</w:t>
      </w:r>
    </w:p>
    <w:p>
      <w:pPr>
        <w:spacing w:after="120" w:line="360"/>
      </w:pPr>
      <w:r>
        <w:rPr>
          <w:b w:val="false"/>
          <w:bCs w:val="false"/>
          <w:sz w:val="22"/>
          <w:szCs w:val="22"/>
        </w:rPr>
        <w:t xml:space="preserve">Tracker's architecture is designed for extensibility and operational excellence. Each collection serves a specific business purpose with clear dependencies and governance policies. This document serves as the authoritative reference for developers, architects, and business stakeholders planning extensions, migrations, or major feature implementations.</w:t>
      </w:r>
    </w:p>
    <w:p>
      <w:pPr>
        <w:spacing w:after="120" w:line="360"/>
      </w:pPr>
      <w:r>
        <w:rPr>
          <w:b w:val="false"/>
          <w:bCs w:val="false"/>
          <w:sz w:val="22"/>
          <w:szCs w:val="22"/>
        </w:rPr>
        <w:t xml:space="preserve">For questions about architectural decisions, collection relationships, or design trade-offs, refer to the specific section in this document or consult the backend service files referenced in the Extension Guidelines sections.</w:t>
      </w:r>
    </w:p>
    <w:p>
      <w:pPr>
        <w:spacing w:after="400"/>
      </w:pPr>
      <w:r>
        <w:t xml:space="preserve"/>
      </w:r>
    </w:p>
    <w:p>
      <w:pPr>
        <w:spacing w:before="200"/>
        <w:jc w:val="center"/>
      </w:pPr>
      <w:r>
        <w:rPr>
          <w:sz w:val="24"/>
          <w:szCs w:val="24"/>
        </w:rPr>
        <w:t xml:space="preserve">—</w:t>
      </w:r>
    </w:p>
    <w:p>
      <w:pPr>
        <w:spacing w:after="80" w:before="240"/>
        <w:jc w:val="center"/>
      </w:pPr>
      <w:r>
        <w:rPr>
          <w:color w:val="999999"/>
          <w:sz w:val="20"/>
          <w:szCs w:val="20"/>
        </w:rPr>
        <w:t xml:space="preserve">Document Version 1.0</w:t>
      </w:r>
    </w:p>
    <w:p>
      <w:pPr>
        <w:spacing w:after="200"/>
        <w:jc w:val="center"/>
      </w:pPr>
      <w:r>
        <w:rPr>
          <w:color w:val="999999"/>
          <w:sz w:val="20"/>
          <w:szCs w:val="20"/>
        </w:rPr>
        <w:t xml:space="preserve">Last Updated: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a2a2a"/>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2026-06-26T19:49:02.165Z</dcterms:created>
  <dcterms:modified xsi:type="dcterms:W3CDTF">2026-06-26T19:49:02.165Z</dcterms:modified>
</cp:coreProperties>
</file>

<file path=docProps/custom.xml><?xml version="1.0" encoding="utf-8"?>
<Properties xmlns="http://schemas.openxmlformats.org/officeDocument/2006/custom-properties" xmlns:vt="http://schemas.openxmlformats.org/officeDocument/2006/docPropsVTypes"/>
</file>