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077FF"/>
          <w:sz w:val="44"/>
          <w:szCs w:val="44"/>
        </w:rPr>
        <w:t xml:space="preserve">AppliedAM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Project Status &amp; Strategy Document</w:t>
      </w:r>
    </w:p>
    <w:p>
      <w:pPr>
        <w:spacing w:after="160"/>
      </w:pPr>
      <w:r>
        <w:rPr>
          <w:color w:val="666666"/>
          <w:sz w:val="18"/>
          <w:szCs w:val="18"/>
        </w:rPr>
        <w:t xml:space="preserve">Last updated: July 6, 2026  |  Site: appliedam.net  |  Repo: github.com/nexoratech101/appliedam</w:t>
      </w:r>
    </w:p>
    <w:p>
      <w:pPr>
        <w:pStyle w:val="Heading1"/>
      </w:pPr>
      <w:r>
        <w:t xml:space="preserve">1. Project Overview</w:t>
      </w:r>
    </w:p>
    <w:p>
      <w:pPr>
        <w:spacing w:after="160"/>
      </w:pPr>
      <w:r>
        <w:t xml:space="preserve">AppliedAM (Applied Additive Manufacturing) is a publication-style website for the additive manufacturing (AM) community. The long-term vision is for AppliedAM to function like a Nature journal for AM - a credible, citable platform where inventors, manufacturers, and practitioners share real work, and where being featured carries professional prestige.</w:t>
      </w:r>
    </w:p>
    <w:p>
      <w:pPr>
        <w:pStyle w:val="Heading1"/>
      </w:pPr>
      <w:r>
        <w:t xml:space="preserve">2. Tech Stack &amp; Setup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7056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Generator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Hugo static site generator (v0.163.0)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Theme base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Ananke (heavily customised with overrides + custom CSS)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Cloudflare Pages (auto-deploy on push to master)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Domain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appliedam.net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Repository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github.com/nexoratech101/appliedam (branch: master)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Local path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C:\Users\Administrator\Desktop\appliedam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 server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hugo server -D --disableFastRender -&gt; http://localhost:1313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File encoding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UTF-8 WITHOUT BOM - use [System.IO.File]::WriteAllText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Formspree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xzdqlvlv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Contact email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appliedam101@gmail.com</w:t>
            </w:r>
          </w:p>
        </w:tc>
      </w:tr>
    </w:tbl>
    <w:p>
      <w:pPr>
        <w:pStyle w:val="Heading1"/>
      </w:pPr>
      <w:r>
        <w:t xml:space="preserve">3. Site Structure &amp; Navigation</w:t>
      </w:r>
    </w:p>
    <w:p>
      <w:pPr>
        <w:spacing w:after="160"/>
      </w:pPr>
      <w:r>
        <w:t xml:space="preserve">Main nav: Home / Research / Industry / Case Studies / Insights / About / Submit Project (CTA button)</w:t>
      </w:r>
    </w:p>
    <w:p>
      <w:pPr>
        <w:spacing w:after="160"/>
      </w:pPr>
      <w:r>
        <w:t xml:space="preserve">Footer: Write for Us / About / Submit / Privacy &amp; Terms</w:t>
      </w:r>
    </w:p>
    <w:p>
      <w:pPr>
        <w:pStyle w:val="Heading1"/>
      </w:pPr>
      <w:r>
        <w:t xml:space="preserve">4. Published Articles</w:t>
      </w:r>
    </w:p>
    <w:p>
      <w:pPr>
        <w:spacing w:after="160"/>
      </w:pPr>
      <w:r>
        <w:t xml:space="preserve">Research: The Bimetallic Problem Almost Nobody Is Printing; A $200,000 Problem (Rebecca surgical positioning table); FDM 3D Printing: A Complete Guide for Engineers</w:t>
      </w:r>
    </w:p>
    <w:p>
      <w:pPr>
        <w:spacing w:after="160"/>
      </w:pPr>
      <w:r>
        <w:t xml:space="preserve">Industry: 3D Scanning and 3D Printing; Metal FFF and Catalytic Debinding; Jerk, Junction Deviation and Real Jerk (Cheetah); Where Additive Manufacturing Is Actually Winning Right Now</w:t>
      </w:r>
    </w:p>
    <w:p>
      <w:pPr>
        <w:spacing w:after="160"/>
      </w:pPr>
      <w:r>
        <w:t xml:space="preserve">Insights: Design for Additive Manufacturing; Where to Actually Find Free 3D Models Worth Printing; Polymer Additive Manufacturing; Post-Processing for FDM/SLA; Slicer Settings That Matter; Why Two CT Scans of the Same AM Part Can Disagree</w:t>
      </w:r>
    </w:p>
    <w:p>
      <w:pPr>
        <w:spacing w:after="160"/>
      </w:pPr>
      <w:r>
        <w:t xml:space="preserve">Case Studies: 3D Printing Camp Sri Lanka; Drone Frame Topology Optimization; Glass Tube Printing</w:t>
      </w:r>
    </w:p>
    <w:p>
      <w:pPr>
        <w:pStyle w:val="Heading1"/>
      </w:pPr>
      <w:r>
        <w:t xml:space="preserve">5. Homepage Layout</w:t>
      </w:r>
    </w:p>
    <w:p>
      <w:pPr>
        <w:spacing w:after="160"/>
      </w:pPr>
      <w:r>
        <w:t xml:space="preserve">Magazine-style layout, top to bottom: Hero grid (most recent article + latest from other 3 sections, auto-rotating) / About AppliedAM (mission + three pillars) / Latest Insights (4-card grid) / Editor's Pick (latest Research + Recently Published + Newsletter) / Contribute section (Submit + Write for AppliedAM).</w:t>
      </w:r>
    </w:p>
    <w:p>
      <w:pPr>
        <w:spacing w:after="160"/>
      </w:pPr>
      <w:r>
        <w:t xml:space="preserve">CSS namespace: all homepage styles use the aam-hp-* prefix, defined in static/css/custom.css.</w:t>
      </w:r>
    </w:p>
    <w:p>
      <w:pPr>
        <w:pStyle w:val="Heading1"/>
      </w:pPr>
      <w:r>
        <w:t xml:space="preserve">6. Key Files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7056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File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layouts/index.html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Homepage - magazine layout, dynamic hero grid by section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layouts/_default/single.html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Article page - breadcrumb, hero, share buttons, collapsible AI Declaration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layouts/_default/list.html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Section listing pages with breadcrumb + card grid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layouts/_partials/site-header.html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Nav with logo, CSS hamburger mobile menu, Submit CTA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layouts/_partials/site-footer.html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Responsive footer grid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static/css/custom.css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 custom styles. Loaded via [params.ananke].custom_css in hugo.toml - never Add-Content or += to append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static/submission-form/index.html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6-step submission wizard outside Hugo templating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hugo.toml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config - menus (main + footer), social, taxonomies, markup, params.ananke.custom_css. CRITICAL: do not let any single edit rewrite this whole file - see Section 15</w:t>
            </w:r>
          </w:p>
        </w:tc>
      </w:tr>
    </w:tbl>
    <w:p>
      <w:pPr>
        <w:pStyle w:val="Heading1"/>
      </w:pPr>
      <w:r>
        <w:t xml:space="preserve">7. AI Declaration System</w:t>
      </w:r>
    </w:p>
    <w:p>
      <w:pPr>
        <w:spacing w:after="160"/>
      </w:pPr>
      <w:r>
        <w:t xml:space="preserve">HMC (Human-Machine Collaboration) framework by Dubai Future Foundation. Five levels: All Human / Leader / Collaborator / Oversight / All Machine. Ten functions: Ideation, Literature Review, Data Collection, Data Analysis, Data Interpretation, Writing, Translation, Visuals, Design, Instrument.</w:t>
      </w:r>
    </w:p>
    <w:p>
      <w:pPr>
        <w:spacing w:after="160"/>
      </w:pPr>
      <w:r>
        <w:t xml:space="preserve">UI (updated July 2026): collapsed by default into a single small level icon with no visible text - the label and level name are shown only as a hover tooltip. Clicking expands the row to reveal the function icons and a link to /privacy-terms/ for the full explanation, with a chevron toggle on the expanded row.</w:t>
      </w:r>
    </w:p>
    <w:p>
      <w:pPr>
        <w:pStyle w:val="Heading1"/>
      </w:pPr>
      <w:r>
        <w:t xml:space="preserve">8. Submission Form</w:t>
      </w:r>
    </w:p>
    <w:p>
      <w:pPr>
        <w:spacing w:after="160"/>
      </w:pPr>
      <w:r>
        <w:t xml:space="preserve">static/submission-form/index.html - a self-contained 6-step wizard (Author, Content, AI Declaration, Preview, Download, Submit) run entirely client-side, outside Hugo templating. Produces a downloadable .zip submission package and a PDF snapshot for reviewer sign-off. Includes a reviewer-only mode triggered by a ?review= query parameter.</w:t>
      </w:r>
    </w:p>
    <w:p>
      <w:pPr>
        <w:pStyle w:val="Heading1"/>
      </w:pPr>
      <w:r>
        <w:t xml:space="preserve">9. Section Colors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7056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6F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Hex (text/accent)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Research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#8A94A0 (mid-gray)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Industry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#4FA3F7 (light blue)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Case Studies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#1E6FD9 (medium blue)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Insights</w:t>
            </w:r>
          </w:p>
        </w:tc>
        <w:tc>
          <w:tcPr>
            <w:tcW w:type="dxa" w:w="70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#0077FF (electric blue)</w:t>
            </w:r>
          </w:p>
        </w:tc>
      </w:tr>
    </w:tbl>
    <w:p>
      <w:pPr>
        <w:pStyle w:val="Heading1"/>
      </w:pPr>
      <w:r>
        <w:t xml:space="preserve">10. Current Status</w:t>
      </w:r>
    </w:p>
    <w:p>
      <w:pPr>
        <w:pStyle w:val="Heading2"/>
      </w:pPr>
      <w:r>
        <w:t xml:space="preserve">Completed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Hugo site live on Cloudflare Pages at appliedam.net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magazine-style homepage with dynamic hero grid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6-step submission form with AI Declaration, reviewer mode, PDF export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HMC AI Declaration system - collapsed/icon-only UI shipped July 6,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Breadcrumb navigation (Home &gt; Section &gt; Article) on article and list pages - added July 6,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Fluid, non-breakpoint logo scaling from desktop to mobile - added July 6,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 hugo.toml regression fixed (see Section 11) - styling and navigation fully restored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Drive sync artifacts (.tmp.driveupload/) removed from git tracking and gitignored</w:t>
      </w:r>
    </w:p>
    <w:p>
      <w:pPr>
        <w:pStyle w:val="Heading2"/>
      </w:pPr>
      <w:r>
        <w:t xml:space="preserve">Open / Next Steps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author credentials to single.html - hold until 3+ contributors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Editorial Standards page to footer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Grow contributor base - target researchers, students, practitioners</w:t>
      </w:r>
    </w:p>
    <w:p>
      <w:pPr>
        <w:pStyle w:val="Heading1"/>
      </w:pPr>
      <w:r>
        <w:t xml:space="preserve">11. Recent Fixes Log - July 6, 2026</w:t>
      </w:r>
    </w:p>
    <w:p>
      <w:pPr>
        <w:spacing w:after="160"/>
      </w:pPr>
      <w:r>
        <w:t xml:space="preserve">A single accidental commit (9846ea0, “Fix hugo.toml description, add robots.txt with sitemap reference”) rewrote hugo.toml as a full-file replacement instead of a targeted edit, silently deleting the [params.ananke] custom_css reference, the entire [menu] block (main nav + footer nav), [social], [taxonomies], and [markup]. This shipped to production and stayed broken across several subsequent commits before being caught.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Styling regression: without [params.ananke].custom_css, the Ananke theme never linked static/css/custom.css, so the live site rendered with zero custom styling (bare theme defaults) instead of the intended design.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Navigation regression: with no [menu] config, Site.Menus.main was empty, so the header nav showed no links on desktop and the mobile hamburger opened to an empty menu.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Fix: restored the full hugo.toml structure from the last known-good commit (7fae2ce), reconciled with the current description text and the [sitemap] section added in 9846ea0. Verified via a production build (hugo --minify) and a live dev server check of styling, nav links, and the mobile menu.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Cleanup: removed .tmp.driveupload/ (~4,300 Google Drive sync staging files) from git tracking, added to .gitignore - this had been accidentally swept into the same commit.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added breadcrumb navigation to article and section pages; fixed the mobile logo to scale fluidly instead of jumping at a hard breakpoint; redesigned the AI Declaration block to be collapsed and icon-only by default.</w:t>
      </w:r>
    </w:p>
    <w:p>
      <w:pPr>
        <w:pStyle w:val="Heading1"/>
      </w:pPr>
      <w:r>
        <w:t xml:space="preserve">12. Guiding Principles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journal/publication tone - editorial credibility over blog framing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use em dashes in any content - use hyphen (-)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locally with hugo server -D --disableFastRender before pushing to master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touch working code unnecessarily - prefer surgical edits over full rewrites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rewrite a whole config/content file to make a small change - the July 6 regression happened exactly this way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D0D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E6FD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2026-07-06T16:59:45.650Z</dcterms:created>
  <dcterms:modified xsi:type="dcterms:W3CDTF">2026-07-06T16:59:45.651Z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