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20"/>
        <w:jc w:val="center"/>
      </w:pPr>
      <w:r>
        <w:rPr>
          <w:b/>
          <w:color w:val="1A2E4A"/>
          <w:sz w:val="52"/>
        </w:rPr>
        <w:t>Análisis Competitivo: SCARAB CYCLES</w:t>
      </w:r>
    </w:p>
    <w:p>
      <w:pPr>
        <w:jc w:val="center"/>
      </w:pPr>
      <w:r>
        <w:rPr>
          <w:i/>
          <w:color w:val="556577"/>
          <w:sz w:val="20"/>
        </w:rPr>
        <w:t>Nexostrat — Uso Interno  ·  17 May 2026</w:t>
      </w:r>
    </w:p>
    <w:p>
      <w:r>
        <w:br w:type="page"/>
      </w:r>
    </w:p>
    <w:p>
      <w:pPr>
        <w:spacing w:before="80" w:after="40"/>
      </w:pPr>
      <w:r>
        <w:rPr>
          <w:b/>
          <w:color w:val="1A2E4A"/>
          <w:sz w:val="20"/>
        </w:rPr>
        <w:t>Global · Mayo 2026</w:t>
      </w:r>
    </w:p>
    <w:p>
      <w:pPr>
        <w:spacing w:before="20" w:after="60"/>
      </w:pPr>
      <w:r>
        <w:rPr>
          <w:b/>
          <w:color w:val="1A1A1A"/>
          <w:sz w:val="20"/>
        </w:rPr>
        <w:t>Preparado por:</w:t>
      </w:r>
      <w:r>
        <w:rPr>
          <w:color w:val="1A1A1A"/>
          <w:sz w:val="20"/>
        </w:rPr>
        <w:t xml:space="preserve"> Nexostrat — Uso Interno</w:t>
      </w:r>
    </w:p>
    <w:p>
      <w:pPr>
        <w:spacing w:before="20" w:after="60"/>
      </w:pPr>
      <w:r>
        <w:rPr>
          <w:b/>
          <w:color w:val="1A1A1A"/>
          <w:sz w:val="20"/>
        </w:rPr>
        <w:t>Basado en:</w:t>
      </w:r>
      <w:r>
        <w:rPr>
          <w:color w:val="1A1A1A"/>
          <w:sz w:val="20"/>
        </w:rPr>
        <w:t xml:space="preserve"> company-analyst Scarab Cycles (2026-05-17)</w:t>
      </w:r>
    </w:p>
    <w:p>
      <w:pPr>
        <w:spacing w:before="280" w:after="60"/>
        <w:pBdr>
          <w:bottom w:val="single" w:sz="4" w:space="1" w:color="007AC3"/>
        </w:pBdr>
      </w:pPr>
      <w:r>
        <w:rPr>
          <w:b/>
          <w:color w:val="007AC3"/>
          <w:sz w:val="28"/>
        </w:rPr>
        <w:t>1. MAPA COMPETITIVO</w:t>
      </w:r>
    </w:p>
    <w:p>
      <w:pPr>
        <w:spacing w:before="160" w:after="40"/>
      </w:pPr>
      <w:r>
        <w:rPr>
          <w:b/>
          <w:color w:val="556577"/>
          <w:sz w:val="22"/>
        </w:rPr>
        <w:t>Criterios de clasificación</w:t>
      </w:r>
    </w:p>
    <w:p>
      <w:pPr>
        <w:spacing w:before="20" w:after="60"/>
      </w:pPr>
      <w:r>
        <w:rPr>
          <w:b/>
          <w:color w:val="1A1A1A"/>
          <w:sz w:val="20"/>
        </w:rPr>
        <w:t>Competidor directo</w:t>
      </w:r>
      <w:r>
        <w:rPr>
          <w:color w:val="1A1A1A"/>
          <w:sz w:val="20"/>
        </w:rPr>
        <w:t xml:space="preserve"> = framebuilder global de </w:t>
      </w:r>
      <w:r>
        <w:rPr>
          <w:b/>
          <w:color w:val="1A1A1A"/>
          <w:sz w:val="20"/>
        </w:rPr>
        <w:t>bicicletas custom de acero</w:t>
      </w:r>
      <w:r>
        <w:rPr>
          <w:color w:val="1A1A1A"/>
          <w:sz w:val="20"/>
        </w:rPr>
        <w:t xml:space="preserve"> con presencia en circuito premium (NAHBS/MADE, prensa cycling especializada, dealers internacionales). Compite por el mismo comprador (entusiasta cycling premium, ticket USD 4K-15K), mismo presupuesto, mismo space mental de "alternativa artesanal al carbono masificado".</w:t>
      </w:r>
    </w:p>
    <w:p>
      <w:pPr>
        <w:spacing w:before="20" w:after="60"/>
      </w:pPr>
      <w:r>
        <w:rPr>
          <w:b/>
          <w:color w:val="1A1A1A"/>
          <w:sz w:val="20"/>
        </w:rPr>
        <w:t>Competidor indirecto</w:t>
      </w:r>
      <w:r>
        <w:rPr>
          <w:color w:val="1A1A1A"/>
          <w:sz w:val="20"/>
        </w:rPr>
        <w:t xml:space="preserve"> = (a) builders de </w:t>
      </w:r>
      <w:r>
        <w:rPr>
          <w:b/>
          <w:color w:val="1A1A1A"/>
          <w:sz w:val="20"/>
        </w:rPr>
        <w:t>titanio custom</w:t>
      </w:r>
      <w:r>
        <w:rPr>
          <w:color w:val="1A1A1A"/>
          <w:sz w:val="20"/>
        </w:rPr>
        <w:t xml:space="preserve"> que capturan presupuesto del mismo comprador con argumento "mejor material"; (b) marcas grandes con líneas "premium-custom-feeling" (Specialized S-Works custom paint, Trek Project One, Pinarello Painted); (c) otros builders locales colombianos no aún a escala internacional.</w:t>
      </w:r>
    </w:p>
    <w:p>
      <w:pPr>
        <w:spacing w:before="160" w:after="40"/>
      </w:pPr>
      <w:r>
        <w:rPr>
          <w:b/>
          <w:color w:val="556577"/>
          <w:sz w:val="22"/>
        </w:rPr>
        <w:t>Competidores directos (steel custom global)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Empresa</w:t>
            </w:r>
          </w:p>
        </w:tc>
        <w:tc>
          <w:tcPr>
            <w:tcW w:type="dxa" w:w="1813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País de origen</w:t>
            </w:r>
          </w:p>
        </w:tc>
        <w:tc>
          <w:tcPr>
            <w:tcW w:type="dxa" w:w="1813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Presencia internacional</w:t>
            </w:r>
          </w:p>
        </w:tc>
        <w:tc>
          <w:tcPr>
            <w:tcW w:type="dxa" w:w="1813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Tamaño estimado</w:t>
            </w:r>
          </w:p>
        </w:tc>
        <w:tc>
          <w:tcPr>
            <w:tcW w:type="dxa" w:w="1813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Por qué es competidor directo</w:t>
            </w:r>
          </w:p>
        </w:tc>
      </w:tr>
      <w:tr>
        <w:tc>
          <w:tcPr>
            <w:tcW w:type="dxa" w:w="181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Pegoretti</w:t>
            </w:r>
          </w:p>
        </w:tc>
        <w:tc>
          <w:tcPr>
            <w:tcW w:type="dxa" w:w="181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Italia (Verona)</w:t>
            </w:r>
          </w:p>
        </w:tc>
        <w:tc>
          <w:tcPr>
            <w:tcW w:type="dxa" w:w="181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Global premium — dealers selectos</w:t>
            </w:r>
          </w:p>
        </w:tc>
        <w:tc>
          <w:tcPr>
            <w:tcW w:type="dxa" w:w="181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Pequeña, prestigio histórico máximo</w:t>
            </w:r>
          </w:p>
        </w:tc>
        <w:tc>
          <w:tcPr>
            <w:tcW w:type="dxa" w:w="181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Pionero del lugless TIG-welded. Marca de referencia mundial. Lead time 6-12+ meses. Precios subieron 13-25% en 2026.</w:t>
            </w:r>
          </w:p>
        </w:tc>
      </w:tr>
      <w:tr>
        <w:tc>
          <w:tcPr>
            <w:tcW w:type="dxa" w:w="181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Mosaic Bespoke Bicycles</w:t>
            </w:r>
          </w:p>
        </w:tc>
        <w:tc>
          <w:tcPr>
            <w:tcW w:type="dxa" w:w="181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USA (Boulder, Colorado)</w:t>
            </w:r>
          </w:p>
        </w:tc>
        <w:tc>
          <w:tcPr>
            <w:tcW w:type="dxa" w:w="181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Global</w:t>
            </w:r>
          </w:p>
        </w:tc>
        <w:tc>
          <w:tcPr>
            <w:tcW w:type="dxa" w:w="181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Pequeña-mediana (~8-15 personas)</w:t>
            </w:r>
          </w:p>
        </w:tc>
        <w:tc>
          <w:tcPr>
            <w:tcW w:type="dxa" w:w="181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Custom steel + titanium. Reputación premium. Distribución internacional incluyendo Above Category.</w:t>
            </w:r>
          </w:p>
        </w:tc>
      </w:tr>
      <w:tr>
        <w:tc>
          <w:tcPr>
            <w:tcW w:type="dxa" w:w="181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Argonaut Cycles</w:t>
            </w:r>
          </w:p>
        </w:tc>
        <w:tc>
          <w:tcPr>
            <w:tcW w:type="dxa" w:w="181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USA (Oregon)</w:t>
            </w:r>
          </w:p>
        </w:tc>
        <w:tc>
          <w:tcPr>
            <w:tcW w:type="dxa" w:w="181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Global</w:t>
            </w:r>
          </w:p>
        </w:tc>
        <w:tc>
          <w:tcPr>
            <w:tcW w:type="dxa" w:w="181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Pequeña</w:t>
            </w:r>
          </w:p>
        </w:tc>
        <w:tc>
          <w:tcPr>
            <w:tcW w:type="dxa" w:w="181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Custom steel + titanium + carbon. Reputación de detalles obsesivos. Lead time largo.</w:t>
            </w:r>
          </w:p>
        </w:tc>
      </w:tr>
      <w:tr>
        <w:tc>
          <w:tcPr>
            <w:tcW w:type="dxa" w:w="181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Sage Titanium</w:t>
            </w:r>
          </w:p>
        </w:tc>
        <w:tc>
          <w:tcPr>
            <w:tcW w:type="dxa" w:w="181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USA (Beaverton, Oregon)</w:t>
            </w:r>
          </w:p>
        </w:tc>
        <w:tc>
          <w:tcPr>
            <w:tcW w:type="dxa" w:w="181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Global</w:t>
            </w:r>
          </w:p>
        </w:tc>
        <w:tc>
          <w:tcPr>
            <w:tcW w:type="dxa" w:w="181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Pequeña</w:t>
            </w:r>
          </w:p>
        </w:tc>
        <w:tc>
          <w:tcPr>
            <w:tcW w:type="dxa" w:w="181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Foco titanio principalmente, también steel. Compite por mismo cliente premium.</w:t>
            </w:r>
          </w:p>
        </w:tc>
      </w:tr>
      <w:tr>
        <w:tc>
          <w:tcPr>
            <w:tcW w:type="dxa" w:w="181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Strong Frames</w:t>
            </w:r>
          </w:p>
        </w:tc>
        <w:tc>
          <w:tcPr>
            <w:tcW w:type="dxa" w:w="181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USA (Bozeman, Montana)</w:t>
            </w:r>
          </w:p>
        </w:tc>
        <w:tc>
          <w:tcPr>
            <w:tcW w:type="dxa" w:w="181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Global premium</w:t>
            </w:r>
          </w:p>
        </w:tc>
        <w:tc>
          <w:tcPr>
            <w:tcW w:type="dxa" w:w="181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Micro (Carl Strong solo + ayudante)</w:t>
            </w:r>
          </w:p>
        </w:tc>
        <w:tc>
          <w:tcPr>
            <w:tcW w:type="dxa" w:w="181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Steel custom puro, lead time 6-12 meses.</w:t>
            </w:r>
          </w:p>
        </w:tc>
      </w:tr>
      <w:tr>
        <w:tc>
          <w:tcPr>
            <w:tcW w:type="dxa" w:w="181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No.22 Bicycles</w:t>
            </w:r>
          </w:p>
        </w:tc>
        <w:tc>
          <w:tcPr>
            <w:tcW w:type="dxa" w:w="181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Canadá/USA</w:t>
            </w:r>
          </w:p>
        </w:tc>
        <w:tc>
          <w:tcPr>
            <w:tcW w:type="dxa" w:w="181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Global</w:t>
            </w:r>
          </w:p>
        </w:tc>
        <w:tc>
          <w:tcPr>
            <w:tcW w:type="dxa" w:w="181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Pequeña</w:t>
            </w:r>
          </w:p>
        </w:tc>
        <w:tc>
          <w:tcPr>
            <w:tcW w:type="dxa" w:w="181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Titanio custom puro, foco gravel y road.</w:t>
            </w:r>
          </w:p>
        </w:tc>
      </w:tr>
      <w:tr>
        <w:tc>
          <w:tcPr>
            <w:tcW w:type="dxa" w:w="181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Engin Cycles</w:t>
            </w:r>
          </w:p>
        </w:tc>
        <w:tc>
          <w:tcPr>
            <w:tcW w:type="dxa" w:w="181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USA (Philadelphia)</w:t>
            </w:r>
          </w:p>
        </w:tc>
        <w:tc>
          <w:tcPr>
            <w:tcW w:type="dxa" w:w="181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Global</w:t>
            </w:r>
          </w:p>
        </w:tc>
        <w:tc>
          <w:tcPr>
            <w:tcW w:type="dxa" w:w="181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Micro</w:t>
            </w:r>
          </w:p>
        </w:tc>
        <w:tc>
          <w:tcPr>
            <w:tcW w:type="dxa" w:w="181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Steel + Ti custom puro. Detalle artesanal extremo.</w:t>
            </w:r>
          </w:p>
        </w:tc>
      </w:tr>
      <w:tr>
        <w:tc>
          <w:tcPr>
            <w:tcW w:type="dxa" w:w="181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Bishop Bikes</w:t>
            </w:r>
          </w:p>
        </w:tc>
        <w:tc>
          <w:tcPr>
            <w:tcW w:type="dxa" w:w="181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USA</w:t>
            </w:r>
          </w:p>
        </w:tc>
        <w:tc>
          <w:tcPr>
            <w:tcW w:type="dxa" w:w="181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Global</w:t>
            </w:r>
          </w:p>
        </w:tc>
        <w:tc>
          <w:tcPr>
            <w:tcW w:type="dxa" w:w="181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Micro</w:t>
            </w:r>
          </w:p>
        </w:tc>
        <w:tc>
          <w:tcPr>
            <w:tcW w:type="dxa" w:w="181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Steel custom, foco gran turismo.</w:t>
            </w:r>
          </w:p>
        </w:tc>
      </w:tr>
      <w:tr>
        <w:tc>
          <w:tcPr>
            <w:tcW w:type="dxa" w:w="181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Sven Cycles</w:t>
            </w:r>
          </w:p>
        </w:tc>
        <w:tc>
          <w:tcPr>
            <w:tcW w:type="dxa" w:w="181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UK (Dorchester)</w:t>
            </w:r>
          </w:p>
        </w:tc>
        <w:tc>
          <w:tcPr>
            <w:tcW w:type="dxa" w:w="181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Global</w:t>
            </w:r>
          </w:p>
        </w:tc>
        <w:tc>
          <w:tcPr>
            <w:tcW w:type="dxa" w:w="181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Micro</w:t>
            </w:r>
          </w:p>
        </w:tc>
        <w:tc>
          <w:tcPr>
            <w:tcW w:type="dxa" w:w="181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Steel custom UK reputado.</w:t>
            </w:r>
          </w:p>
        </w:tc>
      </w:tr>
      <w:tr>
        <w:tc>
          <w:tcPr>
            <w:tcW w:type="dxa" w:w="181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Tino Cycles (Agustín Hincapié)</w:t>
            </w:r>
          </w:p>
        </w:tc>
        <w:tc>
          <w:tcPr>
            <w:tcW w:type="dxa" w:w="181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Colombia (Medellín)</w:t>
            </w:r>
          </w:p>
        </w:tc>
        <w:tc>
          <w:tcPr>
            <w:tcW w:type="dxa" w:w="181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Local + emergente internacional</w:t>
            </w:r>
          </w:p>
        </w:tc>
        <w:tc>
          <w:tcPr>
            <w:tcW w:type="dxa" w:w="181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Micro</w:t>
            </w:r>
          </w:p>
        </w:tc>
        <w:tc>
          <w:tcPr>
            <w:tcW w:type="dxa" w:w="181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Predecesor histórico de Scarab. Cofundador original con Santiago Toro hasta 2018. Hincapié sigue activo.</w:t>
            </w:r>
          </w:p>
        </w:tc>
      </w:tr>
    </w:tbl>
    <w:p/>
    <w:p>
      <w:pPr>
        <w:spacing w:before="160" w:after="40"/>
      </w:pPr>
      <w:r>
        <w:rPr>
          <w:b/>
          <w:color w:val="556577"/>
          <w:sz w:val="22"/>
        </w:rPr>
        <w:t>Competidores indirectos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Empresa</w:t>
            </w:r>
          </w:p>
        </w:tc>
        <w:tc>
          <w:tcPr>
            <w:tcW w:type="dxa" w:w="3022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Tipo de competencia</w:t>
            </w:r>
          </w:p>
        </w:tc>
        <w:tc>
          <w:tcPr>
            <w:tcW w:type="dxa" w:w="3022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Por qué compite indirectamente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Pinarello Painted / Bianchi Reparto Corse / Cannondale Custom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Línea "custom" de marcas grandes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Compiten por presupuesto del comprador premium con argumento "marca reconocida + paint custom" sin ser verdadero handmade.</w:t>
            </w:r>
          </w:p>
        </w:tc>
      </w:tr>
      <w:tr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Specialized S-Works (Project Black) / Trek Project One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Custom paint sobre carbono masivo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Mismo presupuesto USD 7K-12K; cliente decide entre marca grande con pintura especial vs handmade real.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Moots Cycles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Titanium custom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Líder histórico de titanium; captura buyers que cambian de steel a Ti.</w:t>
            </w:r>
          </w:p>
        </w:tc>
      </w:tr>
      <w:tr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Firefly Bicycles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Titanium custom premium (Boston)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Reputación extrema; lead time 2-3 años.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BAUM Cycles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Australia, custom titanium + steel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Compite especialmente en mercado APAC y EU.</w:t>
            </w:r>
          </w:p>
        </w:tc>
      </w:tr>
      <w:tr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Cherubim, Vanilla Workshop (Speedvagen), Crisp Titanium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Custom builders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Diversos nichos.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Givelo / Suarez Cycles / otros colombianos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Marcas colombianas adyacentes (apparel + cycling lifestyle)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Construyen narrativa colombiana paralela; no compiten directo en bicicleta pero sí en imaginario de marca.</w:t>
            </w:r>
          </w:p>
        </w:tc>
      </w:tr>
    </w:tbl>
    <w:p/>
    <w:p>
      <w:pPr>
        <w:spacing w:before="280" w:after="60"/>
        <w:pBdr>
          <w:bottom w:val="single" w:sz="4" w:space="1" w:color="007AC3"/>
        </w:pBdr>
      </w:pPr>
      <w:r>
        <w:rPr>
          <w:b/>
          <w:color w:val="007AC3"/>
          <w:sz w:val="28"/>
        </w:rPr>
        <w:t>2. FICHAS POR COMPETIDOR</w:t>
      </w:r>
    </w:p>
    <w:p>
      <w:pPr>
        <w:spacing w:before="160" w:after="40"/>
      </w:pPr>
      <w:r>
        <w:rPr>
          <w:b/>
          <w:color w:val="556577"/>
          <w:sz w:val="22"/>
        </w:rPr>
        <w:t>Pegoretti — referente histórico, prioridad reputacional</w:t>
      </w:r>
    </w:p>
    <w:p>
      <w:pPr>
        <w:spacing w:before="80" w:after="40"/>
      </w:pPr>
      <w:r>
        <w:rPr>
          <w:b/>
          <w:color w:val="1A2E4A"/>
          <w:sz w:val="20"/>
        </w:rPr>
        <w:t>Propuesta de valor central:</w:t>
      </w:r>
    </w:p>
    <w:p>
      <w:pPr>
        <w:spacing w:before="20" w:after="60"/>
      </w:pPr>
      <w:r>
        <w:rPr>
          <w:color w:val="1A1A1A"/>
          <w:sz w:val="20"/>
        </w:rPr>
        <w:t xml:space="preserve">Pionero del </w:t>
      </w:r>
      <w:r>
        <w:rPr>
          <w:b/>
          <w:color w:val="1A1A1A"/>
          <w:sz w:val="20"/>
        </w:rPr>
        <w:t>lugless TIG-welded steel</w:t>
      </w:r>
      <w:r>
        <w:rPr>
          <w:color w:val="1A1A1A"/>
          <w:sz w:val="20"/>
        </w:rPr>
        <w:t xml:space="preserve"> (soldadura sin lugs). Fundada por </w:t>
      </w:r>
      <w:r>
        <w:rPr>
          <w:b/>
          <w:color w:val="1A1A1A"/>
          <w:sz w:val="20"/>
        </w:rPr>
        <w:t>Dario Pegoretti</w:t>
      </w:r>
      <w:r>
        <w:rPr>
          <w:color w:val="1A1A1A"/>
          <w:sz w:val="20"/>
        </w:rPr>
        <w:t xml:space="preserve"> (fallecido 2018). Marca-mito en cycling premium. Fabricación en Verona, Italia, por artesanos formados por Dario. Pinturas radicales firmadas — son obras de arte.</w:t>
      </w:r>
    </w:p>
    <w:p>
      <w:pPr>
        <w:spacing w:before="80" w:after="40"/>
      </w:pPr>
      <w:r>
        <w:rPr>
          <w:b/>
          <w:color w:val="1A2E4A"/>
          <w:sz w:val="20"/>
        </w:rPr>
        <w:t>Presencia digital:</w:t>
      </w:r>
    </w:p>
    <w:p>
      <w:pPr>
        <w:pStyle w:val="ListBullet"/>
        <w:spacing w:before="0" w:after="40"/>
      </w:pPr>
      <w:r>
        <w:rPr>
          <w:color w:val="1A1A1A"/>
          <w:sz w:val="20"/>
        </w:rPr>
        <w:t>Web dariopegoretti.com — minimalista, editorial.</w:t>
      </w:r>
    </w:p>
    <w:p>
      <w:pPr>
        <w:pStyle w:val="ListBullet"/>
        <w:spacing w:before="0" w:after="40"/>
      </w:pPr>
      <w:r>
        <w:rPr>
          <w:color w:val="1A1A1A"/>
          <w:sz w:val="20"/>
        </w:rPr>
        <w:t>Dealer network global selecto.</w:t>
      </w:r>
    </w:p>
    <w:p>
      <w:pPr>
        <w:pStyle w:val="ListBullet"/>
        <w:spacing w:before="0" w:after="40"/>
      </w:pPr>
      <w:r>
        <w:rPr>
          <w:color w:val="1A1A1A"/>
          <w:sz w:val="20"/>
        </w:rPr>
        <w:t>PR ganada de décadas.</w:t>
      </w:r>
    </w:p>
    <w:p>
      <w:pPr>
        <w:spacing w:before="80" w:after="40"/>
      </w:pPr>
      <w:r>
        <w:rPr>
          <w:b/>
          <w:color w:val="1A2E4A"/>
          <w:sz w:val="20"/>
        </w:rPr>
        <w:t>Tamaño:</w:t>
      </w:r>
    </w:p>
    <w:p>
      <w:pPr>
        <w:pStyle w:val="ListBullet"/>
        <w:spacing w:before="0" w:after="40"/>
      </w:pPr>
      <w:r>
        <w:rPr>
          <w:color w:val="1A1A1A"/>
          <w:sz w:val="20"/>
        </w:rPr>
        <w:t>Micro (~5-10 personas).</w:t>
      </w:r>
    </w:p>
    <w:p>
      <w:pPr>
        <w:pStyle w:val="ListBullet"/>
        <w:spacing w:before="0" w:after="40"/>
      </w:pPr>
      <w:r>
        <w:rPr>
          <w:color w:val="1A1A1A"/>
          <w:sz w:val="20"/>
        </w:rPr>
        <w:t>Italia (Caldonazzo, Trentino).</w:t>
      </w:r>
    </w:p>
    <w:p>
      <w:pPr>
        <w:pStyle w:val="ListBullet"/>
        <w:spacing w:before="0" w:after="40"/>
      </w:pPr>
      <w:r>
        <w:rPr>
          <w:color w:val="1A1A1A"/>
          <w:sz w:val="20"/>
        </w:rPr>
        <w:t>Producción muy limitada.</w:t>
      </w:r>
    </w:p>
    <w:p>
      <w:pPr>
        <w:spacing w:before="80" w:after="40"/>
      </w:pPr>
      <w:r>
        <w:rPr>
          <w:b/>
          <w:color w:val="1A2E4A"/>
          <w:sz w:val="20"/>
        </w:rPr>
        <w:t>Diferenciadores clave: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Herencia y mito de Dario Pegoretti</w:t>
      </w:r>
      <w:r>
        <w:rPr>
          <w:color w:val="1A1A1A"/>
          <w:sz w:val="20"/>
        </w:rPr>
        <w:t xml:space="preserve"> — incomparable.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Pintura radical</w:t>
      </w:r>
      <w:r>
        <w:rPr>
          <w:color w:val="1A1A1A"/>
          <w:sz w:val="20"/>
        </w:rPr>
        <w:t xml:space="preserve"> que define la marca visualmente.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Italia + Columbus + heritage</w:t>
      </w:r>
      <w:r>
        <w:rPr>
          <w:color w:val="1A1A1A"/>
          <w:sz w:val="20"/>
        </w:rPr>
        <w:t xml:space="preserve"> — combinación irrepetible para parte del mercado.</w:t>
      </w:r>
    </w:p>
    <w:p>
      <w:pPr>
        <w:spacing w:before="80" w:after="40"/>
      </w:pPr>
      <w:r>
        <w:rPr>
          <w:b/>
          <w:color w:val="1A2E4A"/>
          <w:sz w:val="20"/>
        </w:rPr>
        <w:t>Adopción de IA y tecnología:</w:t>
      </w:r>
    </w:p>
    <w:p>
      <w:pPr>
        <w:pStyle w:val="ListBullet"/>
        <w:spacing w:before="0" w:after="40"/>
      </w:pPr>
      <w:r>
        <w:rPr>
          <w:color w:val="1A1A1A"/>
          <w:sz w:val="20"/>
        </w:rPr>
        <w:t>No evidencia pública. Marca anti-tecnología por filosofía.</w:t>
      </w:r>
    </w:p>
    <w:p>
      <w:pPr>
        <w:pStyle w:val="ListBullet"/>
        <w:spacing w:before="0" w:after="40"/>
      </w:pPr>
      <w:r>
        <w:rPr>
          <w:color w:val="1A1A1A"/>
          <w:sz w:val="20"/>
        </w:rPr>
        <w:t>Madurez digital: 2/5 (deliberadamente artesanal).</w:t>
      </w:r>
    </w:p>
    <w:p>
      <w:pPr>
        <w:spacing w:before="80" w:after="40"/>
      </w:pPr>
      <w:r>
        <w:rPr>
          <w:b/>
          <w:color w:val="1A2E4A"/>
          <w:sz w:val="20"/>
        </w:rPr>
        <w:t>Vulnerabilidades observadas: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Lead times muy largos</w:t>
      </w:r>
      <w:r>
        <w:rPr>
          <w:color w:val="1A1A1A"/>
          <w:sz w:val="20"/>
        </w:rPr>
        <w:t xml:space="preserve"> (12+ meses).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Precios subieron 13-25% en 2026</w:t>
      </w:r>
      <w:r>
        <w:rPr>
          <w:color w:val="1A1A1A"/>
          <w:sz w:val="20"/>
        </w:rPr>
        <w:t xml:space="preserve"> — accesibilidad menor.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Post-Dario</w:t>
      </w:r>
      <w:r>
        <w:rPr>
          <w:color w:val="1A1A1A"/>
          <w:sz w:val="20"/>
        </w:rPr>
        <w:t xml:space="preserve"> — pregunta abierta de continuidad estética.</w:t>
      </w:r>
    </w:p>
    <w:p>
      <w:pPr>
        <w:spacing w:before="80" w:after="40"/>
      </w:pPr>
      <w:r>
        <w:rPr>
          <w:b/>
          <w:color w:val="1A2E4A"/>
          <w:sz w:val="20"/>
        </w:rPr>
        <w:t>Cómo se compara con Scarab:</w:t>
      </w:r>
    </w:p>
    <w:p>
      <w:pPr>
        <w:pStyle w:val="ListBullet"/>
        <w:spacing w:before="0" w:after="40"/>
      </w:pPr>
      <w:r>
        <w:rPr>
          <w:color w:val="1A1A1A"/>
          <w:sz w:val="20"/>
        </w:rPr>
        <w:t>Pegoretti vence en heritage, mito y prestigio puro.</w:t>
      </w:r>
    </w:p>
    <w:p>
      <w:pPr>
        <w:pStyle w:val="ListBullet"/>
        <w:spacing w:before="0" w:after="40"/>
      </w:pPr>
      <w:r>
        <w:rPr>
          <w:color w:val="1A1A1A"/>
          <w:sz w:val="20"/>
        </w:rPr>
        <w:t>Scarab vence en lead time (5 vs 12+ semanas), precio, narrativa cultural fresca, y dirección creativa más contemporánea.</w:t>
      </w:r>
    </w:p>
    <w:p>
      <w:pPr>
        <w:spacing w:before="160" w:after="40"/>
      </w:pPr>
      <w:r>
        <w:rPr>
          <w:b/>
          <w:color w:val="556577"/>
          <w:sz w:val="22"/>
        </w:rPr>
        <w:t>Mosaic Bespoke Bicycles — competidor más comparable en tamaño y posicionamiento</w:t>
      </w:r>
    </w:p>
    <w:p>
      <w:pPr>
        <w:spacing w:before="80" w:after="40"/>
      </w:pPr>
      <w:r>
        <w:rPr>
          <w:b/>
          <w:color w:val="1A2E4A"/>
          <w:sz w:val="20"/>
        </w:rPr>
        <w:t>Propuesta de valor central:</w:t>
      </w:r>
    </w:p>
    <w:p>
      <w:pPr>
        <w:spacing w:before="20" w:after="60"/>
      </w:pPr>
      <w:r>
        <w:rPr>
          <w:color w:val="1A1A1A"/>
          <w:sz w:val="20"/>
        </w:rPr>
        <w:t>Custom steel + titanium fabricado en Boulder, Colorado. Aaron Barcheck (fundador) lidera una operación de ~10 personas con foco bespoke completo (cada frame único). Reputación de calidad sobresaliente.</w:t>
      </w:r>
    </w:p>
    <w:p>
      <w:pPr>
        <w:spacing w:before="80" w:after="40"/>
      </w:pPr>
      <w:r>
        <w:rPr>
          <w:b/>
          <w:color w:val="1A2E4A"/>
          <w:sz w:val="20"/>
        </w:rPr>
        <w:t>Presencia digital:</w:t>
      </w:r>
    </w:p>
    <w:p>
      <w:pPr>
        <w:pStyle w:val="ListBullet"/>
        <w:spacing w:before="0" w:after="40"/>
      </w:pPr>
      <w:r>
        <w:rPr>
          <w:color w:val="1A1A1A"/>
          <w:sz w:val="20"/>
        </w:rPr>
        <w:t>Web mosaiccycles.com — premium, editorial.</w:t>
      </w:r>
    </w:p>
    <w:p>
      <w:pPr>
        <w:pStyle w:val="ListBullet"/>
        <w:spacing w:before="0" w:after="40"/>
      </w:pPr>
      <w:r>
        <w:rPr>
          <w:color w:val="1A1A1A"/>
          <w:sz w:val="20"/>
        </w:rPr>
        <w:t>Reseñas en The Radavist, BikeRadar, Cycling Tips frecuentes.</w:t>
      </w:r>
    </w:p>
    <w:p>
      <w:pPr>
        <w:pStyle w:val="ListBullet"/>
        <w:spacing w:before="0" w:after="40"/>
      </w:pPr>
      <w:r>
        <w:rPr>
          <w:color w:val="1A1A1A"/>
          <w:sz w:val="20"/>
        </w:rPr>
        <w:t>Distribución global vía Above Category y dealers.</w:t>
      </w:r>
    </w:p>
    <w:p>
      <w:pPr>
        <w:spacing w:before="80" w:after="40"/>
      </w:pPr>
      <w:r>
        <w:rPr>
          <w:b/>
          <w:color w:val="1A2E4A"/>
          <w:sz w:val="20"/>
        </w:rPr>
        <w:t>Tamaño:</w:t>
      </w:r>
    </w:p>
    <w:p>
      <w:pPr>
        <w:pStyle w:val="ListBullet"/>
        <w:spacing w:before="0" w:after="40"/>
      </w:pPr>
      <w:r>
        <w:rPr>
          <w:color w:val="1A1A1A"/>
          <w:sz w:val="20"/>
        </w:rPr>
        <w:t>~10-15 personas.</w:t>
      </w:r>
    </w:p>
    <w:p>
      <w:pPr>
        <w:pStyle w:val="ListBullet"/>
        <w:spacing w:before="0" w:after="40"/>
      </w:pPr>
      <w:r>
        <w:rPr>
          <w:color w:val="1A1A1A"/>
          <w:sz w:val="20"/>
        </w:rPr>
        <w:t>~300-400 framesets/año (similar a Scarab).</w:t>
      </w:r>
    </w:p>
    <w:p>
      <w:pPr>
        <w:pStyle w:val="ListBullet"/>
        <w:spacing w:before="0" w:after="40"/>
      </w:pPr>
      <w:r>
        <w:rPr>
          <w:color w:val="1A1A1A"/>
          <w:sz w:val="20"/>
        </w:rPr>
        <w:t>USA Boulder + global.</w:t>
      </w:r>
    </w:p>
    <w:p>
      <w:pPr>
        <w:spacing w:before="80" w:after="40"/>
      </w:pPr>
      <w:r>
        <w:rPr>
          <w:b/>
          <w:color w:val="1A2E4A"/>
          <w:sz w:val="20"/>
        </w:rPr>
        <w:t>Diferenciadores clave: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Doble material steel + Ti</w:t>
      </w:r>
      <w:r>
        <w:rPr>
          <w:color w:val="1A1A1A"/>
          <w:sz w:val="20"/>
        </w:rPr>
        <w:t xml:space="preserve"> (Scarab solo steel).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Made in USA</w:t>
      </w:r>
      <w:r>
        <w:rPr>
          <w:color w:val="1A1A1A"/>
          <w:sz w:val="20"/>
        </w:rPr>
        <w:t xml:space="preserve"> — relevante para mercado USA premium.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Boulder como hub cycling</w:t>
      </w:r>
      <w:r>
        <w:rPr>
          <w:color w:val="1A1A1A"/>
          <w:sz w:val="20"/>
        </w:rPr>
        <w:t xml:space="preserve"> — comunidad y embajadores naturales.</w:t>
      </w:r>
    </w:p>
    <w:p>
      <w:pPr>
        <w:spacing w:before="80" w:after="40"/>
      </w:pPr>
      <w:r>
        <w:rPr>
          <w:b/>
          <w:color w:val="1A2E4A"/>
          <w:sz w:val="20"/>
        </w:rPr>
        <w:t>Adopción de IA y tecnología:</w:t>
      </w:r>
    </w:p>
    <w:p>
      <w:pPr>
        <w:pStyle w:val="ListBullet"/>
        <w:spacing w:before="0" w:after="40"/>
      </w:pPr>
      <w:r>
        <w:rPr>
          <w:color w:val="1A1A1A"/>
          <w:sz w:val="20"/>
        </w:rPr>
        <w:t>No evidencia pública específica.</w:t>
      </w:r>
    </w:p>
    <w:p>
      <w:pPr>
        <w:pStyle w:val="ListBullet"/>
        <w:spacing w:before="0" w:after="40"/>
      </w:pPr>
      <w:r>
        <w:rPr>
          <w:color w:val="1A1A1A"/>
          <w:sz w:val="20"/>
        </w:rPr>
        <w:t>Madurez digital: 3.5/5.</w:t>
      </w:r>
    </w:p>
    <w:p>
      <w:pPr>
        <w:spacing w:before="80" w:after="40"/>
      </w:pPr>
      <w:r>
        <w:rPr>
          <w:b/>
          <w:color w:val="1A2E4A"/>
          <w:sz w:val="20"/>
        </w:rPr>
        <w:t>Vulnerabilidades observadas: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Lead time típico 6-12 meses</w:t>
      </w:r>
      <w:r>
        <w:rPr>
          <w:color w:val="1A1A1A"/>
          <w:sz w:val="20"/>
        </w:rPr>
        <w:t xml:space="preserve"> vs Scarab 5 semanas.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Sin narrativa cultural diferenciada</w:t>
      </w:r>
      <w:r>
        <w:rPr>
          <w:color w:val="1A1A1A"/>
          <w:sz w:val="20"/>
        </w:rPr>
        <w:t xml:space="preserve"> — son "USA premium" sin gancho geográfico-cultural fuerte.</w:t>
      </w:r>
    </w:p>
    <w:p>
      <w:pPr>
        <w:spacing w:before="80" w:after="40"/>
      </w:pPr>
      <w:r>
        <w:rPr>
          <w:b/>
          <w:color w:val="1A2E4A"/>
          <w:sz w:val="20"/>
        </w:rPr>
        <w:t>Cómo se compara con Scarab:</w:t>
      </w:r>
    </w:p>
    <w:p>
      <w:pPr>
        <w:pStyle w:val="ListBullet"/>
        <w:spacing w:before="0" w:after="40"/>
      </w:pPr>
      <w:r>
        <w:rPr>
          <w:color w:val="1A1A1A"/>
          <w:sz w:val="20"/>
        </w:rPr>
        <w:t>Mosaic vence en breadth de material (Ti opcional) y reputación USA.</w:t>
      </w:r>
    </w:p>
    <w:p>
      <w:pPr>
        <w:pStyle w:val="ListBullet"/>
        <w:spacing w:before="0" w:after="40"/>
      </w:pPr>
      <w:r>
        <w:rPr>
          <w:color w:val="1A1A1A"/>
          <w:sz w:val="20"/>
        </w:rPr>
        <w:t>Scarab vence en lead time corto, narrativa cultural colombiana, precio.</w:t>
      </w:r>
    </w:p>
    <w:p>
      <w:pPr>
        <w:spacing w:before="160" w:after="40"/>
      </w:pPr>
      <w:r>
        <w:rPr>
          <w:b/>
          <w:color w:val="556577"/>
          <w:sz w:val="22"/>
        </w:rPr>
        <w:t>Argonaut Cycles — referente de precisión técnica</w:t>
      </w:r>
    </w:p>
    <w:p>
      <w:pPr>
        <w:spacing w:before="80" w:after="40"/>
      </w:pPr>
      <w:r>
        <w:rPr>
          <w:b/>
          <w:color w:val="1A2E4A"/>
          <w:sz w:val="20"/>
        </w:rPr>
        <w:t>Propuesta de valor central:</w:t>
      </w:r>
    </w:p>
    <w:p>
      <w:pPr>
        <w:spacing w:before="20" w:after="60"/>
      </w:pPr>
      <w:r>
        <w:rPr>
          <w:color w:val="1A1A1A"/>
          <w:sz w:val="20"/>
        </w:rPr>
        <w:t>Custom premium con foco en obsesión técnica. Ben Farver (fundador) ha pivotado entre steel, Ti y carbon. Distribución vía Above Category (USA West Coast premium boutique).</w:t>
      </w:r>
    </w:p>
    <w:p>
      <w:pPr>
        <w:spacing w:before="80" w:after="40"/>
      </w:pPr>
      <w:r>
        <w:rPr>
          <w:b/>
          <w:color w:val="1A2E4A"/>
          <w:sz w:val="20"/>
        </w:rPr>
        <w:t>Presencia digital:</w:t>
      </w:r>
    </w:p>
    <w:p>
      <w:pPr>
        <w:pStyle w:val="ListBullet"/>
        <w:spacing w:before="0" w:after="40"/>
      </w:pPr>
      <w:r>
        <w:rPr>
          <w:color w:val="1A1A1A"/>
          <w:sz w:val="20"/>
        </w:rPr>
        <w:t>Web argonautcycles.com.</w:t>
      </w:r>
    </w:p>
    <w:p>
      <w:pPr>
        <w:pStyle w:val="ListBullet"/>
        <w:spacing w:before="0" w:after="40"/>
      </w:pPr>
      <w:r>
        <w:rPr>
          <w:color w:val="1A1A1A"/>
          <w:sz w:val="20"/>
        </w:rPr>
        <w:t>Reseñas en prensa premium.</w:t>
      </w:r>
    </w:p>
    <w:p>
      <w:pPr>
        <w:pStyle w:val="ListBullet"/>
        <w:spacing w:before="0" w:after="40"/>
      </w:pPr>
      <w:r>
        <w:rPr>
          <w:color w:val="1A1A1A"/>
          <w:sz w:val="20"/>
        </w:rPr>
        <w:t>Dealer Above Category clave.</w:t>
      </w:r>
    </w:p>
    <w:p>
      <w:pPr>
        <w:spacing w:before="80" w:after="40"/>
      </w:pPr>
      <w:r>
        <w:rPr>
          <w:b/>
          <w:color w:val="1A2E4A"/>
          <w:sz w:val="20"/>
        </w:rPr>
        <w:t>Tamaño:</w:t>
      </w:r>
    </w:p>
    <w:p>
      <w:pPr>
        <w:pStyle w:val="ListBullet"/>
        <w:spacing w:before="0" w:after="40"/>
      </w:pPr>
      <w:r>
        <w:rPr>
          <w:color w:val="1A1A1A"/>
          <w:sz w:val="20"/>
        </w:rPr>
        <w:t>Micro (~5-10 personas).</w:t>
      </w:r>
    </w:p>
    <w:p>
      <w:pPr>
        <w:pStyle w:val="ListBullet"/>
        <w:spacing w:before="0" w:after="40"/>
      </w:pPr>
      <w:r>
        <w:rPr>
          <w:color w:val="1A1A1A"/>
          <w:sz w:val="20"/>
        </w:rPr>
        <w:t>Oregon, USA.</w:t>
      </w:r>
    </w:p>
    <w:p>
      <w:pPr>
        <w:spacing w:before="80" w:after="40"/>
      </w:pPr>
      <w:r>
        <w:rPr>
          <w:b/>
          <w:color w:val="1A2E4A"/>
          <w:sz w:val="20"/>
        </w:rPr>
        <w:t>Diferenciadores clave: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Multi-material</w:t>
      </w:r>
      <w:r>
        <w:rPr>
          <w:color w:val="1A1A1A"/>
          <w:sz w:val="20"/>
        </w:rPr>
        <w:t xml:space="preserve"> (steel, Ti, carbon).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Reputación de detalle técnico extremo.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Pre-orders periódicos</w:t>
      </w:r>
      <w:r>
        <w:rPr>
          <w:color w:val="1A1A1A"/>
          <w:sz w:val="20"/>
        </w:rPr>
        <w:t xml:space="preserve"> — modelo más cerrado que custom continuo.</w:t>
      </w:r>
    </w:p>
    <w:p>
      <w:pPr>
        <w:spacing w:before="80" w:after="40"/>
      </w:pPr>
      <w:r>
        <w:rPr>
          <w:b/>
          <w:color w:val="1A2E4A"/>
          <w:sz w:val="20"/>
        </w:rPr>
        <w:t>Adopción de IA y tecnología:</w:t>
      </w:r>
    </w:p>
    <w:p>
      <w:pPr>
        <w:pStyle w:val="ListBullet"/>
        <w:spacing w:before="0" w:after="40"/>
      </w:pPr>
      <w:r>
        <w:rPr>
          <w:color w:val="1A1A1A"/>
          <w:sz w:val="20"/>
        </w:rPr>
        <w:t>No evidencia pública.</w:t>
      </w:r>
    </w:p>
    <w:p>
      <w:pPr>
        <w:pStyle w:val="ListBullet"/>
        <w:spacing w:before="0" w:after="40"/>
      </w:pPr>
      <w:r>
        <w:rPr>
          <w:color w:val="1A1A1A"/>
          <w:sz w:val="20"/>
        </w:rPr>
        <w:t>Madurez digital: 3/5.</w:t>
      </w:r>
    </w:p>
    <w:p>
      <w:pPr>
        <w:spacing w:before="80" w:after="40"/>
      </w:pPr>
      <w:r>
        <w:rPr>
          <w:b/>
          <w:color w:val="1A2E4A"/>
          <w:sz w:val="20"/>
        </w:rPr>
        <w:t>Cómo se compara con Scarab:</w:t>
      </w:r>
    </w:p>
    <w:p>
      <w:pPr>
        <w:pStyle w:val="ListBullet"/>
        <w:spacing w:before="0" w:after="40"/>
      </w:pPr>
      <w:r>
        <w:rPr>
          <w:color w:val="1A1A1A"/>
          <w:sz w:val="20"/>
        </w:rPr>
        <w:t>Argonaut vence en flexibilidad material y reputación técnica.</w:t>
      </w:r>
    </w:p>
    <w:p>
      <w:pPr>
        <w:pStyle w:val="ListBullet"/>
        <w:spacing w:before="0" w:after="40"/>
      </w:pPr>
      <w:r>
        <w:rPr>
          <w:color w:val="1A1A1A"/>
          <w:sz w:val="20"/>
        </w:rPr>
        <w:t>Scarab vence en velocidad, accesibilidad de proceso (custom continuo vs batch) y narrativa.</w:t>
      </w:r>
    </w:p>
    <w:p>
      <w:pPr>
        <w:spacing w:before="160" w:after="40"/>
      </w:pPr>
      <w:r>
        <w:rPr>
          <w:b/>
          <w:color w:val="556577"/>
          <w:sz w:val="22"/>
        </w:rPr>
        <w:t>Sage Titanium — competidor Ti</w:t>
      </w:r>
    </w:p>
    <w:p>
      <w:pPr>
        <w:spacing w:before="80" w:after="40"/>
      </w:pPr>
      <w:r>
        <w:rPr>
          <w:b/>
          <w:color w:val="1A2E4A"/>
          <w:sz w:val="20"/>
        </w:rPr>
        <w:t>Propuesta de valor central:</w:t>
      </w:r>
    </w:p>
    <w:p>
      <w:pPr>
        <w:spacing w:before="20" w:after="60"/>
      </w:pPr>
      <w:r>
        <w:rPr>
          <w:color w:val="1A1A1A"/>
          <w:sz w:val="20"/>
        </w:rPr>
        <w:t>Titanio custom de altísima calidad. Beaverton, Oregon. David Rosen (founder). Reputación creciente.</w:t>
      </w:r>
    </w:p>
    <w:p>
      <w:pPr>
        <w:spacing w:before="20" w:after="60"/>
      </w:pPr>
      <w:r>
        <w:rPr>
          <w:b/>
          <w:color w:val="1A1A1A"/>
          <w:sz w:val="20"/>
        </w:rPr>
        <w:t>Diferenciador material:</w:t>
      </w:r>
      <w:r>
        <w:rPr>
          <w:color w:val="1A1A1A"/>
          <w:sz w:val="20"/>
        </w:rPr>
        <w:t xml:space="preserve"> Ti es más durable que steel, percibido por algunos buyers como "next step up". Compite por el mismo cliente que considera Scarab pero quiere material distinto.</w:t>
      </w:r>
    </w:p>
    <w:p>
      <w:pPr>
        <w:spacing w:before="20" w:after="60"/>
      </w:pPr>
      <w:r>
        <w:rPr>
          <w:b/>
          <w:color w:val="1A1A1A"/>
          <w:sz w:val="20"/>
        </w:rPr>
        <w:t>Madurez digital:</w:t>
      </w:r>
      <w:r>
        <w:rPr>
          <w:color w:val="1A1A1A"/>
          <w:sz w:val="20"/>
        </w:rPr>
        <w:t xml:space="preserve"> 3/5.</w:t>
      </w:r>
    </w:p>
    <w:p>
      <w:pPr>
        <w:spacing w:before="20" w:after="60"/>
      </w:pPr>
      <w:r>
        <w:rPr>
          <w:b/>
          <w:color w:val="1A1A1A"/>
          <w:sz w:val="20"/>
        </w:rPr>
        <w:t>Cómo se compara con Scarab:</w:t>
      </w:r>
      <w:r>
        <w:rPr>
          <w:color w:val="1A1A1A"/>
          <w:sz w:val="20"/>
        </w:rPr>
        <w:t xml:space="preserve"> Sage vence en material premium percibido (Ti); Scarab vence en precio, narrativa, lead time.</w:t>
      </w:r>
    </w:p>
    <w:p>
      <w:pPr>
        <w:spacing w:before="160" w:after="40"/>
      </w:pPr>
      <w:r>
        <w:rPr>
          <w:b/>
          <w:color w:val="556577"/>
          <w:sz w:val="22"/>
        </w:rPr>
        <w:t>Strong Frames, No.22, Engin Cycles, Bishop Bikes, Sven Cycles — cohorte micro-builders globales</w:t>
      </w:r>
    </w:p>
    <w:p>
      <w:pPr>
        <w:spacing w:before="20" w:after="60"/>
      </w:pPr>
      <w:r>
        <w:rPr>
          <w:color w:val="1A1A1A"/>
          <w:sz w:val="20"/>
        </w:rPr>
        <w:t xml:space="preserve">Builders muy pequeños (1-5 personas), foco extremo, lead times 6-18 meses, precios USD 4K-8K frameset. </w:t>
      </w:r>
      <w:r>
        <w:rPr>
          <w:b/>
          <w:color w:val="1A1A1A"/>
          <w:sz w:val="20"/>
        </w:rPr>
        <w:t>Cada uno tiene su nicho geográfico-estilístico.</w:t>
      </w:r>
      <w:r>
        <w:rPr>
          <w:color w:val="1A1A1A"/>
          <w:sz w:val="20"/>
        </w:rPr>
        <w:t xml:space="preserve"> Son "competencia ambiental" — comparten cliente premium global.</w:t>
      </w:r>
    </w:p>
    <w:p>
      <w:pPr>
        <w:spacing w:before="20" w:after="60"/>
      </w:pPr>
      <w:r>
        <w:rPr>
          <w:color w:val="1A1A1A"/>
          <w:sz w:val="20"/>
        </w:rPr>
        <w:t>Ninguno tiene la combinación de Scarab: lead time corto + narrativa cultural fuerte + equipo de 12 + integrated paint design.</w:t>
      </w:r>
    </w:p>
    <w:p>
      <w:pPr>
        <w:spacing w:before="20" w:after="60"/>
      </w:pPr>
      <w:r>
        <w:rPr>
          <w:b/>
          <w:color w:val="1A1A1A"/>
          <w:sz w:val="20"/>
        </w:rPr>
        <w:t>Madurez digital promedio:</w:t>
      </w:r>
      <w:r>
        <w:rPr>
          <w:color w:val="1A1A1A"/>
          <w:sz w:val="20"/>
        </w:rPr>
        <w:t xml:space="preserve"> 2.5/5.</w:t>
      </w:r>
    </w:p>
    <w:p>
      <w:pPr>
        <w:spacing w:before="160" w:after="40"/>
      </w:pPr>
      <w:r>
        <w:rPr>
          <w:b/>
          <w:color w:val="556577"/>
          <w:sz w:val="22"/>
        </w:rPr>
        <w:t>Tino Cycles (Agustín Hincapié) — competidor histórico-emocional</w:t>
      </w:r>
    </w:p>
    <w:p>
      <w:pPr>
        <w:spacing w:before="80" w:after="40"/>
      </w:pPr>
      <w:r>
        <w:rPr>
          <w:b/>
          <w:color w:val="1A2E4A"/>
          <w:sz w:val="20"/>
        </w:rPr>
        <w:t>Propuesta de valor central:</w:t>
      </w:r>
    </w:p>
    <w:p>
      <w:pPr>
        <w:spacing w:before="20" w:after="60"/>
      </w:pPr>
      <w:r>
        <w:rPr>
          <w:color w:val="1A1A1A"/>
          <w:sz w:val="20"/>
        </w:rPr>
        <w:t>Maestro framebuilder colombiano, originalmente cofundador de Scarab/Tino con Santiago Toro hasta 2018. Hincapié sigue activo en MADE 2024 según prensa.</w:t>
      </w:r>
    </w:p>
    <w:p>
      <w:pPr>
        <w:spacing w:before="80" w:after="40"/>
      </w:pPr>
      <w:r>
        <w:rPr>
          <w:b/>
          <w:color w:val="1A2E4A"/>
          <w:sz w:val="20"/>
        </w:rPr>
        <w:t>Tamaño:</w:t>
      </w:r>
    </w:p>
    <w:p>
      <w:pPr>
        <w:pStyle w:val="ListBullet"/>
        <w:spacing w:before="0" w:after="40"/>
      </w:pPr>
      <w:r>
        <w:rPr>
          <w:color w:val="1A1A1A"/>
          <w:sz w:val="20"/>
        </w:rPr>
        <w:t>Micro — operación de framebuilder individual.</w:t>
      </w:r>
    </w:p>
    <w:p>
      <w:pPr>
        <w:spacing w:before="80" w:after="40"/>
      </w:pPr>
      <w:r>
        <w:rPr>
          <w:b/>
          <w:color w:val="1A2E4A"/>
          <w:sz w:val="20"/>
        </w:rPr>
        <w:t>Por qué es competidor relevante: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Compite directo en narrativa colombiana</w:t>
      </w:r>
      <w:r>
        <w:rPr>
          <w:color w:val="1A1A1A"/>
          <w:sz w:val="20"/>
        </w:rPr>
        <w:t xml:space="preserve"> (es la otra historia colombiana de framebuilding).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Histórico común con Santiago Toro</w:t>
      </w:r>
      <w:r>
        <w:rPr>
          <w:color w:val="1A1A1A"/>
          <w:sz w:val="20"/>
        </w:rPr>
        <w:t xml:space="preserve"> — tensión emocional y narrativa.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Hincapié es referido como "Colombia's Last Framebuilder"</w:t>
      </w:r>
      <w:r>
        <w:rPr>
          <w:color w:val="1A1A1A"/>
          <w:sz w:val="20"/>
        </w:rPr>
        <w:t xml:space="preserve"> por The Radavist — gancho de PR fuerte.</w:t>
      </w:r>
    </w:p>
    <w:p>
      <w:pPr>
        <w:spacing w:before="80" w:after="40"/>
      </w:pPr>
      <w:r>
        <w:rPr>
          <w:b/>
          <w:color w:val="1A2E4A"/>
          <w:sz w:val="20"/>
        </w:rPr>
        <w:t>Cómo se compara con Scarab:</w:t>
      </w:r>
    </w:p>
    <w:p>
      <w:pPr>
        <w:pStyle w:val="ListBullet"/>
        <w:spacing w:before="0" w:after="40"/>
      </w:pPr>
      <w:r>
        <w:rPr>
          <w:color w:val="1A1A1A"/>
          <w:sz w:val="20"/>
        </w:rPr>
        <w:t>Tino vence en narrativa de "maestro original / heritage".</w:t>
      </w:r>
    </w:p>
    <w:p>
      <w:pPr>
        <w:pStyle w:val="ListBullet"/>
        <w:spacing w:before="0" w:after="40"/>
      </w:pPr>
      <w:r>
        <w:rPr>
          <w:color w:val="1A1A1A"/>
          <w:sz w:val="20"/>
        </w:rPr>
        <w:t>Scarab vence en escala, marketing, lead time, dealer network internacional, equipo.</w:t>
      </w:r>
    </w:p>
    <w:p>
      <w:pPr>
        <w:spacing w:before="280" w:after="60"/>
        <w:pBdr>
          <w:bottom w:val="single" w:sz="4" w:space="1" w:color="007AC3"/>
        </w:pBdr>
      </w:pPr>
      <w:r>
        <w:rPr>
          <w:b/>
          <w:color w:val="007AC3"/>
          <w:sz w:val="28"/>
        </w:rPr>
        <w:t>3. TABLA COMPARATIVA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95"/>
        <w:gridCol w:w="1295"/>
        <w:gridCol w:w="1295"/>
        <w:gridCol w:w="1295"/>
        <w:gridCol w:w="1295"/>
        <w:gridCol w:w="1295"/>
        <w:gridCol w:w="1295"/>
      </w:tblGrid>
      <w:tr>
        <w:tc>
          <w:tcPr>
            <w:tcW w:type="dxa" w:w="1295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1295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SCARAB</w:t>
            </w:r>
          </w:p>
        </w:tc>
        <w:tc>
          <w:tcPr>
            <w:tcW w:type="dxa" w:w="1295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Pegoretti</w:t>
            </w:r>
          </w:p>
        </w:tc>
        <w:tc>
          <w:tcPr>
            <w:tcW w:type="dxa" w:w="1295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Mosaic</w:t>
            </w:r>
          </w:p>
        </w:tc>
        <w:tc>
          <w:tcPr>
            <w:tcW w:type="dxa" w:w="1295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Argonaut</w:t>
            </w:r>
          </w:p>
        </w:tc>
        <w:tc>
          <w:tcPr>
            <w:tcW w:type="dxa" w:w="1295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Sage Ti</w:t>
            </w:r>
          </w:p>
        </w:tc>
        <w:tc>
          <w:tcPr>
            <w:tcW w:type="dxa" w:w="1295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Strong/Engin/Sven</w:t>
            </w:r>
          </w:p>
        </w:tc>
      </w:tr>
      <w:tr>
        <w:tc>
          <w:tcPr>
            <w:tcW w:type="dxa" w:w="1295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Material core</w:t>
            </w:r>
          </w:p>
        </w:tc>
        <w:tc>
          <w:tcPr>
            <w:tcW w:type="dxa" w:w="1295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Steel</w:t>
            </w:r>
          </w:p>
        </w:tc>
        <w:tc>
          <w:tcPr>
            <w:tcW w:type="dxa" w:w="1295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Steel</w:t>
            </w:r>
          </w:p>
        </w:tc>
        <w:tc>
          <w:tcPr>
            <w:tcW w:type="dxa" w:w="1295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Steel + Ti</w:t>
            </w:r>
          </w:p>
        </w:tc>
        <w:tc>
          <w:tcPr>
            <w:tcW w:type="dxa" w:w="1295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Steel + Ti + Carbon</w:t>
            </w:r>
          </w:p>
        </w:tc>
        <w:tc>
          <w:tcPr>
            <w:tcW w:type="dxa" w:w="1295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Titanium</w:t>
            </w:r>
          </w:p>
        </w:tc>
        <w:tc>
          <w:tcPr>
            <w:tcW w:type="dxa" w:w="1295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Steel</w:t>
            </w:r>
          </w:p>
        </w:tc>
      </w:tr>
      <w:tr>
        <w:tc>
          <w:tcPr>
            <w:tcW w:type="dxa" w:w="1295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País</w:t>
            </w:r>
          </w:p>
        </w:tc>
        <w:tc>
          <w:tcPr>
            <w:tcW w:type="dxa" w:w="1295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Colombia</w:t>
            </w:r>
          </w:p>
        </w:tc>
        <w:tc>
          <w:tcPr>
            <w:tcW w:type="dxa" w:w="1295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Italia</w:t>
            </w:r>
          </w:p>
        </w:tc>
        <w:tc>
          <w:tcPr>
            <w:tcW w:type="dxa" w:w="1295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USA</w:t>
            </w:r>
          </w:p>
        </w:tc>
        <w:tc>
          <w:tcPr>
            <w:tcW w:type="dxa" w:w="1295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USA</w:t>
            </w:r>
          </w:p>
        </w:tc>
        <w:tc>
          <w:tcPr>
            <w:tcW w:type="dxa" w:w="1295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USA</w:t>
            </w:r>
          </w:p>
        </w:tc>
        <w:tc>
          <w:tcPr>
            <w:tcW w:type="dxa" w:w="1295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USA / UK</w:t>
            </w:r>
          </w:p>
        </w:tc>
      </w:tr>
      <w:tr>
        <w:tc>
          <w:tcPr>
            <w:tcW w:type="dxa" w:w="1295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Lead time</w:t>
            </w:r>
          </w:p>
        </w:tc>
        <w:tc>
          <w:tcPr>
            <w:tcW w:type="dxa" w:w="1295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5 semanas ⭐</w:t>
            </w:r>
          </w:p>
        </w:tc>
        <w:tc>
          <w:tcPr>
            <w:tcW w:type="dxa" w:w="1295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12+ meses</w:t>
            </w:r>
          </w:p>
        </w:tc>
        <w:tc>
          <w:tcPr>
            <w:tcW w:type="dxa" w:w="1295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6-12 meses</w:t>
            </w:r>
          </w:p>
        </w:tc>
        <w:tc>
          <w:tcPr>
            <w:tcW w:type="dxa" w:w="1295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6-12 meses</w:t>
            </w:r>
          </w:p>
        </w:tc>
        <w:tc>
          <w:tcPr>
            <w:tcW w:type="dxa" w:w="1295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6-12 meses</w:t>
            </w:r>
          </w:p>
        </w:tc>
        <w:tc>
          <w:tcPr>
            <w:tcW w:type="dxa" w:w="1295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6-18 meses</w:t>
            </w:r>
          </w:p>
        </w:tc>
      </w:tr>
      <w:tr>
        <w:tc>
          <w:tcPr>
            <w:tcW w:type="dxa" w:w="1295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Precio frameset USD</w:t>
            </w:r>
          </w:p>
        </w:tc>
        <w:tc>
          <w:tcPr>
            <w:tcW w:type="dxa" w:w="1295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3.400+</w:t>
            </w:r>
          </w:p>
        </w:tc>
        <w:tc>
          <w:tcPr>
            <w:tcW w:type="dxa" w:w="1295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5.000+</w:t>
            </w:r>
          </w:p>
        </w:tc>
        <w:tc>
          <w:tcPr>
            <w:tcW w:type="dxa" w:w="1295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5.500+</w:t>
            </w:r>
          </w:p>
        </w:tc>
        <w:tc>
          <w:tcPr>
            <w:tcW w:type="dxa" w:w="1295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5.500+</w:t>
            </w:r>
          </w:p>
        </w:tc>
        <w:tc>
          <w:tcPr>
            <w:tcW w:type="dxa" w:w="1295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6.000+</w:t>
            </w:r>
          </w:p>
        </w:tc>
        <w:tc>
          <w:tcPr>
            <w:tcW w:type="dxa" w:w="1295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4.000-7.000</w:t>
            </w:r>
          </w:p>
        </w:tc>
      </w:tr>
      <w:tr>
        <w:tc>
          <w:tcPr>
            <w:tcW w:type="dxa" w:w="1295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Output anual estimado</w:t>
            </w:r>
          </w:p>
        </w:tc>
        <w:tc>
          <w:tcPr>
            <w:tcW w:type="dxa" w:w="1295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~300</w:t>
            </w:r>
          </w:p>
        </w:tc>
        <w:tc>
          <w:tcPr>
            <w:tcW w:type="dxa" w:w="1295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&lt;200</w:t>
            </w:r>
          </w:p>
        </w:tc>
        <w:tc>
          <w:tcPr>
            <w:tcW w:type="dxa" w:w="1295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~300-400</w:t>
            </w:r>
          </w:p>
        </w:tc>
        <w:tc>
          <w:tcPr>
            <w:tcW w:type="dxa" w:w="1295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~150-200</w:t>
            </w:r>
          </w:p>
        </w:tc>
        <w:tc>
          <w:tcPr>
            <w:tcW w:type="dxa" w:w="1295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~150-200</w:t>
            </w:r>
          </w:p>
        </w:tc>
        <w:tc>
          <w:tcPr>
            <w:tcW w:type="dxa" w:w="1295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&lt;100 cada uno</w:t>
            </w:r>
          </w:p>
        </w:tc>
      </w:tr>
      <w:tr>
        <w:tc>
          <w:tcPr>
            <w:tcW w:type="dxa" w:w="1295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Reseñas Radavist</w:t>
            </w:r>
          </w:p>
        </w:tc>
        <w:tc>
          <w:tcPr>
            <w:tcW w:type="dxa" w:w="1295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✅ x3</w:t>
            </w:r>
          </w:p>
        </w:tc>
        <w:tc>
          <w:tcPr>
            <w:tcW w:type="dxa" w:w="1295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✅ histórico</w:t>
            </w:r>
          </w:p>
        </w:tc>
        <w:tc>
          <w:tcPr>
            <w:tcW w:type="dxa" w:w="1295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✅ frecuente</w:t>
            </w:r>
          </w:p>
        </w:tc>
        <w:tc>
          <w:tcPr>
            <w:tcW w:type="dxa" w:w="1295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295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⚠️</w:t>
            </w:r>
          </w:p>
        </w:tc>
        <w:tc>
          <w:tcPr>
            <w:tcW w:type="dxa" w:w="1295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⚠️</w:t>
            </w:r>
          </w:p>
        </w:tc>
      </w:tr>
      <w:tr>
        <w:tc>
          <w:tcPr>
            <w:tcW w:type="dxa" w:w="1295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Dealer network</w:t>
            </w:r>
          </w:p>
        </w:tc>
        <w:tc>
          <w:tcPr>
            <w:tcW w:type="dxa" w:w="1295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✅ The Service Course Girona + pop-up Miami</w:t>
            </w:r>
          </w:p>
        </w:tc>
        <w:tc>
          <w:tcPr>
            <w:tcW w:type="dxa" w:w="1295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✅ Global selecto</w:t>
            </w:r>
          </w:p>
        </w:tc>
        <w:tc>
          <w:tcPr>
            <w:tcW w:type="dxa" w:w="1295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✅ Above Category + global</w:t>
            </w:r>
          </w:p>
        </w:tc>
        <w:tc>
          <w:tcPr>
            <w:tcW w:type="dxa" w:w="1295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✅ Above Category</w:t>
            </w:r>
          </w:p>
        </w:tc>
        <w:tc>
          <w:tcPr>
            <w:tcW w:type="dxa" w:w="1295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⚠️ Limitado</w:t>
            </w:r>
          </w:p>
        </w:tc>
        <w:tc>
          <w:tcPr>
            <w:tcW w:type="dxa" w:w="1295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⚠️ Limitado</w:t>
            </w:r>
          </w:p>
        </w:tc>
      </w:tr>
      <w:tr>
        <w:tc>
          <w:tcPr>
            <w:tcW w:type="dxa" w:w="1295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Narrativa cultural</w:t>
            </w:r>
          </w:p>
        </w:tc>
        <w:tc>
          <w:tcPr>
            <w:tcW w:type="dxa" w:w="1295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Colombia ⭐</w:t>
            </w:r>
          </w:p>
        </w:tc>
        <w:tc>
          <w:tcPr>
            <w:tcW w:type="dxa" w:w="1295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Italia heritage</w:t>
            </w:r>
          </w:p>
        </w:tc>
        <w:tc>
          <w:tcPr>
            <w:tcW w:type="dxa" w:w="1295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Boulder USA</w:t>
            </w:r>
          </w:p>
        </w:tc>
        <w:tc>
          <w:tcPr>
            <w:tcW w:type="dxa" w:w="1295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Oregon tech</w:t>
            </w:r>
          </w:p>
        </w:tc>
        <w:tc>
          <w:tcPr>
            <w:tcW w:type="dxa" w:w="1295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Oregon tech</w:t>
            </w:r>
          </w:p>
        </w:tc>
        <w:tc>
          <w:tcPr>
            <w:tcW w:type="dxa" w:w="1295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Variado local</w:t>
            </w:r>
          </w:p>
        </w:tc>
      </w:tr>
      <w:tr>
        <w:tc>
          <w:tcPr>
            <w:tcW w:type="dxa" w:w="1295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Madurez digital (1-5)</w:t>
            </w:r>
          </w:p>
        </w:tc>
        <w:tc>
          <w:tcPr>
            <w:tcW w:type="dxa" w:w="1295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4</w:t>
            </w:r>
          </w:p>
        </w:tc>
        <w:tc>
          <w:tcPr>
            <w:tcW w:type="dxa" w:w="1295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2</w:t>
            </w:r>
          </w:p>
        </w:tc>
        <w:tc>
          <w:tcPr>
            <w:tcW w:type="dxa" w:w="1295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3.5</w:t>
            </w:r>
          </w:p>
        </w:tc>
        <w:tc>
          <w:tcPr>
            <w:tcW w:type="dxa" w:w="1295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3</w:t>
            </w:r>
          </w:p>
        </w:tc>
        <w:tc>
          <w:tcPr>
            <w:tcW w:type="dxa" w:w="1295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3</w:t>
            </w:r>
          </w:p>
        </w:tc>
        <w:tc>
          <w:tcPr>
            <w:tcW w:type="dxa" w:w="1295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2.5</w:t>
            </w:r>
          </w:p>
        </w:tc>
      </w:tr>
      <w:tr>
        <w:tc>
          <w:tcPr>
            <w:tcW w:type="dxa" w:w="1295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IA adoptada</w:t>
            </w:r>
          </w:p>
        </w:tc>
        <w:tc>
          <w:tcPr>
            <w:tcW w:type="dxa" w:w="1295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Ninguna evidencia</w:t>
            </w:r>
          </w:p>
        </w:tc>
        <w:tc>
          <w:tcPr>
            <w:tcW w:type="dxa" w:w="1295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Ninguna</w:t>
            </w:r>
          </w:p>
        </w:tc>
        <w:tc>
          <w:tcPr>
            <w:tcW w:type="dxa" w:w="1295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Ninguna</w:t>
            </w:r>
          </w:p>
        </w:tc>
        <w:tc>
          <w:tcPr>
            <w:tcW w:type="dxa" w:w="1295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Ninguna</w:t>
            </w:r>
          </w:p>
        </w:tc>
        <w:tc>
          <w:tcPr>
            <w:tcW w:type="dxa" w:w="1295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Ninguna</w:t>
            </w:r>
          </w:p>
        </w:tc>
        <w:tc>
          <w:tcPr>
            <w:tcW w:type="dxa" w:w="1295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Ninguna</w:t>
            </w:r>
          </w:p>
        </w:tc>
      </w:tr>
      <w:tr>
        <w:tc>
          <w:tcPr>
            <w:tcW w:type="dxa" w:w="1295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Diseño de pintura in-house</w:t>
            </w:r>
          </w:p>
        </w:tc>
        <w:tc>
          <w:tcPr>
            <w:tcW w:type="dxa" w:w="1295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✅ Alejandro Bustamante</w:t>
            </w:r>
          </w:p>
        </w:tc>
        <w:tc>
          <w:tcPr>
            <w:tcW w:type="dxa" w:w="1295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✅ Dario heritage</w:t>
            </w:r>
          </w:p>
        </w:tc>
        <w:tc>
          <w:tcPr>
            <w:tcW w:type="dxa" w:w="1295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295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295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⚠️</w:t>
            </w:r>
          </w:p>
        </w:tc>
        <w:tc>
          <w:tcPr>
            <w:tcW w:type="dxa" w:w="1295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⚠️</w:t>
            </w:r>
          </w:p>
        </w:tc>
      </w:tr>
      <w:tr>
        <w:tc>
          <w:tcPr>
            <w:tcW w:type="dxa" w:w="1295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Innovación técnica propia</w:t>
            </w:r>
          </w:p>
        </w:tc>
        <w:tc>
          <w:tcPr>
            <w:tcW w:type="dxa" w:w="1295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✅ Sistema Colibrí (CDS)</w:t>
            </w:r>
          </w:p>
        </w:tc>
        <w:tc>
          <w:tcPr>
            <w:tcW w:type="dxa" w:w="1295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✅ Lugless TIG</w:t>
            </w:r>
          </w:p>
        </w:tc>
        <w:tc>
          <w:tcPr>
            <w:tcW w:type="dxa" w:w="1295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⚠️</w:t>
            </w:r>
          </w:p>
        </w:tc>
        <w:tc>
          <w:tcPr>
            <w:tcW w:type="dxa" w:w="1295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✅ Ti+carbon mix</w:t>
            </w:r>
          </w:p>
        </w:tc>
        <w:tc>
          <w:tcPr>
            <w:tcW w:type="dxa" w:w="1295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⚠️</w:t>
            </w:r>
          </w:p>
        </w:tc>
        <w:tc>
          <w:tcPr>
            <w:tcW w:type="dxa" w:w="1295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⚠️</w:t>
            </w:r>
          </w:p>
        </w:tc>
      </w:tr>
      <w:tr>
        <w:tc>
          <w:tcPr>
            <w:tcW w:type="dxa" w:w="1295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Fortaleza principal</w:t>
            </w:r>
          </w:p>
        </w:tc>
        <w:tc>
          <w:tcPr>
            <w:tcW w:type="dxa" w:w="1295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Lead time corto + narrativa CO + 5 sem</w:t>
            </w:r>
          </w:p>
        </w:tc>
        <w:tc>
          <w:tcPr>
            <w:tcW w:type="dxa" w:w="1295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Mito Dario + heritage italiano</w:t>
            </w:r>
          </w:p>
        </w:tc>
        <w:tc>
          <w:tcPr>
            <w:tcW w:type="dxa" w:w="1295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Doble material + USA + Above Category</w:t>
            </w:r>
          </w:p>
        </w:tc>
        <w:tc>
          <w:tcPr>
            <w:tcW w:type="dxa" w:w="1295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Detalle técnico + multi-material</w:t>
            </w:r>
          </w:p>
        </w:tc>
        <w:tc>
          <w:tcPr>
            <w:tcW w:type="dxa" w:w="1295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Ti premium</w:t>
            </w:r>
          </w:p>
        </w:tc>
        <w:tc>
          <w:tcPr>
            <w:tcW w:type="dxa" w:w="1295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Nicho extremo</w:t>
            </w:r>
          </w:p>
        </w:tc>
      </w:tr>
      <w:tr>
        <w:tc>
          <w:tcPr>
            <w:tcW w:type="dxa" w:w="1295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Debilidad principal</w:t>
            </w:r>
          </w:p>
        </w:tc>
        <w:tc>
          <w:tcPr>
            <w:tcW w:type="dxa" w:w="1295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Sin Ti, output limitado, mercado USA vulnerable a aranceles</w:t>
            </w:r>
          </w:p>
        </w:tc>
        <w:tc>
          <w:tcPr>
            <w:tcW w:type="dxa" w:w="1295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Lead time muy largo + precios alza</w:t>
            </w:r>
          </w:p>
        </w:tc>
        <w:tc>
          <w:tcPr>
            <w:tcW w:type="dxa" w:w="1295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Sin narrativa diferenciada</w:t>
            </w:r>
          </w:p>
        </w:tc>
        <w:tc>
          <w:tcPr>
            <w:tcW w:type="dxa" w:w="1295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Modelo batch, no continuo</w:t>
            </w:r>
          </w:p>
        </w:tc>
        <w:tc>
          <w:tcPr>
            <w:tcW w:type="dxa" w:w="1295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Solo Ti</w:t>
            </w:r>
          </w:p>
        </w:tc>
        <w:tc>
          <w:tcPr>
            <w:tcW w:type="dxa" w:w="1295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Escala mínima</w:t>
            </w:r>
          </w:p>
        </w:tc>
      </w:tr>
    </w:tbl>
    <w:p/>
    <w:p>
      <w:pPr>
        <w:spacing w:before="20" w:after="60"/>
      </w:pPr>
      <w:r>
        <w:rPr>
          <w:color w:val="1A1A1A"/>
          <w:sz w:val="20"/>
        </w:rPr>
        <w:t>Leyenda: ⭐ = ventaja única / ✅ = presente / ⚠️ = limitado</w:t>
      </w:r>
    </w:p>
    <w:p>
      <w:pPr>
        <w:spacing w:before="280" w:after="60"/>
        <w:pBdr>
          <w:bottom w:val="single" w:sz="4" w:space="1" w:color="007AC3"/>
        </w:pBdr>
      </w:pPr>
      <w:r>
        <w:rPr>
          <w:b/>
          <w:color w:val="007AC3"/>
          <w:sz w:val="28"/>
        </w:rPr>
        <w:t>4. ANÁLISIS DE BRECHAS</w:t>
      </w:r>
    </w:p>
    <w:p>
      <w:pPr>
        <w:spacing w:before="160" w:after="40"/>
      </w:pPr>
      <w:r>
        <w:rPr>
          <w:b/>
          <w:color w:val="556577"/>
          <w:sz w:val="22"/>
        </w:rPr>
        <w:t>Qué hacen mejor los competidores (que Scarab no hace)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Mosaic + Argonaut ofrecen titanio.</w:t>
      </w:r>
      <w:r>
        <w:rPr>
          <w:color w:val="1A1A1A"/>
          <w:sz w:val="20"/>
        </w:rPr>
        <w:t xml:space="preserve"> Scarab solo steel. Para clientes que quieren Ti, salen del consideration set de Scarab.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Pegoretti tiene mito histórico y heritage italiano.</w:t>
      </w:r>
      <w:r>
        <w:rPr>
          <w:color w:val="1A1A1A"/>
          <w:sz w:val="20"/>
        </w:rPr>
        <w:t xml:space="preserve"> Para algunos buyers tradicionalistas, Italia &gt; Colombia.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Mosaic está dentro del ecosistema USA premium</w:t>
      </w:r>
      <w:r>
        <w:rPr>
          <w:color w:val="1A1A1A"/>
          <w:sz w:val="20"/>
        </w:rPr>
        <w:t xml:space="preserve"> (Above Category, Boulder community, USA insurance, lifetime warranties).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Pegoretti, Mosaic, Argonaut tienen waitlist largo</w:t>
      </w:r>
      <w:r>
        <w:rPr>
          <w:color w:val="1A1A1A"/>
          <w:sz w:val="20"/>
        </w:rPr>
        <w:t xml:space="preserve"> que actúa como </w:t>
      </w:r>
      <w:r>
        <w:rPr>
          <w:b/>
          <w:color w:val="1A1A1A"/>
          <w:sz w:val="20"/>
        </w:rPr>
        <w:t>filtro de exclusividad</w:t>
      </w:r>
      <w:r>
        <w:rPr>
          <w:color w:val="1A1A1A"/>
          <w:sz w:val="20"/>
        </w:rPr>
        <w:t xml:space="preserve"> — ironía: lead time largo es percibido como "vale la pena esperar".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Sage tiene foco titanio puro</w:t>
      </w:r>
      <w:r>
        <w:rPr>
          <w:color w:val="1A1A1A"/>
          <w:sz w:val="20"/>
        </w:rPr>
        <w:t xml:space="preserve"> — para el rider que solo quiere Ti, Scarab no compite.</w:t>
      </w:r>
    </w:p>
    <w:p>
      <w:pPr>
        <w:spacing w:before="160" w:after="40"/>
      </w:pPr>
      <w:r>
        <w:rPr>
          <w:b/>
          <w:color w:val="556577"/>
          <w:sz w:val="22"/>
        </w:rPr>
        <w:t>Qué NO está haciendo nadie (oportunidades de mercado abiertas)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Configurador interactivo IA en custom builders.</w:t>
      </w:r>
      <w:r>
        <w:rPr>
          <w:color w:val="1A1A1A"/>
          <w:sz w:val="20"/>
        </w:rPr>
        <w:t xml:space="preserve"> Ningún builder global tiene un configurador web que el cliente use para auto-prototipar antes de hablar con el equipo. Es real estate digital virgen.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CRM + nurturing automatizado para el lead premium custom.</w:t>
      </w:r>
      <w:r>
        <w:rPr>
          <w:color w:val="1A1A1A"/>
          <w:sz w:val="20"/>
        </w:rPr>
        <w:t xml:space="preserve"> Ciclo de decisión 3-12 meses; nadie sistematiza. Todos pierden leads enfriados.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Dashboard de cola + comunicación proactiva al cliente</w:t>
      </w:r>
      <w:r>
        <w:rPr>
          <w:color w:val="1A1A1A"/>
          <w:sz w:val="20"/>
        </w:rPr>
        <w:t xml:space="preserve"> sobre status de fabricación. Todos los builders tienen mismo problema: clientes ansiosos, comunicación reactiva por email.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Contenido multilingüe sistemático.</w:t>
      </w:r>
      <w:r>
        <w:rPr>
          <w:color w:val="1A1A1A"/>
          <w:sz w:val="20"/>
        </w:rPr>
        <w:t xml:space="preserve"> Casi todos los builders comunican solo en inglés. Asia y Europa hablan en sus idiomas. Oportunidad enorme.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Marketing TikTok cycling con factory/craft narrative.</w:t>
      </w:r>
      <w:r>
        <w:rPr>
          <w:color w:val="1A1A1A"/>
          <w:sz w:val="20"/>
        </w:rPr>
        <w:t xml:space="preserve"> Pocos builders están explotando el formato.</w:t>
      </w:r>
    </w:p>
    <w:p>
      <w:pPr>
        <w:spacing w:before="160" w:after="40"/>
      </w:pPr>
      <w:r>
        <w:rPr>
          <w:b/>
          <w:color w:val="556577"/>
          <w:sz w:val="22"/>
        </w:rPr>
        <w:t>Brechas de IA específicas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1511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Capacidad de IA</w:t>
            </w:r>
          </w:p>
        </w:tc>
        <w:tc>
          <w:tcPr>
            <w:tcW w:type="dxa" w:w="1511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Scarab</w:t>
            </w:r>
          </w:p>
        </w:tc>
        <w:tc>
          <w:tcPr>
            <w:tcW w:type="dxa" w:w="1511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Pegoretti</w:t>
            </w:r>
          </w:p>
        </w:tc>
        <w:tc>
          <w:tcPr>
            <w:tcW w:type="dxa" w:w="1511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Mosaic</w:t>
            </w:r>
          </w:p>
        </w:tc>
        <w:tc>
          <w:tcPr>
            <w:tcW w:type="dxa" w:w="1511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Argonaut</w:t>
            </w:r>
          </w:p>
        </w:tc>
        <w:tc>
          <w:tcPr>
            <w:tcW w:type="dxa" w:w="1511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Estado del mercado</w:t>
            </w:r>
          </w:p>
        </w:tc>
      </w:tr>
      <w:tr>
        <w:tc>
          <w:tcPr>
            <w:tcW w:type="dxa" w:w="1511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Configurador IA del frameset</w:t>
            </w:r>
          </w:p>
        </w:tc>
        <w:tc>
          <w:tcPr>
            <w:tcW w:type="dxa" w:w="1511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1511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1511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1511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1511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Nadie globalmente — oportunidad abierta</w:t>
            </w:r>
          </w:p>
        </w:tc>
      </w:tr>
      <w:tr>
        <w:tc>
          <w:tcPr>
            <w:tcW w:type="dxa" w:w="1511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CRM custom premium + nurturing</w:t>
            </w:r>
          </w:p>
        </w:tc>
        <w:tc>
          <w:tcPr>
            <w:tcW w:type="dxa" w:w="1511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1511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1511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1511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1511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Nadie</w:t>
            </w:r>
          </w:p>
        </w:tc>
      </w:tr>
      <w:tr>
        <w:tc>
          <w:tcPr>
            <w:tcW w:type="dxa" w:w="1511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Dashboard cola + comunicación proactiva</w:t>
            </w:r>
          </w:p>
        </w:tc>
        <w:tc>
          <w:tcPr>
            <w:tcW w:type="dxa" w:w="1511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1511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1511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1511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1511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Nadie</w:t>
            </w:r>
          </w:p>
        </w:tc>
      </w:tr>
      <w:tr>
        <w:tc>
          <w:tcPr>
            <w:tcW w:type="dxa" w:w="1511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Pipeline contenido multilingüe IA</w:t>
            </w:r>
          </w:p>
        </w:tc>
        <w:tc>
          <w:tcPr>
            <w:tcW w:type="dxa" w:w="1511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1511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1511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1511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1511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Nadie</w:t>
            </w:r>
          </w:p>
        </w:tc>
      </w:tr>
      <w:tr>
        <w:tc>
          <w:tcPr>
            <w:tcW w:type="dxa" w:w="1511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BI / análisis predictivo de demanda</w:t>
            </w:r>
          </w:p>
        </w:tc>
        <w:tc>
          <w:tcPr>
            <w:tcW w:type="dxa" w:w="1511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1511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1511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1511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1511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Nadie</w:t>
            </w:r>
          </w:p>
        </w:tc>
      </w:tr>
      <w:tr>
        <w:tc>
          <w:tcPr>
            <w:tcW w:type="dxa" w:w="1511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Lead time corto sistemático</w:t>
            </w:r>
          </w:p>
        </w:tc>
        <w:tc>
          <w:tcPr>
            <w:tcW w:type="dxa" w:w="1511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✅ ⭐</w:t>
            </w:r>
          </w:p>
        </w:tc>
        <w:tc>
          <w:tcPr>
            <w:tcW w:type="dxa" w:w="1511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1511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1511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1511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Scarab único en eso</w:t>
            </w:r>
          </w:p>
        </w:tc>
      </w:tr>
    </w:tbl>
    <w:p/>
    <w:p>
      <w:pPr>
        <w:spacing w:before="20" w:after="60"/>
      </w:pPr>
      <w:r>
        <w:rPr>
          <w:b/>
          <w:color w:val="1A1A1A"/>
          <w:sz w:val="20"/>
        </w:rPr>
        <w:t>Lectura crítica:</w:t>
      </w:r>
      <w:r>
        <w:rPr>
          <w:color w:val="1A1A1A"/>
          <w:sz w:val="20"/>
        </w:rPr>
        <w:t xml:space="preserve"> El segmento handmade steel/Ti es </w:t>
      </w:r>
      <w:r>
        <w:rPr>
          <w:b/>
          <w:color w:val="1A1A1A"/>
          <w:sz w:val="20"/>
        </w:rPr>
        <w:t>estructuralmente artesanal y anti-tecnología por filosofía</w:t>
      </w:r>
      <w:r>
        <w:rPr>
          <w:color w:val="1A1A1A"/>
          <w:sz w:val="20"/>
        </w:rPr>
        <w:t>. Ningún competidor ha invertido en IA. Scarab puede ser el primero en explotar IA como amplificador del oficio sin diluirlo. El factor crítico: hacerlo de forma que no contradiga la narrativa artesanal — la IA detrás de bambalinas, no en primer plano.</w:t>
      </w:r>
    </w:p>
    <w:p>
      <w:pPr>
        <w:spacing w:before="280" w:after="60"/>
        <w:pBdr>
          <w:bottom w:val="single" w:sz="4" w:space="1" w:color="007AC3"/>
        </w:pBdr>
      </w:pPr>
      <w:r>
        <w:rPr>
          <w:b/>
          <w:color w:val="007AC3"/>
          <w:sz w:val="28"/>
        </w:rPr>
        <w:t>5. POSICIONAMIENTO RELATIVO</w:t>
      </w:r>
    </w:p>
    <w:p>
      <w:pPr>
        <w:spacing w:before="160" w:after="40"/>
      </w:pPr>
      <w:r>
        <w:rPr>
          <w:b/>
          <w:color w:val="556577"/>
          <w:sz w:val="22"/>
        </w:rPr>
        <w:t>Mapa de posicionamiento</w:t>
      </w:r>
    </w:p>
    <w:p>
      <w:pPr>
        <w:spacing w:before="20" w:after="60"/>
      </w:pPr>
      <w:r>
        <w:rPr>
          <w:b/>
          <w:color w:val="1A1A1A"/>
          <w:sz w:val="20"/>
        </w:rPr>
        <w:t>Eje X: Lead time</w:t>
      </w:r>
      <w:r>
        <w:rPr>
          <w:color w:val="1A1A1A"/>
          <w:sz w:val="20"/>
        </w:rPr>
        <w:t xml:space="preserve"> (de largo a corto)</w:t>
      </w:r>
    </w:p>
    <w:p>
      <w:pPr>
        <w:spacing w:before="20" w:after="60"/>
      </w:pPr>
      <w:r>
        <w:rPr>
          <w:b/>
          <w:color w:val="1A1A1A"/>
          <w:sz w:val="20"/>
        </w:rPr>
        <w:t>Eje Y: Narrativa cultural / aspiracionalidad</w:t>
      </w:r>
      <w:r>
        <w:rPr>
          <w:color w:val="1A1A1A"/>
          <w:sz w:val="20"/>
        </w:rPr>
        <w:t xml:space="preserve"> (de baja a alta)</w:t>
      </w:r>
    </w:p>
    <w:p>
      <w:pPr>
        <w:spacing w:before="80" w:after="40"/>
      </w:pPr>
      <w:r>
        <w:rPr>
          <w:b/>
          <w:color w:val="1A2E4A"/>
          <w:sz w:val="20"/>
        </w:rPr>
        <w:t>Lectura del mapa: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Pegoretti</w:t>
      </w:r>
      <w:r>
        <w:rPr>
          <w:color w:val="1A1A1A"/>
          <w:sz w:val="20"/>
        </w:rPr>
        <w:t xml:space="preserve"> = arriba-izquierda: máxima narrativa + máximo lead time (parte del mito).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Mosaic, Argonaut</w:t>
      </w:r>
      <w:r>
        <w:rPr>
          <w:color w:val="1A1A1A"/>
          <w:sz w:val="20"/>
        </w:rPr>
        <w:t xml:space="preserve"> = abajo-medio: técnicamente premium, narrativa funcional.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Strong, Sven</w:t>
      </w:r>
      <w:r>
        <w:rPr>
          <w:color w:val="1A1A1A"/>
          <w:sz w:val="20"/>
        </w:rPr>
        <w:t xml:space="preserve"> = nicho extremo, narrativa de "individual master craftsman".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Scarab</w:t>
      </w:r>
      <w:r>
        <w:rPr>
          <w:color w:val="1A1A1A"/>
          <w:sz w:val="20"/>
        </w:rPr>
        <w:t xml:space="preserve"> = top-right único: alta narrativa (colombiana) + lead time corto (5 semanas). </w:t>
      </w:r>
      <w:r>
        <w:rPr>
          <w:b/>
          <w:color w:val="1A1A1A"/>
          <w:sz w:val="20"/>
        </w:rPr>
        <w:t>Posición única e irreplicable en el corto plazo.</w:t>
      </w:r>
    </w:p>
    <w:p>
      <w:pPr>
        <w:spacing w:before="160" w:after="40"/>
      </w:pPr>
      <w:r>
        <w:rPr>
          <w:b/>
          <w:color w:val="556577"/>
          <w:sz w:val="22"/>
        </w:rPr>
        <w:t>Posición actual: fortalezas relativas de Scarab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Único en combinación lead time corto + narrativa cultural fuerte.</w:t>
      </w:r>
      <w:r>
        <w:rPr>
          <w:color w:val="1A1A1A"/>
          <w:sz w:val="20"/>
        </w:rPr>
        <w:t xml:space="preserve"> Nadie más tiene los dos.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Equipo de 12 entrenado localmente</w:t>
      </w:r>
      <w:r>
        <w:rPr>
          <w:color w:val="1A1A1A"/>
          <w:sz w:val="20"/>
        </w:rPr>
        <w:t xml:space="preserve"> — defensible, escalable controladamente.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PR ganada en medios premium globales</w:t>
      </w:r>
      <w:r>
        <w:rPr>
          <w:color w:val="1A1A1A"/>
          <w:sz w:val="20"/>
        </w:rPr>
        <w:t xml:space="preserve"> (Radavist x3, Cycling Weekly).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Sistema Colibrí (CDS)</w:t>
      </w:r>
      <w:r>
        <w:rPr>
          <w:color w:val="1A1A1A"/>
          <w:sz w:val="20"/>
        </w:rPr>
        <w:t xml:space="preserve"> como IP propia — diferenciador técnico cuantificable.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Diseño de pintura premium in-house</w:t>
      </w:r>
      <w:r>
        <w:rPr>
          <w:color w:val="1A1A1A"/>
          <w:sz w:val="20"/>
        </w:rPr>
        <w:t xml:space="preserve"> con director de arte de background arquitectura.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Distribución The Service Course (Girona)</w:t>
      </w:r>
      <w:r>
        <w:rPr>
          <w:color w:val="1A1A1A"/>
          <w:sz w:val="20"/>
        </w:rPr>
        <w:t xml:space="preserve"> como anclaje europeo.</w:t>
      </w:r>
    </w:p>
    <w:p>
      <w:pPr>
        <w:spacing w:before="160" w:after="40"/>
      </w:pPr>
      <w:r>
        <w:rPr>
          <w:b/>
          <w:color w:val="556577"/>
          <w:sz w:val="22"/>
        </w:rPr>
        <w:t>Posición actual: vulnerabilidades relativas de Scarab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No ofrece titanio</w:t>
      </w:r>
      <w:r>
        <w:rPr>
          <w:color w:val="1A1A1A"/>
          <w:sz w:val="20"/>
        </w:rPr>
        <w:t xml:space="preserve"> — pierde segmento de buyers que quieren Ti.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Sin sede / pop-up estable en USA o UE</w:t>
      </w:r>
      <w:r>
        <w:rPr>
          <w:color w:val="1A1A1A"/>
          <w:sz w:val="20"/>
        </w:rPr>
        <w:t xml:space="preserve"> — depende de pop-ups discretos y dealer único.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Heritage relativamente joven (2018)</w:t>
      </w:r>
      <w:r>
        <w:rPr>
          <w:color w:val="1A1A1A"/>
          <w:sz w:val="20"/>
        </w:rPr>
        <w:t xml:space="preserve"> vs Pegoretti, Mosaic con 20-30 años.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Mercado USA vulnerable a aranceles 2026-2028</w:t>
      </w:r>
      <w:r>
        <w:rPr>
          <w:color w:val="1A1A1A"/>
          <w:sz w:val="20"/>
        </w:rPr>
        <w:t xml:space="preserve"> — riesgo estructural.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Stack tecnológico ligero</w:t>
      </w:r>
      <w:r>
        <w:rPr>
          <w:color w:val="1A1A1A"/>
          <w:sz w:val="20"/>
        </w:rPr>
        <w:t xml:space="preserve"> — pierde leads por mala gestión de comunicación.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Output máximo ~300/año</w:t>
      </w:r>
      <w:r>
        <w:rPr>
          <w:color w:val="1A1A1A"/>
          <w:sz w:val="20"/>
        </w:rPr>
        <w:t xml:space="preserve"> — límite duro de crecimiento.</w:t>
      </w:r>
    </w:p>
    <w:p>
      <w:pPr>
        <w:spacing w:before="280" w:after="60"/>
        <w:pBdr>
          <w:bottom w:val="single" w:sz="4" w:space="1" w:color="007AC3"/>
        </w:pBdr>
      </w:pPr>
      <w:r>
        <w:rPr>
          <w:b/>
          <w:color w:val="007AC3"/>
          <w:sz w:val="28"/>
        </w:rPr>
        <w:t>6. OPORTUNIDADES DE DIFERENCIACIÓN CON IA</w:t>
      </w:r>
    </w:p>
    <w:p>
      <w:pPr>
        <w:spacing w:before="160" w:after="40"/>
      </w:pPr>
      <w:r>
        <w:rPr>
          <w:b/>
          <w:color w:val="556577"/>
          <w:sz w:val="22"/>
        </w:rPr>
        <w:t>Oportunidades donde la IA daría ventaja sobre competidores</w:t>
      </w:r>
    </w:p>
    <w:p>
      <w:pPr>
        <w:spacing w:before="20" w:after="60"/>
      </w:pPr>
      <w:r>
        <w:rPr>
          <w:color w:val="1A1A1A"/>
          <w:sz w:val="20"/>
        </w:rPr>
        <w:t xml:space="preserve">Ningún competidor global ha desplegado IA. Scarab puede ser </w:t>
      </w:r>
      <w:r>
        <w:rPr>
          <w:b/>
          <w:color w:val="1A1A1A"/>
          <w:sz w:val="20"/>
        </w:rPr>
        <w:t>el primer custom builder del mundo con IA aplicada visible</w:t>
      </w:r>
      <w:r>
        <w:rPr>
          <w:color w:val="1A1A1A"/>
          <w:sz w:val="20"/>
        </w:rPr>
        <w:t xml:space="preserve"> — y eso es PR ganada gratis en Radavist, Cycling Weekly, Bicycle Retailer.</w:t>
      </w:r>
    </w:p>
    <w:p>
      <w:pPr>
        <w:spacing w:before="160" w:after="40"/>
      </w:pPr>
      <w:r>
        <w:rPr>
          <w:b/>
          <w:color w:val="556577"/>
          <w:sz w:val="22"/>
        </w:rPr>
        <w:t>Oportunidades donde la IA abriría terreno inexplorado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Capacidad IA</w:t>
            </w:r>
          </w:p>
        </w:tc>
        <w:tc>
          <w:tcPr>
            <w:tcW w:type="dxa" w:w="3022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Ventaja competitiva generada</w:t>
            </w:r>
          </w:p>
        </w:tc>
        <w:tc>
          <w:tcPr>
            <w:tcW w:type="dxa" w:w="3022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Quién ya lo hace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Configurador interactivo + asistente IA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Cliente auto-prototipa antes de hablar con equipo; reduce tiempo de diseño-consulta; convierte más leads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Nadie globalmente</w:t>
            </w:r>
          </w:p>
        </w:tc>
      </w:tr>
      <w:tr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CRM + nurturing automatizado multilingüe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Capturar leads que se enfrían (USD 4K-10K cada uno); abrir Asia/Europa con contenido nativo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Nadie globalmente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Dashboard cola + comunicación proactiva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Mantener tasa de cumplimiento 5 semanas &gt;90%; cero crisis reputacionales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Nadie globalmente</w:t>
            </w:r>
          </w:p>
        </w:tc>
      </w:tr>
      <w:tr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Pipeline contenido editorial multilingüe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Abrir Japón, Corea, Alemania, Francia sin equipos locales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Nadie globalmente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Análisis predictivo mix de producción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Optimizar margen por modelo/región; data para nuevos lanzamientos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Nadie globalmente</w:t>
            </w:r>
          </w:p>
        </w:tc>
      </w:tr>
    </w:tbl>
    <w:p/>
    <w:p>
      <w:pPr>
        <w:spacing w:before="160" w:after="40"/>
      </w:pPr>
      <w:r>
        <w:rPr>
          <w:b/>
          <w:color w:val="556577"/>
          <w:sz w:val="22"/>
        </w:rPr>
        <w:t>Quick Wins de IA recomendados (en orden de impacto competitivo)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813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Quick Win</w:t>
            </w:r>
          </w:p>
        </w:tc>
        <w:tc>
          <w:tcPr>
            <w:tcW w:type="dxa" w:w="1813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Proceso actual</w:t>
            </w:r>
          </w:p>
        </w:tc>
        <w:tc>
          <w:tcPr>
            <w:tcW w:type="dxa" w:w="1813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Herramienta sugerida</w:t>
            </w:r>
          </w:p>
        </w:tc>
        <w:tc>
          <w:tcPr>
            <w:tcW w:type="dxa" w:w="1813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Ventaja competitiva generada</w:t>
            </w:r>
          </w:p>
        </w:tc>
      </w:tr>
      <w:tr>
        <w:tc>
          <w:tcPr>
            <w:tcW w:type="dxa" w:w="181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1</w:t>
            </w:r>
          </w:p>
        </w:tc>
        <w:tc>
          <w:tcPr>
            <w:tcW w:type="dxa" w:w="181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Dashboard cola + comunicación proactiva al cliente</w:t>
            </w:r>
          </w:p>
        </w:tc>
        <w:tc>
          <w:tcPr>
            <w:tcW w:type="dxa" w:w="181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Pizarra + email reactivo</w:t>
            </w:r>
          </w:p>
        </w:tc>
        <w:tc>
          <w:tcPr>
            <w:tcW w:type="dxa" w:w="181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Notion/Asana/Monday + automatizaciones Zapier + WhatsApp/email</w:t>
            </w:r>
          </w:p>
        </w:tc>
        <w:tc>
          <w:tcPr>
            <w:tcW w:type="dxa" w:w="181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Proteger el activo más fuerte (5 semanas). Cero crisis.</w:t>
            </w:r>
          </w:p>
        </w:tc>
      </w:tr>
      <w:tr>
        <w:tc>
          <w:tcPr>
            <w:tcW w:type="dxa" w:w="181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2</w:t>
            </w:r>
          </w:p>
        </w:tc>
        <w:tc>
          <w:tcPr>
            <w:tcW w:type="dxa" w:w="181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CRM + nurturing multilingüe del lead premium</w:t>
            </w:r>
          </w:p>
        </w:tc>
        <w:tc>
          <w:tcPr>
            <w:tcW w:type="dxa" w:w="181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Email + WhatsApp ad-hoc</w:t>
            </w:r>
          </w:p>
        </w:tc>
        <w:tc>
          <w:tcPr>
            <w:tcW w:type="dxa" w:w="181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Klaviyo/HubSpot + secuencias multilingües + scoring</w:t>
            </w:r>
          </w:p>
        </w:tc>
        <w:tc>
          <w:tcPr>
            <w:tcW w:type="dxa" w:w="181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Recuperar 1-3 leads/mes adicionales = USD 50K-120K/año.</w:t>
            </w:r>
          </w:p>
        </w:tc>
      </w:tr>
      <w:tr>
        <w:tc>
          <w:tcPr>
            <w:tcW w:type="dxa" w:w="181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3</w:t>
            </w:r>
          </w:p>
        </w:tc>
        <w:tc>
          <w:tcPr>
            <w:tcW w:type="dxa" w:w="181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Configurador IA + asistente de diseño</w:t>
            </w:r>
          </w:p>
        </w:tc>
        <w:tc>
          <w:tcPr>
            <w:tcW w:type="dxa" w:w="181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Diálogo manual completo</w:t>
            </w:r>
          </w:p>
        </w:tc>
        <w:tc>
          <w:tcPr>
            <w:tcW w:type="dxa" w:w="181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Web 3D (Three.js) + asistente Claude con base técnica</w:t>
            </w:r>
          </w:p>
        </w:tc>
        <w:tc>
          <w:tcPr>
            <w:tcW w:type="dxa" w:w="181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Reducir 50-70% tiempo de diseño-consulta. PR ganada.</w:t>
            </w:r>
          </w:p>
        </w:tc>
      </w:tr>
      <w:tr>
        <w:tc>
          <w:tcPr>
            <w:tcW w:type="dxa" w:w="181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4</w:t>
            </w:r>
          </w:p>
        </w:tc>
        <w:tc>
          <w:tcPr>
            <w:tcW w:type="dxa" w:w="181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Pipeline de contenido multilingüe</w:t>
            </w:r>
          </w:p>
        </w:tc>
        <w:tc>
          <w:tcPr>
            <w:tcW w:type="dxa" w:w="181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Solo ES/EN</w:t>
            </w:r>
          </w:p>
        </w:tc>
        <w:tc>
          <w:tcPr>
            <w:tcW w:type="dxa" w:w="181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Claude + Sora/Runway + ElevenLabs para JP/KR/DE/FR</w:t>
            </w:r>
          </w:p>
        </w:tc>
        <w:tc>
          <w:tcPr>
            <w:tcW w:type="dxa" w:w="181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Abrir 2-4 mercados nuevos.</w:t>
            </w:r>
          </w:p>
        </w:tc>
      </w:tr>
      <w:tr>
        <w:tc>
          <w:tcPr>
            <w:tcW w:type="dxa" w:w="181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5</w:t>
            </w:r>
          </w:p>
        </w:tc>
        <w:tc>
          <w:tcPr>
            <w:tcW w:type="dxa" w:w="181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BI / análisis mix de producción</w:t>
            </w:r>
          </w:p>
        </w:tc>
        <w:tc>
          <w:tcPr>
            <w:tcW w:type="dxa" w:w="181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Decisión por orden de llegada</w:t>
            </w:r>
          </w:p>
        </w:tc>
        <w:tc>
          <w:tcPr>
            <w:tcW w:type="dxa" w:w="181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Metabase + forecast por modelo/región</w:t>
            </w:r>
          </w:p>
        </w:tc>
        <w:tc>
          <w:tcPr>
            <w:tcW w:type="dxa" w:w="181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Optimizar margen 3-5%.</w:t>
            </w:r>
          </w:p>
        </w:tc>
      </w:tr>
    </w:tbl>
    <w:p/>
    <w:p>
      <w:pPr>
        <w:spacing w:before="280" w:after="60"/>
        <w:pBdr>
          <w:bottom w:val="single" w:sz="4" w:space="1" w:color="007AC3"/>
        </w:pBdr>
      </w:pPr>
      <w:r>
        <w:rPr>
          <w:b/>
          <w:color w:val="007AC3"/>
          <w:sz w:val="28"/>
        </w:rPr>
        <w:t>7. SEÑALES DE PUNTO CIEGO COMPETITIVO</w:t>
      </w:r>
    </w:p>
    <w:p>
      <w:pPr>
        <w:spacing w:before="160" w:after="40"/>
      </w:pPr>
      <w:r>
        <w:rPr>
          <w:b/>
          <w:color w:val="556577"/>
          <w:sz w:val="22"/>
        </w:rPr>
        <w:t>Competidores no obvios que Scarab probablemente no mencione en la llamada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Tino Cycles (Agustín Hincapié).</w:t>
      </w:r>
      <w:r>
        <w:rPr>
          <w:color w:val="1A1A1A"/>
          <w:sz w:val="20"/>
        </w:rPr>
        <w:t xml:space="preserve"> Es el predecesor histórico — probablemente Santiago Toro tendrá sentimientos encontrados sobre mencionarlo. Pero es la otra narrativa colombiana viva. Hincapié va a MADE; tiene cobertura del Radavist como "Colombia's Last Framebuilder". Forma de señalarlo: "La historia colombiana de framebuilding tiene dos vertientes hoy — la suya y la de Tino. ¿Cómo ven la convivencia? ¿Es competencia o coexistencia?"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Argonaut Cycles.</w:t>
      </w:r>
      <w:r>
        <w:rPr>
          <w:color w:val="1A1A1A"/>
          <w:sz w:val="20"/>
        </w:rPr>
        <w:t xml:space="preserve"> Por estar en USA con dealer Above Category, capturan un segmento que Scarab también busca. Forma de señalarlo: "Argonaut ha pivotado entre steel, Ti y carbon — ¿ustedes han considerado abrir línea Ti o se quedan steel-puro como filosofía de marca?"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Marcas grandes con custom paint</w:t>
      </w:r>
      <w:r>
        <w:rPr>
          <w:color w:val="1A1A1A"/>
          <w:sz w:val="20"/>
        </w:rPr>
        <w:t xml:space="preserve"> (Specialized S-Works, Trek Project One, Pinarello Painted). Compiten por el mismo USD 7K-10K del comprador con argumento "marca conocida + paint personalizado" sin ser handmade real. Forma de señalarlo: "El comprador que tienen ustedes a veces evalúa S-Works con custom paint vs un Scarab. ¿Cómo posicionan la diferencia para alguien que está decidiendo entre las dos?"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Builders boutique emergentes en Japón y Taiwán</w:t>
      </w:r>
      <w:r>
        <w:rPr>
          <w:color w:val="1A1A1A"/>
          <w:sz w:val="20"/>
        </w:rPr>
        <w:t xml:space="preserve"> (Cherubim, Kalavinka, otros). Compiten por el mismo segmento premium con narrativa asiática creciente.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El propio cliente que ya tiene Scarab y decide "no comprar otra" durante años.</w:t>
      </w:r>
      <w:r>
        <w:rPr>
          <w:color w:val="1A1A1A"/>
          <w:sz w:val="20"/>
        </w:rPr>
        <w:t xml:space="preserve"> En custom premium, el ciclo de recompra es 5-10 años. La verdadera competencia no siempre es otra marca — es la decisión de no comprar nada.</w:t>
      </w:r>
    </w:p>
    <w:p>
      <w:pPr>
        <w:spacing w:before="160" w:after="40"/>
      </w:pPr>
      <w:r>
        <w:rPr>
          <w:b/>
          <w:color w:val="556577"/>
          <w:sz w:val="22"/>
        </w:rPr>
        <w:t>Tendencias del sector que pueden cambiar el mapa competitivo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MADE como evento dominante post-NAHBS</w:t>
      </w:r>
      <w:r>
        <w:rPr>
          <w:color w:val="1A1A1A"/>
          <w:sz w:val="20"/>
        </w:rPr>
        <w:t xml:space="preserve"> (3 años cancelado NAHBS, MADE 2025 con 6.500 asistentes + 200 builders). Estar en MADE es obligatorio.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Sub-categoría gravel + bikepacking sigue siendo motor de crecimiento global.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E-bikes premium custom</w:t>
      </w:r>
      <w:r>
        <w:rPr>
          <w:color w:val="1A1A1A"/>
          <w:sz w:val="20"/>
        </w:rPr>
        <w:t xml:space="preserve"> — pocos builders lo hacen serio; oportunidad si Scarab decide entrar.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Tariffs USA a productos colombianos</w:t>
      </w:r>
      <w:r>
        <w:rPr>
          <w:color w:val="1A1A1A"/>
          <w:sz w:val="20"/>
        </w:rPr>
        <w:t xml:space="preserve"> — riesgo estructural 2026-2028.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Crecimiento del cycling tourism Colombia</w:t>
      </w:r>
      <w:r>
        <w:rPr>
          <w:color w:val="1A1A1A"/>
          <w:sz w:val="20"/>
        </w:rPr>
        <w:t xml:space="preserve"> (Egan Bernal, Nairo Quintana, gran fondo internacional). Scarab puede ser ancla turística "factory visit + rent + ride".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Inflación tubería Columbus</w:t>
      </w:r>
      <w:r>
        <w:rPr>
          <w:color w:val="1A1A1A"/>
          <w:sz w:val="20"/>
        </w:rPr>
        <w:t xml:space="preserve"> (Italia) — afecta cost structure de todos los steel builders globalmente.</w:t>
      </w:r>
    </w:p>
    <w:p>
      <w:pPr>
        <w:spacing w:before="280" w:after="60"/>
        <w:pBdr>
          <w:bottom w:val="single" w:sz="4" w:space="1" w:color="007AC3"/>
        </w:pBdr>
      </w:pPr>
      <w:r>
        <w:rPr>
          <w:b/>
          <w:color w:val="007AC3"/>
          <w:sz w:val="28"/>
        </w:rPr>
        <w:t>8. SÍNTESIS PARA LA LLAMADA</w:t>
      </w:r>
    </w:p>
    <w:p>
      <w:pPr>
        <w:spacing w:before="80" w:after="40"/>
      </w:pPr>
      <w:r>
        <w:rPr>
          <w:b/>
          <w:color w:val="1A2E4A"/>
          <w:sz w:val="20"/>
        </w:rPr>
        <w:t>Talking Point 1 — Lead time como diferenciador único globalmente:</w:t>
      </w:r>
    </w:p>
    <w:p>
      <w:pPr>
        <w:spacing w:before="20" w:after="60"/>
      </w:pPr>
      <w:r>
        <w:rPr>
          <w:color w:val="1A1A1A"/>
          <w:sz w:val="20"/>
        </w:rPr>
        <w:t>"Cinco semanas es prácticamente irrepetible en el mundo handmade. Pegoretti está en 12+ meses, Mosaic 6-12, Argonaut igual. Esa promesa es probablemente el activo más subestimado de Scarab — pero solo vale si se cumple sin excusas. ¿Cómo están manejando la cola hoy para garantizar que esa promesa no se rompa cuando hay un atraso en pintura o en una pieza?"</w:t>
      </w:r>
    </w:p>
    <w:p>
      <w:pPr>
        <w:spacing w:before="80" w:after="40"/>
      </w:pPr>
      <w:r>
        <w:rPr>
          <w:b/>
          <w:color w:val="1A2E4A"/>
          <w:sz w:val="20"/>
        </w:rPr>
        <w:t>Talking Point 2 — Brecha global de IA en custom builders:</w:t>
      </w:r>
    </w:p>
    <w:p>
      <w:pPr>
        <w:spacing w:before="20" w:after="60"/>
      </w:pPr>
      <w:r>
        <w:rPr>
          <w:color w:val="1A1A1A"/>
          <w:sz w:val="20"/>
        </w:rPr>
        <w:t>"Algo que me llamó la atención: revisé Pegoretti, Mosaic, Argonaut, Sage… ninguno tiene IA aplicada en ninguna parte del proceso. El primer custom builder global con IA aplicada visible — configurador, CRM multilingüe, comunicación proactiva — gana PR ganada en Radavist y Cycling Weekly automáticamente. ¿Han pensado en ese ángulo?"</w:t>
      </w:r>
    </w:p>
    <w:p>
      <w:pPr>
        <w:spacing w:before="80" w:after="40"/>
      </w:pPr>
      <w:r>
        <w:rPr>
          <w:b/>
          <w:color w:val="1A2E4A"/>
          <w:sz w:val="20"/>
        </w:rPr>
        <w:t>Talking Point 3 — Captura del lead premium internacional:</w:t>
      </w:r>
    </w:p>
    <w:p>
      <w:pPr>
        <w:spacing w:before="20" w:after="60"/>
      </w:pPr>
      <w:r>
        <w:rPr>
          <w:color w:val="1A1A1A"/>
          <w:sz w:val="20"/>
        </w:rPr>
        <w:t>"Un comprador custom premium tarda 3-12 meses en decidir. Sin CRM, ese cliente se enfría y se va. Cada lead que recuperan a los 6 meses vale entre USD 4K y USD 10K. ¿Cómo están manteniéndose presentes en la mente del cliente durante esos meses de evaluación?"</w:t>
      </w:r>
    </w:p>
    <w:p>
      <w:pPr>
        <w:spacing w:before="80" w:after="40"/>
      </w:pPr>
      <w:r>
        <w:rPr>
          <w:b/>
          <w:color w:val="1A2E4A"/>
          <w:sz w:val="20"/>
        </w:rPr>
        <w:t>Talking Point 4 — Riesgo USA y diversificación:</w:t>
      </w:r>
    </w:p>
    <w:p>
      <w:pPr>
        <w:spacing w:before="20" w:after="60"/>
      </w:pPr>
      <w:r>
        <w:rPr>
          <w:color w:val="1A1A1A"/>
          <w:sz w:val="20"/>
        </w:rPr>
        <w:t>"Con las tensiones comerciales y la posibilidad real de aranceles del 10-25% a productos colombianos hacia USA en 2026-2027, ¿qué tan dependientes son hoy del mercado norteamericano? ¿Tienen plan de acelerar captura europea o asiática antes de que sea urgente?"</w:t>
      </w:r>
    </w:p>
    <w:p>
      <w:pPr>
        <w:spacing w:before="80" w:after="40"/>
      </w:pPr>
      <w:r>
        <w:rPr>
          <w:b/>
          <w:color w:val="1A2E4A"/>
          <w:sz w:val="20"/>
        </w:rPr>
        <w:t>Talking Point 5 — Tino Cycles como tensión narrativa:</w:t>
      </w:r>
    </w:p>
    <w:p>
      <w:pPr>
        <w:spacing w:before="20" w:after="60"/>
      </w:pPr>
      <w:r>
        <w:rPr>
          <w:color w:val="1A1A1A"/>
          <w:sz w:val="20"/>
        </w:rPr>
        <w:t>"Hay dos vertientes colombianas vivas hoy en handmade — la suya y la de Tino con Agustín. ¿Cómo ven la convivencia? ¿Hay riesgo de canibalización del relato 'made in Colombia' o se complementan mutuamente?"</w:t>
      </w:r>
    </w:p>
    <w:p>
      <w:pPr>
        <w:spacing w:before="280" w:after="60"/>
        <w:pBdr>
          <w:bottom w:val="single" w:sz="4" w:space="1" w:color="007AC3"/>
        </w:pBdr>
      </w:pPr>
      <w:r>
        <w:rPr>
          <w:b/>
          <w:color w:val="007AC3"/>
          <w:sz w:val="28"/>
        </w:rPr>
        <w:t>FUENTES CONSULTADAS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Fuente</w:t>
            </w:r>
          </w:p>
        </w:tc>
        <w:tc>
          <w:tcPr>
            <w:tcW w:type="dxa" w:w="3022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URL/Referencia</w:t>
            </w:r>
          </w:p>
        </w:tc>
        <w:tc>
          <w:tcPr>
            <w:tcW w:type="dxa" w:w="3022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Información obtenida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Pegoretti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dariopegoretti.com + lakeside-bikes.com knowledge base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Mito Dario, pricing 2026 +13-25%</w:t>
            </w:r>
          </w:p>
        </w:tc>
      </w:tr>
      <w:tr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Argonaut + Above Category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Press releases + theradavist.com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Distribución, multi-material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MADE Show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bikemag.com/news/made-2026 + cyclingweekly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6.500 asistentes 2025, 200 builders, Colombia present</w:t>
            </w:r>
          </w:p>
        </w:tc>
      </w:tr>
      <w:tr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Cycloscope — 31 framebuilders top 2026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cycloscope.net/custom-bicycle-handmade-bikes-framebuilders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Lista de competencia global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The Radavist — Colombia's Last Framebuilder (Agustín Hincapié)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theradavist.com/colombias-last-framebuilder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Tino Cycles activo, narrativa colombiana paralela</w:t>
            </w:r>
          </w:p>
        </w:tc>
      </w:tr>
      <w:tr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RAW Cycling Magazine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rawcyclingmag.com/colombian-framebuilders-scarab-cycles + agustin-hincapie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Narrativa colombiana cycling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BikeMag — futuro manufactura cycling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bikemag.com/news/the-future-of-bicycle-manufacturing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Tendencias industria</w:t>
            </w:r>
          </w:p>
        </w:tc>
      </w:tr>
      <w:tr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Bicycle Retailer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bicycleretailer.com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Cobertura industria global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Reporte company-analyst Scarab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/srv/Nexostrat/ScarabCycles_AnalisisCompania_20260517.md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Base de comparación</w:t>
            </w:r>
          </w:p>
        </w:tc>
      </w:tr>
    </w:tbl>
    <w:p/>
    <w:p>
      <w:pPr>
        <w:spacing w:before="20" w:after="60"/>
      </w:pPr>
      <w:r>
        <w:rPr>
          <w:color w:val="1A1A1A"/>
          <w:sz w:val="20"/>
        </w:rPr>
        <w:t>Reporte generado por /competitor-analyst · Nexostrat · 2026-05-17</w:t>
      </w:r>
    </w:p>
    <w:sectPr w:rsidR="00FC693F" w:rsidRPr="0006063C" w:rsidSect="00034616">
      <w:footerReference w:type="default" r:id="rId9"/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577"/>
        <w:sz w:val="16"/>
      </w:rPr>
      <w:t>Nexostrat — Análisis Competitivo Interno — May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