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0C1A2E"/>
            <w:tcBorders>
              <w:left w:val="thick" w:sz="24" w:space="0" w:color="0EA5E9"/>
            </w:tcBorders>
          </w:tcPr>
          <w:p>
            <w:pPr>
              <w:spacing w:before="160" w:after="160"/>
              <w:jc w:val="center"/>
            </w:pPr>
            <w:r>
              <w:rPr>
                <w:b/>
                <w:color w:val="FFFFFF"/>
                <w:sz w:val="18"/>
              </w:rPr>
              <w:t>🔒  CONFIDENCIAL — USO INTERNO</w:t>
            </w:r>
          </w:p>
        </w:tc>
      </w:tr>
    </w:tbl>
    <w:p>
      <w:pPr>
        <w:spacing w:after="400"/>
      </w:pPr>
    </w:p>
    <w:p>
      <w:pPr>
        <w:spacing w:before="240" w:after="480"/>
        <w:jc w:val="center"/>
      </w:pPr>
      <w:r>
        <w:drawing>
          <wp:inline xmlns:a="http://schemas.openxmlformats.org/drawingml/2006/main" xmlns:pic="http://schemas.openxmlformats.org/drawingml/2006/picture">
            <wp:extent cx="3108960" cy="687940"/>
            <wp:docPr id="1" name="Picture 1"/>
            <wp:cNvGraphicFramePr>
              <a:graphicFrameLocks noChangeAspect="1"/>
            </wp:cNvGraphicFramePr>
            <a:graphic>
              <a:graphicData uri="http://schemas.openxmlformats.org/drawingml/2006/picture">
                <pic:pic>
                  <pic:nvPicPr>
                    <pic:cNvPr id="0" name="Nexostrat_Logo_Fondo_Arctic_Transparente.png"/>
                    <pic:cNvPicPr/>
                  </pic:nvPicPr>
                  <pic:blipFill>
                    <a:blip r:embed="rId9"/>
                    <a:stretch>
                      <a:fillRect/>
                    </a:stretch>
                  </pic:blipFill>
                  <pic:spPr>
                    <a:xfrm>
                      <a:off x="0" y="0"/>
                      <a:ext cx="3108960" cy="687940"/>
                    </a:xfrm>
                    <a:prstGeom prst="rect"/>
                  </pic:spPr>
                </pic:pic>
              </a:graphicData>
            </a:graphic>
          </wp:inline>
        </w:drawing>
      </w:r>
    </w:p>
    <w:p>
      <w:pPr>
        <w:spacing w:before="480" w:after="120"/>
        <w:jc w:val="left"/>
      </w:pPr>
      <w:r>
        <w:rPr>
          <w:b/>
          <w:color w:val="0C1A2E"/>
          <w:sz w:val="52"/>
        </w:rPr>
        <w:t>Resumen Ejecutivo — Reunión Trixx Logistics</w:t>
      </w:r>
    </w:p>
    <w:p>
      <w:r>
        <w:rPr>
          <w:i/>
          <w:color w:val="6B7280"/>
          <w:sz w:val="20"/>
        </w:rPr>
        <w:t>Nexostrat — Solo para uso de Ricardo  ·  26 May 2026</w:t>
      </w:r>
    </w:p>
    <w:p>
      <w:r>
        <w:br w:type="page"/>
      </w:r>
    </w:p>
    <w:p>
      <w:pPr>
        <w:spacing w:before="280" w:after="60"/>
        <w:pBdr>
          <w:bottom w:val="single" w:sz="4" w:space="1" w:color="0EA5E9"/>
        </w:pBdr>
      </w:pPr>
      <w:r>
        <w:rPr>
          <w:b/>
          <w:color w:val="0EA5E9"/>
          <w:sz w:val="26"/>
        </w:rPr>
        <w:t>2026-05-26 · Oficinas Trixx, Tijuana</w:t>
      </w:r>
    </w:p>
    <w:p>
      <w:pPr>
        <w:spacing w:before="40" w:after="40"/>
      </w:pPr>
    </w:p>
    <w:p>
      <w:pPr>
        <w:spacing w:before="280" w:after="60"/>
        <w:pBdr>
          <w:bottom w:val="single" w:sz="4" w:space="1" w:color="0EA5E9"/>
        </w:pBdr>
      </w:pPr>
      <w:r>
        <w:rPr>
          <w:b/>
          <w:color w:val="0EA5E9"/>
          <w:sz w:val="26"/>
        </w:rPr>
        <w:t>1. Contexto</w:t>
      </w:r>
    </w:p>
    <w:p>
      <w:pPr>
        <w:spacing w:before="20" w:after="60"/>
      </w:pPr>
      <w:r>
        <w:rPr>
          <w:color w:val="1A1A1A"/>
          <w:sz w:val="20"/>
        </w:rPr>
        <w:t>Primera reunión formal de descubrimiento entre Nexostrat y Trixx Logistics, realizada el martes 26 de mayo de 2026 en las oficinas de Trixx en Tijuana. La sesión se dividió en dos bloques: una conversación principal de aproximadamente 113 minutos a las 10:10 AM y un deep-dive operativo de aproximadamente 31 minutos a las 12:05 PM. Total: ~144 minutos de conversación grabada, con permiso explícito de los participantes.</w:t>
      </w:r>
    </w:p>
    <w:p>
      <w:pPr>
        <w:spacing w:before="160" w:after="40"/>
      </w:pPr>
      <w:r>
        <w:rPr>
          <w:b/>
          <w:color w:val="6B7280"/>
          <w:sz w:val="22"/>
        </w:rPr>
        <w:t>1.1 Participantes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C1A2E"/>
          </w:tcPr>
          <w:p>
            <w:pPr>
              <w:spacing w:before="40" w:after="40"/>
            </w:pPr>
            <w:r>
              <w:rPr>
                <w:b/>
                <w:color w:val="FFFFFF"/>
                <w:sz w:val="18"/>
              </w:rPr>
              <w:t>Persona</w:t>
            </w:r>
          </w:p>
        </w:tc>
        <w:tc>
          <w:tcPr>
            <w:tcW w:type="dxa" w:w="4533"/>
            <w:shd w:val="clear" w:color="auto" w:fill="0C1A2E"/>
          </w:tcPr>
          <w:p>
            <w:pPr>
              <w:spacing w:before="40" w:after="40"/>
            </w:pPr>
            <w:r>
              <w:rPr>
                <w:b/>
                <w:color w:val="FFFFFF"/>
                <w:sz w:val="18"/>
              </w:rPr>
              <w:t>Rol</w:t>
            </w:r>
          </w:p>
        </w:tc>
      </w:tr>
      <w:tr>
        <w:tc>
          <w:tcPr>
            <w:tcW w:type="dxa" w:w="4533"/>
            <w:shd w:val="clear" w:color="auto" w:fill="FFFFFF"/>
          </w:tcPr>
          <w:p>
            <w:pPr>
              <w:spacing w:before="40" w:after="40"/>
            </w:pPr>
            <w:r>
              <w:rPr>
                <w:color w:val="1A1A1A"/>
                <w:sz w:val="18"/>
              </w:rPr>
              <w:t>Héctor Leyva</w:t>
            </w:r>
          </w:p>
        </w:tc>
        <w:tc>
          <w:tcPr>
            <w:tcW w:type="dxa" w:w="4533"/>
            <w:shd w:val="clear" w:color="auto" w:fill="FFFFFF"/>
          </w:tcPr>
          <w:p>
            <w:pPr>
              <w:spacing w:before="40" w:after="40"/>
            </w:pPr>
            <w:r>
              <w:rPr>
                <w:color w:val="1A1A1A"/>
                <w:sz w:val="18"/>
              </w:rPr>
              <w:t>Fundador de Trixx (24 años de operación)</w:t>
            </w:r>
          </w:p>
        </w:tc>
      </w:tr>
      <w:tr>
        <w:tc>
          <w:tcPr>
            <w:tcW w:type="dxa" w:w="4533"/>
            <w:shd w:val="clear" w:color="auto" w:fill="EBF3FA"/>
          </w:tcPr>
          <w:p>
            <w:pPr>
              <w:spacing w:before="40" w:after="40"/>
            </w:pPr>
            <w:r>
              <w:rPr>
                <w:color w:val="1A1A1A"/>
                <w:sz w:val="18"/>
              </w:rPr>
              <w:t>María Helena</w:t>
            </w:r>
          </w:p>
        </w:tc>
        <w:tc>
          <w:tcPr>
            <w:tcW w:type="dxa" w:w="4533"/>
            <w:shd w:val="clear" w:color="auto" w:fill="EBF3FA"/>
          </w:tcPr>
          <w:p>
            <w:pPr>
              <w:spacing w:before="40" w:after="40"/>
            </w:pPr>
            <w:r>
              <w:rPr>
                <w:color w:val="1A1A1A"/>
                <w:sz w:val="18"/>
              </w:rPr>
              <w:t>Co-propietaria, esposa de Héctor, decisora operativa</w:t>
            </w:r>
          </w:p>
        </w:tc>
      </w:tr>
      <w:tr>
        <w:tc>
          <w:tcPr>
            <w:tcW w:type="dxa" w:w="4533"/>
            <w:shd w:val="clear" w:color="auto" w:fill="FFFFFF"/>
          </w:tcPr>
          <w:p>
            <w:pPr>
              <w:spacing w:before="40" w:after="40"/>
            </w:pPr>
            <w:r>
              <w:rPr>
                <w:color w:val="1A1A1A"/>
                <w:sz w:val="18"/>
              </w:rPr>
              <w:t>Andrea Chávez</w:t>
            </w:r>
          </w:p>
        </w:tc>
        <w:tc>
          <w:tcPr>
            <w:tcW w:type="dxa" w:w="4533"/>
            <w:shd w:val="clear" w:color="auto" w:fill="FFFFFF"/>
          </w:tcPr>
          <w:p>
            <w:pPr>
              <w:spacing w:before="40" w:after="40"/>
            </w:pPr>
            <w:r>
              <w:rPr>
                <w:color w:val="1A1A1A"/>
                <w:sz w:val="18"/>
              </w:rPr>
              <w:t>Hija de Héctor y María Helena, voz digital interna, contacto inicial</w:t>
            </w:r>
          </w:p>
        </w:tc>
      </w:tr>
      <w:tr>
        <w:tc>
          <w:tcPr>
            <w:tcW w:type="dxa" w:w="4533"/>
            <w:shd w:val="clear" w:color="auto" w:fill="EBF3FA"/>
          </w:tcPr>
          <w:p>
            <w:pPr>
              <w:spacing w:before="40" w:after="40"/>
            </w:pPr>
            <w:r>
              <w:rPr>
                <w:color w:val="1A1A1A"/>
                <w:sz w:val="18"/>
              </w:rPr>
              <w:t>Luis</w:t>
            </w:r>
          </w:p>
        </w:tc>
        <w:tc>
          <w:tcPr>
            <w:tcW w:type="dxa" w:w="4533"/>
            <w:shd w:val="clear" w:color="auto" w:fill="EBF3FA"/>
          </w:tcPr>
          <w:p>
            <w:pPr>
              <w:spacing w:before="40" w:after="40"/>
            </w:pPr>
            <w:r>
              <w:rPr>
                <w:color w:val="1A1A1A"/>
                <w:sz w:val="18"/>
              </w:rPr>
              <w:t>Operativo USA (Los Angeles), participación breve</w:t>
            </w:r>
          </w:p>
        </w:tc>
      </w:tr>
      <w:tr>
        <w:tc>
          <w:tcPr>
            <w:tcW w:type="dxa" w:w="4533"/>
            <w:shd w:val="clear" w:color="auto" w:fill="FFFFFF"/>
          </w:tcPr>
          <w:p>
            <w:pPr>
              <w:spacing w:before="40" w:after="40"/>
            </w:pPr>
            <w:r>
              <w:rPr>
                <w:color w:val="1A1A1A"/>
                <w:sz w:val="18"/>
              </w:rPr>
              <w:t>Ricardo Mejía</w:t>
            </w:r>
          </w:p>
        </w:tc>
        <w:tc>
          <w:tcPr>
            <w:tcW w:type="dxa" w:w="4533"/>
            <w:shd w:val="clear" w:color="auto" w:fill="FFFFFF"/>
          </w:tcPr>
          <w:p>
            <w:pPr>
              <w:spacing w:before="40" w:after="40"/>
            </w:pPr>
            <w:r>
              <w:rPr>
                <w:color w:val="1A1A1A"/>
                <w:sz w:val="18"/>
              </w:rPr>
              <w:t>Co-fundador Nexostrat</w:t>
            </w:r>
          </w:p>
        </w:tc>
      </w:tr>
    </w:tbl>
    <w:p>
      <w:pPr>
        <w:spacing w:after="40"/>
      </w:pPr>
    </w:p>
    <w:p>
      <w:pPr>
        <w:spacing w:before="160" w:after="40"/>
      </w:pPr>
      <w:r>
        <w:rPr>
          <w:b/>
          <w:color w:val="6B7280"/>
          <w:sz w:val="22"/>
        </w:rPr>
        <w:t>1.2 Objetivo declarado por Nexostrat</w:t>
      </w:r>
    </w:p>
    <w:p>
      <w:pPr>
        <w:spacing w:before="20" w:after="60"/>
      </w:pPr>
      <w:r>
        <w:rPr>
          <w:color w:val="1A1A1A"/>
          <w:sz w:val="20"/>
        </w:rPr>
        <w:t>Conocer la operación interna de Trixx, identificar dolores concretos y mapear oportunidades — sin proponer soluciones específicas en esta primera reunión.</w:t>
      </w:r>
    </w:p>
    <w:p>
      <w:pPr>
        <w:spacing w:before="40" w:after="40"/>
      </w:pPr>
    </w:p>
    <w:p>
      <w:pPr>
        <w:spacing w:before="280" w:after="60"/>
        <w:pBdr>
          <w:bottom w:val="single" w:sz="4" w:space="1" w:color="0EA5E9"/>
        </w:pBdr>
      </w:pPr>
      <w:r>
        <w:rPr>
          <w:b/>
          <w:color w:val="0EA5E9"/>
          <w:sz w:val="26"/>
        </w:rPr>
        <w:t>2. Apertura y tono de la conversación</w:t>
      </w:r>
    </w:p>
    <w:p>
      <w:pPr>
        <w:spacing w:before="20" w:after="60"/>
      </w:pPr>
      <w:r>
        <w:rPr>
          <w:color w:val="1A1A1A"/>
          <w:sz w:val="20"/>
        </w:rPr>
        <w:t>La reunión abrió con conversación relacional de aproximadamente 5 minutos sobre Colombia, Medellín, Cartagena y la trayectoria de Ricardo en Tijuana. Héctor estableció afinidad cultural inmediata: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"Yo conozco Bogotá, conozco Medellín, Cartagena, y lo conozco hace unos 25 años, eran de los mejores diseñadores en ropa interior."</w:t>
            </w:r>
          </w:p>
          <w:p>
            <w:pPr>
              <w:spacing w:before="40" w:after="40"/>
            </w:pPr>
            <w:r>
              <w:rPr>
                <w:color w:val="1A1A1A"/>
                <w:sz w:val="19"/>
              </w:rPr>
              <w:t>— Héctor Leyva</w:t>
            </w:r>
          </w:p>
        </w:tc>
      </w:tr>
    </w:tbl>
    <w:p>
      <w:pPr>
        <w:spacing w:after="40"/>
      </w:pPr>
    </w:p>
    <w:p>
      <w:pPr>
        <w:spacing w:before="20" w:after="60"/>
      </w:pPr>
      <w:r>
        <w:rPr>
          <w:color w:val="1A1A1A"/>
          <w:sz w:val="20"/>
        </w:rPr>
        <w:t>Ricardo cerró la apertura agradeciendo el espacio: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"Primero agradecerte por el espacio que me abrieron ustedes tres. María, vos, Héctor y Andre. Me estaba contando que ustedes están buscando la forma de pronto de actualizar algunos procesos, de empezar a buscar ahorros en temas internos dentro de la compañía de manejo de la información, automatización de etapas y procesos para que todo sea un poco más fluido y les permita a ustedes tomar un poco más de decisiones y enfocarse más en planeación que en elaboración."</w:t>
            </w:r>
          </w:p>
          <w:p>
            <w:pPr>
              <w:spacing w:before="40" w:after="40"/>
            </w:pPr>
            <w:r>
              <w:rPr>
                <w:color w:val="1A1A1A"/>
                <w:sz w:val="19"/>
              </w:rPr>
              <w:t>— Ricardo Mejía</w:t>
            </w:r>
          </w:p>
        </w:tc>
      </w:tr>
    </w:tbl>
    <w:p>
      <w:pPr>
        <w:spacing w:after="40"/>
      </w:pPr>
    </w:p>
    <w:p>
      <w:pPr>
        <w:spacing w:before="40" w:after="40"/>
      </w:pPr>
    </w:p>
    <w:p>
      <w:pPr>
        <w:spacing w:before="280" w:after="60"/>
        <w:pBdr>
          <w:bottom w:val="single" w:sz="4" w:space="1" w:color="0EA5E9"/>
        </w:pBdr>
      </w:pPr>
      <w:r>
        <w:rPr>
          <w:b/>
          <w:color w:val="0EA5E9"/>
          <w:sz w:val="26"/>
        </w:rPr>
        <w:t>3. Visión y métricas del cliente</w:t>
      </w:r>
    </w:p>
    <w:p>
      <w:pPr>
        <w:spacing w:before="160" w:after="40"/>
      </w:pPr>
      <w:r>
        <w:rPr>
          <w:b/>
          <w:color w:val="6B7280"/>
          <w:sz w:val="22"/>
        </w:rPr>
        <w:t>3.1 Héctor — La métrica no es ahorro, es velocidad</w:t>
      </w:r>
    </w:p>
    <w:p>
      <w:pPr>
        <w:spacing w:before="20" w:after="60"/>
      </w:pPr>
      <w:r>
        <w:rPr>
          <w:color w:val="1A1A1A"/>
          <w:sz w:val="20"/>
        </w:rPr>
        <w:t>Héctor expresó con claridad cuál es el indicador de éxito que le importa: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"Yo no me quiero ahorrar a lo mejor 100 dólares o 100 pesos, lo que quiero es tener las respuestas en el momento. Si pasó algo, quiero saber por qué, cómo, y donde cometimos el error."</w:t>
            </w:r>
          </w:p>
          <w:p>
            <w:pPr>
              <w:spacing w:before="40" w:after="40"/>
            </w:pPr>
            <w:r>
              <w:rPr>
                <w:color w:val="1A1A1A"/>
                <w:sz w:val="19"/>
              </w:rPr>
              <w:t>— Héctor Leyva</w:t>
            </w:r>
          </w:p>
        </w:tc>
      </w:tr>
    </w:tbl>
    <w:p>
      <w:pPr>
        <w:spacing w:after="40"/>
      </w:pPr>
    </w:p>
    <w:p>
      <w:pPr>
        <w:spacing w:before="160" w:after="40"/>
      </w:pPr>
      <w:r>
        <w:rPr>
          <w:b/>
          <w:color w:val="6B7280"/>
          <w:sz w:val="22"/>
        </w:rPr>
        <w:t>3.2 María Helena — Información buscable en tres minutos</w:t>
      </w:r>
    </w:p>
    <w:p>
      <w:pPr>
        <w:spacing w:before="20" w:after="60"/>
      </w:pPr>
      <w:r>
        <w:rPr>
          <w:color w:val="1A1A1A"/>
          <w:sz w:val="20"/>
        </w:rPr>
        <w:t>María Helena puso una métrica operativa concreta: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"Yo le digo mucho arriba: la información tiene que estar en tres minutos. O sea, si se pide algo, en tres minutos me la tienes que dar. Si ahorita yo pido la relación de cajas y camiones, y se la pido a Miguel que la tiene, o si no estaba, nadie la tiene."</w:t>
            </w:r>
          </w:p>
          <w:p>
            <w:pPr>
              <w:spacing w:before="40" w:after="40"/>
            </w:pPr>
            <w:r>
              <w:rPr>
                <w:color w:val="1A1A1A"/>
                <w:sz w:val="19"/>
              </w:rPr>
              <w:t>— María Helena</w:t>
            </w:r>
          </w:p>
        </w:tc>
      </w:tr>
    </w:tbl>
    <w:p>
      <w:pPr>
        <w:spacing w:after="40"/>
      </w:pPr>
    </w:p>
    <w:p>
      <w:pPr>
        <w:spacing w:before="160" w:after="40"/>
      </w:pPr>
      <w:r>
        <w:rPr>
          <w:b/>
          <w:color w:val="6B7280"/>
          <w:sz w:val="22"/>
        </w:rPr>
        <w:t>3.3 Awareness de IA — el cliente sabe que aplica</w:t>
      </w:r>
    </w:p>
    <w:p>
      <w:pPr>
        <w:spacing w:before="20" w:after="60"/>
      </w:pPr>
      <w:r>
        <w:rPr>
          <w:color w:val="1A1A1A"/>
          <w:sz w:val="20"/>
        </w:rPr>
        <w:t>Héctor abrió la conversación operativa con awareness explícita sobre IA en logística: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"Una de mis preocupaciones que acabo de... estaba pensando es los nuevos métodos que están utilizando a nivel mundial en cuanto a la inteligencia artificial. En la logística está muy definido ya. [...] Si te vas a una compañía que está líder mundial en logística, que ya ingresó a algo súper relevante, es Amazon. Amazon tiene casi por lo regular el 80% de sus almacenes automatizados a nivel mundial."</w:t>
            </w:r>
          </w:p>
          <w:p>
            <w:pPr>
              <w:spacing w:before="40" w:after="40"/>
            </w:pPr>
            <w:r>
              <w:rPr>
                <w:color w:val="1A1A1A"/>
                <w:sz w:val="19"/>
              </w:rPr>
              <w:t>— Héctor Leyva</w:t>
            </w:r>
          </w:p>
        </w:tc>
      </w:tr>
    </w:tbl>
    <w:p>
      <w:pPr>
        <w:spacing w:after="40"/>
      </w:pPr>
    </w:p>
    <w:p>
      <w:pPr>
        <w:spacing w:before="20" w:after="60"/>
      </w:pPr>
      <w:r>
        <w:rPr>
          <w:color w:val="1A1A1A"/>
          <w:sz w:val="20"/>
        </w:rPr>
        <w:t>María Helena más adelante pidió IA por nombre para un problema concreto: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"Necesitamos esa aplicación que creo yo que alguien traía de la inteligencia artificial. Y ella nos acomode todos los correos en orden de una alerta donde se te va a vencer este, este, este, estos son importantes y reacomoda."</w:t>
            </w:r>
          </w:p>
          <w:p>
            <w:pPr>
              <w:spacing w:before="40" w:after="40"/>
            </w:pPr>
            <w:r>
              <w:rPr>
                <w:color w:val="1A1A1A"/>
                <w:sz w:val="19"/>
              </w:rPr>
              <w:t>— María Helena</w:t>
            </w:r>
          </w:p>
        </w:tc>
      </w:tr>
    </w:tbl>
    <w:p>
      <w:pPr>
        <w:spacing w:after="40"/>
      </w:pPr>
    </w:p>
    <w:p>
      <w:pPr>
        <w:spacing w:before="160" w:after="40"/>
      </w:pPr>
      <w:r>
        <w:rPr>
          <w:b/>
          <w:color w:val="6B7280"/>
          <w:sz w:val="22"/>
        </w:rPr>
        <w:t>3.4 Plan de crecimiento</w:t>
      </w:r>
    </w:p>
    <w:p>
      <w:pPr>
        <w:spacing w:before="20" w:after="60"/>
      </w:pPr>
      <w:r>
        <w:rPr>
          <w:color w:val="1A1A1A"/>
          <w:sz w:val="20"/>
        </w:rPr>
        <w:t>Héctor reveló el horizonte estratégico: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"Traemos un proyecto en el 27 de crecer [...] rentar o comprar una bodega unas cinco veces más que donde estamos y tener al personal adecuado. Nosotros estamos trabajando sub-arrendando un servicio que creo que es bueno."</w:t>
            </w:r>
          </w:p>
          <w:p>
            <w:pPr>
              <w:spacing w:before="40" w:after="40"/>
            </w:pPr>
            <w:r>
              <w:rPr>
                <w:color w:val="1A1A1A"/>
                <w:sz w:val="19"/>
              </w:rPr>
              <w:t>— Héctor Leyva</w:t>
            </w:r>
          </w:p>
        </w:tc>
      </w:tr>
    </w:tbl>
    <w:p>
      <w:pPr>
        <w:spacing w:after="40"/>
      </w:pPr>
    </w:p>
    <w:p>
      <w:pPr>
        <w:spacing w:before="20" w:after="60"/>
      </w:pPr>
      <w:r>
        <w:rPr>
          <w:color w:val="1A1A1A"/>
          <w:sz w:val="20"/>
        </w:rPr>
        <w:t>María Helena cerró el punto con un trigger temporal específico: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"Ahorita un cliente, ahorita me cae Silvia, que es la que tenía, no sé, que estaba mandando, a lo mejor, 5 contenedores, ahorita van a dar 80, entonces como que necesitamos estar preparados para lo que va a pasar a futuro."</w:t>
            </w:r>
          </w:p>
          <w:p>
            <w:pPr>
              <w:spacing w:before="40" w:after="40"/>
            </w:pPr>
            <w:r>
              <w:rPr>
                <w:color w:val="1A1A1A"/>
                <w:sz w:val="19"/>
              </w:rPr>
              <w:t>— María Helena</w:t>
            </w:r>
          </w:p>
        </w:tc>
      </w:tr>
    </w:tbl>
    <w:p>
      <w:pPr>
        <w:spacing w:after="40"/>
      </w:pPr>
    </w:p>
    <w:p>
      <w:pPr>
        <w:spacing w:before="160" w:after="40"/>
      </w:pPr>
      <w:r>
        <w:rPr>
          <w:b/>
          <w:color w:val="6B7280"/>
          <w:sz w:val="22"/>
        </w:rPr>
        <w:t>3.5 Transición societaria 2026</w:t>
      </w:r>
    </w:p>
    <w:p>
      <w:pPr>
        <w:spacing w:before="20" w:after="60"/>
      </w:pPr>
      <w:r>
        <w:rPr>
          <w:color w:val="1A1A1A"/>
          <w:sz w:val="20"/>
        </w:rPr>
        <w:t>Héctor y María Helena revelaron que están planeando una entrada de socio inversionista que cambia la estructura operativa: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"Tenemos María Helena y yo un plan, digamos, rústico, en que uno de mis socios va a ingresar a la compañía en el 2026 por medio de una mesa inversionista. En la inversión que va a salir, yo quedé con María Helena en que me voy a salir en el operativo."</w:t>
            </w:r>
          </w:p>
          <w:p>
            <w:pPr>
              <w:spacing w:before="40" w:after="40"/>
            </w:pPr>
            <w:r>
              <w:rPr>
                <w:color w:val="1A1A1A"/>
                <w:sz w:val="19"/>
              </w:rPr>
              <w:t>— Héctor Leyva</w:t>
            </w:r>
          </w:p>
        </w:tc>
      </w:tr>
    </w:tbl>
    <w:p>
      <w:pPr>
        <w:spacing w:after="40"/>
      </w:pPr>
    </w:p>
    <w:p>
      <w:pPr>
        <w:spacing w:before="40" w:after="40"/>
      </w:pPr>
    </w:p>
    <w:p>
      <w:pPr>
        <w:spacing w:before="280" w:after="60"/>
        <w:pBdr>
          <w:bottom w:val="single" w:sz="4" w:space="1" w:color="0EA5E9"/>
        </w:pBdr>
      </w:pPr>
      <w:r>
        <w:rPr>
          <w:b/>
          <w:color w:val="0EA5E9"/>
          <w:sz w:val="26"/>
        </w:rPr>
        <w:t>4. Dolores concretos del cliente</w:t>
      </w:r>
    </w:p>
    <w:p>
      <w:pPr>
        <w:spacing w:before="160" w:after="40"/>
      </w:pPr>
      <w:r>
        <w:rPr>
          <w:b/>
          <w:color w:val="6B7280"/>
          <w:sz w:val="22"/>
        </w:rPr>
        <w:t>4.1 Email overload — 600 correos por fin de semana</w:t>
      </w:r>
    </w:p>
    <w:p>
      <w:pPr>
        <w:spacing w:before="20" w:after="60"/>
      </w:pPr>
      <w:r>
        <w:rPr>
          <w:color w:val="1A1A1A"/>
          <w:sz w:val="20"/>
        </w:rPr>
        <w:t>María Helena cuantificó el dolor de correos en términos exactos:</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"Llegas el lunes, tu pinche bandeja ya tiene 600 correos. [...] ¿Cómo podemos filtrar o cómo podemos canalizar que se vayan directamente a una carpeta? Para nomás abrir esa carpeta y no abrir los 600 en ese centro."</w:t>
            </w:r>
          </w:p>
          <w:p>
            <w:pPr>
              <w:spacing w:before="40" w:after="40"/>
            </w:pPr>
            <w:r>
              <w:rPr>
                <w:color w:val="1A1A1A"/>
                <w:sz w:val="19"/>
              </w:rPr>
              <w:t>— María Helena</w:t>
            </w:r>
          </w:p>
        </w:tc>
      </w:tr>
    </w:tbl>
    <w:p>
      <w:pPr>
        <w:spacing w:after="40"/>
      </w:pPr>
    </w:p>
    <w:p>
      <w:pPr>
        <w:spacing w:before="20" w:after="60"/>
      </w:pPr>
      <w:r>
        <w:rPr>
          <w:color w:val="1A1A1A"/>
          <w:sz w:val="20"/>
        </w:rPr>
        <w:t>Y explicó por qué importa: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"Todo lo que se maneja de contenedores con terminales y Navieras es 100% correos. Ellos no mandan WhatsApp ni te marcan por teléfono para decirte algo. Todo eso se hace por mensajes que los corporativos y las grandes compañías hacen por correos."</w:t>
            </w:r>
          </w:p>
          <w:p>
            <w:pPr>
              <w:spacing w:before="40" w:after="40"/>
            </w:pPr>
            <w:r>
              <w:rPr>
                <w:color w:val="1A1A1A"/>
                <w:sz w:val="19"/>
              </w:rPr>
              <w:t>— María Helena</w:t>
            </w:r>
          </w:p>
        </w:tc>
      </w:tr>
    </w:tbl>
    <w:p>
      <w:pPr>
        <w:spacing w:after="40"/>
      </w:pPr>
    </w:p>
    <w:p>
      <w:pPr>
        <w:spacing w:before="160" w:after="40"/>
      </w:pPr>
      <w:r>
        <w:rPr>
          <w:b/>
          <w:color w:val="6B7280"/>
          <w:sz w:val="22"/>
        </w:rPr>
        <w:t>4.2 Reconciliación broker — 135 contenedores manuales</w:t>
      </w:r>
    </w:p>
    <w:p>
      <w:pPr>
        <w:spacing w:before="20" w:after="60"/>
      </w:pPr>
      <w:r>
        <w:rPr>
          <w:color w:val="1A1A1A"/>
          <w:sz w:val="20"/>
        </w:rPr>
        <w:t>María Helena describió cómo reconcilia los pagos al broker estadounidense:</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"A Damián, la persona que saca las fianzas... me mandó una relación de todos los contenedores para que yo se los pague. Entonces él me dice al final fueron... 135 contenedores. Entonces yo no tengo manera de saber si realmente todos los contenedores que me están poniendo, él aquí en esta relación, pues de quién son, si son de ella, de él, o sea, me puede inventar cinco contenedores."</w:t>
            </w:r>
          </w:p>
          <w:p>
            <w:pPr>
              <w:spacing w:before="40" w:after="40"/>
            </w:pPr>
            <w:r>
              <w:rPr>
                <w:color w:val="1A1A1A"/>
                <w:sz w:val="19"/>
              </w:rPr>
              <w:t>— María Helena</w:t>
            </w:r>
          </w:p>
        </w:tc>
      </w:tr>
    </w:tbl>
    <w:p>
      <w:pPr>
        <w:spacing w:after="40"/>
      </w:pPr>
    </w:p>
    <w:p>
      <w:pPr>
        <w:spacing w:before="20" w:after="60"/>
      </w:pPr>
      <w:r>
        <w:rPr>
          <w:color w:val="1A1A1A"/>
          <w:sz w:val="20"/>
        </w:rPr>
        <w:t>Y reveló el proceso manual con el que reconcilia: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"Lo imprimo y luego entro con el número, entro hacia todos mis chats en buscar. [...] Yo no puedo estar haciendo eso diario porque al quinto me distraigo, o sea, yo me pongo a hacer otra cosa y entonces nunca termino de revisar la lista."</w:t>
            </w:r>
          </w:p>
          <w:p>
            <w:pPr>
              <w:spacing w:before="40" w:after="40"/>
            </w:pPr>
            <w:r>
              <w:rPr>
                <w:color w:val="1A1A1A"/>
                <w:sz w:val="19"/>
              </w:rPr>
              <w:t>— María Helena</w:t>
            </w:r>
          </w:p>
        </w:tc>
      </w:tr>
    </w:tbl>
    <w:p>
      <w:pPr>
        <w:spacing w:after="40"/>
      </w:pPr>
    </w:p>
    <w:p>
      <w:pPr>
        <w:spacing w:before="160" w:after="40"/>
      </w:pPr>
      <w:r>
        <w:rPr>
          <w:b/>
          <w:color w:val="6B7280"/>
          <w:sz w:val="22"/>
        </w:rPr>
        <w:t>4.3 Bloqueo ejecutivo de la propia decisora</w:t>
      </w:r>
    </w:p>
    <w:p>
      <w:pPr>
        <w:spacing w:before="20" w:after="60"/>
      </w:pPr>
      <w:r>
        <w:rPr>
          <w:color w:val="1A1A1A"/>
          <w:sz w:val="20"/>
        </w:rPr>
        <w:t>María Helena confesó su limitación más importante:</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"He entrado como 10 veces a quererlo generar y me distraigo, no lo he hecho."</w:t>
            </w:r>
          </w:p>
          <w:p>
            <w:pPr>
              <w:spacing w:before="40" w:after="40"/>
            </w:pPr>
            <w:r>
              <w:rPr>
                <w:color w:val="1A1A1A"/>
                <w:sz w:val="19"/>
              </w:rPr>
              <w:t>— María Helena (sobre replicar el sistema de tracking para todos los clientes)</w:t>
            </w:r>
          </w:p>
        </w:tc>
      </w:tr>
    </w:tbl>
    <w:p>
      <w:pPr>
        <w:spacing w:after="40"/>
      </w:pPr>
    </w:p>
    <w:p>
      <w:pPr>
        <w:spacing w:before="160" w:after="40"/>
      </w:pPr>
      <w:r>
        <w:rPr>
          <w:b/>
          <w:color w:val="6B7280"/>
          <w:sz w:val="22"/>
        </w:rPr>
        <w:t>4.4 Stack tecnológico fragmentado</w:t>
      </w:r>
    </w:p>
    <w:p>
      <w:pPr>
        <w:spacing w:before="20" w:after="60"/>
      </w:pPr>
      <w:r>
        <w:rPr>
          <w:color w:val="1A1A1A"/>
          <w:sz w:val="20"/>
        </w:rPr>
        <w:t>Héctor reconoció el problema de plataformas inconexas con una palabra: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"Tenemos parchecitos. [...] Sí, yo lo entiendo. Pero esos detallitos son los que a veces nos provoca más personal."</w:t>
            </w:r>
          </w:p>
          <w:p>
            <w:pPr>
              <w:spacing w:before="40" w:after="40"/>
            </w:pPr>
            <w:r>
              <w:rPr>
                <w:color w:val="1A1A1A"/>
                <w:sz w:val="19"/>
              </w:rPr>
              <w:t>— Héctor Leyva</w:t>
            </w:r>
          </w:p>
        </w:tc>
      </w:tr>
    </w:tbl>
    <w:p>
      <w:pPr>
        <w:spacing w:after="40"/>
      </w:pPr>
    </w:p>
    <w:p>
      <w:pPr>
        <w:spacing w:before="20" w:after="60"/>
      </w:pPr>
      <w:r>
        <w:rPr>
          <w:color w:val="1A1A1A"/>
          <w:sz w:val="20"/>
        </w:rPr>
        <w:t>María Helena describió el sprawl de información operativa: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"Cada uno tiene su pedazo de la información, ¿en qué la tiene? En un Excel me imagino. [...] Uno tiene tres camiones en una lista, otro tiene dos camiones en una lista. La información tiene que estar en un minuto."</w:t>
            </w:r>
          </w:p>
          <w:p>
            <w:pPr>
              <w:spacing w:before="40" w:after="40"/>
            </w:pPr>
            <w:r>
              <w:rPr>
                <w:color w:val="1A1A1A"/>
                <w:sz w:val="19"/>
              </w:rPr>
              <w:t>— María Helena</w:t>
            </w:r>
          </w:p>
        </w:tc>
      </w:tr>
    </w:tbl>
    <w:p>
      <w:pPr>
        <w:spacing w:after="40"/>
      </w:pPr>
    </w:p>
    <w:p>
      <w:pPr>
        <w:spacing w:before="160" w:after="40"/>
      </w:pPr>
      <w:r>
        <w:rPr>
          <w:b/>
          <w:color w:val="6B7280"/>
          <w:sz w:val="22"/>
        </w:rPr>
        <w:t>4.5 Hostage situation IT</w:t>
      </w:r>
    </w:p>
    <w:p>
      <w:pPr>
        <w:spacing w:before="20" w:after="60"/>
      </w:pPr>
      <w:r>
        <w:rPr>
          <w:color w:val="1A1A1A"/>
          <w:sz w:val="20"/>
        </w:rPr>
        <w:t>Andrea explicó la situación con el proveedor de hosting (Carlos):</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"Cada que hablo para GoDaddy, tengo un problema con no sé qué, ah, esto, velo con tu host. Y no lo quiere soltar, yo le dije, no te decía la cantidad de veces que le he hablado de que cóbrame... Y no quiere. No me contesta."</w:t>
            </w:r>
          </w:p>
          <w:p>
            <w:pPr>
              <w:spacing w:before="40" w:after="40"/>
            </w:pPr>
            <w:r>
              <w:rPr>
                <w:color w:val="1A1A1A"/>
                <w:sz w:val="19"/>
              </w:rPr>
              <w:t>— Andrea Chávez</w:t>
            </w:r>
          </w:p>
        </w:tc>
      </w:tr>
    </w:tbl>
    <w:p>
      <w:pPr>
        <w:spacing w:after="40"/>
      </w:pPr>
    </w:p>
    <w:p>
      <w:pPr>
        <w:spacing w:before="20" w:after="60"/>
      </w:pPr>
      <w:r>
        <w:rPr>
          <w:color w:val="1A1A1A"/>
          <w:sz w:val="20"/>
        </w:rPr>
        <w:t>María Helena confirmó:</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"Tenemos un correo, nadie lo quiere usar. Luis usó el Google de él, Miguel está en el mercado de usar el de él."</w:t>
            </w:r>
          </w:p>
          <w:p>
            <w:pPr>
              <w:spacing w:before="40" w:after="40"/>
            </w:pPr>
            <w:r>
              <w:rPr>
                <w:color w:val="1A1A1A"/>
                <w:sz w:val="19"/>
              </w:rPr>
              <w:t>— María Helena</w:t>
            </w:r>
          </w:p>
        </w:tc>
      </w:tr>
    </w:tbl>
    <w:p>
      <w:pPr>
        <w:spacing w:after="40"/>
      </w:pPr>
    </w:p>
    <w:p>
      <w:pPr>
        <w:spacing w:before="160" w:after="40"/>
      </w:pPr>
      <w:r>
        <w:rPr>
          <w:b/>
          <w:color w:val="6B7280"/>
          <w:sz w:val="22"/>
        </w:rPr>
        <w:t>4.6 Personal problemático en bodega LA</w:t>
      </w:r>
    </w:p>
    <w:p>
      <w:pPr>
        <w:spacing w:before="20" w:after="60"/>
      </w:pPr>
      <w:r>
        <w:rPr>
          <w:color w:val="1A1A1A"/>
          <w:sz w:val="20"/>
        </w:rPr>
        <w:t>Héctor habló con honestidad sobre el dilema con Beto, el encargado de la bodega de Los Angeles:</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"En las redes sociales por Beto, eh. Muy malos. Malos. O sea, a mí se me han ido clientes por Beto."</w:t>
            </w:r>
          </w:p>
          <w:p>
            <w:pPr>
              <w:spacing w:before="40" w:after="40"/>
            </w:pPr>
            <w:r>
              <w:rPr>
                <w:color w:val="1A1A1A"/>
                <w:sz w:val="19"/>
              </w:rPr>
              <w:t>— Héctor Leyva</w:t>
            </w:r>
          </w:p>
        </w:tc>
      </w:tr>
    </w:tbl>
    <w:p>
      <w:pPr>
        <w:spacing w:after="40"/>
      </w:pPr>
    </w:p>
    <w:p>
      <w:pPr>
        <w:spacing w:before="20" w:after="60"/>
      </w:pPr>
      <w:r>
        <w:rPr>
          <w:color w:val="1A1A1A"/>
          <w:sz w:val="20"/>
        </w:rPr>
        <w:t>Pero también explicó por qué lo mantiene:</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"Yo prefiero tener a un tirano hijo de la chingada, que saben que si los fuerce, los va a agarrar chingazos, me van a reportar a mí y yo les voy a bloquear todo el trabajo. [...] Si no está quince días, al quinto día, sexto día, va a empezar el robo."</w:t>
            </w:r>
          </w:p>
          <w:p>
            <w:pPr>
              <w:spacing w:before="40" w:after="40"/>
            </w:pPr>
            <w:r>
              <w:rPr>
                <w:color w:val="1A1A1A"/>
                <w:sz w:val="19"/>
              </w:rPr>
              <w:t>— Héctor Leyva</w:t>
            </w:r>
          </w:p>
        </w:tc>
      </w:tr>
    </w:tbl>
    <w:p>
      <w:pPr>
        <w:spacing w:after="40"/>
      </w:pPr>
    </w:p>
    <w:p>
      <w:pPr>
        <w:spacing w:before="160" w:after="40"/>
      </w:pPr>
      <w:r>
        <w:rPr>
          <w:b/>
          <w:color w:val="6B7280"/>
          <w:sz w:val="22"/>
        </w:rPr>
        <w:t>4.7 Cultura papel-impreso</w:t>
      </w:r>
    </w:p>
    <w:p>
      <w:pPr>
        <w:spacing w:before="20" w:after="60"/>
      </w:pPr>
      <w:r>
        <w:rPr>
          <w:color w:val="1A1A1A"/>
          <w:sz w:val="20"/>
        </w:rPr>
        <w:t>María Helena describió el conflicto cultural interno con Héctor:</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"Si nos llega una auditoría en Estados Unidos, todo lo tiene en papel, impreso. Pero no tiene la base de datos registrada, a lo mejor en una computadora. [...] Y él quiere traer su laptop personal y no quiso usar nunca la computadora de la empresa."</w:t>
            </w:r>
          </w:p>
          <w:p>
            <w:pPr>
              <w:spacing w:before="40" w:after="40"/>
            </w:pPr>
            <w:r>
              <w:rPr>
                <w:color w:val="1A1A1A"/>
                <w:sz w:val="19"/>
              </w:rPr>
              <w:t>— María Helena</w:t>
            </w:r>
          </w:p>
        </w:tc>
      </w:tr>
    </w:tbl>
    <w:p>
      <w:pPr>
        <w:spacing w:after="40"/>
      </w:pPr>
    </w:p>
    <w:p>
      <w:pPr>
        <w:spacing w:before="160" w:after="40"/>
      </w:pPr>
      <w:r>
        <w:rPr>
          <w:b/>
          <w:color w:val="6B7280"/>
          <w:sz w:val="22"/>
        </w:rPr>
        <w:t>4.8 Auto-reconocimiento de Héctor</w:t>
      </w:r>
    </w:p>
    <w:p>
      <w:pPr>
        <w:spacing w:before="20" w:after="60"/>
      </w:pPr>
      <w:r>
        <w:rPr>
          <w:color w:val="1A1A1A"/>
          <w:sz w:val="20"/>
        </w:rPr>
        <w:t>Héctor mostró autoconciencia sobre su rol en la dinámica interna: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"Donde yo meto la mano, echo a perder algo. Todo echo a perder. El que está trabajando bien, el que está haciendo nada, déjate por una pizza, déjate la regalar."</w:t>
            </w:r>
          </w:p>
          <w:p>
            <w:pPr>
              <w:spacing w:before="40" w:after="40"/>
            </w:pPr>
            <w:r>
              <w:rPr>
                <w:color w:val="1A1A1A"/>
                <w:sz w:val="19"/>
              </w:rPr>
              <w:t>— Héctor Leyva</w:t>
            </w:r>
          </w:p>
        </w:tc>
      </w:tr>
    </w:tbl>
    <w:p>
      <w:pPr>
        <w:spacing w:after="40"/>
      </w:pPr>
    </w:p>
    <w:p>
      <w:pPr>
        <w:spacing w:before="20" w:after="60"/>
      </w:pPr>
      <w:r>
        <w:rPr>
          <w:color w:val="1A1A1A"/>
          <w:sz w:val="20"/>
        </w:rPr>
        <w:t>María Helena ilustró el patrón con un ejemplo concreto: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"El del chofer que chocó le empezó a dar algo mensual a la semana. Y el carro en reparación, entonces no lo reparaba porque el señor tenía su pago a la semana. Tres meses se tardó en repararlo."</w:t>
            </w:r>
          </w:p>
          <w:p>
            <w:pPr>
              <w:spacing w:before="40" w:after="40"/>
            </w:pPr>
            <w:r>
              <w:rPr>
                <w:color w:val="1A1A1A"/>
                <w:sz w:val="19"/>
              </w:rPr>
              <w:t>— María Helena</w:t>
            </w:r>
          </w:p>
        </w:tc>
      </w:tr>
    </w:tbl>
    <w:p>
      <w:pPr>
        <w:spacing w:after="40"/>
      </w:pPr>
    </w:p>
    <w:p>
      <w:pPr>
        <w:spacing w:before="160" w:after="40"/>
      </w:pPr>
      <w:r>
        <w:rPr>
          <w:b/>
          <w:color w:val="6B7280"/>
          <w:sz w:val="22"/>
        </w:rPr>
        <w:t>4.9 Metáfora del callo</w:t>
      </w:r>
    </w:p>
    <w:p>
      <w:pPr>
        <w:spacing w:before="20" w:after="60"/>
      </w:pPr>
      <w:r>
        <w:rPr>
          <w:color w:val="1A1A1A"/>
          <w:sz w:val="20"/>
        </w:rPr>
        <w:t>Héctor describió los problemas crónicos con una imagen quirúrgica: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"Traemos un callo. ¿Crees que conoces un callo? Por más que vayas al podólogo... ese está ahí todavía. Lo que tienes que hacer es cortar la pierna. O vas con el especialista. [...] Eso es lo que nos traemos nosotros, varios callos aquí."</w:t>
            </w:r>
          </w:p>
          <w:p>
            <w:pPr>
              <w:spacing w:before="40" w:after="40"/>
            </w:pPr>
            <w:r>
              <w:rPr>
                <w:color w:val="1A1A1A"/>
                <w:sz w:val="19"/>
              </w:rPr>
              <w:t>— Héctor Leyva</w:t>
            </w:r>
          </w:p>
        </w:tc>
      </w:tr>
    </w:tbl>
    <w:p>
      <w:pPr>
        <w:spacing w:after="40"/>
      </w:pPr>
    </w:p>
    <w:p>
      <w:pPr>
        <w:spacing w:before="40" w:after="40"/>
      </w:pPr>
    </w:p>
    <w:p>
      <w:pPr>
        <w:spacing w:before="280" w:after="60"/>
        <w:pBdr>
          <w:bottom w:val="single" w:sz="4" w:space="1" w:color="0EA5E9"/>
        </w:pBdr>
      </w:pPr>
      <w:r>
        <w:rPr>
          <w:b/>
          <w:color w:val="0EA5E9"/>
          <w:sz w:val="26"/>
        </w:rPr>
        <w:t>5. Oportunidades expresadas por el cliente</w:t>
      </w:r>
    </w:p>
    <w:p>
      <w:pPr>
        <w:spacing w:before="160" w:after="40"/>
      </w:pPr>
      <w:r>
        <w:rPr>
          <w:b/>
          <w:color w:val="6B7280"/>
          <w:sz w:val="22"/>
        </w:rPr>
        <w:t>5.1 Filtrado IA de correos por carpeta</w:t>
      </w:r>
    </w:p>
    <w:p>
      <w:pPr>
        <w:spacing w:before="20" w:after="60"/>
      </w:pPr>
      <w:r>
        <w:rPr>
          <w:color w:val="1A1A1A"/>
          <w:sz w:val="20"/>
        </w:rPr>
        <w:t>Pedido textual de María Helena con awareness explícita de IA como solución (citas 3.3 y 4.1 arriba).</w:t>
      </w:r>
    </w:p>
    <w:p>
      <w:pPr>
        <w:spacing w:before="160" w:after="40"/>
      </w:pPr>
      <w:r>
        <w:rPr>
          <w:b/>
          <w:color w:val="6B7280"/>
          <w:sz w:val="22"/>
        </w:rPr>
        <w:t>5.2 Replicar el sistema Monday.com a todo Trixx</w:t>
      </w:r>
    </w:p>
    <w:p>
      <w:pPr>
        <w:spacing w:before="20" w:after="60"/>
      </w:pPr>
      <w:r>
        <w:rPr>
          <w:color w:val="1A1A1A"/>
          <w:sz w:val="20"/>
        </w:rPr>
        <w:t>María Helena identificó el caso interno de éxito que quiere escalar:</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"Graciela lleva nada más la información del chino en un programa Monday [...] esa información que ella vacía en ese formato, que lo lleva una persona de China, lo lleva una persona de México y lo lleva ella, como que cada quien complementa o agrega la información [...] he entrado cien veces a querer hacer uno para Trixx y nunca he podido."</w:t>
            </w:r>
          </w:p>
          <w:p>
            <w:pPr>
              <w:spacing w:before="40" w:after="40"/>
            </w:pPr>
            <w:r>
              <w:rPr>
                <w:color w:val="1A1A1A"/>
                <w:sz w:val="19"/>
              </w:rPr>
              <w:t>— María Helena</w:t>
            </w:r>
          </w:p>
        </w:tc>
      </w:tr>
    </w:tbl>
    <w:p>
      <w:pPr>
        <w:spacing w:after="40"/>
      </w:pPr>
    </w:p>
    <w:p>
      <w:pPr>
        <w:spacing w:before="160" w:after="40"/>
      </w:pPr>
      <w:r>
        <w:rPr>
          <w:b/>
          <w:color w:val="6B7280"/>
          <w:sz w:val="22"/>
        </w:rPr>
        <w:t>5.3 Hoja de vida digital de camiones + personal</w:t>
      </w:r>
    </w:p>
    <w:p>
      <w:pPr>
        <w:spacing w:before="20" w:after="60"/>
      </w:pPr>
      <w:r>
        <w:rPr>
          <w:color w:val="1A1A1A"/>
          <w:sz w:val="20"/>
        </w:rPr>
        <w:t>María Helena enumeró específicamente lo que quería: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"Si me dices corre primero al que tienes ahí porque es un tirano, sí, pero no ha funcionado. [...] El expediente de los choferes, aquí lo quiero, el expediente de los empleados, acá lo quiero, porque eso tampoco está de manera digitalizada y así debería estar."</w:t>
            </w:r>
          </w:p>
          <w:p>
            <w:pPr>
              <w:spacing w:before="40" w:after="40"/>
            </w:pPr>
            <w:r>
              <w:rPr>
                <w:color w:val="1A1A1A"/>
                <w:sz w:val="19"/>
              </w:rPr>
              <w:t>— María Helena</w:t>
            </w:r>
          </w:p>
        </w:tc>
      </w:tr>
    </w:tbl>
    <w:p>
      <w:pPr>
        <w:spacing w:after="40"/>
      </w:pPr>
    </w:p>
    <w:p>
      <w:pPr>
        <w:spacing w:before="160" w:after="40"/>
      </w:pPr>
      <w:r>
        <w:rPr>
          <w:b/>
          <w:color w:val="6B7280"/>
          <w:sz w:val="22"/>
        </w:rPr>
        <w:t>5.4 Plataforma propia que reemplace Tracking Premium</w:t>
      </w:r>
    </w:p>
    <w:p>
      <w:pPr>
        <w:spacing w:before="20" w:after="60"/>
      </w:pPr>
      <w:r>
        <w:rPr>
          <w:color w:val="1A1A1A"/>
          <w:sz w:val="20"/>
        </w:rPr>
        <w:t>María Helena identificó el riesgo de dependencia del SaaS actual:</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"Si yo no pago mañana el mes de Tracking Premium, te lo cortan. Y toda la información que se quedó ahí..."</w:t>
            </w:r>
          </w:p>
          <w:p>
            <w:pPr>
              <w:spacing w:before="40" w:after="40"/>
            </w:pPr>
            <w:r>
              <w:rPr>
                <w:color w:val="1A1A1A"/>
                <w:sz w:val="19"/>
              </w:rPr>
              <w:t>— María Helena</w:t>
            </w:r>
          </w:p>
        </w:tc>
      </w:tr>
    </w:tbl>
    <w:p>
      <w:pPr>
        <w:spacing w:after="40"/>
      </w:pPr>
    </w:p>
    <w:p>
      <w:pPr>
        <w:spacing w:before="20" w:after="60"/>
      </w:pPr>
      <w:r>
        <w:rPr>
          <w:color w:val="1A1A1A"/>
          <w:sz w:val="20"/>
        </w:rPr>
        <w:t>Y pivotó hacia la propuesta: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"Si hubiera una buena propuesta y pudiéramos hacerlo todo gradual, donde pudiéramos comunificar con la información, sería lo ideal, sería como una plataforma propia."</w:t>
            </w:r>
          </w:p>
          <w:p>
            <w:pPr>
              <w:spacing w:before="40" w:after="40"/>
            </w:pPr>
            <w:r>
              <w:rPr>
                <w:color w:val="1A1A1A"/>
                <w:sz w:val="19"/>
              </w:rPr>
              <w:t>— María Helena</w:t>
            </w:r>
          </w:p>
        </w:tc>
      </w:tr>
    </w:tbl>
    <w:p>
      <w:pPr>
        <w:spacing w:after="40"/>
      </w:pPr>
    </w:p>
    <w:p>
      <w:pPr>
        <w:spacing w:before="160" w:after="40"/>
      </w:pPr>
      <w:r>
        <w:rPr>
          <w:b/>
          <w:color w:val="6B7280"/>
          <w:sz w:val="22"/>
        </w:rPr>
        <w:t>5.5 Dispatcher 24/7 con Samsara</w:t>
      </w:r>
    </w:p>
    <w:p>
      <w:pPr>
        <w:spacing w:before="20" w:after="60"/>
      </w:pPr>
      <w:r>
        <w:rPr>
          <w:color w:val="1A1A1A"/>
          <w:sz w:val="20"/>
        </w:rPr>
        <w:t>María Helena describió el rol que actualmente nadie cubre:</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"Quiero una persona que esté monitoreando 24/7, que le hable al chofer: 'oye, prende la cámara'."</w:t>
            </w:r>
          </w:p>
          <w:p>
            <w:pPr>
              <w:spacing w:before="40" w:after="40"/>
            </w:pPr>
            <w:r>
              <w:rPr>
                <w:color w:val="1A1A1A"/>
                <w:sz w:val="19"/>
              </w:rPr>
              <w:t>— María Helena</w:t>
            </w:r>
          </w:p>
        </w:tc>
      </w:tr>
    </w:tbl>
    <w:p>
      <w:pPr>
        <w:spacing w:after="40"/>
      </w:pPr>
    </w:p>
    <w:p>
      <w:pPr>
        <w:spacing w:before="160" w:after="40"/>
      </w:pPr>
      <w:r>
        <w:rPr>
          <w:b/>
          <w:color w:val="6B7280"/>
          <w:sz w:val="22"/>
        </w:rPr>
        <w:t>5.6 Memoria experiencial sobre change management</w:t>
      </w:r>
    </w:p>
    <w:p>
      <w:pPr>
        <w:spacing w:before="20" w:after="60"/>
      </w:pPr>
      <w:r>
        <w:rPr>
          <w:color w:val="1A1A1A"/>
          <w:sz w:val="20"/>
        </w:rPr>
        <w:t>María Helena demostró que ya conoce el framework de gestión del cambio por experiencia previa:</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"Nos mandaron tres días a Querétaro, a una hacienda, a explicarnos todo el proceso y todas las etapas que al llegarle a alguien para notificarle que va a haber un cambio, cómo lo va a tomar, o sea, la negación, así como si fuera un duelo. La negación, la aceptación, hasta que llegue un punto en el que tienes que darle seguimiento en todo ese camino. Para que puedas tener un éxito al final."</w:t>
            </w:r>
          </w:p>
          <w:p>
            <w:pPr>
              <w:spacing w:before="40" w:after="40"/>
            </w:pPr>
            <w:r>
              <w:rPr>
                <w:color w:val="1A1A1A"/>
                <w:sz w:val="19"/>
              </w:rPr>
              <w:t>— María Helena</w:t>
            </w:r>
          </w:p>
        </w:tc>
      </w:tr>
    </w:tbl>
    <w:p>
      <w:pPr>
        <w:spacing w:after="40"/>
      </w:pPr>
    </w:p>
    <w:p>
      <w:pPr>
        <w:spacing w:before="40" w:after="40"/>
      </w:pPr>
    </w:p>
    <w:p>
      <w:pPr>
        <w:spacing w:before="280" w:after="60"/>
        <w:pBdr>
          <w:bottom w:val="single" w:sz="4" w:space="1" w:color="0EA5E9"/>
        </w:pBdr>
      </w:pPr>
      <w:r>
        <w:rPr>
          <w:b/>
          <w:color w:val="0EA5E9"/>
          <w:sz w:val="26"/>
        </w:rPr>
        <w:t>6. Cierre y próximos pasos pactados</w:t>
      </w:r>
    </w:p>
    <w:p>
      <w:pPr>
        <w:spacing w:before="160" w:after="40"/>
      </w:pPr>
      <w:r>
        <w:rPr>
          <w:b/>
          <w:color w:val="6B7280"/>
          <w:sz w:val="22"/>
        </w:rPr>
        <w:t>6.1 Modelo comercial presentado</w:t>
      </w:r>
    </w:p>
    <w:p>
      <w:pPr>
        <w:spacing w:before="20" w:after="60"/>
      </w:pPr>
      <w:r>
        <w:rPr>
          <w:color w:val="1A1A1A"/>
          <w:sz w:val="20"/>
        </w:rPr>
        <w:t>María Helena preguntó directamente por la estructura de honorarios. Ricardo respondió con disclosure honesto y presentó dos caminos:</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"A ver, si te doy 100% sincero, la compañía está empezando. Ustedes son nuestro primer cliente, la verdad. Entonces, sí tenemos unas tarifas establecidas. También depende mucho de las implementaciones, entonces más que todo es por implementación."</w:t>
            </w:r>
          </w:p>
          <w:p>
            <w:pPr>
              <w:spacing w:before="40" w:after="40"/>
            </w:pPr>
            <w:r>
              <w:rPr>
                <w:color w:val="1A1A1A"/>
                <w:sz w:val="19"/>
              </w:rPr>
              <w:t>— Ricardo Mejía</w:t>
            </w:r>
          </w:p>
        </w:tc>
      </w:tr>
    </w:tbl>
    <w:p>
      <w:pPr>
        <w:spacing w:after="40"/>
      </w:pP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"Hay dos caminos, uno es intentar implementar las soluciones para que les queden ustedes in-house y que ya ustedes las tengan in-house. [...] Y otro es un fee inicial por el análisis, por la implementación de la solución y después un fee mensual por prestarles el servicio de mantenimiento, de atención al cliente, de que el sistema esté corriendo en nuestro computador y esté funcionando sin problema."</w:t>
            </w:r>
          </w:p>
          <w:p>
            <w:pPr>
              <w:spacing w:before="40" w:after="40"/>
            </w:pPr>
            <w:r>
              <w:rPr>
                <w:color w:val="1A1A1A"/>
                <w:sz w:val="19"/>
              </w:rPr>
              <w:t>— Ricardo Mejía</w:t>
            </w:r>
          </w:p>
        </w:tc>
      </w:tr>
    </w:tbl>
    <w:p>
      <w:pPr>
        <w:spacing w:after="40"/>
      </w:pPr>
    </w:p>
    <w:p>
      <w:pPr>
        <w:spacing w:before="160" w:after="40"/>
      </w:pPr>
      <w:r>
        <w:rPr>
          <w:b/>
          <w:color w:val="6B7280"/>
          <w:sz w:val="22"/>
        </w:rPr>
        <w:t>6.2 Énfasis de Héctor — trabajo de campo antes de propuesta</w:t>
      </w:r>
    </w:p>
    <w:p>
      <w:pPr>
        <w:spacing w:before="20" w:after="60"/>
      </w:pPr>
      <w:r>
        <w:rPr>
          <w:color w:val="1A1A1A"/>
          <w:sz w:val="20"/>
        </w:rPr>
        <w:t>Héctor estableció el siguiente paso antes de cualquier propuesta formal:</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"Antes de que nos des una propuesta o una solución o algo, aquí fue nada más como el cafecito para el chiste. [...] Las decisiones que se toman de escritorio para mí nunca han sido las... tenemos que conocer la otra parte. Tiene uno que ir, ver el comportamiento, cuál es el flujo del trabajo, una platicadita con el personal, ver qué es lo que está pasando."</w:t>
            </w:r>
          </w:p>
          <w:p>
            <w:pPr>
              <w:spacing w:before="40" w:after="40"/>
            </w:pPr>
            <w:r>
              <w:rPr>
                <w:color w:val="1A1A1A"/>
                <w:sz w:val="19"/>
              </w:rPr>
              <w:t>— Héctor Leyva</w:t>
            </w:r>
          </w:p>
        </w:tc>
      </w:tr>
    </w:tbl>
    <w:p>
      <w:pPr>
        <w:spacing w:after="40"/>
      </w:pPr>
    </w:p>
    <w:p>
      <w:pPr>
        <w:spacing w:before="160" w:after="40"/>
      </w:pPr>
      <w:r>
        <w:rPr>
          <w:b/>
          <w:color w:val="6B7280"/>
          <w:sz w:val="22"/>
        </w:rPr>
        <w:t>6.3 Visita a Los Angeles agendada</w:t>
      </w:r>
    </w:p>
    <w:p>
      <w:pPr>
        <w:spacing w:before="20" w:after="60"/>
      </w:pPr>
      <w:r>
        <w:rPr>
          <w:color w:val="1A1A1A"/>
          <w:sz w:val="20"/>
        </w:rPr>
        <w:t>Andrea pidió cerrar fecha para la siguiente sesión:</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"¿Podemos agendar una visita?"</w:t>
            </w:r>
          </w:p>
          <w:p>
            <w:pPr>
              <w:spacing w:before="40" w:after="40"/>
            </w:pPr>
            <w:r>
              <w:rPr>
                <w:color w:val="1A1A1A"/>
                <w:sz w:val="19"/>
              </w:rPr>
              <w:t>— Andrea Chávez</w:t>
            </w:r>
          </w:p>
        </w:tc>
      </w:tr>
    </w:tbl>
    <w:p>
      <w:pPr>
        <w:spacing w:after="40"/>
      </w:pPr>
    </w:p>
    <w:p>
      <w:pPr>
        <w:spacing w:before="20" w:after="60"/>
      </w:pPr>
      <w:r>
        <w:rPr>
          <w:color w:val="1A1A1A"/>
          <w:sz w:val="20"/>
        </w:rPr>
        <w:t>María Helena propuso: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"Pues el jueves a Los Ángeles."</w:t>
            </w:r>
          </w:p>
          <w:p>
            <w:pPr>
              <w:spacing w:before="40" w:after="40"/>
            </w:pPr>
            <w:r>
              <w:rPr>
                <w:color w:val="1A1A1A"/>
                <w:sz w:val="19"/>
              </w:rPr>
              <w:t>— María Helena</w:t>
            </w:r>
          </w:p>
        </w:tc>
      </w:tr>
    </w:tbl>
    <w:p>
      <w:pPr>
        <w:spacing w:after="40"/>
      </w:pPr>
    </w:p>
    <w:p>
      <w:pPr>
        <w:spacing w:before="20" w:after="60"/>
      </w:pPr>
      <w:r>
        <w:rPr>
          <w:color w:val="1A1A1A"/>
          <w:sz w:val="20"/>
        </w:rPr>
        <w:t>Ricardo aceptó con condiciones logísticas:</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"No, yo podría. Lo único es que yo tengo que cruzar. En moto pero la puedo dar al otro lado. O caminando, pero caminando entre semana es un poco más complicado."</w:t>
            </w:r>
          </w:p>
          <w:p>
            <w:pPr>
              <w:spacing w:before="40" w:after="40"/>
            </w:pPr>
            <w:r>
              <w:rPr>
                <w:color w:val="1A1A1A"/>
                <w:sz w:val="19"/>
              </w:rPr>
              <w:t>— Ricardo Mejía</w:t>
            </w:r>
          </w:p>
        </w:tc>
      </w:tr>
    </w:tbl>
    <w:p>
      <w:pPr>
        <w:spacing w:after="40"/>
      </w:pPr>
    </w:p>
    <w:p>
      <w:pPr>
        <w:spacing w:before="20" w:after="60"/>
      </w:pPr>
      <w:r>
        <w:rPr>
          <w:color w:val="1A1A1A"/>
          <w:sz w:val="20"/>
        </w:rPr>
        <w:t>María Helena cerró el plan:</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"Veo si va Héctor y nos vamos todos a hacer una... Es más espacioso. Tiene un departamento en Los Angeles y a veces se queda."</w:t>
            </w:r>
          </w:p>
          <w:p>
            <w:pPr>
              <w:spacing w:before="40" w:after="40"/>
            </w:pPr>
            <w:r>
              <w:rPr>
                <w:color w:val="1A1A1A"/>
                <w:sz w:val="19"/>
              </w:rPr>
              <w:t>— María Helena</w:t>
            </w:r>
          </w:p>
        </w:tc>
      </w:tr>
    </w:tbl>
    <w:p>
      <w:pPr>
        <w:spacing w:after="40"/>
      </w:pPr>
    </w:p>
    <w:p>
      <w:pPr>
        <w:spacing w:before="160" w:after="40"/>
      </w:pPr>
      <w:r>
        <w:rPr>
          <w:b/>
          <w:color w:val="6B7280"/>
          <w:sz w:val="22"/>
        </w:rPr>
        <w:t>6.4 Apertura final de María Helena al acompañamiento</w:t>
      </w: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"Bueno, yo creo que en un inicio sí será un acompañamiento total para... pues para todo, para la implementación y para la... claro, y además, lo que te digo, estamos aquí para ayudarlos."</w:t>
            </w:r>
          </w:p>
          <w:p>
            <w:pPr>
              <w:spacing w:before="40" w:after="40"/>
            </w:pPr>
            <w:r>
              <w:rPr>
                <w:color w:val="1A1A1A"/>
                <w:sz w:val="19"/>
              </w:rPr>
              <w:t>— María Helena</w:t>
            </w:r>
          </w:p>
        </w:tc>
      </w:tr>
    </w:tbl>
    <w:p>
      <w:pPr>
        <w:spacing w:after="40"/>
      </w:pPr>
    </w:p>
    <w:p>
      <w:pPr>
        <w:spacing w:before="40" w:after="40"/>
      </w:pPr>
    </w:p>
    <w:p>
      <w:pPr>
        <w:spacing w:before="280" w:after="60"/>
        <w:pBdr>
          <w:bottom w:val="single" w:sz="4" w:space="1" w:color="0EA5E9"/>
        </w:pBdr>
      </w:pPr>
      <w:r>
        <w:rPr>
          <w:b/>
          <w:color w:val="0EA5E9"/>
          <w:sz w:val="26"/>
        </w:rPr>
        <w:t>7. Notas finales — Análisis Nexostrat</w:t>
      </w:r>
    </w:p>
    <w:p>
      <w:pPr>
        <w:spacing w:before="20" w:after="60"/>
      </w:pPr>
      <w:r>
        <w:rPr>
          <w:i/>
          <w:color w:val="6B7280"/>
          <w:sz w:val="20"/>
        </w:rPr>
        <w:t>Esta sección es opinión profesional de Nexostrat (Claude). Sintetiza la información del transcripto con perspectiva de fit comercial. No forma parte del transcripto literal.</w:t>
      </w:r>
    </w:p>
    <w:p>
      <w:pPr>
        <w:spacing w:before="160" w:after="40"/>
      </w:pPr>
      <w:r>
        <w:rPr>
          <w:b/>
          <w:color w:val="6B7280"/>
          <w:sz w:val="22"/>
        </w:rPr>
        <w:t>7.1 Por qué Trixx es un buen cliente para Nexostrat</w:t>
      </w:r>
    </w:p>
    <w:p>
      <w:pPr>
        <w:spacing w:before="20" w:after="60"/>
      </w:pPr>
      <w:r>
        <w:rPr>
          <w:color w:val="1A1A1A"/>
          <w:sz w:val="20"/>
        </w:rPr>
        <w:t>Tres señales convergentes hacen de Trixx un cliente estratégicamente atractivo para esta etapa de Nexostrat:</w:t>
      </w:r>
    </w:p>
    <w:p>
      <w:pPr>
        <w:spacing w:before="20" w:after="60"/>
      </w:pPr>
      <w:r>
        <w:rPr>
          <w:b/>
          <w:color w:val="1A1A1A"/>
          <w:sz w:val="20"/>
        </w:rPr>
        <w:t>Primero, los decisores tienen awareness madura de IA</w:t>
      </w:r>
      <w:r>
        <w:rPr>
          <w:color w:val="1A1A1A"/>
          <w:sz w:val="20"/>
        </w:rPr>
        <w:t>. Héctor no necesita ser educado en por qué la inteligencia artificial aplica a logística — él mismo invocó a Amazon como referente, y María Helena pidió "esa aplicación de IA" por nombre para un problema concreto (filtrado de correos). Esto reduce drásticamente el costo de venta y permite a Nexostrat enfocarse en aterrizar capacidades, no en convencer de la categoría.</w:t>
      </w:r>
    </w:p>
    <w:p>
      <w:pPr>
        <w:spacing w:before="20" w:after="60"/>
      </w:pPr>
      <w:r>
        <w:rPr>
          <w:b/>
          <w:color w:val="1A1A1A"/>
          <w:sz w:val="20"/>
        </w:rPr>
        <w:t>Segundo, los dolores son cuantificables y atribuibles</w:t>
      </w:r>
      <w:r>
        <w:rPr>
          <w:color w:val="1A1A1A"/>
          <w:sz w:val="20"/>
        </w:rPr>
        <w:t>. No estamos frente a problemas difusos. Son 600 correos backlogged cada fin de semana, 135 contenedores que se reconcilian a mano cada mes, 3 meses sin reparar un camión por mal manejo gerencial, $60,000 MXN perdidos en una negociación con autoridad. Cada uno de estos números ancla un caso de negocio específico que se puede atacar y medir.</w:t>
      </w:r>
    </w:p>
    <w:p>
      <w:pPr>
        <w:spacing w:before="20" w:after="60"/>
      </w:pPr>
      <w:r>
        <w:rPr>
          <w:b/>
          <w:color w:val="1A1A1A"/>
          <w:sz w:val="20"/>
        </w:rPr>
        <w:t>Tercero, hay una decisora con autoridad y bandwidth limitado</w:t>
      </w:r>
      <w:r>
        <w:rPr>
          <w:color w:val="1A1A1A"/>
          <w:sz w:val="20"/>
        </w:rPr>
        <w:t>. María Helena tiene el mandato operativo, la confianza de Héctor, el framework mental de change management (la lección de Querétaro), y al mismo tiempo confiesa que ha intentado diez veces poner orden y no ha podido. Ese es exactamente el patrón donde el acompañamiento externo de Nexostrat —no más software, no más consultor que entrega y se va— es el formato correcto.</w:t>
      </w:r>
    </w:p>
    <w:p>
      <w:pPr>
        <w:spacing w:before="20" w:after="60"/>
      </w:pPr>
      <w:r>
        <w:rPr>
          <w:color w:val="1A1A1A"/>
          <w:sz w:val="20"/>
        </w:rPr>
        <w:t>A esto se suma que el momento es propicio. Trixx acaba de duplicar su flota física (10 camiones nuevos, 30 cajas nuevas), tiene una transición societaria en curso (entrada de Jan con USD 1,050,000 vía visa EB-5) y un crecimiento explosivo inminente de un cliente específico (5 → 80 contenedores). El sistema actual ya está al límite. Sin orden, se sale de las manos en los próximos seis meses.</w:t>
      </w:r>
    </w:p>
    <w:p>
      <w:pPr>
        <w:spacing w:before="160" w:after="40"/>
      </w:pPr>
      <w:r>
        <w:rPr>
          <w:b/>
          <w:color w:val="6B7280"/>
          <w:sz w:val="22"/>
        </w:rPr>
        <w:t>7.2 Qué puede hacer Nexostrat por Trixx — la lectura estratégica</w:t>
      </w:r>
    </w:p>
    <w:p>
      <w:pPr>
        <w:spacing w:before="20" w:after="60"/>
      </w:pPr>
      <w:r>
        <w:rPr>
          <w:color w:val="1A1A1A"/>
          <w:sz w:val="20"/>
        </w:rPr>
        <w:t xml:space="preserve">Trixx no necesita más herramientas. Tiene ocho plataformas activas (Tracking Premium, Samsara, Monday.com, McKinney, AnyDesk, GoDaddy/Microsoft 365, WhatsApp, Excel) más procesos manuales. Lo que necesita es </w:t>
      </w:r>
      <w:r>
        <w:rPr>
          <w:b/>
          <w:color w:val="1A1A1A"/>
          <w:sz w:val="20"/>
        </w:rPr>
        <w:t>integración, centralización y disciplina de operación</w:t>
      </w:r>
      <w:r>
        <w:rPr>
          <w:color w:val="1A1A1A"/>
          <w:sz w:val="20"/>
        </w:rPr>
        <w:t>. Nexostrat agrega valor no comprando otra plataforma, sino conectando lo que ya pagan, organizando los flujos de información, y liberando a María Helena del trabajo de reconciliación manual que hoy le consume su bandwidth ejecutivo.</w:t>
      </w:r>
    </w:p>
    <w:p>
      <w:pPr>
        <w:spacing w:before="20" w:after="60"/>
      </w:pPr>
      <w:r>
        <w:rPr>
          <w:color w:val="1A1A1A"/>
          <w:sz w:val="20"/>
        </w:rPr>
        <w:t xml:space="preserve">El producto correcto para Trixx no es un "implementador de IA". Es un </w:t>
      </w:r>
      <w:r>
        <w:rPr>
          <w:b/>
          <w:color w:val="1A1A1A"/>
          <w:sz w:val="20"/>
        </w:rPr>
        <w:t>arquitecto de la operación digital</w:t>
      </w:r>
      <w:r>
        <w:rPr>
          <w:color w:val="1A1A1A"/>
          <w:sz w:val="20"/>
        </w:rPr>
        <w:t xml:space="preserve"> que (a) hace una pasada de orden sobre el stack existente, (b) construye una capa de automatización selectiva donde tiene mayor impacto, y (c) acompaña la transición durante 6-12 meses mientras Héctor sale de operativa y María Helena consolida su rol ejecutivo. La IA entra solo donde tiene retorno claro: filtrado de correos, reconciliación de broker, automatización de captura de Beto. No como bandera, como herramienta.</w:t>
      </w:r>
    </w:p>
    <w:p>
      <w:pPr>
        <w:spacing w:before="160" w:after="40"/>
      </w:pPr>
      <w:r>
        <w:rPr>
          <w:b/>
          <w:color w:val="6B7280"/>
          <w:sz w:val="22"/>
        </w:rPr>
        <w:t>7.3 Quick-wins recomendados (4-6 semanas cada uno)</w:t>
      </w:r>
    </w:p>
    <w:p>
      <w:pPr>
        <w:spacing w:before="20" w:after="60"/>
      </w:pPr>
      <w:r>
        <w:rPr>
          <w:color w:val="1A1A1A"/>
          <w:sz w:val="20"/>
        </w:rPr>
        <w:t>Los siguientes tres quick-wins son altamente recomendados porque (a) atacan dolores cuantificados explícitamente por el cliente, (b) tienen complejidad técnica baja-media, y (c) producen victorias visibles rápido que financian la confianza para iniciativas mayores.</w:t>
      </w:r>
    </w:p>
    <w:p>
      <w:pPr>
        <w:spacing w:before="20" w:after="60"/>
      </w:pPr>
      <w:r>
        <w:rPr>
          <w:b/>
          <w:color w:val="1A1A1A"/>
          <w:sz w:val="20"/>
        </w:rPr>
        <w:t>Quick-win 1 — Filtrado inteligente de correos por carpeta</w:t>
      </w:r>
      <w:r>
        <w:rPr>
          <w:color w:val="1A1A1A"/>
          <w:sz w:val="20"/>
        </w:rPr>
        <w:t>. Implementación de reglas IA sobre el correo corporativo (Microsoft 365 ya migrado) que clasifica entrada por naviera, terminal, broker, urgencia, cliente. Resultado esperado: la bandeja de lunes pasa de 600 a 50 correos accionables visibles, con el resto pre-clasificado en carpetas. Costo: implementación única + ajuste fino las primeras 4 semanas.</w:t>
      </w:r>
    </w:p>
    <w:p>
      <w:pPr>
        <w:spacing w:before="20" w:after="60"/>
      </w:pPr>
      <w:r>
        <w:rPr>
          <w:b/>
          <w:color w:val="1A1A1A"/>
          <w:sz w:val="20"/>
        </w:rPr>
        <w:t>Quick-win 2 — Conciliación automática del broker Damián</w:t>
      </w:r>
      <w:r>
        <w:rPr>
          <w:color w:val="1A1A1A"/>
          <w:sz w:val="20"/>
        </w:rPr>
        <w:t>. Bot que toma la relación mensual de Damián (PDF o foto) y la cruza automáticamente contra los chats de WhatsApp de María Helena, identificando los contenedores que coinciden con OMC en chat vs los que aparecen sin respaldo. Resultado esperado: María Helena pasa de 0% de reconciliación efectiva (porque "al quinto se distrae") a 100% de auditoría con 15 minutos de revisión humana al mes. Costo: implementación + fee mensual.</w:t>
      </w:r>
    </w:p>
    <w:p>
      <w:pPr>
        <w:spacing w:before="20" w:after="60"/>
      </w:pPr>
      <w:r>
        <w:rPr>
          <w:b/>
          <w:color w:val="1A1A1A"/>
          <w:sz w:val="20"/>
        </w:rPr>
        <w:t>Quick-win 3 — Centralización de "relación de cajas y camiones"</w:t>
      </w:r>
      <w:r>
        <w:rPr>
          <w:color w:val="1A1A1A"/>
          <w:sz w:val="20"/>
        </w:rPr>
        <w:t>. Migración del Excel personal de Miguel (y los Excel personales del resto del equipo) a Google Workspace estructurado con permisos por rol, búsqueda unificada, y acceso desde cualquier dispositivo. Resultado esperado: María Helena cumple su métrica autodeclarada de "información en 3 minutos". Costo: implementación + onboarding del personal.</w:t>
      </w:r>
    </w:p>
    <w:p>
      <w:pPr>
        <w:spacing w:before="20" w:after="60"/>
      </w:pPr>
      <w:r>
        <w:rPr>
          <w:color w:val="1A1A1A"/>
          <w:sz w:val="20"/>
        </w:rPr>
        <w:t>Los tres se pueden lanzar en paralelo con dedicación parcial. Pago: combinación de fee único (Quick-win 3) + fee mensual recurrente (Quick-wins 1 y 2 por requerir IA + mantenimiento). El total mensual ronda los USD 1,000-2,500 dependiendo de escala — orden de magnitud menor que el costo actual de reconciliación manual + correos perdidos + demoras de puerto.</w:t>
      </w:r>
    </w:p>
    <w:p>
      <w:pPr>
        <w:spacing w:before="160" w:after="40"/>
      </w:pPr>
      <w:r>
        <w:rPr>
          <w:b/>
          <w:color w:val="6B7280"/>
          <w:sz w:val="22"/>
        </w:rPr>
        <w:t>7.4 Plan a futuro (6-18 meses)</w:t>
      </w:r>
    </w:p>
    <w:p>
      <w:pPr>
        <w:spacing w:before="20" w:after="60"/>
      </w:pPr>
      <w:r>
        <w:rPr>
          <w:color w:val="1A1A1A"/>
          <w:sz w:val="20"/>
        </w:rPr>
        <w:t>Una vez consolidados los quick-wins, el siguiente horizonte tiene cuatro líneas estratégicas claras.</w:t>
      </w:r>
    </w:p>
    <w:p>
      <w:pPr>
        <w:spacing w:before="20" w:after="60"/>
      </w:pPr>
      <w:r>
        <w:rPr>
          <w:b/>
          <w:color w:val="1A1A1A"/>
          <w:sz w:val="20"/>
        </w:rPr>
        <w:t>Sustitución gradual de Tracking Premium con sistema propio</w:t>
      </w:r>
      <w:r>
        <w:rPr>
          <w:color w:val="1A1A1A"/>
          <w:sz w:val="20"/>
        </w:rPr>
        <w:t>. Construir una plataforma in-house (custom o sobre stack abierto) que replique la funcionalidad actual, importe históricos, y elimine el riesgo de pérdida de datos por cancelación SaaS. María Helena ya lo identificó como objetivo; el camino correcto es lanzarlo en paralelo con Tracking Premium activo durante 6 meses antes de migrar definitivamente. Vehículo: integración con el sistema de Graciela (Monday.com cliente chino) como template.</w:t>
      </w:r>
    </w:p>
    <w:p>
      <w:pPr>
        <w:spacing w:before="20" w:after="60"/>
      </w:pPr>
      <w:r>
        <w:rPr>
          <w:b/>
          <w:color w:val="1A1A1A"/>
          <w:sz w:val="20"/>
        </w:rPr>
        <w:t>Hoja de vida digital del activo físico y humano</w:t>
      </w:r>
      <w:r>
        <w:rPr>
          <w:color w:val="1A1A1A"/>
          <w:sz w:val="20"/>
        </w:rPr>
        <w:t>. Expediente único por camión, caja, vehículo y empleado, con todos los documentos, mantenimientos, inspecciones, vencimientos. Conectado a Samsara para alimentar telemetría automáticamente. Resultado: cero camiones sin reparar tres meses, cero choferes sin documentos al día, cero vencimientos de placa sorpresa. Esto soporta directamente la escalada 5× planeada para 2027.</w:t>
      </w:r>
    </w:p>
    <w:p>
      <w:pPr>
        <w:spacing w:before="20" w:after="60"/>
      </w:pPr>
      <w:r>
        <w:rPr>
          <w:b/>
          <w:color w:val="1A1A1A"/>
          <w:sz w:val="20"/>
        </w:rPr>
        <w:t>Dispatcher inteligente sobre Samsara</w:t>
      </w:r>
      <w:r>
        <w:rPr>
          <w:color w:val="1A1A1A"/>
          <w:sz w:val="20"/>
        </w:rPr>
        <w:t>. Capa de automatización que monitorea 24/7 los camiones, detecta anomalías (cámara apagada, velocidad fuera de patrón, parada no programada, audio sospechoso), genera alertas escaladas por gravedad, y mantiene un canal de comunicación directo con choferes. La diferencia entre la persona dedicada que María Helena pidió y el dispatcher inteligente es que este último no se cansa, no se distrae, y no exige sueldo de 24/7. La supervisión humana se enfoca solo en los casos que la IA marca como atención requerida.</w:t>
      </w:r>
    </w:p>
    <w:p>
      <w:pPr>
        <w:spacing w:before="20" w:after="60"/>
      </w:pPr>
      <w:r>
        <w:rPr>
          <w:b/>
          <w:color w:val="1A1A1A"/>
          <w:sz w:val="20"/>
        </w:rPr>
        <w:t>Atención al cliente desacoplada de la bodega</w:t>
      </w:r>
      <w:r>
        <w:rPr>
          <w:color w:val="1A1A1A"/>
          <w:sz w:val="20"/>
        </w:rPr>
        <w:t>. Diseño de un canal de entrada al cliente (portal web simple + bot WhatsApp) que filtre primero las consultas de tracking, cotizaciones, status. El resultado es que el cliente recibe respuesta en minutos sin pasar por Beto, y Beto puede seguir haciendo lo que sabe hacer (control operativo de bodega) sin tocar la primera línea de relación con el cliente. Este es el caso donde la tecnología resuelve un problema humano que de otra forma exigiría conflicto directo.</w:t>
      </w:r>
    </w:p>
    <w:p>
      <w:pPr>
        <w:spacing w:before="160" w:after="40"/>
      </w:pPr>
      <w:r>
        <w:rPr>
          <w:b/>
          <w:color w:val="6B7280"/>
          <w:sz w:val="22"/>
        </w:rPr>
        <w:t>7.5 Riesgos y consideraciones para la propuesta</w:t>
      </w:r>
    </w:p>
    <w:p>
      <w:pPr>
        <w:spacing w:before="20" w:after="60"/>
      </w:pPr>
      <w:r>
        <w:rPr>
          <w:color w:val="1A1A1A"/>
          <w:sz w:val="20"/>
        </w:rPr>
        <w:t>Hay tres frentes donde Nexostrat debe operar con sensibilidad.</w:t>
      </w:r>
    </w:p>
    <w:p>
      <w:pPr>
        <w:spacing w:before="20" w:after="60"/>
      </w:pPr>
      <w:r>
        <w:rPr>
          <w:b/>
          <w:color w:val="1A1A1A"/>
          <w:sz w:val="20"/>
        </w:rPr>
        <w:t>Gradualismo financiero</w:t>
      </w:r>
      <w:r>
        <w:rPr>
          <w:color w:val="1A1A1A"/>
          <w:sz w:val="20"/>
        </w:rPr>
        <w:t>. Héctor fue explícito sobre evitar compromisos grandes en momentos de buen flujo. La propuesta debe escalonarse: empezar pequeño, demostrar retorno, expandir. No proponer un paquete cerrado de transformación masiva.</w:t>
      </w:r>
    </w:p>
    <w:p>
      <w:pPr>
        <w:spacing w:before="20" w:after="60"/>
      </w:pPr>
      <w:r>
        <w:rPr>
          <w:b/>
          <w:color w:val="1A1A1A"/>
          <w:sz w:val="20"/>
        </w:rPr>
        <w:t>Discreción sobre la transición societaria</w:t>
      </w:r>
      <w:r>
        <w:rPr>
          <w:color w:val="1A1A1A"/>
          <w:sz w:val="20"/>
        </w:rPr>
        <w:t>. La entrada de Jan vía EB-5 y la salida operativa de Héctor son información sensible. Cualquier deliverable debe aludir a esto solo como "transición societaria 2026" sin exponer detalles. El plan de implementación debe estar listo para soportar la transición sin depender de ella.</w:t>
      </w:r>
    </w:p>
    <w:p>
      <w:pPr>
        <w:spacing w:before="20" w:after="60"/>
      </w:pPr>
      <w:r>
        <w:rPr>
          <w:b/>
          <w:color w:val="1A1A1A"/>
          <w:sz w:val="20"/>
        </w:rPr>
        <w:t>Beto como persona, no como problema</w:t>
      </w:r>
      <w:r>
        <w:rPr>
          <w:color w:val="1A1A1A"/>
          <w:sz w:val="20"/>
        </w:rPr>
        <w:t>. Héctor defiende emocionalmente a Beto. La propuesta debe hablar de diseño de procesos (separar atención al cliente de operación de bodega) sin nombrarlo ni implicar reemplazo. Beto debe poder seguir haciendo lo que hace bien.</w:t>
      </w:r>
    </w:p>
    <w:p>
      <w:pPr>
        <w:spacing w:before="160" w:after="40"/>
      </w:pPr>
      <w:r>
        <w:rPr>
          <w:b/>
          <w:color w:val="6B7280"/>
          <w:sz w:val="22"/>
        </w:rPr>
        <w:t>7.6 Cierre</w:t>
      </w:r>
    </w:p>
    <w:p>
      <w:pPr>
        <w:spacing w:before="20" w:after="60"/>
      </w:pPr>
      <w:r>
        <w:rPr>
          <w:color w:val="1A1A1A"/>
          <w:sz w:val="20"/>
        </w:rPr>
        <w:t>Esta reunión validó que Trixx es un fit comercial sólido para Nexostrat en esta etapa. Hay dolores cuantificados, decisores con awareness, momento de mercado favorable y apertura emocional al acompañamiento. El siguiente paso natural es la visita a la bodega de Los Angeles agendada para el jueves 28 de mayo, donde Nexostrat puede observar la operación real antes de proponer un plan concreto. La propuesta posterior debe ser conservadora en alcance pero ambiciosa en visión: empezar con los tres quick-wins, ganar confianza, y construir el camino a la plataforma propia y al dispatcher inteligente durante los próximos 12 meses.</w:t>
      </w:r>
    </w:p>
    <w:p>
      <w:pPr>
        <w:spacing w:before="40" w:after="40"/>
      </w:pPr>
    </w:p>
    <w:p>
      <w:pPr>
        <w:spacing w:before="20" w:after="60"/>
      </w:pPr>
      <w:r>
        <w:rPr>
          <w:i/>
          <w:color w:val="6B7280"/>
          <w:sz w:val="20"/>
        </w:rPr>
        <w:t>Documento preparado por Nexostrat con base en transcripciones procesadas de las grabaciones de la reunión 2026-05-26. Todas las citas son verbatim del audio. La sección 7 representa análisis profesional de Nexostrat y no forma parte del transcripto literal.</w:t>
      </w:r>
    </w:p>
    <w:sectPr w:rsidR="00FC693F" w:rsidRPr="0006063C" w:rsidSect="00034616">
      <w:headerReference w:type="default" r:id="rId10"/>
      <w:footerReference w:type="default" r:id="rId11"/>
      <w:pgSz w:w="12240" w:h="15840"/>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B7280"/>
        <w:sz w:val="18"/>
      </w:rPr>
      <w:t xml:space="preserve">nexostrat.com  ·  Solo para uso de Ricardo  ·  Pág. </w:t>
    </w:r>
    <w:r>
      <w:rPr>
        <w:rFonts w:ascii="Inter" w:hAnsi="Inter"/>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EA5E9"/>
      </w:pBdr>
    </w:pPr>
    <w:r>
      <w:rPr>
        <w:rFonts w:ascii="Inter" w:hAnsi="Inter"/>
        <w:b/>
        <w:color w:val="0C1A2E"/>
        <w:sz w:val="22"/>
      </w:rPr>
      <w:t>NEXOSTRAT  ·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