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FF87" w14:textId="63FB8477" w:rsidR="00592299" w:rsidRDefault="008976EC">
      <w:pPr>
        <w:spacing w:after="120"/>
      </w:pPr>
      <w:r w:rsidRPr="008237D5">
        <w:rPr>
          <w:noProof/>
        </w:rPr>
        <w:drawing>
          <wp:anchor distT="0" distB="0" distL="114300" distR="114300" simplePos="0" relativeHeight="251659264" behindDoc="0" locked="0" layoutInCell="1" allowOverlap="1" wp14:anchorId="4315C696" wp14:editId="085F3790">
            <wp:simplePos x="0" y="0"/>
            <wp:positionH relativeFrom="column">
              <wp:posOffset>-807720</wp:posOffset>
            </wp:positionH>
            <wp:positionV relativeFrom="paragraph">
              <wp:posOffset>-640080</wp:posOffset>
            </wp:positionV>
            <wp:extent cx="4620656" cy="1036320"/>
            <wp:effectExtent l="0" t="0" r="8890" b="0"/>
            <wp:wrapNone/>
            <wp:docPr id="174986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6995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56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7DB8C8" w14:textId="77777777" w:rsidR="00592299" w:rsidRDefault="00592299">
      <w:pPr>
        <w:spacing w:after="120"/>
      </w:pPr>
    </w:p>
    <w:p w14:paraId="4A26A939" w14:textId="77777777" w:rsidR="00592299" w:rsidRDefault="00592299">
      <w:pPr>
        <w:spacing w:after="120"/>
      </w:pPr>
    </w:p>
    <w:p w14:paraId="4836BE02" w14:textId="77777777" w:rsidR="00592299" w:rsidRDefault="00592299">
      <w:pPr>
        <w:spacing w:after="120"/>
      </w:pPr>
    </w:p>
    <w:p w14:paraId="77242572" w14:textId="77777777" w:rsidR="00592299" w:rsidRDefault="00592299">
      <w:pPr>
        <w:spacing w:after="120"/>
      </w:pPr>
    </w:p>
    <w:p w14:paraId="40BD74A2" w14:textId="77777777" w:rsidR="00592299" w:rsidRDefault="00592299">
      <w:pPr>
        <w:spacing w:after="120"/>
      </w:pPr>
    </w:p>
    <w:p w14:paraId="3F304C2F" w14:textId="77777777" w:rsidR="00592299" w:rsidRPr="008976EC" w:rsidRDefault="00000000">
      <w:pPr>
        <w:spacing w:after="120"/>
        <w:jc w:val="center"/>
        <w:rPr>
          <w:rFonts w:asciiTheme="majorBidi" w:hAnsiTheme="majorBidi" w:cstheme="majorBidi"/>
          <w:b/>
          <w:sz w:val="40"/>
          <w:szCs w:val="40"/>
          <w:lang w:val="es-CL"/>
        </w:rPr>
      </w:pPr>
      <w:r w:rsidRPr="008976EC">
        <w:rPr>
          <w:rFonts w:asciiTheme="majorBidi" w:hAnsiTheme="majorBidi" w:cstheme="majorBidi"/>
          <w:b/>
          <w:sz w:val="40"/>
          <w:szCs w:val="40"/>
          <w:lang w:val="es-CL"/>
        </w:rPr>
        <w:t>CAP</w:t>
      </w:r>
    </w:p>
    <w:p w14:paraId="4340D4E2" w14:textId="2B7999C5" w:rsidR="008976EC" w:rsidRPr="008976EC" w:rsidRDefault="00000000" w:rsidP="008976EC">
      <w:pPr>
        <w:spacing w:after="120"/>
        <w:jc w:val="center"/>
        <w:rPr>
          <w:rFonts w:asciiTheme="majorBidi" w:hAnsiTheme="majorBidi" w:cstheme="majorBidi"/>
          <w:b/>
          <w:sz w:val="40"/>
          <w:szCs w:val="40"/>
          <w:lang w:val="es-CL"/>
        </w:rPr>
      </w:pPr>
      <w:r w:rsidRPr="008976EC">
        <w:rPr>
          <w:rFonts w:asciiTheme="majorBidi" w:hAnsiTheme="majorBidi" w:cstheme="majorBidi"/>
          <w:b/>
          <w:sz w:val="40"/>
          <w:szCs w:val="40"/>
          <w:lang w:val="es-CL"/>
        </w:rPr>
        <w:t>Sistema Inteligente de Control de Acceso Vehicular y Peatonal para Condominios</w:t>
      </w:r>
    </w:p>
    <w:p w14:paraId="5E0185E9" w14:textId="1B7BBA37" w:rsidR="00592299" w:rsidRPr="008976EC" w:rsidRDefault="00000000">
      <w:pPr>
        <w:spacing w:after="120"/>
        <w:jc w:val="center"/>
        <w:rPr>
          <w:rFonts w:asciiTheme="majorBidi" w:hAnsiTheme="majorBidi" w:cstheme="majorBidi"/>
          <w:b/>
        </w:rPr>
      </w:pPr>
      <w:r w:rsidRPr="008976EC">
        <w:rPr>
          <w:rFonts w:asciiTheme="majorBidi" w:hAnsiTheme="majorBidi" w:cstheme="majorBidi"/>
          <w:b/>
          <w:sz w:val="32"/>
        </w:rPr>
        <w:t>(</w:t>
      </w:r>
      <w:r w:rsidR="00F61797" w:rsidRPr="008976EC">
        <w:rPr>
          <w:rFonts w:asciiTheme="majorBidi" w:hAnsiTheme="majorBidi" w:cstheme="majorBidi"/>
          <w:b/>
          <w:sz w:val="32"/>
        </w:rPr>
        <w:t>DAS</w:t>
      </w:r>
      <w:r w:rsidRPr="008976EC">
        <w:rPr>
          <w:rFonts w:asciiTheme="majorBidi" w:hAnsiTheme="majorBidi" w:cstheme="majorBidi"/>
          <w:b/>
          <w:sz w:val="32"/>
        </w:rPr>
        <w:t>) Software Architecture Document</w:t>
      </w:r>
    </w:p>
    <w:p w14:paraId="7B7B2F55" w14:textId="77777777" w:rsidR="00592299" w:rsidRDefault="00000000">
      <w:pPr>
        <w:spacing w:after="120"/>
        <w:jc w:val="center"/>
        <w:rPr>
          <w:rFonts w:asciiTheme="majorBidi" w:hAnsiTheme="majorBidi" w:cstheme="majorBidi"/>
          <w:bCs/>
          <w:sz w:val="24"/>
          <w:szCs w:val="24"/>
          <w:lang w:val="es-CL"/>
        </w:rPr>
      </w:pPr>
      <w:r w:rsidRPr="008976EC">
        <w:rPr>
          <w:rFonts w:asciiTheme="majorBidi" w:hAnsiTheme="majorBidi" w:cstheme="majorBidi"/>
          <w:bCs/>
          <w:sz w:val="24"/>
          <w:szCs w:val="24"/>
          <w:lang w:val="es-CL"/>
        </w:rPr>
        <w:t>Versión 1.0</w:t>
      </w:r>
    </w:p>
    <w:p w14:paraId="4FAD921F" w14:textId="77777777" w:rsidR="008976EC" w:rsidRPr="008976EC" w:rsidRDefault="008976EC">
      <w:pPr>
        <w:spacing w:after="120"/>
        <w:jc w:val="center"/>
        <w:rPr>
          <w:rFonts w:asciiTheme="majorBidi" w:hAnsiTheme="majorBidi" w:cstheme="majorBidi"/>
          <w:bCs/>
          <w:sz w:val="24"/>
          <w:szCs w:val="24"/>
          <w:lang w:val="es-CL"/>
        </w:rPr>
      </w:pPr>
    </w:p>
    <w:p w14:paraId="3FD3BB1A" w14:textId="77777777" w:rsidR="00592299" w:rsidRDefault="00000000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  <w:r w:rsidRPr="008976EC">
        <w:rPr>
          <w:rFonts w:asciiTheme="majorBidi" w:hAnsiTheme="majorBidi" w:cstheme="majorBidi"/>
          <w:b/>
          <w:lang w:val="es-CL"/>
        </w:rPr>
        <w:t>Proyecto APT - Ingeniería en Informática - Duoc UC</w:t>
      </w:r>
    </w:p>
    <w:p w14:paraId="426FEAB2" w14:textId="4016F03C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  <w:r>
        <w:rPr>
          <w:rFonts w:asciiTheme="majorBidi" w:hAnsiTheme="majorBidi" w:cstheme="majorBidi"/>
          <w:b/>
          <w:lang w:val="es-CL"/>
        </w:rPr>
        <w:t>Integrantes: Cesar Escamilla</w:t>
      </w:r>
    </w:p>
    <w:p w14:paraId="01E8C19D" w14:textId="16B5FF7F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  <w:r>
        <w:rPr>
          <w:rFonts w:asciiTheme="majorBidi" w:hAnsiTheme="majorBidi" w:cstheme="majorBidi"/>
          <w:b/>
          <w:lang w:val="es-CL"/>
        </w:rPr>
        <w:t>Ernesto Neculan</w:t>
      </w:r>
    </w:p>
    <w:p w14:paraId="1DE346BA" w14:textId="01EF09A0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  <w:r>
        <w:rPr>
          <w:rFonts w:asciiTheme="majorBidi" w:hAnsiTheme="majorBidi" w:cstheme="majorBidi"/>
          <w:b/>
          <w:lang w:val="es-CL"/>
        </w:rPr>
        <w:t xml:space="preserve">Carlos Ycochea </w:t>
      </w:r>
    </w:p>
    <w:p w14:paraId="1CB763CC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3529E146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71550E6B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7986764F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5BA9FF40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01382DDA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36E47EED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76597BB8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3D1F3598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5196E17E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014E0AB0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611E5A48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43EFFD08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4E1168BF" w14:textId="77777777" w:rsidR="008976EC" w:rsidRDefault="008976EC" w:rsidP="008976EC">
      <w:pPr>
        <w:spacing w:after="120"/>
        <w:jc w:val="right"/>
        <w:rPr>
          <w:rFonts w:asciiTheme="majorBidi" w:hAnsiTheme="majorBidi" w:cstheme="majorBidi"/>
          <w:b/>
          <w:lang w:val="es-CL"/>
        </w:rPr>
      </w:pPr>
    </w:p>
    <w:p w14:paraId="56683D2B" w14:textId="291C16D6" w:rsidR="008976EC" w:rsidRPr="008976EC" w:rsidRDefault="008976EC" w:rsidP="008976EC">
      <w:pPr>
        <w:spacing w:after="120"/>
        <w:jc w:val="center"/>
        <w:rPr>
          <w:rFonts w:asciiTheme="majorBidi" w:hAnsiTheme="majorBidi" w:cstheme="majorBidi"/>
          <w:b/>
          <w:lang w:val="es-CL"/>
        </w:rPr>
      </w:pPr>
      <w:r>
        <w:rPr>
          <w:rFonts w:asciiTheme="majorBidi" w:hAnsiTheme="majorBidi" w:cstheme="majorBidi"/>
          <w:b/>
          <w:lang w:val="es-CL"/>
        </w:rPr>
        <w:t>Santiago 2026</w:t>
      </w:r>
    </w:p>
    <w:p w14:paraId="38BDAB96" w14:textId="77777777" w:rsidR="00592299" w:rsidRPr="00F61797" w:rsidRDefault="00000000">
      <w:pPr>
        <w:rPr>
          <w:lang w:val="es-CL"/>
        </w:rPr>
      </w:pPr>
      <w:r w:rsidRPr="00F61797">
        <w:rPr>
          <w:lang w:val="es-CL"/>
        </w:rPr>
        <w:br w:type="page"/>
      </w:r>
    </w:p>
    <w:p w14:paraId="5F6C7CD8" w14:textId="77777777" w:rsidR="00592299" w:rsidRDefault="00000000">
      <w:pPr>
        <w:pStyle w:val="Ttulo1"/>
        <w:spacing w:before="160" w:after="100"/>
      </w:pPr>
      <w:bookmarkStart w:id="0" w:name="_Toc242518064"/>
      <w:proofErr w:type="spellStart"/>
      <w:r>
        <w:lastRenderedPageBreak/>
        <w:t>Identificación</w:t>
      </w:r>
      <w:proofErr w:type="spellEnd"/>
      <w:r>
        <w:t xml:space="preserve"> de </w:t>
      </w:r>
      <w:proofErr w:type="spellStart"/>
      <w:r>
        <w:t>Documento</w:t>
      </w:r>
      <w:bookmarkEnd w:id="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3"/>
        <w:gridCol w:w="4603"/>
      </w:tblGrid>
      <w:tr w:rsidR="00592299" w14:paraId="1B50AE04" w14:textId="77777777">
        <w:trPr>
          <w:jc w:val="center"/>
        </w:trPr>
        <w:tc>
          <w:tcPr>
            <w:tcW w:w="4608" w:type="dxa"/>
            <w:vAlign w:val="center"/>
          </w:tcPr>
          <w:p w14:paraId="5FFE6520" w14:textId="77777777" w:rsidR="00592299" w:rsidRDefault="00000000">
            <w:r>
              <w:rPr>
                <w:b/>
              </w:rPr>
              <w:t>Identificación</w:t>
            </w:r>
          </w:p>
        </w:tc>
        <w:tc>
          <w:tcPr>
            <w:tcW w:w="4608" w:type="dxa"/>
            <w:vAlign w:val="center"/>
          </w:tcPr>
          <w:p w14:paraId="3D7A63BA" w14:textId="77777777" w:rsidR="00592299" w:rsidRDefault="00000000">
            <w:r>
              <w:rPr>
                <w:b/>
              </w:rPr>
              <w:t>Descripción</w:t>
            </w:r>
          </w:p>
        </w:tc>
      </w:tr>
      <w:tr w:rsidR="00592299" w:rsidRPr="00F61797" w14:paraId="5193AF2A" w14:textId="77777777">
        <w:trPr>
          <w:jc w:val="center"/>
        </w:trPr>
        <w:tc>
          <w:tcPr>
            <w:tcW w:w="4608" w:type="dxa"/>
            <w:vAlign w:val="center"/>
          </w:tcPr>
          <w:p w14:paraId="013081F5" w14:textId="77777777" w:rsidR="00592299" w:rsidRDefault="00000000">
            <w:r>
              <w:t>Proyecto</w:t>
            </w:r>
          </w:p>
        </w:tc>
        <w:tc>
          <w:tcPr>
            <w:tcW w:w="4608" w:type="dxa"/>
            <w:vAlign w:val="center"/>
          </w:tcPr>
          <w:p w14:paraId="3CF657D1" w14:textId="77777777" w:rsidR="00592299" w:rsidRPr="00F61797" w:rsidRDefault="00000000">
            <w:pPr>
              <w:rPr>
                <w:lang w:val="es-CL"/>
              </w:rPr>
            </w:pPr>
            <w:r w:rsidRPr="00F61797">
              <w:rPr>
                <w:lang w:val="es-CL"/>
              </w:rPr>
              <w:t>CAP - Control de Acceso a Propiedad</w:t>
            </w:r>
          </w:p>
        </w:tc>
      </w:tr>
      <w:tr w:rsidR="00592299" w14:paraId="3E13D6D4" w14:textId="77777777">
        <w:trPr>
          <w:jc w:val="center"/>
        </w:trPr>
        <w:tc>
          <w:tcPr>
            <w:tcW w:w="4608" w:type="dxa"/>
            <w:vAlign w:val="center"/>
          </w:tcPr>
          <w:p w14:paraId="29B3B314" w14:textId="77777777" w:rsidR="00592299" w:rsidRDefault="00000000">
            <w:proofErr w:type="spellStart"/>
            <w:r>
              <w:t>Documento</w:t>
            </w:r>
            <w:proofErr w:type="spellEnd"/>
          </w:p>
        </w:tc>
        <w:tc>
          <w:tcPr>
            <w:tcW w:w="4608" w:type="dxa"/>
            <w:vAlign w:val="center"/>
          </w:tcPr>
          <w:p w14:paraId="6DE9D16B" w14:textId="77777777" w:rsidR="00592299" w:rsidRDefault="00000000">
            <w:r>
              <w:t>SAD / Documento de Arquitectura del Sistema</w:t>
            </w:r>
          </w:p>
        </w:tc>
      </w:tr>
      <w:tr w:rsidR="00592299" w14:paraId="57B71133" w14:textId="77777777">
        <w:trPr>
          <w:jc w:val="center"/>
        </w:trPr>
        <w:tc>
          <w:tcPr>
            <w:tcW w:w="4608" w:type="dxa"/>
            <w:vAlign w:val="center"/>
          </w:tcPr>
          <w:p w14:paraId="1A255EA8" w14:textId="77777777" w:rsidR="00592299" w:rsidRDefault="00000000">
            <w:r>
              <w:t>Versión</w:t>
            </w:r>
          </w:p>
        </w:tc>
        <w:tc>
          <w:tcPr>
            <w:tcW w:w="4608" w:type="dxa"/>
            <w:vAlign w:val="center"/>
          </w:tcPr>
          <w:p w14:paraId="26AD0C21" w14:textId="77777777" w:rsidR="00592299" w:rsidRDefault="00000000">
            <w:r>
              <w:t>1.0</w:t>
            </w:r>
          </w:p>
        </w:tc>
      </w:tr>
      <w:tr w:rsidR="00592299" w:rsidRPr="00F61797" w14:paraId="03940582" w14:textId="77777777">
        <w:trPr>
          <w:jc w:val="center"/>
        </w:trPr>
        <w:tc>
          <w:tcPr>
            <w:tcW w:w="4608" w:type="dxa"/>
            <w:vAlign w:val="center"/>
          </w:tcPr>
          <w:p w14:paraId="251BA8BF" w14:textId="77777777" w:rsidR="00592299" w:rsidRDefault="00000000">
            <w:r>
              <w:t>Documento mantenido por</w:t>
            </w:r>
          </w:p>
        </w:tc>
        <w:tc>
          <w:tcPr>
            <w:tcW w:w="4608" w:type="dxa"/>
            <w:vAlign w:val="center"/>
          </w:tcPr>
          <w:p w14:paraId="31256B59" w14:textId="77777777" w:rsidR="00592299" w:rsidRPr="00F61797" w:rsidRDefault="00000000">
            <w:pPr>
              <w:rPr>
                <w:lang w:val="es-CL"/>
              </w:rPr>
            </w:pPr>
            <w:r w:rsidRPr="00F61797">
              <w:rPr>
                <w:lang w:val="es-CL"/>
              </w:rPr>
              <w:t>César Escamilla, Carlos Ycochea y Ernesto Neculan</w:t>
            </w:r>
          </w:p>
        </w:tc>
      </w:tr>
      <w:tr w:rsidR="00592299" w14:paraId="7BBB7D4D" w14:textId="77777777">
        <w:trPr>
          <w:jc w:val="center"/>
        </w:trPr>
        <w:tc>
          <w:tcPr>
            <w:tcW w:w="4608" w:type="dxa"/>
            <w:vAlign w:val="center"/>
          </w:tcPr>
          <w:p w14:paraId="60A40D56" w14:textId="77777777" w:rsidR="00592299" w:rsidRDefault="00000000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</w:p>
        </w:tc>
        <w:tc>
          <w:tcPr>
            <w:tcW w:w="4608" w:type="dxa"/>
            <w:vAlign w:val="center"/>
          </w:tcPr>
          <w:p w14:paraId="10A09687" w14:textId="77777777" w:rsidR="00592299" w:rsidRDefault="00000000">
            <w:r>
              <w:t>Octubre de 2026</w:t>
            </w:r>
          </w:p>
        </w:tc>
      </w:tr>
      <w:tr w:rsidR="00592299" w:rsidRPr="00F61797" w14:paraId="3E092F5C" w14:textId="77777777">
        <w:trPr>
          <w:jc w:val="center"/>
        </w:trPr>
        <w:tc>
          <w:tcPr>
            <w:tcW w:w="4608" w:type="dxa"/>
            <w:vAlign w:val="center"/>
          </w:tcPr>
          <w:p w14:paraId="62C2DF04" w14:textId="77777777" w:rsidR="00592299" w:rsidRDefault="00000000">
            <w:r>
              <w:t>Documento aprobado por</w:t>
            </w:r>
          </w:p>
        </w:tc>
        <w:tc>
          <w:tcPr>
            <w:tcW w:w="4608" w:type="dxa"/>
            <w:vAlign w:val="center"/>
          </w:tcPr>
          <w:p w14:paraId="68F299F5" w14:textId="77777777" w:rsidR="00592299" w:rsidRPr="00F61797" w:rsidRDefault="00000000">
            <w:pPr>
              <w:rPr>
                <w:lang w:val="es-CL"/>
              </w:rPr>
            </w:pPr>
            <w:r w:rsidRPr="00F61797">
              <w:rPr>
                <w:lang w:val="es-CL"/>
              </w:rPr>
              <w:t>Equipo Proyecto CAP / Docente APT</w:t>
            </w:r>
          </w:p>
        </w:tc>
      </w:tr>
    </w:tbl>
    <w:p w14:paraId="016AB0B8" w14:textId="77777777" w:rsidR="00592299" w:rsidRDefault="00000000">
      <w:pPr>
        <w:pStyle w:val="Ttulo1"/>
        <w:spacing w:before="160" w:after="100"/>
      </w:pPr>
      <w:bookmarkStart w:id="1" w:name="_Toc242518065"/>
      <w:r>
        <w:t xml:space="preserve">Historia de </w:t>
      </w:r>
      <w:proofErr w:type="spellStart"/>
      <w:r>
        <w:t>Revisiones</w:t>
      </w:r>
      <w:bookmarkEnd w:id="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2301"/>
        <w:gridCol w:w="2302"/>
        <w:gridCol w:w="2301"/>
      </w:tblGrid>
      <w:tr w:rsidR="00592299" w14:paraId="469CAB02" w14:textId="77777777">
        <w:trPr>
          <w:jc w:val="center"/>
        </w:trPr>
        <w:tc>
          <w:tcPr>
            <w:tcW w:w="2304" w:type="dxa"/>
            <w:vAlign w:val="center"/>
          </w:tcPr>
          <w:p w14:paraId="750A4394" w14:textId="77777777" w:rsidR="00592299" w:rsidRDefault="00000000">
            <w:r>
              <w:rPr>
                <w:b/>
              </w:rPr>
              <w:t>Fecha</w:t>
            </w:r>
          </w:p>
        </w:tc>
        <w:tc>
          <w:tcPr>
            <w:tcW w:w="2304" w:type="dxa"/>
            <w:vAlign w:val="center"/>
          </w:tcPr>
          <w:p w14:paraId="25CF8293" w14:textId="77777777" w:rsidR="00592299" w:rsidRDefault="00000000">
            <w:r>
              <w:rPr>
                <w:b/>
              </w:rPr>
              <w:t>Versión</w:t>
            </w:r>
          </w:p>
        </w:tc>
        <w:tc>
          <w:tcPr>
            <w:tcW w:w="2304" w:type="dxa"/>
            <w:vAlign w:val="center"/>
          </w:tcPr>
          <w:p w14:paraId="24D0FF85" w14:textId="77777777" w:rsidR="00592299" w:rsidRDefault="00000000">
            <w:r>
              <w:rPr>
                <w:b/>
              </w:rPr>
              <w:t>Descripción</w:t>
            </w:r>
          </w:p>
        </w:tc>
        <w:tc>
          <w:tcPr>
            <w:tcW w:w="2304" w:type="dxa"/>
            <w:vAlign w:val="center"/>
          </w:tcPr>
          <w:p w14:paraId="00E75B0D" w14:textId="77777777" w:rsidR="00592299" w:rsidRDefault="00000000">
            <w:r>
              <w:rPr>
                <w:b/>
              </w:rPr>
              <w:t>Autor</w:t>
            </w:r>
          </w:p>
        </w:tc>
      </w:tr>
      <w:tr w:rsidR="00592299" w14:paraId="6F738CF7" w14:textId="77777777">
        <w:trPr>
          <w:jc w:val="center"/>
        </w:trPr>
        <w:tc>
          <w:tcPr>
            <w:tcW w:w="2304" w:type="dxa"/>
            <w:vAlign w:val="center"/>
          </w:tcPr>
          <w:p w14:paraId="035948CB" w14:textId="77777777" w:rsidR="00592299" w:rsidRDefault="00000000">
            <w:r>
              <w:t>Octubre 2026</w:t>
            </w:r>
          </w:p>
        </w:tc>
        <w:tc>
          <w:tcPr>
            <w:tcW w:w="2304" w:type="dxa"/>
            <w:vAlign w:val="center"/>
          </w:tcPr>
          <w:p w14:paraId="134A4341" w14:textId="77777777" w:rsidR="00592299" w:rsidRDefault="00000000">
            <w:r>
              <w:t>1.0</w:t>
            </w:r>
          </w:p>
        </w:tc>
        <w:tc>
          <w:tcPr>
            <w:tcW w:w="2304" w:type="dxa"/>
            <w:vAlign w:val="center"/>
          </w:tcPr>
          <w:p w14:paraId="2302CE3C" w14:textId="77777777" w:rsidR="00592299" w:rsidRDefault="00000000">
            <w:r>
              <w:t>Primera versión del DAS adaptada a la arquitectura final de CAP</w:t>
            </w:r>
          </w:p>
        </w:tc>
        <w:tc>
          <w:tcPr>
            <w:tcW w:w="2304" w:type="dxa"/>
            <w:vAlign w:val="center"/>
          </w:tcPr>
          <w:p w14:paraId="3DAEA16C" w14:textId="77777777" w:rsidR="00592299" w:rsidRDefault="00000000">
            <w:r>
              <w:t>Equipo CAP</w:t>
            </w:r>
          </w:p>
        </w:tc>
      </w:tr>
    </w:tbl>
    <w:p w14:paraId="3EF3CCAD" w14:textId="77777777" w:rsidR="00592299" w:rsidRDefault="00000000">
      <w:r>
        <w:br w:type="page"/>
      </w:r>
    </w:p>
    <w:sdt>
      <w:sdtPr>
        <w:rPr>
          <w:lang w:val="es-ES"/>
        </w:rPr>
        <w:id w:val="282547425"/>
        <w:docPartObj>
          <w:docPartGallery w:val="Table of Contents"/>
          <w:docPartUnique/>
        </w:docPartObj>
      </w:sdtPr>
      <w:sdtEndPr>
        <w:rPr>
          <w:rFonts w:ascii="Verdana" w:eastAsiaTheme="minorEastAsia" w:hAnsi="Verdana" w:cstheme="minorBidi"/>
          <w:color w:val="auto"/>
          <w:sz w:val="20"/>
          <w:szCs w:val="22"/>
        </w:rPr>
      </w:sdtEndPr>
      <w:sdtContent>
        <w:p w14:paraId="6E28CAFA" w14:textId="07E21C7E" w:rsidR="00F61797" w:rsidRDefault="00F61797">
          <w:pPr>
            <w:pStyle w:val="TtuloTDC"/>
          </w:pPr>
          <w:r>
            <w:rPr>
              <w:lang w:val="es-ES"/>
            </w:rPr>
            <w:t>Contenido</w:t>
          </w:r>
        </w:p>
        <w:p w14:paraId="4F16B783" w14:textId="11DBD42D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18064" w:history="1">
            <w:r w:rsidRPr="00A11827">
              <w:rPr>
                <w:rStyle w:val="Hipervnculo"/>
                <w:noProof/>
              </w:rPr>
              <w:t>Identificación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AF515" w14:textId="5278E1CE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65" w:history="1">
            <w:r w:rsidRPr="00A11827">
              <w:rPr>
                <w:rStyle w:val="Hipervnculo"/>
                <w:noProof/>
              </w:rPr>
              <w:t>Historia de Revisiones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8EDF6" w14:textId="55EDF90D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66" w:history="1">
            <w:r w:rsidRPr="00A11827">
              <w:rPr>
                <w:rStyle w:val="Hipervnculo"/>
                <w:noProof/>
                <w:lang w:val="es-CL"/>
              </w:rPr>
              <w:t>1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CD36" w14:textId="15047120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67" w:history="1">
            <w:r w:rsidRPr="00A11827">
              <w:rPr>
                <w:rStyle w:val="Hipervnculo"/>
                <w:noProof/>
                <w:lang w:val="es-CL"/>
              </w:rPr>
              <w:t>1.1 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65818" w14:textId="1F12FFEC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68" w:history="1">
            <w:r w:rsidRPr="00A11827">
              <w:rPr>
                <w:rStyle w:val="Hipervnculo"/>
                <w:noProof/>
                <w:lang w:val="es-CL"/>
              </w:rPr>
              <w:t>1.2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9BDD" w14:textId="4ED34409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69" w:history="1">
            <w:r w:rsidRPr="00A11827">
              <w:rPr>
                <w:rStyle w:val="Hipervnculo"/>
                <w:noProof/>
              </w:rPr>
              <w:t>1.3 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E2C99" w14:textId="2244E157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0" w:history="1">
            <w:r w:rsidRPr="00A11827">
              <w:rPr>
                <w:rStyle w:val="Hipervnculo"/>
                <w:noProof/>
              </w:rPr>
              <w:t>1.4 Definiciones,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D614" w14:textId="68ABD226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1" w:history="1">
            <w:r w:rsidRPr="00A11827">
              <w:rPr>
                <w:rStyle w:val="Hipervnculo"/>
                <w:noProof/>
              </w:rPr>
              <w:t>1.5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97B5" w14:textId="6CD41A4E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2" w:history="1">
            <w:r w:rsidRPr="00A11827">
              <w:rPr>
                <w:rStyle w:val="Hipervnculo"/>
                <w:noProof/>
                <w:lang w:val="es-CL"/>
              </w:rPr>
              <w:t>1.6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B773" w14:textId="085C2EDA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3" w:history="1">
            <w:r w:rsidRPr="00A11827">
              <w:rPr>
                <w:rStyle w:val="Hipervnculo"/>
                <w:noProof/>
                <w:lang w:val="es-CL"/>
              </w:rPr>
              <w:t>1.7 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6F33" w14:textId="28926926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74" w:history="1">
            <w:r w:rsidRPr="00A11827">
              <w:rPr>
                <w:rStyle w:val="Hipervnculo"/>
                <w:noProof/>
                <w:lang w:val="es-CL"/>
              </w:rPr>
              <w:t>2 Metas y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C8C0" w14:textId="766010C3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5" w:history="1">
            <w:r w:rsidRPr="00A11827">
              <w:rPr>
                <w:rStyle w:val="Hipervnculo"/>
                <w:noProof/>
              </w:rPr>
              <w:t>2.1 Metas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043B0" w14:textId="0BE3D3A4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6" w:history="1">
            <w:r w:rsidRPr="00A11827">
              <w:rPr>
                <w:rStyle w:val="Hipervnculo"/>
                <w:noProof/>
              </w:rPr>
              <w:t>2.2 Restricciones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C440" w14:textId="743612FD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7" w:history="1">
            <w:r w:rsidRPr="00A11827">
              <w:rPr>
                <w:rStyle w:val="Hipervnculo"/>
                <w:noProof/>
                <w:lang w:val="es-CL"/>
              </w:rPr>
              <w:t>2.3 Otros antecedentes y 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BB45" w14:textId="23D0A549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78" w:history="1">
            <w:r w:rsidRPr="00A11827">
              <w:rPr>
                <w:rStyle w:val="Hipervnculo"/>
                <w:noProof/>
                <w:lang w:val="es-CL"/>
              </w:rPr>
              <w:t>3 Vista de Casos de Uso y Escenarios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0EBF" w14:textId="3BEDC628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79" w:history="1">
            <w:r w:rsidRPr="00A11827">
              <w:rPr>
                <w:rStyle w:val="Hipervnculo"/>
                <w:noProof/>
              </w:rPr>
              <w:t>3.1 Modelo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D9692" w14:textId="1199C866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80" w:history="1">
            <w:r w:rsidRPr="00A11827">
              <w:rPr>
                <w:rStyle w:val="Hipervnculo"/>
                <w:noProof/>
                <w:lang w:val="es-CL"/>
              </w:rPr>
              <w:t>3.2 Especificación de Casos de Uso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2925" w14:textId="3147427B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81" w:history="1">
            <w:r w:rsidRPr="00A11827">
              <w:rPr>
                <w:rStyle w:val="Hipervnculo"/>
                <w:noProof/>
                <w:lang w:val="es-CL"/>
              </w:rPr>
              <w:t>3.3 Especificación de los Escenarios de Calidad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3C92" w14:textId="227C5BA4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2" w:history="1">
            <w:r w:rsidRPr="00A11827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7580" w14:textId="4BB91D6F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83" w:history="1">
            <w:r w:rsidRPr="00A11827">
              <w:rPr>
                <w:rStyle w:val="Hipervnculo"/>
                <w:noProof/>
              </w:rPr>
              <w:t>3.4 Parte Estructural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5556A" w14:textId="16F4CDCE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84" w:history="1">
            <w:r w:rsidRPr="00A11827">
              <w:rPr>
                <w:rStyle w:val="Hipervnculo"/>
                <w:noProof/>
                <w:lang w:val="es-CL"/>
              </w:rPr>
              <w:t>3.5 Parte Dinámica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A99E6" w14:textId="257775A0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5" w:history="1">
            <w:r w:rsidRPr="00A11827">
              <w:rPr>
                <w:rStyle w:val="Hipervnculo"/>
                <w:noProof/>
                <w:lang w:val="es-CL"/>
              </w:rPr>
              <w:t>4 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F6F4" w14:textId="536CD7CB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6" w:history="1">
            <w:r w:rsidRPr="00A11827">
              <w:rPr>
                <w:rStyle w:val="Hipervnculo"/>
                <w:noProof/>
                <w:lang w:val="es-CL"/>
              </w:rPr>
              <w:t>5 Vista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4C5C8" w14:textId="2BA21CA6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7" w:history="1">
            <w:r w:rsidRPr="00A11827">
              <w:rPr>
                <w:rStyle w:val="Hipervnculo"/>
                <w:noProof/>
                <w:lang w:val="es-CL"/>
              </w:rPr>
              <w:t>6 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6D02" w14:textId="6126E6DC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8" w:history="1">
            <w:r w:rsidRPr="00A11827">
              <w:rPr>
                <w:rStyle w:val="Hipervnculo"/>
                <w:noProof/>
                <w:lang w:val="es-CL"/>
              </w:rPr>
              <w:t>7 Decisiones de Diseño y Selección de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E063" w14:textId="64B9E4A5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89" w:history="1">
            <w:r w:rsidRPr="00A11827">
              <w:rPr>
                <w:rStyle w:val="Hipervnculo"/>
                <w:noProof/>
                <w:lang w:val="es-CL"/>
              </w:rPr>
              <w:t>8 Análisis de Reutilización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AF6C8" w14:textId="7B2A727B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90" w:history="1">
            <w:r w:rsidRPr="00A11827">
              <w:rPr>
                <w:rStyle w:val="Hipervnculo"/>
                <w:noProof/>
              </w:rPr>
              <w:t>8.1 Componentes reutilizados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0EB4" w14:textId="3643670B" w:rsidR="00F61797" w:rsidRDefault="00F61797">
          <w:pPr>
            <w:pStyle w:val="TDC2"/>
            <w:tabs>
              <w:tab w:val="right" w:leader="dot" w:pos="9206"/>
            </w:tabs>
            <w:rPr>
              <w:noProof/>
            </w:rPr>
          </w:pPr>
          <w:hyperlink w:anchor="_Toc242518091" w:history="1">
            <w:r w:rsidRPr="00A11827">
              <w:rPr>
                <w:rStyle w:val="Hipervnculo"/>
                <w:noProof/>
              </w:rPr>
              <w:t>8.2 Componentes desarrollados específicamente para 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E422" w14:textId="4C1412FE" w:rsidR="00F61797" w:rsidRDefault="00F61797">
          <w:pPr>
            <w:pStyle w:val="TDC1"/>
            <w:tabs>
              <w:tab w:val="right" w:leader="dot" w:pos="9206"/>
            </w:tabs>
            <w:rPr>
              <w:noProof/>
            </w:rPr>
          </w:pPr>
          <w:hyperlink w:anchor="_Toc242518092" w:history="1">
            <w:r w:rsidRPr="00A11827">
              <w:rPr>
                <w:rStyle w:val="Hipervnculo"/>
                <w:noProof/>
                <w:lang w:val="es-CL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_Toc242518092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FD008" w14:textId="39297E61" w:rsidR="00F61797" w:rsidRDefault="00F61797">
          <w:r>
            <w:rPr>
              <w:b/>
              <w:bCs/>
              <w:lang w:val="es-ES"/>
            </w:rPr>
            <w:fldChar w:fldCharType="end"/>
          </w:r>
        </w:p>
      </w:sdtContent>
    </w:sdt>
    <w:p w14:paraId="2F6B751A" w14:textId="77777777" w:rsidR="00592299" w:rsidRPr="00F61797" w:rsidRDefault="00000000">
      <w:pPr>
        <w:rPr>
          <w:lang w:val="es-CL"/>
        </w:rPr>
      </w:pPr>
      <w:r w:rsidRPr="00F61797">
        <w:rPr>
          <w:lang w:val="es-CL"/>
        </w:rPr>
        <w:br w:type="page"/>
      </w:r>
    </w:p>
    <w:p w14:paraId="487840E2" w14:textId="77777777" w:rsidR="00592299" w:rsidRPr="00F61797" w:rsidRDefault="00000000" w:rsidP="00F61797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2" w:name="_Toc242518066"/>
      <w:r w:rsidRPr="00F61797">
        <w:rPr>
          <w:rFonts w:asciiTheme="majorBidi" w:hAnsiTheme="majorBidi"/>
          <w:szCs w:val="24"/>
          <w:lang w:val="es-CL"/>
        </w:rPr>
        <w:lastRenderedPageBreak/>
        <w:t xml:space="preserve">1 </w:t>
      </w:r>
      <w:proofErr w:type="gramStart"/>
      <w:r w:rsidRPr="00F61797">
        <w:rPr>
          <w:rFonts w:asciiTheme="majorBidi" w:hAnsiTheme="majorBidi"/>
          <w:szCs w:val="24"/>
          <w:lang w:val="es-CL"/>
        </w:rPr>
        <w:t>Introducción</w:t>
      </w:r>
      <w:bookmarkEnd w:id="2"/>
      <w:proofErr w:type="gramEnd"/>
    </w:p>
    <w:p w14:paraId="485E0128" w14:textId="77777777" w:rsidR="00592299" w:rsidRPr="00F61797" w:rsidRDefault="00000000" w:rsidP="00F61797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CAP (Control de Acceso a Propiedad) es una solución web orientada a apoyar la gestión del acceso vehicular y peatonal en edificios y condominios. La plataforma centraliza usuarios, viviendas, invitaciones, vehículos y eventos de acceso, diferenciando las operaciones disponibles para los perfiles Residente, Guardia y Administrador. La versión final del sistema utiliza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con Vite para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para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, PostgreSQL como base de datos y una arquitectura desplegada en la nube mediante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, Render y Neon.</w:t>
      </w:r>
    </w:p>
    <w:p w14:paraId="595F3A50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  <w:lang w:val="es-CL"/>
        </w:rPr>
      </w:pPr>
      <w:bookmarkStart w:id="3" w:name="_Toc242518067"/>
      <w:r w:rsidRPr="00F61797">
        <w:rPr>
          <w:rFonts w:asciiTheme="majorBidi" w:hAnsiTheme="majorBidi"/>
          <w:sz w:val="24"/>
          <w:szCs w:val="24"/>
          <w:lang w:val="es-CL"/>
        </w:rPr>
        <w:t>1.1 Contexto del Problema</w:t>
      </w:r>
      <w:bookmarkEnd w:id="3"/>
    </w:p>
    <w:p w14:paraId="354D06A6" w14:textId="77777777" w:rsidR="00592299" w:rsidRPr="00F61797" w:rsidRDefault="00000000" w:rsidP="00F61797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Los edificios y condominios requieren validar diariamente el ingreso de residentes, visitantes y vehículos. Cuando estas tareas dependen de registros manuales o herramientas separadas, se dificulta mantener información centralizada y trazabilidad de los accesos. CAP aborda esta necesidad mediante una plataforma que integra invitaciones QR, gestión vehicular, validación de patentes,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dashboard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e historial de eventos, con una evolución prevista hacia reconocimiento automático de patentes e integración física mediante ESP32.</w:t>
      </w:r>
    </w:p>
    <w:p w14:paraId="6704E43F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  <w:lang w:val="es-CL"/>
        </w:rPr>
      </w:pPr>
      <w:bookmarkStart w:id="4" w:name="_Toc242518068"/>
      <w:r w:rsidRPr="00F61797">
        <w:rPr>
          <w:rFonts w:asciiTheme="majorBidi" w:hAnsiTheme="majorBidi"/>
          <w:sz w:val="24"/>
          <w:szCs w:val="24"/>
          <w:lang w:val="es-CL"/>
        </w:rPr>
        <w:t>1.2 Propósito</w:t>
      </w:r>
      <w:bookmarkEnd w:id="4"/>
    </w:p>
    <w:p w14:paraId="41B52BD7" w14:textId="77777777" w:rsidR="00592299" w:rsidRPr="00F61797" w:rsidRDefault="00000000" w:rsidP="00F61797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El propósito de este documento es describir la arquitectura de software de CAP, sus componentes, relaciones, decisiones técnicas, restricciones y vistas arquitectónicas. El DAS sirve como referencia para el desarrollo, integración, pruebas, despliegue y mantenimiento del sistema.</w:t>
      </w:r>
    </w:p>
    <w:p w14:paraId="5E5FA09C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5" w:name="_Toc242518069"/>
      <w:r w:rsidRPr="00F61797">
        <w:rPr>
          <w:rFonts w:asciiTheme="majorBidi" w:hAnsiTheme="majorBidi"/>
          <w:sz w:val="24"/>
          <w:szCs w:val="24"/>
        </w:rPr>
        <w:t xml:space="preserve">1.3 </w:t>
      </w:r>
      <w:proofErr w:type="spellStart"/>
      <w:r w:rsidRPr="00F61797">
        <w:rPr>
          <w:rFonts w:asciiTheme="majorBidi" w:hAnsiTheme="majorBidi"/>
          <w:sz w:val="24"/>
          <w:szCs w:val="24"/>
        </w:rPr>
        <w:t>Ámbito</w:t>
      </w:r>
      <w:bookmarkEnd w:id="5"/>
      <w:proofErr w:type="spellEnd"/>
    </w:p>
    <w:p w14:paraId="15A161C8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Autenticación y autorización según roles Residente, Guardia y Administrador.</w:t>
      </w:r>
    </w:p>
    <w:p w14:paraId="6B30F8B7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Gestión de usuarios y asociación de residentes con viviendas.</w:t>
      </w:r>
    </w:p>
    <w:p w14:paraId="50C2741F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Generación y validación de invitaciones QR individuales y para eventos.</w:t>
      </w:r>
    </w:p>
    <w:p w14:paraId="4EEDBBFA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Gestión de vehículos y validación de patentes registradas.</w:t>
      </w:r>
    </w:p>
    <w:p w14:paraId="1151432F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Dashboard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, historial, eventos de acceso y evidencias.</w:t>
      </w:r>
    </w:p>
    <w:p w14:paraId="758B21FC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Despliegue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cloud: frontend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en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Vercel, backend/API en Render y PostgreSQL en Neon.</w:t>
      </w:r>
    </w:p>
    <w:p w14:paraId="75A3BE6C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Integración planificada de cámara/OCR para reconocimiento automático de patentes.</w:t>
      </w:r>
    </w:p>
    <w:p w14:paraId="25CD3B6F" w14:textId="77777777" w:rsidR="00592299" w:rsidRPr="00F61797" w:rsidRDefault="00000000" w:rsidP="00F61797">
      <w:pPr>
        <w:pStyle w:val="Listaconvietas"/>
        <w:jc w:val="both"/>
        <w:rPr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Integración planificada con ESP32 y servomotores para representar accesos físicos.</w:t>
      </w:r>
    </w:p>
    <w:p w14:paraId="31581BDA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1BD5976A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404BD6B4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6EFBF63C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3DEF4B40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425968F8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6D224A1A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54D114CC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0328BF04" w14:textId="77777777" w:rsid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54B21A86" w14:textId="77777777" w:rsidR="00F61797" w:rsidRPr="00F61797" w:rsidRDefault="00F61797" w:rsidP="00F61797">
      <w:pPr>
        <w:pStyle w:val="Listaconvietas"/>
        <w:numPr>
          <w:ilvl w:val="0"/>
          <w:numId w:val="0"/>
        </w:numPr>
        <w:ind w:left="360" w:hanging="360"/>
        <w:jc w:val="both"/>
        <w:rPr>
          <w:lang w:val="es-CL"/>
        </w:rPr>
      </w:pPr>
    </w:p>
    <w:p w14:paraId="4D6DD116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</w:rPr>
      </w:pPr>
      <w:bookmarkStart w:id="6" w:name="_Toc242518070"/>
      <w:r w:rsidRPr="00F61797">
        <w:rPr>
          <w:rFonts w:asciiTheme="majorBidi" w:hAnsiTheme="majorBidi"/>
          <w:sz w:val="24"/>
          <w:szCs w:val="24"/>
        </w:rPr>
        <w:lastRenderedPageBreak/>
        <w:t xml:space="preserve">1.4 </w:t>
      </w:r>
      <w:proofErr w:type="spellStart"/>
      <w:r w:rsidRPr="00F61797">
        <w:rPr>
          <w:rFonts w:asciiTheme="majorBidi" w:hAnsiTheme="majorBidi"/>
          <w:sz w:val="24"/>
          <w:szCs w:val="24"/>
        </w:rPr>
        <w:t>Definiciones</w:t>
      </w:r>
      <w:proofErr w:type="spellEnd"/>
      <w:r w:rsidRPr="00F61797">
        <w:rPr>
          <w:rFonts w:asciiTheme="majorBidi" w:hAnsiTheme="majorBidi"/>
          <w:sz w:val="24"/>
          <w:szCs w:val="24"/>
        </w:rPr>
        <w:t xml:space="preserve">, </w:t>
      </w:r>
      <w:proofErr w:type="spellStart"/>
      <w:r w:rsidRPr="00F61797">
        <w:rPr>
          <w:rFonts w:asciiTheme="majorBidi" w:hAnsiTheme="majorBidi"/>
          <w:sz w:val="24"/>
          <w:szCs w:val="24"/>
        </w:rPr>
        <w:t>acrónimos</w:t>
      </w:r>
      <w:proofErr w:type="spellEnd"/>
      <w:r w:rsidRPr="00F61797">
        <w:rPr>
          <w:rFonts w:asciiTheme="majorBidi" w:hAnsiTheme="majorBidi"/>
          <w:sz w:val="24"/>
          <w:szCs w:val="24"/>
        </w:rPr>
        <w:t xml:space="preserve"> y abreviaciones</w:t>
      </w:r>
      <w:bookmarkEnd w:id="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4604"/>
      </w:tblGrid>
      <w:tr w:rsidR="00592299" w:rsidRPr="00F61797" w14:paraId="08EC9CDD" w14:textId="77777777">
        <w:trPr>
          <w:jc w:val="center"/>
        </w:trPr>
        <w:tc>
          <w:tcPr>
            <w:tcW w:w="4608" w:type="dxa"/>
            <w:vAlign w:val="center"/>
          </w:tcPr>
          <w:p w14:paraId="08FB28F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Acrónimo / término</w:t>
            </w:r>
          </w:p>
        </w:tc>
        <w:tc>
          <w:tcPr>
            <w:tcW w:w="4608" w:type="dxa"/>
            <w:vAlign w:val="center"/>
          </w:tcPr>
          <w:p w14:paraId="265E40E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Descripción</w:t>
            </w:r>
          </w:p>
        </w:tc>
      </w:tr>
      <w:tr w:rsidR="00592299" w:rsidRPr="00F61797" w14:paraId="5F3DE9BF" w14:textId="77777777">
        <w:trPr>
          <w:jc w:val="center"/>
        </w:trPr>
        <w:tc>
          <w:tcPr>
            <w:tcW w:w="4608" w:type="dxa"/>
            <w:vAlign w:val="center"/>
          </w:tcPr>
          <w:p w14:paraId="784A6D93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API</w:t>
            </w:r>
          </w:p>
        </w:tc>
        <w:tc>
          <w:tcPr>
            <w:tcW w:w="4608" w:type="dxa"/>
            <w:vAlign w:val="center"/>
          </w:tcPr>
          <w:p w14:paraId="5A5A8F7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Interfaz de Programación de Aplicaciones.</w:t>
            </w:r>
          </w:p>
        </w:tc>
      </w:tr>
      <w:tr w:rsidR="00592299" w:rsidRPr="00F61797" w14:paraId="5C87C325" w14:textId="77777777">
        <w:trPr>
          <w:jc w:val="center"/>
        </w:trPr>
        <w:tc>
          <w:tcPr>
            <w:tcW w:w="4608" w:type="dxa"/>
            <w:vAlign w:val="center"/>
          </w:tcPr>
          <w:p w14:paraId="653D1C5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REST</w:t>
            </w:r>
          </w:p>
        </w:tc>
        <w:tc>
          <w:tcPr>
            <w:tcW w:w="4608" w:type="dxa"/>
            <w:vAlign w:val="center"/>
          </w:tcPr>
          <w:p w14:paraId="74758BF9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 xml:space="preserve">Estilo arquitectónico utilizado para la comunicación HTTP entre </w:t>
            </w:r>
            <w:proofErr w:type="spellStart"/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frontend</w:t>
            </w:r>
            <w:proofErr w:type="spellEnd"/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 xml:space="preserve"> y </w:t>
            </w:r>
            <w:proofErr w:type="spellStart"/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backend</w:t>
            </w:r>
            <w:proofErr w:type="spellEnd"/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.</w:t>
            </w:r>
          </w:p>
        </w:tc>
      </w:tr>
      <w:tr w:rsidR="00592299" w:rsidRPr="00F61797" w14:paraId="2C93000A" w14:textId="77777777">
        <w:trPr>
          <w:jc w:val="center"/>
        </w:trPr>
        <w:tc>
          <w:tcPr>
            <w:tcW w:w="4608" w:type="dxa"/>
            <w:vAlign w:val="center"/>
          </w:tcPr>
          <w:p w14:paraId="5F564DA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JWT</w:t>
            </w:r>
          </w:p>
        </w:tc>
        <w:tc>
          <w:tcPr>
            <w:tcW w:w="4608" w:type="dxa"/>
            <w:vAlign w:val="center"/>
          </w:tcPr>
          <w:p w14:paraId="0CEE49D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JSON Web Token, utilizado para autenticación y autorización.</w:t>
            </w:r>
          </w:p>
        </w:tc>
      </w:tr>
      <w:tr w:rsidR="00592299" w:rsidRPr="00F61797" w14:paraId="521345F4" w14:textId="77777777">
        <w:trPr>
          <w:jc w:val="center"/>
        </w:trPr>
        <w:tc>
          <w:tcPr>
            <w:tcW w:w="4608" w:type="dxa"/>
            <w:vAlign w:val="center"/>
          </w:tcPr>
          <w:p w14:paraId="1E75580D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ORM</w:t>
            </w:r>
          </w:p>
        </w:tc>
        <w:tc>
          <w:tcPr>
            <w:tcW w:w="4608" w:type="dxa"/>
            <w:vAlign w:val="center"/>
          </w:tcPr>
          <w:p w14:paraId="16BFAB1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Mapeo objeto-relacional; CAP utiliza SQLAlchemy.</w:t>
            </w:r>
          </w:p>
        </w:tc>
      </w:tr>
      <w:tr w:rsidR="00592299" w:rsidRPr="00F61797" w14:paraId="675BAECD" w14:textId="77777777">
        <w:trPr>
          <w:jc w:val="center"/>
        </w:trPr>
        <w:tc>
          <w:tcPr>
            <w:tcW w:w="4608" w:type="dxa"/>
            <w:vAlign w:val="center"/>
          </w:tcPr>
          <w:p w14:paraId="486F8F1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QR</w:t>
            </w:r>
          </w:p>
        </w:tc>
        <w:tc>
          <w:tcPr>
            <w:tcW w:w="4608" w:type="dxa"/>
            <w:vAlign w:val="center"/>
          </w:tcPr>
          <w:p w14:paraId="7AD20D78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Código de respuesta rápida utilizado para invitaciones.</w:t>
            </w:r>
          </w:p>
        </w:tc>
      </w:tr>
      <w:tr w:rsidR="00592299" w:rsidRPr="00F61797" w14:paraId="7AC87D40" w14:textId="77777777">
        <w:trPr>
          <w:jc w:val="center"/>
        </w:trPr>
        <w:tc>
          <w:tcPr>
            <w:tcW w:w="4608" w:type="dxa"/>
            <w:vAlign w:val="center"/>
          </w:tcPr>
          <w:p w14:paraId="434DD23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OCR</w:t>
            </w:r>
          </w:p>
        </w:tc>
        <w:tc>
          <w:tcPr>
            <w:tcW w:w="4608" w:type="dxa"/>
            <w:vAlign w:val="center"/>
          </w:tcPr>
          <w:p w14:paraId="1B85E5A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Reconocimiento óptico de caracteres, considerado para lectura automática de patentes.</w:t>
            </w:r>
          </w:p>
        </w:tc>
      </w:tr>
      <w:tr w:rsidR="00592299" w:rsidRPr="00F61797" w14:paraId="1693A6CC" w14:textId="77777777">
        <w:trPr>
          <w:jc w:val="center"/>
        </w:trPr>
        <w:tc>
          <w:tcPr>
            <w:tcW w:w="4608" w:type="dxa"/>
            <w:vAlign w:val="center"/>
          </w:tcPr>
          <w:p w14:paraId="7879FFED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ESP32</w:t>
            </w:r>
          </w:p>
        </w:tc>
        <w:tc>
          <w:tcPr>
            <w:tcW w:w="4608" w:type="dxa"/>
            <w:vAlign w:val="center"/>
          </w:tcPr>
          <w:p w14:paraId="7B5C14B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Microcontrolador previsto para la integración con los componentes físicos de acceso.</w:t>
            </w:r>
          </w:p>
        </w:tc>
      </w:tr>
      <w:tr w:rsidR="00592299" w:rsidRPr="00F61797" w14:paraId="38427625" w14:textId="77777777">
        <w:trPr>
          <w:jc w:val="center"/>
        </w:trPr>
        <w:tc>
          <w:tcPr>
            <w:tcW w:w="4608" w:type="dxa"/>
            <w:vAlign w:val="center"/>
          </w:tcPr>
          <w:p w14:paraId="39728C65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CRUD</w:t>
            </w:r>
          </w:p>
        </w:tc>
        <w:tc>
          <w:tcPr>
            <w:tcW w:w="4608" w:type="dxa"/>
            <w:vAlign w:val="center"/>
          </w:tcPr>
          <w:p w14:paraId="7A80BF93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Operaciones de crear, leer, actualizar y eliminar.</w:t>
            </w:r>
          </w:p>
        </w:tc>
      </w:tr>
      <w:tr w:rsidR="00592299" w:rsidRPr="00F61797" w14:paraId="5EB211BE" w14:textId="77777777">
        <w:trPr>
          <w:jc w:val="center"/>
        </w:trPr>
        <w:tc>
          <w:tcPr>
            <w:tcW w:w="4608" w:type="dxa"/>
            <w:vAlign w:val="center"/>
          </w:tcPr>
          <w:p w14:paraId="68BB3A23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CAP</w:t>
            </w:r>
          </w:p>
        </w:tc>
        <w:tc>
          <w:tcPr>
            <w:tcW w:w="4608" w:type="dxa"/>
            <w:vAlign w:val="center"/>
          </w:tcPr>
          <w:p w14:paraId="71B2429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  <w:lang w:val="es-CL"/>
              </w:rPr>
              <w:t>Control de Acceso a Propiedad.</w:t>
            </w:r>
          </w:p>
        </w:tc>
      </w:tr>
    </w:tbl>
    <w:p w14:paraId="705F9357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7" w:name="_Toc242518071"/>
      <w:r w:rsidRPr="00F61797">
        <w:rPr>
          <w:rFonts w:asciiTheme="majorBidi" w:hAnsiTheme="majorBidi"/>
          <w:sz w:val="24"/>
          <w:szCs w:val="24"/>
        </w:rPr>
        <w:t xml:space="preserve">1.5 </w:t>
      </w:r>
      <w:proofErr w:type="spellStart"/>
      <w:r w:rsidRPr="00F61797">
        <w:rPr>
          <w:rFonts w:asciiTheme="majorBidi" w:hAnsiTheme="majorBidi"/>
          <w:sz w:val="24"/>
          <w:szCs w:val="24"/>
        </w:rPr>
        <w:t>Referencias</w:t>
      </w:r>
      <w:bookmarkEnd w:id="7"/>
      <w:proofErr w:type="spellEnd"/>
    </w:p>
    <w:p w14:paraId="1DA47156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Documento de Visión CAP.</w:t>
      </w:r>
    </w:p>
    <w:p w14:paraId="489CA61E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Acta de Constitución CAP.</w:t>
      </w:r>
    </w:p>
    <w:p w14:paraId="3C9D9761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Documento de Requerimientos de Software CAP.</w:t>
      </w:r>
    </w:p>
    <w:p w14:paraId="04C52CD9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Product Backlog e Historias de Usuario CAP.</w:t>
      </w:r>
    </w:p>
    <w:p w14:paraId="1B5634AF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Documentación oficial de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, Vite,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SQLAlchemy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y PostgreSQL.</w:t>
      </w:r>
    </w:p>
    <w:p w14:paraId="552FEBB9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Documentación de los servicios de despliegue utilizados: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, Render y Neon.</w:t>
      </w:r>
    </w:p>
    <w:p w14:paraId="2A73035B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  <w:lang w:val="es-CL"/>
        </w:rPr>
      </w:pPr>
      <w:bookmarkStart w:id="8" w:name="_Toc242518072"/>
      <w:r w:rsidRPr="00F61797">
        <w:rPr>
          <w:rFonts w:asciiTheme="majorBidi" w:hAnsiTheme="majorBidi"/>
          <w:sz w:val="24"/>
          <w:szCs w:val="24"/>
          <w:lang w:val="es-CL"/>
        </w:rPr>
        <w:t>1.6 Resumen ejecutivo</w:t>
      </w:r>
      <w:bookmarkEnd w:id="8"/>
    </w:p>
    <w:p w14:paraId="19548A29" w14:textId="77777777" w:rsidR="00592299" w:rsidRPr="00F61797" w:rsidRDefault="00000000" w:rsidP="00F61797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CAP adopta una arquitectura web por capas. El usuario accede a una interfaz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/Vite desplegada en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; la interfaz consume una API REST implementada con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y desplegada en Render;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aplica reglas de negocio, autenticación JWT y acceso a datos mediante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SQLAlchemy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; la persistencia se realiza en PostgreSQL alojado en Neon. Esta separación facilita la mantenibilidad y permite incorporar gradualmente OCR y ESP32 sin trasladar la decisión de autorización a los dispositivos físicos.</w:t>
      </w:r>
    </w:p>
    <w:p w14:paraId="5B45010A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  <w:lang w:val="es-CL"/>
        </w:rPr>
      </w:pPr>
      <w:bookmarkStart w:id="9" w:name="_Toc242518073"/>
      <w:r w:rsidRPr="00F61797">
        <w:rPr>
          <w:rFonts w:asciiTheme="majorBidi" w:hAnsiTheme="majorBidi"/>
          <w:sz w:val="24"/>
          <w:szCs w:val="24"/>
          <w:lang w:val="es-CL"/>
        </w:rPr>
        <w:t>1.7 Representación</w:t>
      </w:r>
      <w:bookmarkEnd w:id="9"/>
    </w:p>
    <w:p w14:paraId="0145B4AD" w14:textId="77777777" w:rsidR="00592299" w:rsidRPr="00F61797" w:rsidRDefault="00000000" w:rsidP="00F61797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El documento utiliza una representación basada en múltiples vistas, siguiendo el enfoque 4+1 como referencia: casos de uso y escenarios de calidad, vista lógica, vista de procesos, vista de implementación y vista de despliegue. Las vistas permiten observar CAP desde perspectivas complementarias y relacionar las decisiones arquitectónicas con las funcionalidades críticas del sistema.</w:t>
      </w:r>
    </w:p>
    <w:p w14:paraId="6A3114BB" w14:textId="77777777" w:rsidR="00592299" w:rsidRPr="00F61797" w:rsidRDefault="00000000" w:rsidP="00F61797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10" w:name="_Toc242518074"/>
      <w:r w:rsidRPr="00F61797">
        <w:rPr>
          <w:rFonts w:asciiTheme="majorBidi" w:hAnsiTheme="majorBidi"/>
          <w:szCs w:val="24"/>
          <w:lang w:val="es-CL"/>
        </w:rPr>
        <w:lastRenderedPageBreak/>
        <w:t xml:space="preserve">2 </w:t>
      </w:r>
      <w:proofErr w:type="gramStart"/>
      <w:r w:rsidRPr="00F61797">
        <w:rPr>
          <w:rFonts w:asciiTheme="majorBidi" w:hAnsiTheme="majorBidi"/>
          <w:szCs w:val="24"/>
          <w:lang w:val="es-CL"/>
        </w:rPr>
        <w:t>Metas</w:t>
      </w:r>
      <w:proofErr w:type="gramEnd"/>
      <w:r w:rsidRPr="00F61797">
        <w:rPr>
          <w:rFonts w:asciiTheme="majorBidi" w:hAnsiTheme="majorBidi"/>
          <w:szCs w:val="24"/>
          <w:lang w:val="es-CL"/>
        </w:rPr>
        <w:t xml:space="preserve"> y Restricciones de la Arquitectura</w:t>
      </w:r>
      <w:bookmarkEnd w:id="10"/>
    </w:p>
    <w:p w14:paraId="77F53980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11" w:name="_Toc242518075"/>
      <w:r w:rsidRPr="00F61797">
        <w:rPr>
          <w:rFonts w:asciiTheme="majorBidi" w:hAnsiTheme="majorBidi"/>
          <w:sz w:val="24"/>
          <w:szCs w:val="24"/>
        </w:rPr>
        <w:t>2.1 Metas de la arquitectura</w:t>
      </w:r>
      <w:bookmarkEnd w:id="11"/>
    </w:p>
    <w:p w14:paraId="15ABDA90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Seguridad: Controlar el acceso mediante autenticación JWT y autorización por rol, protegiendo operaciones administrativas y datos de acceso.</w:t>
      </w:r>
    </w:p>
    <w:p w14:paraId="7CEC91E9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Modificabilidad: Mantener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, persistencia e integraciones desacoplados para facilitar cambios y nuevas funciones.</w:t>
      </w:r>
    </w:p>
    <w:p w14:paraId="1AA6A26A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Trazabilidad: Registrar eventos de acceso y mantener información consultable para apoyar el seguimiento de autorizaciones y rechazos.</w:t>
      </w:r>
    </w:p>
    <w:p w14:paraId="05B17F46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Usabilidad: Proporcionar interfaces diferenciadas y comprensibles para Residente, Guardia y Administrador.</w:t>
      </w:r>
    </w:p>
    <w:p w14:paraId="056C4DD7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Interoperabilidad: Exponer servicios mediante API REST/JSON para permitir la comunicación del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y futuras integraciones como OCR y ESP32.</w:t>
      </w:r>
    </w:p>
    <w:p w14:paraId="26F2E76E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Escalabilidad funcional: Permitir incorporar nuevas reglas, dispositivos y módulos sin rediseñar por completo la solución.</w:t>
      </w:r>
    </w:p>
    <w:p w14:paraId="4FA534E3" w14:textId="77777777" w:rsidR="00592299" w:rsidRPr="00F61797" w:rsidRDefault="00000000" w:rsidP="00F61797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12" w:name="_Toc242518076"/>
      <w:r w:rsidRPr="00F61797">
        <w:rPr>
          <w:rFonts w:asciiTheme="majorBidi" w:hAnsiTheme="majorBidi"/>
          <w:sz w:val="24"/>
          <w:szCs w:val="24"/>
        </w:rPr>
        <w:t xml:space="preserve">2.2 </w:t>
      </w:r>
      <w:proofErr w:type="spellStart"/>
      <w:r w:rsidRPr="00F61797">
        <w:rPr>
          <w:rFonts w:asciiTheme="majorBidi" w:hAnsiTheme="majorBidi"/>
          <w:sz w:val="24"/>
          <w:szCs w:val="24"/>
        </w:rPr>
        <w:t>Restricciones</w:t>
      </w:r>
      <w:proofErr w:type="spellEnd"/>
      <w:r w:rsidRPr="00F61797">
        <w:rPr>
          <w:rFonts w:asciiTheme="majorBidi" w:hAnsiTheme="majorBidi"/>
          <w:sz w:val="24"/>
          <w:szCs w:val="24"/>
        </w:rPr>
        <w:t xml:space="preserve"> de la Arquitectura</w:t>
      </w:r>
      <w:bookmarkEnd w:id="12"/>
    </w:p>
    <w:p w14:paraId="0FEABEB6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La solución final depende de conectividad a Internet para comunicarse con los servicios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cloud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.</w:t>
      </w:r>
    </w:p>
    <w:p w14:paraId="3BA30237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se desarrolla con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/Vite y se despliega en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.</w:t>
      </w:r>
    </w:p>
    <w:p w14:paraId="7798D75C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se desarrolla con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y se despliega en Render.</w:t>
      </w:r>
    </w:p>
    <w:p w14:paraId="3D8AED64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La persistencia utiliza PostgreSQL alojado en Neon y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SQLAlchemy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como capa ORM.</w:t>
      </w:r>
    </w:p>
    <w:p w14:paraId="15C1F0AB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La autorización se controla en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; el ESP32 no decide por sí mismo si un acceso es válido.</w:t>
      </w:r>
    </w:p>
    <w:p w14:paraId="4C3A93B5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OCR y ESP32 corresponden a integraciones posteriores y no deben considerarse finalizadas hasta ser implementadas y probadas.</w:t>
      </w:r>
    </w:p>
    <w:p w14:paraId="7E415A72" w14:textId="77777777" w:rsidR="00592299" w:rsidRPr="00F61797" w:rsidRDefault="00000000" w:rsidP="00F61797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El proyecto corresponde a un prototipo académico; una implementación comercial requeriría validaciones adicionales de seguridad, continuidad operacional e infraestructura física.</w:t>
      </w:r>
    </w:p>
    <w:p w14:paraId="2C37C37F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  <w:lang w:val="es-CL"/>
        </w:rPr>
      </w:pPr>
      <w:bookmarkStart w:id="13" w:name="_Toc242518077"/>
      <w:r w:rsidRPr="00F61797">
        <w:rPr>
          <w:rFonts w:asciiTheme="majorBidi" w:hAnsiTheme="majorBidi"/>
          <w:sz w:val="24"/>
          <w:szCs w:val="24"/>
          <w:lang w:val="es-CL"/>
        </w:rPr>
        <w:t>2.3 Otros antecedentes y consideraciones</w:t>
      </w:r>
      <w:bookmarkEnd w:id="13"/>
    </w:p>
    <w:p w14:paraId="7253B12E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La arquitectura fue seleccionada considerando el alcance académico, el trabajo colaborativo del equipo y la necesidad de disponer de una versión accesible en la nube. La separación entre servicios permite que los perfiles funcionales se desarrollen e integren progresivamente. La solución conserva la lógica de negocio en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y utiliza los servicios externos principalmente como plataformas de despliegue y persistencia.</w:t>
      </w:r>
    </w:p>
    <w:p w14:paraId="0FC12DF2" w14:textId="77777777" w:rsidR="00592299" w:rsidRPr="00F61797" w:rsidRDefault="00000000">
      <w:pPr>
        <w:pStyle w:val="Ttulo1"/>
        <w:spacing w:before="160" w:after="100"/>
        <w:rPr>
          <w:rFonts w:asciiTheme="majorBidi" w:hAnsiTheme="majorBidi"/>
          <w:szCs w:val="24"/>
          <w:lang w:val="es-CL"/>
        </w:rPr>
      </w:pPr>
      <w:bookmarkStart w:id="14" w:name="_Toc242518078"/>
      <w:r w:rsidRPr="00F61797">
        <w:rPr>
          <w:rFonts w:asciiTheme="majorBidi" w:hAnsiTheme="majorBidi"/>
          <w:szCs w:val="24"/>
          <w:lang w:val="es-CL"/>
        </w:rPr>
        <w:t>3 Vista de Casos de Uso y Escenarios de Calidad</w:t>
      </w:r>
      <w:bookmarkEnd w:id="14"/>
    </w:p>
    <w:p w14:paraId="010C56B0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Los actores principales de CAP son Residente, Guardia y Administrador. Adicionalmente, cámara/OCR y ESP32 se consideran actores o sistemas externos en los escenarios de integración.</w:t>
      </w:r>
    </w:p>
    <w:p w14:paraId="51665323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</w:rPr>
      </w:pPr>
      <w:bookmarkStart w:id="15" w:name="_Toc242518079"/>
      <w:r w:rsidRPr="00F61797">
        <w:rPr>
          <w:rFonts w:asciiTheme="majorBidi" w:hAnsiTheme="majorBidi"/>
          <w:sz w:val="24"/>
          <w:szCs w:val="24"/>
        </w:rPr>
        <w:lastRenderedPageBreak/>
        <w:t>3.1 Modelo de Casos de Uso</w:t>
      </w:r>
      <w:bookmarkEnd w:id="1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2302"/>
        <w:gridCol w:w="2302"/>
        <w:gridCol w:w="2301"/>
      </w:tblGrid>
      <w:tr w:rsidR="00592299" w:rsidRPr="00F61797" w14:paraId="16B73504" w14:textId="77777777">
        <w:trPr>
          <w:jc w:val="center"/>
        </w:trPr>
        <w:tc>
          <w:tcPr>
            <w:tcW w:w="2304" w:type="dxa"/>
            <w:vAlign w:val="center"/>
          </w:tcPr>
          <w:p w14:paraId="5D903E3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Código</w:t>
            </w:r>
          </w:p>
        </w:tc>
        <w:tc>
          <w:tcPr>
            <w:tcW w:w="2304" w:type="dxa"/>
            <w:vAlign w:val="center"/>
          </w:tcPr>
          <w:p w14:paraId="01AF4A0E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Caso de uso</w:t>
            </w:r>
          </w:p>
        </w:tc>
        <w:tc>
          <w:tcPr>
            <w:tcW w:w="2304" w:type="dxa"/>
            <w:vAlign w:val="center"/>
          </w:tcPr>
          <w:p w14:paraId="3CB8A38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Actor</w:t>
            </w:r>
          </w:p>
        </w:tc>
        <w:tc>
          <w:tcPr>
            <w:tcW w:w="2304" w:type="dxa"/>
            <w:vAlign w:val="center"/>
          </w:tcPr>
          <w:p w14:paraId="12670F0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b/>
                <w:sz w:val="24"/>
                <w:szCs w:val="24"/>
              </w:rPr>
              <w:t>Prioridad</w:t>
            </w:r>
          </w:p>
        </w:tc>
      </w:tr>
      <w:tr w:rsidR="00592299" w:rsidRPr="00F61797" w14:paraId="6396DFCC" w14:textId="77777777">
        <w:trPr>
          <w:jc w:val="center"/>
        </w:trPr>
        <w:tc>
          <w:tcPr>
            <w:tcW w:w="2304" w:type="dxa"/>
            <w:vAlign w:val="center"/>
          </w:tcPr>
          <w:p w14:paraId="0D798EE8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CU-01</w:t>
            </w:r>
          </w:p>
        </w:tc>
        <w:tc>
          <w:tcPr>
            <w:tcW w:w="2304" w:type="dxa"/>
            <w:vAlign w:val="center"/>
          </w:tcPr>
          <w:p w14:paraId="0B6C137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Autenticarse en CAP</w:t>
            </w:r>
          </w:p>
        </w:tc>
        <w:tc>
          <w:tcPr>
            <w:tcW w:w="2304" w:type="dxa"/>
            <w:vAlign w:val="center"/>
          </w:tcPr>
          <w:p w14:paraId="4C33135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Todos los usuarios</w:t>
            </w:r>
          </w:p>
        </w:tc>
        <w:tc>
          <w:tcPr>
            <w:tcW w:w="2304" w:type="dxa"/>
            <w:vAlign w:val="center"/>
          </w:tcPr>
          <w:p w14:paraId="5E7903E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4AA15411" w14:textId="77777777">
        <w:trPr>
          <w:jc w:val="center"/>
        </w:trPr>
        <w:tc>
          <w:tcPr>
            <w:tcW w:w="2304" w:type="dxa"/>
            <w:vAlign w:val="center"/>
          </w:tcPr>
          <w:p w14:paraId="2E14882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CU-02</w:t>
            </w:r>
          </w:p>
        </w:tc>
        <w:tc>
          <w:tcPr>
            <w:tcW w:w="2304" w:type="dxa"/>
            <w:vAlign w:val="center"/>
          </w:tcPr>
          <w:p w14:paraId="64B7067E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Generar invitación individual QR</w:t>
            </w:r>
          </w:p>
        </w:tc>
        <w:tc>
          <w:tcPr>
            <w:tcW w:w="2304" w:type="dxa"/>
            <w:vAlign w:val="center"/>
          </w:tcPr>
          <w:p w14:paraId="5C810BEE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Residente</w:t>
            </w:r>
          </w:p>
        </w:tc>
        <w:tc>
          <w:tcPr>
            <w:tcW w:w="2304" w:type="dxa"/>
            <w:vAlign w:val="center"/>
          </w:tcPr>
          <w:p w14:paraId="5DB38279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76262910" w14:textId="77777777">
        <w:trPr>
          <w:jc w:val="center"/>
        </w:trPr>
        <w:tc>
          <w:tcPr>
            <w:tcW w:w="2304" w:type="dxa"/>
            <w:vAlign w:val="center"/>
          </w:tcPr>
          <w:p w14:paraId="2A22F089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CU-03</w:t>
            </w:r>
          </w:p>
        </w:tc>
        <w:tc>
          <w:tcPr>
            <w:tcW w:w="2304" w:type="dxa"/>
            <w:vAlign w:val="center"/>
          </w:tcPr>
          <w:p w14:paraId="197281E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Crear invitación para evento</w:t>
            </w:r>
          </w:p>
        </w:tc>
        <w:tc>
          <w:tcPr>
            <w:tcW w:w="2304" w:type="dxa"/>
            <w:vAlign w:val="center"/>
          </w:tcPr>
          <w:p w14:paraId="58ED3A8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Residente</w:t>
            </w:r>
          </w:p>
        </w:tc>
        <w:tc>
          <w:tcPr>
            <w:tcW w:w="2304" w:type="dxa"/>
            <w:vAlign w:val="center"/>
          </w:tcPr>
          <w:p w14:paraId="1FEA2F5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</w:t>
            </w:r>
          </w:p>
        </w:tc>
      </w:tr>
      <w:tr w:rsidR="00592299" w:rsidRPr="00F61797" w14:paraId="2447C632" w14:textId="77777777">
        <w:trPr>
          <w:jc w:val="center"/>
        </w:trPr>
        <w:tc>
          <w:tcPr>
            <w:tcW w:w="2304" w:type="dxa"/>
            <w:vAlign w:val="center"/>
          </w:tcPr>
          <w:p w14:paraId="3102479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CU-04</w:t>
            </w:r>
          </w:p>
        </w:tc>
        <w:tc>
          <w:tcPr>
            <w:tcW w:w="2304" w:type="dxa"/>
            <w:vAlign w:val="center"/>
          </w:tcPr>
          <w:p w14:paraId="3F807026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Validar código QR</w:t>
            </w:r>
          </w:p>
        </w:tc>
        <w:tc>
          <w:tcPr>
            <w:tcW w:w="2304" w:type="dxa"/>
            <w:vAlign w:val="center"/>
          </w:tcPr>
          <w:p w14:paraId="3D5B3FE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Guardia</w:t>
            </w:r>
          </w:p>
        </w:tc>
        <w:tc>
          <w:tcPr>
            <w:tcW w:w="2304" w:type="dxa"/>
            <w:vAlign w:val="center"/>
          </w:tcPr>
          <w:p w14:paraId="70AFD33D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69A00013" w14:textId="77777777">
        <w:trPr>
          <w:jc w:val="center"/>
        </w:trPr>
        <w:tc>
          <w:tcPr>
            <w:tcW w:w="2304" w:type="dxa"/>
            <w:vAlign w:val="center"/>
          </w:tcPr>
          <w:p w14:paraId="708B298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CU-05</w:t>
            </w:r>
          </w:p>
        </w:tc>
        <w:tc>
          <w:tcPr>
            <w:tcW w:w="2304" w:type="dxa"/>
            <w:vAlign w:val="center"/>
          </w:tcPr>
          <w:p w14:paraId="25C5172E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Gestionar vehículos propios</w:t>
            </w:r>
          </w:p>
        </w:tc>
        <w:tc>
          <w:tcPr>
            <w:tcW w:w="2304" w:type="dxa"/>
            <w:vAlign w:val="center"/>
          </w:tcPr>
          <w:p w14:paraId="1517125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Residente</w:t>
            </w:r>
          </w:p>
        </w:tc>
        <w:tc>
          <w:tcPr>
            <w:tcW w:w="2304" w:type="dxa"/>
            <w:vAlign w:val="center"/>
          </w:tcPr>
          <w:p w14:paraId="3128145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</w:t>
            </w:r>
          </w:p>
        </w:tc>
      </w:tr>
      <w:tr w:rsidR="00592299" w:rsidRPr="00F61797" w14:paraId="6B56F05A" w14:textId="77777777">
        <w:trPr>
          <w:jc w:val="center"/>
        </w:trPr>
        <w:tc>
          <w:tcPr>
            <w:tcW w:w="2304" w:type="dxa"/>
            <w:vAlign w:val="center"/>
          </w:tcPr>
          <w:p w14:paraId="3A2FCFE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CU-06</w:t>
            </w:r>
          </w:p>
        </w:tc>
        <w:tc>
          <w:tcPr>
            <w:tcW w:w="2304" w:type="dxa"/>
            <w:vAlign w:val="center"/>
          </w:tcPr>
          <w:p w14:paraId="57472263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Validar patente</w:t>
            </w:r>
          </w:p>
        </w:tc>
        <w:tc>
          <w:tcPr>
            <w:tcW w:w="2304" w:type="dxa"/>
            <w:vAlign w:val="center"/>
          </w:tcPr>
          <w:p w14:paraId="5EFF1185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Guardia / Sistema</w:t>
            </w:r>
          </w:p>
        </w:tc>
        <w:tc>
          <w:tcPr>
            <w:tcW w:w="2304" w:type="dxa"/>
            <w:vAlign w:val="center"/>
          </w:tcPr>
          <w:p w14:paraId="7A50082F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76353CCC" w14:textId="77777777">
        <w:trPr>
          <w:jc w:val="center"/>
        </w:trPr>
        <w:tc>
          <w:tcPr>
            <w:tcW w:w="2304" w:type="dxa"/>
            <w:vAlign w:val="center"/>
          </w:tcPr>
          <w:p w14:paraId="014FA183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CU-07</w:t>
            </w:r>
          </w:p>
        </w:tc>
        <w:tc>
          <w:tcPr>
            <w:tcW w:w="2304" w:type="dxa"/>
            <w:vAlign w:val="center"/>
          </w:tcPr>
          <w:p w14:paraId="66F3D8F5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Consultar dashboard e historial</w:t>
            </w:r>
          </w:p>
        </w:tc>
        <w:tc>
          <w:tcPr>
            <w:tcW w:w="2304" w:type="dxa"/>
            <w:vAlign w:val="center"/>
          </w:tcPr>
          <w:p w14:paraId="33D71BF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Guardia / Administrador</w:t>
            </w:r>
          </w:p>
        </w:tc>
        <w:tc>
          <w:tcPr>
            <w:tcW w:w="2304" w:type="dxa"/>
            <w:vAlign w:val="center"/>
          </w:tcPr>
          <w:p w14:paraId="5E5822A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</w:t>
            </w:r>
          </w:p>
        </w:tc>
      </w:tr>
      <w:tr w:rsidR="00592299" w:rsidRPr="00F61797" w14:paraId="3C99100A" w14:textId="77777777">
        <w:trPr>
          <w:jc w:val="center"/>
        </w:trPr>
        <w:tc>
          <w:tcPr>
            <w:tcW w:w="2304" w:type="dxa"/>
            <w:vAlign w:val="center"/>
          </w:tcPr>
          <w:p w14:paraId="736A54CB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CU-08</w:t>
            </w:r>
          </w:p>
        </w:tc>
        <w:tc>
          <w:tcPr>
            <w:tcW w:w="2304" w:type="dxa"/>
            <w:vAlign w:val="center"/>
          </w:tcPr>
          <w:p w14:paraId="5143E528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Gestionar usuarios</w:t>
            </w:r>
          </w:p>
        </w:tc>
        <w:tc>
          <w:tcPr>
            <w:tcW w:w="2304" w:type="dxa"/>
            <w:vAlign w:val="center"/>
          </w:tcPr>
          <w:p w14:paraId="34BB21A6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Administrador</w:t>
            </w:r>
          </w:p>
        </w:tc>
        <w:tc>
          <w:tcPr>
            <w:tcW w:w="2304" w:type="dxa"/>
            <w:vAlign w:val="center"/>
          </w:tcPr>
          <w:p w14:paraId="0A06A949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4B831E49" w14:textId="77777777">
        <w:trPr>
          <w:jc w:val="center"/>
        </w:trPr>
        <w:tc>
          <w:tcPr>
            <w:tcW w:w="2304" w:type="dxa"/>
            <w:vAlign w:val="center"/>
          </w:tcPr>
          <w:p w14:paraId="5709242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CU-09</w:t>
            </w:r>
          </w:p>
        </w:tc>
        <w:tc>
          <w:tcPr>
            <w:tcW w:w="2304" w:type="dxa"/>
            <w:vAlign w:val="center"/>
          </w:tcPr>
          <w:p w14:paraId="14BCC1D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Gestionar viviendas</w:t>
            </w:r>
          </w:p>
        </w:tc>
        <w:tc>
          <w:tcPr>
            <w:tcW w:w="2304" w:type="dxa"/>
            <w:vAlign w:val="center"/>
          </w:tcPr>
          <w:p w14:paraId="286413A4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Administrador</w:t>
            </w:r>
          </w:p>
        </w:tc>
        <w:tc>
          <w:tcPr>
            <w:tcW w:w="2304" w:type="dxa"/>
            <w:vAlign w:val="center"/>
          </w:tcPr>
          <w:p w14:paraId="2252549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</w:t>
            </w:r>
          </w:p>
        </w:tc>
      </w:tr>
      <w:tr w:rsidR="00592299" w:rsidRPr="00F61797" w14:paraId="025F7E0C" w14:textId="77777777">
        <w:trPr>
          <w:jc w:val="center"/>
        </w:trPr>
        <w:tc>
          <w:tcPr>
            <w:tcW w:w="2304" w:type="dxa"/>
            <w:vAlign w:val="center"/>
          </w:tcPr>
          <w:p w14:paraId="002DA7A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CU-10</w:t>
            </w:r>
          </w:p>
        </w:tc>
        <w:tc>
          <w:tcPr>
            <w:tcW w:w="2304" w:type="dxa"/>
            <w:vAlign w:val="center"/>
          </w:tcPr>
          <w:p w14:paraId="72861A18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Registrar evento de acceso</w:t>
            </w:r>
          </w:p>
        </w:tc>
        <w:tc>
          <w:tcPr>
            <w:tcW w:w="2304" w:type="dxa"/>
            <w:vAlign w:val="center"/>
          </w:tcPr>
          <w:p w14:paraId="1DA3F5C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Sistema</w:t>
            </w:r>
          </w:p>
        </w:tc>
        <w:tc>
          <w:tcPr>
            <w:tcW w:w="2304" w:type="dxa"/>
            <w:vAlign w:val="center"/>
          </w:tcPr>
          <w:p w14:paraId="3619445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Muy Alta</w:t>
            </w:r>
          </w:p>
        </w:tc>
      </w:tr>
      <w:tr w:rsidR="00592299" w:rsidRPr="00F61797" w14:paraId="039544B3" w14:textId="77777777">
        <w:trPr>
          <w:jc w:val="center"/>
        </w:trPr>
        <w:tc>
          <w:tcPr>
            <w:tcW w:w="2304" w:type="dxa"/>
            <w:vAlign w:val="center"/>
          </w:tcPr>
          <w:p w14:paraId="24734DEE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CU-11</w:t>
            </w:r>
          </w:p>
        </w:tc>
        <w:tc>
          <w:tcPr>
            <w:tcW w:w="2304" w:type="dxa"/>
            <w:vAlign w:val="center"/>
          </w:tcPr>
          <w:p w14:paraId="76816672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Reconocer patente mediante OCR</w:t>
            </w:r>
          </w:p>
        </w:tc>
        <w:tc>
          <w:tcPr>
            <w:tcW w:w="2304" w:type="dxa"/>
            <w:vAlign w:val="center"/>
          </w:tcPr>
          <w:p w14:paraId="5D442317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Sistema / Cámara</w:t>
            </w:r>
          </w:p>
        </w:tc>
        <w:tc>
          <w:tcPr>
            <w:tcW w:w="2304" w:type="dxa"/>
            <w:vAlign w:val="center"/>
          </w:tcPr>
          <w:p w14:paraId="1A0316FA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 - Pendiente</w:t>
            </w:r>
          </w:p>
        </w:tc>
      </w:tr>
      <w:tr w:rsidR="00592299" w:rsidRPr="00F61797" w14:paraId="171720E8" w14:textId="77777777">
        <w:trPr>
          <w:jc w:val="center"/>
        </w:trPr>
        <w:tc>
          <w:tcPr>
            <w:tcW w:w="2304" w:type="dxa"/>
            <w:vAlign w:val="center"/>
          </w:tcPr>
          <w:p w14:paraId="10792C45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CU-12</w:t>
            </w:r>
          </w:p>
        </w:tc>
        <w:tc>
          <w:tcPr>
            <w:tcW w:w="2304" w:type="dxa"/>
            <w:vAlign w:val="center"/>
          </w:tcPr>
          <w:p w14:paraId="13A4111C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Ejecutar apertura mediante ESP32</w:t>
            </w:r>
          </w:p>
        </w:tc>
        <w:tc>
          <w:tcPr>
            <w:tcW w:w="2304" w:type="dxa"/>
            <w:vAlign w:val="center"/>
          </w:tcPr>
          <w:p w14:paraId="183121F0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Sistema / ESP32</w:t>
            </w:r>
          </w:p>
        </w:tc>
        <w:tc>
          <w:tcPr>
            <w:tcW w:w="2304" w:type="dxa"/>
            <w:vAlign w:val="center"/>
          </w:tcPr>
          <w:p w14:paraId="2FEFA198" w14:textId="77777777" w:rsidR="00592299" w:rsidRPr="00F61797" w:rsidRDefault="0000000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61797">
              <w:rPr>
                <w:rFonts w:asciiTheme="majorBidi" w:hAnsiTheme="majorBidi" w:cstheme="majorBidi"/>
                <w:sz w:val="24"/>
                <w:szCs w:val="24"/>
              </w:rPr>
              <w:t>Alta - Pendiente</w:t>
            </w:r>
          </w:p>
        </w:tc>
      </w:tr>
    </w:tbl>
    <w:p w14:paraId="6D563234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  <w:lang w:val="es-CL"/>
        </w:rPr>
      </w:pPr>
      <w:bookmarkStart w:id="16" w:name="_Toc242518080"/>
      <w:r w:rsidRPr="00F61797">
        <w:rPr>
          <w:rFonts w:asciiTheme="majorBidi" w:hAnsiTheme="majorBidi"/>
          <w:sz w:val="24"/>
          <w:szCs w:val="24"/>
          <w:lang w:val="es-CL"/>
        </w:rPr>
        <w:t>3.2 Especificación de Casos de Uso Relevantes</w:t>
      </w:r>
      <w:bookmarkEnd w:id="16"/>
    </w:p>
    <w:p w14:paraId="1ED0F180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b/>
          <w:sz w:val="24"/>
          <w:szCs w:val="24"/>
        </w:rPr>
        <w:t>Autenticación</w:t>
      </w:r>
      <w:proofErr w:type="spellEnd"/>
      <w:r w:rsidRPr="00F61797">
        <w:rPr>
          <w:rFonts w:asciiTheme="majorBidi" w:hAnsiTheme="majorBidi" w:cstheme="majorBidi"/>
          <w:b/>
          <w:sz w:val="24"/>
          <w:szCs w:val="24"/>
        </w:rPr>
        <w:t xml:space="preserve"> y control </w:t>
      </w:r>
      <w:proofErr w:type="spellStart"/>
      <w:r w:rsidRPr="00F61797">
        <w:rPr>
          <w:rFonts w:asciiTheme="majorBidi" w:hAnsiTheme="majorBidi" w:cstheme="majorBidi"/>
          <w:b/>
          <w:sz w:val="24"/>
          <w:szCs w:val="24"/>
        </w:rPr>
        <w:t>por</w:t>
      </w:r>
      <w:proofErr w:type="spellEnd"/>
      <w:r w:rsidRPr="00F61797">
        <w:rPr>
          <w:rFonts w:asciiTheme="majorBidi" w:hAnsiTheme="majorBidi" w:cstheme="majorBidi"/>
          <w:b/>
          <w:sz w:val="24"/>
          <w:szCs w:val="24"/>
        </w:rPr>
        <w:t xml:space="preserve"> roles</w:t>
      </w:r>
    </w:p>
    <w:p w14:paraId="50CD71AC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Actor: Todos los usuarios</w:t>
      </w:r>
    </w:p>
    <w:p w14:paraId="748EB9D5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Descripción: Valida credenciales, genera el contexto de sesión mediante JWT y restringe funciones según el rol.</w:t>
      </w:r>
    </w:p>
    <w:p w14:paraId="227C253B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Relevancia arquitectónica: Es transversal y protege todas las operaciones privadas.</w:t>
      </w:r>
    </w:p>
    <w:p w14:paraId="0FACFDDC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b/>
          <w:sz w:val="24"/>
          <w:szCs w:val="24"/>
          <w:lang w:val="es-CL"/>
        </w:rPr>
        <w:t>Generación y validación de invitaciones QR</w:t>
      </w:r>
    </w:p>
    <w:p w14:paraId="7A93A7F3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Actor: Residente / Guardia</w:t>
      </w:r>
    </w:p>
    <w:p w14:paraId="0D9F1CFA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Descripción: El residente crea una invitación; el guardia valida el QR y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comprueba vigencia, estado y usos antes de autorizar.</w:t>
      </w:r>
    </w:p>
    <w:p w14:paraId="2C275480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Relevancia arquitectónica: Es uno de los flujos centrales del acceso peatonal de visitantes.</w:t>
      </w:r>
    </w:p>
    <w:p w14:paraId="7BE17662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b/>
          <w:sz w:val="24"/>
          <w:szCs w:val="24"/>
        </w:rPr>
        <w:t>Gestión</w:t>
      </w:r>
      <w:proofErr w:type="spellEnd"/>
      <w:r w:rsidRPr="00F61797">
        <w:rPr>
          <w:rFonts w:asciiTheme="majorBidi" w:hAnsiTheme="majorBidi" w:cstheme="majorBidi"/>
          <w:b/>
          <w:sz w:val="24"/>
          <w:szCs w:val="24"/>
        </w:rPr>
        <w:t xml:space="preserve"> y </w:t>
      </w:r>
      <w:proofErr w:type="spellStart"/>
      <w:r w:rsidRPr="00F61797">
        <w:rPr>
          <w:rFonts w:asciiTheme="majorBidi" w:hAnsiTheme="majorBidi" w:cstheme="majorBidi"/>
          <w:b/>
          <w:sz w:val="24"/>
          <w:szCs w:val="24"/>
        </w:rPr>
        <w:t>validación</w:t>
      </w:r>
      <w:proofErr w:type="spellEnd"/>
      <w:r w:rsidRPr="00F61797">
        <w:rPr>
          <w:rFonts w:asciiTheme="majorBidi" w:hAnsiTheme="majorBidi" w:cstheme="majorBidi"/>
          <w:b/>
          <w:sz w:val="24"/>
          <w:szCs w:val="24"/>
        </w:rPr>
        <w:t xml:space="preserve"> de vehículos</w:t>
      </w:r>
    </w:p>
    <w:p w14:paraId="13877D2C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Actor: Residente / Guardia</w:t>
      </w:r>
    </w:p>
    <w:p w14:paraId="4FD9C64B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Descripción: Permite mantener vehículos asociados y consultar una patente para determinar si corresponde a un vehículo autorizado.</w:t>
      </w:r>
    </w:p>
    <w:p w14:paraId="709905C2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Relevancia arquitectónica: Concentra reglas del acceso vehicular y sirve de base para OCR.</w:t>
      </w:r>
    </w:p>
    <w:p w14:paraId="397ECD80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 xml:space="preserve">Registro de </w:t>
      </w:r>
      <w:proofErr w:type="spellStart"/>
      <w:r w:rsidRPr="00F61797">
        <w:rPr>
          <w:rFonts w:asciiTheme="majorBidi" w:hAnsiTheme="majorBidi" w:cstheme="majorBidi"/>
          <w:b/>
          <w:sz w:val="24"/>
          <w:szCs w:val="24"/>
        </w:rPr>
        <w:t>eventos</w:t>
      </w:r>
      <w:proofErr w:type="spellEnd"/>
      <w:r w:rsidRPr="00F61797">
        <w:rPr>
          <w:rFonts w:asciiTheme="majorBidi" w:hAnsiTheme="majorBidi" w:cstheme="majorBidi"/>
          <w:b/>
          <w:sz w:val="24"/>
          <w:szCs w:val="24"/>
        </w:rPr>
        <w:t xml:space="preserve"> de acceso</w:t>
      </w:r>
    </w:p>
    <w:p w14:paraId="509E823D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Actor: Sistema</w:t>
      </w:r>
    </w:p>
    <w:p w14:paraId="6BF736B9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lastRenderedPageBreak/>
        <w:t>Descripción: Registra el resultado de las validaciones y la información necesaria para historial y trazabilidad.</w:t>
      </w:r>
    </w:p>
    <w:p w14:paraId="05FB4BE0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Relevancia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arquitectónica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Atraviesa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QR, patentes y futuras integraciones físicas.</w:t>
      </w:r>
    </w:p>
    <w:p w14:paraId="149A7CCF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>Gestión administrativa</w:t>
      </w:r>
    </w:p>
    <w:p w14:paraId="05B2E007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Actor: Administrador</w:t>
      </w:r>
    </w:p>
    <w:p w14:paraId="3A492351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Descripción: Permite administrar usuarios, roles y viviendas según los permisos definidos.</w:t>
      </w:r>
    </w:p>
    <w:p w14:paraId="22DCABCD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Relevancia arquitectónica: Es crítica para mantener la información maestra del sistema.</w:t>
      </w:r>
    </w:p>
    <w:p w14:paraId="06B794FE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  <w:lang w:val="es-CL"/>
        </w:rPr>
      </w:pPr>
      <w:bookmarkStart w:id="17" w:name="_Toc242518081"/>
      <w:r w:rsidRPr="00F61797">
        <w:rPr>
          <w:rFonts w:asciiTheme="majorBidi" w:hAnsiTheme="majorBidi"/>
          <w:sz w:val="24"/>
          <w:szCs w:val="24"/>
          <w:lang w:val="es-CL"/>
        </w:rPr>
        <w:t>3.3 Especificación de los Escenarios de Calidad Relevantes</w:t>
      </w:r>
      <w:bookmarkEnd w:id="17"/>
    </w:p>
    <w:p w14:paraId="4BDB8C9E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>ID: QS1</w:t>
      </w:r>
    </w:p>
    <w:p w14:paraId="40AE7A04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Nombre: Seguridad - control de acceso</w:t>
      </w:r>
    </w:p>
    <w:p w14:paraId="008BC585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Entorno / estímulo: Un usuario intenta ejecutar una función no permitida para su rol.</w:t>
      </w:r>
    </w:p>
    <w:p w14:paraId="0D253F89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Comportamiento esperado: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valida el JWT y los permisos y rechaza la operación sin exponer la funcionalidad protegida.</w:t>
      </w:r>
    </w:p>
    <w:p w14:paraId="6903116E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Prioridad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arquitectónica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>: Muy Alta</w:t>
      </w:r>
    </w:p>
    <w:p w14:paraId="35C0AA2D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>ID: QS2</w:t>
      </w:r>
    </w:p>
    <w:p w14:paraId="3B4D5039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Nombre: Integridad - patente duplicada</w:t>
      </w:r>
    </w:p>
    <w:p w14:paraId="200B6650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Entorno / estímulo: Se intenta registrar una patente ya existente.</w:t>
      </w:r>
    </w:p>
    <w:p w14:paraId="7060C91A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Comportamiento esperado: El sistema rechaza el registro duplicado y conserva la unicidad de la información.</w:t>
      </w:r>
    </w:p>
    <w:p w14:paraId="4C0FD392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Prioridad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arquitectónica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>: Alta</w:t>
      </w:r>
    </w:p>
    <w:p w14:paraId="16345BE3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>ID: QS3</w:t>
      </w:r>
    </w:p>
    <w:p w14:paraId="71B5D0C1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Nombre: Trazabilidad - validación de acceso</w:t>
      </w:r>
    </w:p>
    <w:p w14:paraId="67166C47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Entorno / estímulo: Se valida un QR o una patente.</w:t>
      </w:r>
    </w:p>
    <w:p w14:paraId="6244DCD9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Comportamiento esperado: El sistema determina el resultado y registra el evento correspondiente para consulta posterior.</w:t>
      </w:r>
    </w:p>
    <w:p w14:paraId="06D950BE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Prioridad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arquitectónica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>: Muy Alta</w:t>
      </w:r>
    </w:p>
    <w:p w14:paraId="59FB4FAE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b/>
          <w:sz w:val="24"/>
          <w:szCs w:val="24"/>
        </w:rPr>
        <w:t>ID: QS4</w:t>
      </w:r>
    </w:p>
    <w:p w14:paraId="192CAB11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Nombre: Modificabilidad - nueva integración</w:t>
      </w:r>
    </w:p>
    <w:p w14:paraId="61AB7162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r w:rsidRPr="00F61797">
        <w:rPr>
          <w:rFonts w:asciiTheme="majorBidi" w:hAnsiTheme="majorBidi" w:cstheme="majorBidi"/>
          <w:sz w:val="24"/>
          <w:szCs w:val="24"/>
        </w:rPr>
        <w:t>Entorno / estímulo: Se incorpora OCR o un nuevo dispositivo físico.</w:t>
      </w:r>
    </w:p>
    <w:p w14:paraId="09299E03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>Comportamiento esperado: La integración se conecta mediante servicios/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endpoints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 sin trasladar ni duplicar las reglas principales de autorización.</w:t>
      </w:r>
    </w:p>
    <w:p w14:paraId="1C9F91AA" w14:textId="77777777" w:rsidR="00592299" w:rsidRPr="00F61797" w:rsidRDefault="00000000">
      <w:pPr>
        <w:pStyle w:val="Listaconvietas"/>
        <w:rPr>
          <w:rFonts w:asciiTheme="majorBidi" w:hAnsiTheme="majorBidi" w:cstheme="majorBidi"/>
          <w:sz w:val="24"/>
          <w:szCs w:val="24"/>
        </w:rPr>
      </w:pPr>
      <w:proofErr w:type="spellStart"/>
      <w:r w:rsidRPr="00F61797">
        <w:rPr>
          <w:rFonts w:asciiTheme="majorBidi" w:hAnsiTheme="majorBidi" w:cstheme="majorBidi"/>
          <w:sz w:val="24"/>
          <w:szCs w:val="24"/>
        </w:rPr>
        <w:t>Prioridad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61797">
        <w:rPr>
          <w:rFonts w:asciiTheme="majorBidi" w:hAnsiTheme="majorBidi" w:cstheme="majorBidi"/>
          <w:sz w:val="24"/>
          <w:szCs w:val="24"/>
        </w:rPr>
        <w:t>arquitectónica</w:t>
      </w:r>
      <w:proofErr w:type="spellEnd"/>
      <w:r w:rsidRPr="00F61797">
        <w:rPr>
          <w:rFonts w:asciiTheme="majorBidi" w:hAnsiTheme="majorBidi" w:cstheme="majorBidi"/>
          <w:sz w:val="24"/>
          <w:szCs w:val="24"/>
        </w:rPr>
        <w:t>: Alta</w:t>
      </w:r>
    </w:p>
    <w:p w14:paraId="30A3DF8E" w14:textId="77777777" w:rsidR="00592299" w:rsidRPr="00F61797" w:rsidRDefault="00000000">
      <w:pPr>
        <w:pStyle w:val="Ttulo1"/>
        <w:spacing w:before="160" w:after="100"/>
        <w:rPr>
          <w:rFonts w:asciiTheme="majorBidi" w:hAnsiTheme="majorBidi"/>
          <w:szCs w:val="24"/>
        </w:rPr>
      </w:pPr>
      <w:bookmarkStart w:id="18" w:name="_Toc242518082"/>
      <w:r w:rsidRPr="00F61797">
        <w:rPr>
          <w:rFonts w:asciiTheme="majorBidi" w:hAnsiTheme="majorBidi"/>
          <w:szCs w:val="24"/>
        </w:rPr>
        <w:lastRenderedPageBreak/>
        <w:t>Vista Lógica</w:t>
      </w:r>
      <w:bookmarkEnd w:id="18"/>
    </w:p>
    <w:p w14:paraId="19C4184A" w14:textId="77777777" w:rsidR="00592299" w:rsidRPr="00F61797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</w:rPr>
      </w:pPr>
      <w:bookmarkStart w:id="19" w:name="_Toc242518083"/>
      <w:r w:rsidRPr="00F61797">
        <w:rPr>
          <w:rFonts w:asciiTheme="majorBidi" w:hAnsiTheme="majorBidi"/>
          <w:sz w:val="24"/>
          <w:szCs w:val="24"/>
        </w:rPr>
        <w:t>3.4 Parte Estructural</w:t>
      </w:r>
      <w:bookmarkEnd w:id="19"/>
    </w:p>
    <w:p w14:paraId="12E49039" w14:textId="77777777" w:rsidR="00592299" w:rsidRPr="00F61797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La vista estructural organiza CAP en módulos funcionales desacoplados. Los módulos de autenticación, invitaciones, vehículos, administración,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dashboard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 xml:space="preserve">/eventos e integraciones utilizan una capa común de persistencia gestionada desde el </w:t>
      </w:r>
      <w:proofErr w:type="spellStart"/>
      <w:r w:rsidRPr="00F61797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F61797">
        <w:rPr>
          <w:rFonts w:asciiTheme="majorBidi" w:hAnsiTheme="majorBidi" w:cstheme="majorBidi"/>
          <w:sz w:val="24"/>
          <w:szCs w:val="24"/>
          <w:lang w:val="es-CL"/>
        </w:rPr>
        <w:t>.</w:t>
      </w:r>
    </w:p>
    <w:p w14:paraId="657D9D2B" w14:textId="77777777" w:rsidR="00592299" w:rsidRDefault="00000000">
      <w:pPr>
        <w:jc w:val="center"/>
      </w:pPr>
      <w:r>
        <w:rPr>
          <w:noProof/>
        </w:rPr>
        <w:drawing>
          <wp:inline distT="0" distB="0" distL="0" distR="0" wp14:anchorId="35C84C3C" wp14:editId="6021738F">
            <wp:extent cx="5760720" cy="3438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8E2" w14:textId="77777777" w:rsidR="00592299" w:rsidRDefault="00000000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i/>
          <w:sz w:val="24"/>
          <w:szCs w:val="24"/>
          <w:lang w:val="es-CL"/>
        </w:rPr>
        <w:t>Ilustración 1: Diagrama de Módulos de CAP</w:t>
      </w:r>
    </w:p>
    <w:p w14:paraId="2FCC9AB0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43B08010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568F762F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01F2C3D3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4695123E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2C25EFF2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37573E2E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5B1F7A99" w14:textId="77777777" w:rsidR="008976EC" w:rsidRDefault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</w:p>
    <w:p w14:paraId="5D00618F" w14:textId="77777777" w:rsidR="008976EC" w:rsidRPr="009E277D" w:rsidRDefault="008976EC">
      <w:pPr>
        <w:jc w:val="center"/>
        <w:rPr>
          <w:rFonts w:asciiTheme="majorBidi" w:hAnsiTheme="majorBidi" w:cstheme="majorBidi"/>
          <w:sz w:val="24"/>
          <w:szCs w:val="24"/>
          <w:lang w:val="es-CL"/>
        </w:rPr>
      </w:pPr>
    </w:p>
    <w:p w14:paraId="5E759CE8" w14:textId="77777777" w:rsidR="00592299" w:rsidRPr="009E277D" w:rsidRDefault="00000000">
      <w:pPr>
        <w:pStyle w:val="Ttulo2"/>
        <w:spacing w:before="160" w:after="100"/>
        <w:rPr>
          <w:rFonts w:asciiTheme="majorBidi" w:hAnsiTheme="majorBidi"/>
          <w:sz w:val="24"/>
          <w:szCs w:val="24"/>
          <w:lang w:val="es-CL"/>
        </w:rPr>
      </w:pPr>
      <w:bookmarkStart w:id="20" w:name="_Toc242518084"/>
      <w:r w:rsidRPr="009E277D">
        <w:rPr>
          <w:rFonts w:asciiTheme="majorBidi" w:hAnsiTheme="majorBidi"/>
          <w:sz w:val="24"/>
          <w:szCs w:val="24"/>
          <w:lang w:val="es-CL"/>
        </w:rPr>
        <w:lastRenderedPageBreak/>
        <w:t>3.5 Parte Dinámica</w:t>
      </w:r>
      <w:bookmarkEnd w:id="20"/>
    </w:p>
    <w:p w14:paraId="61116312" w14:textId="77777777" w:rsidR="00592299" w:rsidRPr="009E277D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La vista dinámica muestra la interacción entre el navegador,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, la API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, la base de datos y las integraciones externas. La comunicación principal utiliza HTTPS y mensajes JSON;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centraliza las validaciones y reglas de negocio.</w:t>
      </w:r>
    </w:p>
    <w:p w14:paraId="73128DDE" w14:textId="77777777" w:rsidR="00592299" w:rsidRDefault="00000000">
      <w:pPr>
        <w:jc w:val="center"/>
      </w:pPr>
      <w:r>
        <w:rPr>
          <w:noProof/>
        </w:rPr>
        <w:drawing>
          <wp:inline distT="0" distB="0" distL="0" distR="0" wp14:anchorId="7E5B2603" wp14:editId="09CE44F8">
            <wp:extent cx="5760720" cy="34415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5FCE" w14:textId="77777777" w:rsidR="00592299" w:rsidRPr="009E277D" w:rsidRDefault="00000000">
      <w:pPr>
        <w:jc w:val="center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i/>
          <w:sz w:val="24"/>
          <w:szCs w:val="24"/>
          <w:lang w:val="es-CL"/>
        </w:rPr>
        <w:t>Ilustración 2: Diagrama de Componentes y Conectores</w:t>
      </w:r>
    </w:p>
    <w:p w14:paraId="133D39E1" w14:textId="77777777" w:rsidR="00592299" w:rsidRPr="009E277D" w:rsidRDefault="00000000">
      <w:pPr>
        <w:pStyle w:val="Ttulo1"/>
        <w:spacing w:before="160" w:after="100"/>
        <w:rPr>
          <w:rFonts w:asciiTheme="majorBidi" w:hAnsiTheme="majorBidi"/>
          <w:szCs w:val="24"/>
          <w:lang w:val="es-CL"/>
        </w:rPr>
      </w:pPr>
      <w:bookmarkStart w:id="21" w:name="_Toc242518085"/>
      <w:r w:rsidRPr="009E277D">
        <w:rPr>
          <w:rFonts w:asciiTheme="majorBidi" w:hAnsiTheme="majorBidi"/>
          <w:szCs w:val="24"/>
          <w:lang w:val="es-CL"/>
        </w:rPr>
        <w:t>4 Vista de Procesos</w:t>
      </w:r>
      <w:bookmarkEnd w:id="21"/>
    </w:p>
    <w:p w14:paraId="2EE230A0" w14:textId="77777777" w:rsidR="00592299" w:rsidRPr="009E277D" w:rsidRDefault="00000000">
      <w:pPr>
        <w:spacing w:after="120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El flujo general comienza con una acción del usuario en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. La solicitud es enviada a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, donde se valida la identidad y autorización, se ejecuta la regla de negocio y, cuando corresponde, se consulta o modifica PostgreSQL. Las operaciones de acceso pueden generar un evento y la API devuelve el resultado al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>. En las integraciones futuras, OCR aportará la patente detectada y ESP32 recibirá una orden solo después de que CAP autorice la acción.</w:t>
      </w:r>
    </w:p>
    <w:p w14:paraId="36703355" w14:textId="77777777" w:rsidR="0059229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388595" wp14:editId="18697468">
            <wp:extent cx="5760720" cy="34415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091E" w14:textId="77777777" w:rsidR="00592299" w:rsidRPr="009E277D" w:rsidRDefault="00000000" w:rsidP="009E277D">
      <w:pPr>
        <w:jc w:val="center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i/>
          <w:sz w:val="24"/>
          <w:szCs w:val="24"/>
          <w:lang w:val="es-CL"/>
        </w:rPr>
        <w:t>Ilustración 3: Diagrama de Procesos de CAP</w:t>
      </w:r>
    </w:p>
    <w:p w14:paraId="5D607114" w14:textId="77777777" w:rsidR="00592299" w:rsidRPr="009E277D" w:rsidRDefault="00000000" w:rsidP="009E277D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22" w:name="_Toc242518086"/>
      <w:r w:rsidRPr="009E277D">
        <w:rPr>
          <w:rFonts w:asciiTheme="majorBidi" w:hAnsiTheme="majorBidi"/>
          <w:szCs w:val="24"/>
          <w:lang w:val="es-CL"/>
        </w:rPr>
        <w:t>5 Vista de Implementación</w:t>
      </w:r>
      <w:bookmarkEnd w:id="22"/>
    </w:p>
    <w:p w14:paraId="57DEFA69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La implementación se organiza en los siguientes componentes principales: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3"/>
        <w:gridCol w:w="4603"/>
      </w:tblGrid>
      <w:tr w:rsidR="00592299" w:rsidRPr="009E277D" w14:paraId="1B56B914" w14:textId="77777777">
        <w:trPr>
          <w:jc w:val="center"/>
        </w:trPr>
        <w:tc>
          <w:tcPr>
            <w:tcW w:w="4608" w:type="dxa"/>
            <w:vAlign w:val="center"/>
          </w:tcPr>
          <w:p w14:paraId="2039686F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E277D">
              <w:rPr>
                <w:rFonts w:asciiTheme="majorBidi" w:hAnsiTheme="majorBidi" w:cstheme="majorBidi"/>
                <w:b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608" w:type="dxa"/>
            <w:vAlign w:val="center"/>
          </w:tcPr>
          <w:p w14:paraId="55683F71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E277D">
              <w:rPr>
                <w:rFonts w:asciiTheme="majorBidi" w:hAnsiTheme="majorBidi" w:cstheme="majorBidi"/>
                <w:b/>
                <w:sz w:val="24"/>
                <w:szCs w:val="24"/>
              </w:rPr>
              <w:t>Tecnología / responsabilidad</w:t>
            </w:r>
          </w:p>
        </w:tc>
      </w:tr>
      <w:tr w:rsidR="00592299" w:rsidRPr="009E277D" w14:paraId="368BDABE" w14:textId="77777777">
        <w:trPr>
          <w:jc w:val="center"/>
        </w:trPr>
        <w:tc>
          <w:tcPr>
            <w:tcW w:w="4608" w:type="dxa"/>
            <w:vAlign w:val="center"/>
          </w:tcPr>
          <w:p w14:paraId="690704BD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</w:rPr>
              <w:t>Frontend</w:t>
            </w:r>
          </w:p>
        </w:tc>
        <w:tc>
          <w:tcPr>
            <w:tcW w:w="4608" w:type="dxa"/>
            <w:vAlign w:val="center"/>
          </w:tcPr>
          <w:p w14:paraId="4D4DA3A5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React</w:t>
            </w:r>
            <w:proofErr w:type="spellEnd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 xml:space="preserve"> + Vite. Presenta las vistas de Residente, Guardia y Administrador y consume la API REST.</w:t>
            </w:r>
          </w:p>
        </w:tc>
      </w:tr>
      <w:tr w:rsidR="00592299" w:rsidRPr="009E277D" w14:paraId="5EAB2CB2" w14:textId="77777777">
        <w:trPr>
          <w:jc w:val="center"/>
        </w:trPr>
        <w:tc>
          <w:tcPr>
            <w:tcW w:w="4608" w:type="dxa"/>
            <w:vAlign w:val="center"/>
          </w:tcPr>
          <w:p w14:paraId="2E5370C8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</w:rPr>
              <w:t>Backend</w:t>
            </w:r>
          </w:p>
        </w:tc>
        <w:tc>
          <w:tcPr>
            <w:tcW w:w="4608" w:type="dxa"/>
            <w:vAlign w:val="center"/>
          </w:tcPr>
          <w:p w14:paraId="521A869E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FastAPI</w:t>
            </w:r>
            <w:proofErr w:type="spellEnd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 xml:space="preserve">. Implementa </w:t>
            </w: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endpoints</w:t>
            </w:r>
            <w:proofErr w:type="spellEnd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, autenticación, autorización y reglas de negocio.</w:t>
            </w:r>
          </w:p>
        </w:tc>
      </w:tr>
      <w:tr w:rsidR="00592299" w:rsidRPr="009E277D" w14:paraId="366836AD" w14:textId="77777777">
        <w:trPr>
          <w:jc w:val="center"/>
        </w:trPr>
        <w:tc>
          <w:tcPr>
            <w:tcW w:w="4608" w:type="dxa"/>
            <w:vAlign w:val="center"/>
          </w:tcPr>
          <w:p w14:paraId="67DE8593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</w:rPr>
              <w:t>Persistencia</w:t>
            </w:r>
            <w:proofErr w:type="spellEnd"/>
          </w:p>
        </w:tc>
        <w:tc>
          <w:tcPr>
            <w:tcW w:w="4608" w:type="dxa"/>
            <w:vAlign w:val="center"/>
          </w:tcPr>
          <w:p w14:paraId="5EB73B3B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SQLAlchemy</w:t>
            </w:r>
            <w:proofErr w:type="spellEnd"/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 xml:space="preserve"> como ORM y PostgreSQL como motor de base de datos.</w:t>
            </w:r>
          </w:p>
        </w:tc>
      </w:tr>
      <w:tr w:rsidR="00592299" w:rsidRPr="009E277D" w14:paraId="7B403997" w14:textId="77777777">
        <w:trPr>
          <w:jc w:val="center"/>
        </w:trPr>
        <w:tc>
          <w:tcPr>
            <w:tcW w:w="4608" w:type="dxa"/>
            <w:vAlign w:val="center"/>
          </w:tcPr>
          <w:p w14:paraId="5706686F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4608" w:type="dxa"/>
            <w:vAlign w:val="center"/>
          </w:tcPr>
          <w:p w14:paraId="2BE13F25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JWT para identificar sesiones y proteger operaciones.</w:t>
            </w:r>
          </w:p>
        </w:tc>
      </w:tr>
      <w:tr w:rsidR="00592299" w:rsidRPr="009E277D" w14:paraId="63D73D01" w14:textId="77777777">
        <w:trPr>
          <w:jc w:val="center"/>
        </w:trPr>
        <w:tc>
          <w:tcPr>
            <w:tcW w:w="4608" w:type="dxa"/>
            <w:vAlign w:val="center"/>
          </w:tcPr>
          <w:p w14:paraId="69EE5D2C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</w:rPr>
              <w:t>QR</w:t>
            </w:r>
          </w:p>
        </w:tc>
        <w:tc>
          <w:tcPr>
            <w:tcW w:w="4608" w:type="dxa"/>
            <w:vAlign w:val="center"/>
          </w:tcPr>
          <w:p w14:paraId="787962FB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es-CL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  <w:lang w:val="es-CL"/>
              </w:rPr>
              <w:t>Generación y validación de invitaciones individuales y de eventos.</w:t>
            </w:r>
          </w:p>
        </w:tc>
      </w:tr>
      <w:tr w:rsidR="00592299" w:rsidRPr="009E277D" w14:paraId="0B27FB87" w14:textId="77777777">
        <w:trPr>
          <w:jc w:val="center"/>
        </w:trPr>
        <w:tc>
          <w:tcPr>
            <w:tcW w:w="4608" w:type="dxa"/>
            <w:vAlign w:val="center"/>
          </w:tcPr>
          <w:p w14:paraId="534C3916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E277D">
              <w:rPr>
                <w:rFonts w:asciiTheme="majorBidi" w:hAnsiTheme="majorBidi" w:cstheme="majorBidi"/>
                <w:sz w:val="24"/>
                <w:szCs w:val="24"/>
              </w:rPr>
              <w:t>Integraciones</w:t>
            </w:r>
            <w:proofErr w:type="spellEnd"/>
          </w:p>
        </w:tc>
        <w:tc>
          <w:tcPr>
            <w:tcW w:w="4608" w:type="dxa"/>
            <w:vAlign w:val="center"/>
          </w:tcPr>
          <w:p w14:paraId="2E36E626" w14:textId="77777777" w:rsidR="00592299" w:rsidRPr="009E277D" w:rsidRDefault="00000000" w:rsidP="009E277D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9E277D">
              <w:rPr>
                <w:rFonts w:asciiTheme="majorBidi" w:hAnsiTheme="majorBidi" w:cstheme="majorBidi"/>
                <w:sz w:val="24"/>
                <w:szCs w:val="24"/>
              </w:rPr>
              <w:t>Cámara/OCR y ESP32 como componentes externos planificados.</w:t>
            </w:r>
          </w:p>
        </w:tc>
      </w:tr>
    </w:tbl>
    <w:p w14:paraId="17E9149B" w14:textId="77777777" w:rsidR="00592299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La organización por componentes permite que las modificaciones de interfaz no requieran alterar directamente la persistencia y que las reglas de negocio permanezcan concentradas en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>.</w:t>
      </w:r>
    </w:p>
    <w:p w14:paraId="34F4780D" w14:textId="77777777" w:rsidR="008976EC" w:rsidRDefault="008976EC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38F609C3" w14:textId="77777777" w:rsidR="008976EC" w:rsidRPr="009E277D" w:rsidRDefault="008976EC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63C83860" w14:textId="77777777" w:rsidR="00592299" w:rsidRPr="009E277D" w:rsidRDefault="00000000" w:rsidP="009E277D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23" w:name="_Toc242518087"/>
      <w:r w:rsidRPr="009E277D">
        <w:rPr>
          <w:rFonts w:asciiTheme="majorBidi" w:hAnsiTheme="majorBidi"/>
          <w:szCs w:val="24"/>
          <w:lang w:val="es-CL"/>
        </w:rPr>
        <w:lastRenderedPageBreak/>
        <w:t>6 Vista de Despliegue</w:t>
      </w:r>
      <w:bookmarkEnd w:id="23"/>
    </w:p>
    <w:p w14:paraId="1327B250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La versión final de CAP se despliega en servicios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cloud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separados.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aloja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/Vite, Render ejecuta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y Neon aloja PostgreSQL. El navegador accede al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mediante HTTPS;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consume la API REST;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se conecta a PostgreSQL mediante la configuración de base de datos. Cámara/OCR y ESP32 se incorporan como nodos externos de integración.</w:t>
      </w:r>
    </w:p>
    <w:p w14:paraId="74F06F11" w14:textId="77777777" w:rsidR="00592299" w:rsidRDefault="00000000">
      <w:pPr>
        <w:jc w:val="center"/>
      </w:pPr>
      <w:r>
        <w:rPr>
          <w:noProof/>
        </w:rPr>
        <w:drawing>
          <wp:inline distT="0" distB="0" distL="0" distR="0" wp14:anchorId="20A37401" wp14:editId="39A60303">
            <wp:extent cx="5760720" cy="34415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CE5F" w14:textId="77777777" w:rsidR="00592299" w:rsidRDefault="00000000" w:rsidP="008976EC">
      <w:pPr>
        <w:jc w:val="center"/>
        <w:rPr>
          <w:rFonts w:asciiTheme="majorBidi" w:hAnsiTheme="majorBidi" w:cstheme="majorBidi"/>
          <w:i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i/>
          <w:sz w:val="24"/>
          <w:szCs w:val="24"/>
          <w:lang w:val="es-CL"/>
        </w:rPr>
        <w:t>Ilustración 4: Diagrama de Despliegue de CAP</w:t>
      </w:r>
    </w:p>
    <w:p w14:paraId="247E8C10" w14:textId="77777777" w:rsidR="008976EC" w:rsidRPr="009E277D" w:rsidRDefault="008976EC" w:rsidP="008976EC">
      <w:pPr>
        <w:jc w:val="center"/>
        <w:rPr>
          <w:rFonts w:asciiTheme="majorBidi" w:hAnsiTheme="majorBidi" w:cstheme="majorBidi"/>
          <w:sz w:val="24"/>
          <w:szCs w:val="24"/>
          <w:lang w:val="es-CL"/>
        </w:rPr>
      </w:pPr>
    </w:p>
    <w:p w14:paraId="5FB6DB44" w14:textId="77777777" w:rsidR="00592299" w:rsidRPr="009E277D" w:rsidRDefault="00000000" w:rsidP="009E277D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24" w:name="_Toc242518088"/>
      <w:r w:rsidRPr="009E277D">
        <w:rPr>
          <w:rFonts w:asciiTheme="majorBidi" w:hAnsiTheme="majorBidi"/>
          <w:szCs w:val="24"/>
          <w:lang w:val="es-CL"/>
        </w:rPr>
        <w:t xml:space="preserve">7 </w:t>
      </w:r>
      <w:proofErr w:type="gramStart"/>
      <w:r w:rsidRPr="009E277D">
        <w:rPr>
          <w:rFonts w:asciiTheme="majorBidi" w:hAnsiTheme="majorBidi"/>
          <w:szCs w:val="24"/>
          <w:lang w:val="es-CL"/>
        </w:rPr>
        <w:t>Decisiones</w:t>
      </w:r>
      <w:proofErr w:type="gramEnd"/>
      <w:r w:rsidRPr="009E277D">
        <w:rPr>
          <w:rFonts w:asciiTheme="majorBidi" w:hAnsiTheme="majorBidi"/>
          <w:szCs w:val="24"/>
          <w:lang w:val="es-CL"/>
        </w:rPr>
        <w:t xml:space="preserve"> de Diseño y Selección de Alternativas</w:t>
      </w:r>
      <w:bookmarkEnd w:id="24"/>
    </w:p>
    <w:p w14:paraId="0506A7DB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 xml:space="preserve">Separación </w:t>
      </w: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frontend</w:t>
      </w:r>
      <w:proofErr w:type="spellEnd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/</w:t>
      </w: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backend</w:t>
      </w:r>
      <w:proofErr w:type="spellEnd"/>
    </w:p>
    <w:p w14:paraId="6B624277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Se seleccionó una arquitectura desacoplada para permitir que la interfaz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evolucione de forma independiente de las reglas de negocio implementadas en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>.</w:t>
      </w:r>
    </w:p>
    <w:p w14:paraId="339CBB21" w14:textId="77777777" w:rsidR="00592299" w:rsidRPr="009E277D" w:rsidRDefault="00000000" w:rsidP="008976EC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 xml:space="preserve"> para servicios REST</w:t>
      </w:r>
    </w:p>
    <w:p w14:paraId="1EC3AA0C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Se utiliza por su adecuación para construir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APIs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en Python, su claridad para definir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endpoints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y su integración con el modelo de datos del proyecto.</w:t>
      </w:r>
    </w:p>
    <w:p w14:paraId="535F45A8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 xml:space="preserve">PostgreSQL y </w:t>
      </w: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SQLAlchemy</w:t>
      </w:r>
      <w:proofErr w:type="spellEnd"/>
    </w:p>
    <w:p w14:paraId="090019D2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Se utiliza una base de datos relacional para representar entidades y relaciones del dominio, mientras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SQLAlchemy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desacopla parte del acceso a datos del código de negocio.</w:t>
      </w:r>
    </w:p>
    <w:p w14:paraId="63EB5452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 xml:space="preserve">Despliegue </w:t>
      </w: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Vercel</w:t>
      </w:r>
      <w:proofErr w:type="spellEnd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, Render y Neon</w:t>
      </w:r>
    </w:p>
    <w:p w14:paraId="560EAF1F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lastRenderedPageBreak/>
        <w:t>La separación del despliegue permite utilizar un servicio especializado para cada capa principal del prototipo: interfaz, API y persistencia.</w:t>
      </w:r>
    </w:p>
    <w:p w14:paraId="0C61103B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JWT y control por roles</w:t>
      </w:r>
    </w:p>
    <w:p w14:paraId="02B8645B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La autenticación se resuelve mediante tokens y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valida los permisos para Residente, Guardia y Administrador.</w:t>
      </w:r>
    </w:p>
    <w:p w14:paraId="76EE9E05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 xml:space="preserve">Integraciones controladas por </w:t>
      </w:r>
      <w:proofErr w:type="spellStart"/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backend</w:t>
      </w:r>
      <w:proofErr w:type="spellEnd"/>
    </w:p>
    <w:p w14:paraId="3B31110B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OCR y ESP32 se integran alrededor de la API. 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conserva la decisión de autorización para evitar distribuir reglas críticas en dispositivos externos.</w:t>
      </w:r>
    </w:p>
    <w:p w14:paraId="64679AB3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b/>
          <w:sz w:val="24"/>
          <w:szCs w:val="24"/>
          <w:lang w:val="es-CL"/>
        </w:rPr>
        <w:t>Evolución de la base de datos</w:t>
      </w:r>
    </w:p>
    <w:p w14:paraId="75A6BEB5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El modelo considera la asociación de residentes con viviendas y la evolución del esquema a medida que se incorporan necesidades reales del proyecto.</w:t>
      </w:r>
    </w:p>
    <w:p w14:paraId="18EF255C" w14:textId="77777777" w:rsidR="00592299" w:rsidRPr="009E277D" w:rsidRDefault="00000000" w:rsidP="009E277D">
      <w:pPr>
        <w:pStyle w:val="Ttulo1"/>
        <w:spacing w:before="160" w:after="100"/>
        <w:jc w:val="both"/>
        <w:rPr>
          <w:rFonts w:asciiTheme="majorBidi" w:hAnsiTheme="majorBidi"/>
          <w:szCs w:val="24"/>
          <w:lang w:val="es-CL"/>
        </w:rPr>
      </w:pPr>
      <w:bookmarkStart w:id="25" w:name="_Toc242518089"/>
      <w:r w:rsidRPr="009E277D">
        <w:rPr>
          <w:rFonts w:asciiTheme="majorBidi" w:hAnsiTheme="majorBidi"/>
          <w:szCs w:val="24"/>
          <w:lang w:val="es-CL"/>
        </w:rPr>
        <w:t xml:space="preserve">8 </w:t>
      </w:r>
      <w:proofErr w:type="gramStart"/>
      <w:r w:rsidRPr="009E277D">
        <w:rPr>
          <w:rFonts w:asciiTheme="majorBidi" w:hAnsiTheme="majorBidi"/>
          <w:szCs w:val="24"/>
          <w:lang w:val="es-CL"/>
        </w:rPr>
        <w:t>Análisis</w:t>
      </w:r>
      <w:proofErr w:type="gramEnd"/>
      <w:r w:rsidRPr="009E277D">
        <w:rPr>
          <w:rFonts w:asciiTheme="majorBidi" w:hAnsiTheme="majorBidi"/>
          <w:szCs w:val="24"/>
          <w:lang w:val="es-CL"/>
        </w:rPr>
        <w:t xml:space="preserve"> de Reutilización</w:t>
      </w:r>
      <w:bookmarkEnd w:id="25"/>
    </w:p>
    <w:p w14:paraId="2978FAC9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CAP reutiliza tecnologías y bibliotecas consolidadas para concentrar el desarrollo propio en las reglas del dominio de control de acceso.</w:t>
      </w:r>
    </w:p>
    <w:p w14:paraId="2139CBFC" w14:textId="77777777" w:rsidR="00592299" w:rsidRPr="009E277D" w:rsidRDefault="00000000" w:rsidP="009E277D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26" w:name="_Toc242518090"/>
      <w:r w:rsidRPr="009E277D">
        <w:rPr>
          <w:rFonts w:asciiTheme="majorBidi" w:hAnsiTheme="majorBidi"/>
          <w:sz w:val="24"/>
          <w:szCs w:val="24"/>
        </w:rPr>
        <w:t xml:space="preserve">8.1 </w:t>
      </w:r>
      <w:proofErr w:type="spellStart"/>
      <w:r w:rsidRPr="009E277D">
        <w:rPr>
          <w:rFonts w:asciiTheme="majorBidi" w:hAnsiTheme="majorBidi"/>
          <w:sz w:val="24"/>
          <w:szCs w:val="24"/>
        </w:rPr>
        <w:t>Componentes</w:t>
      </w:r>
      <w:proofErr w:type="spellEnd"/>
      <w:r w:rsidRPr="009E277D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9E277D">
        <w:rPr>
          <w:rFonts w:asciiTheme="majorBidi" w:hAnsiTheme="majorBidi"/>
          <w:sz w:val="24"/>
          <w:szCs w:val="24"/>
        </w:rPr>
        <w:t>reutilizados</w:t>
      </w:r>
      <w:bookmarkEnd w:id="26"/>
      <w:proofErr w:type="spellEnd"/>
    </w:p>
    <w:p w14:paraId="415349A7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React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y Vite para construcción de la interfaz web.</w:t>
      </w:r>
    </w:p>
    <w:p w14:paraId="333D73F8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para la API REST.</w:t>
      </w:r>
    </w:p>
    <w:p w14:paraId="5796C4F0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SQLAlchemy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para acceso y modelado de datos.</w:t>
      </w:r>
    </w:p>
    <w:p w14:paraId="4E0E0ED7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PostgreSQL como motor relacional, alojado en Neon.</w:t>
      </w:r>
    </w:p>
    <w:p w14:paraId="0C5C3E47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JWT y bibliotecas de seguridad del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backend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para autenticación.</w:t>
      </w:r>
    </w:p>
    <w:p w14:paraId="49CDDA0C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Librerías QR utilizadas por la interfaz para generación y lectura de códigos.</w:t>
      </w:r>
    </w:p>
    <w:p w14:paraId="7932D74C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>, Render y Neon como servicios de despliegue administrado.</w:t>
      </w:r>
    </w:p>
    <w:p w14:paraId="2E7A6FC1" w14:textId="77777777" w:rsidR="00592299" w:rsidRPr="009E277D" w:rsidRDefault="00000000" w:rsidP="009E277D">
      <w:pPr>
        <w:pStyle w:val="Ttulo2"/>
        <w:spacing w:before="160" w:after="100"/>
        <w:jc w:val="both"/>
        <w:rPr>
          <w:rFonts w:asciiTheme="majorBidi" w:hAnsiTheme="majorBidi"/>
          <w:sz w:val="24"/>
          <w:szCs w:val="24"/>
        </w:rPr>
      </w:pPr>
      <w:bookmarkStart w:id="27" w:name="_Toc242518091"/>
      <w:r w:rsidRPr="009E277D">
        <w:rPr>
          <w:rFonts w:asciiTheme="majorBidi" w:hAnsiTheme="majorBidi"/>
          <w:sz w:val="24"/>
          <w:szCs w:val="24"/>
        </w:rPr>
        <w:t xml:space="preserve">8.2 </w:t>
      </w:r>
      <w:proofErr w:type="spellStart"/>
      <w:r w:rsidRPr="009E277D">
        <w:rPr>
          <w:rFonts w:asciiTheme="majorBidi" w:hAnsiTheme="majorBidi"/>
          <w:sz w:val="24"/>
          <w:szCs w:val="24"/>
        </w:rPr>
        <w:t>Componentes</w:t>
      </w:r>
      <w:proofErr w:type="spellEnd"/>
      <w:r w:rsidRPr="009E277D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9E277D">
        <w:rPr>
          <w:rFonts w:asciiTheme="majorBidi" w:hAnsiTheme="majorBidi"/>
          <w:sz w:val="24"/>
          <w:szCs w:val="24"/>
        </w:rPr>
        <w:t>desarrollados</w:t>
      </w:r>
      <w:proofErr w:type="spellEnd"/>
      <w:r w:rsidRPr="009E277D">
        <w:rPr>
          <w:rFonts w:asciiTheme="majorBidi" w:hAnsiTheme="majorBidi"/>
          <w:sz w:val="24"/>
          <w:szCs w:val="24"/>
        </w:rPr>
        <w:t xml:space="preserve"> </w:t>
      </w:r>
      <w:proofErr w:type="spellStart"/>
      <w:r w:rsidRPr="009E277D">
        <w:rPr>
          <w:rFonts w:asciiTheme="majorBidi" w:hAnsiTheme="majorBidi"/>
          <w:sz w:val="24"/>
          <w:szCs w:val="24"/>
        </w:rPr>
        <w:t>específicamente</w:t>
      </w:r>
      <w:proofErr w:type="spellEnd"/>
      <w:r w:rsidRPr="009E277D">
        <w:rPr>
          <w:rFonts w:asciiTheme="majorBidi" w:hAnsiTheme="majorBidi"/>
          <w:sz w:val="24"/>
          <w:szCs w:val="24"/>
        </w:rPr>
        <w:t xml:space="preserve"> </w:t>
      </w:r>
      <w:proofErr w:type="gramStart"/>
      <w:r w:rsidRPr="009E277D">
        <w:rPr>
          <w:rFonts w:asciiTheme="majorBidi" w:hAnsiTheme="majorBidi"/>
          <w:sz w:val="24"/>
          <w:szCs w:val="24"/>
        </w:rPr>
        <w:t>para CAP</w:t>
      </w:r>
      <w:bookmarkEnd w:id="27"/>
      <w:proofErr w:type="gramEnd"/>
    </w:p>
    <w:p w14:paraId="2A1DFD61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Reglas de invitaciones individuales y de eventos.</w:t>
      </w:r>
    </w:p>
    <w:p w14:paraId="5B8E49E7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Gestión de residentes, viviendas y vehículos.</w:t>
      </w:r>
    </w:p>
    <w:p w14:paraId="7CB610AF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Regla de máximo de vehículos y validación de patentes duplicadas.</w:t>
      </w:r>
    </w:p>
    <w:p w14:paraId="6FAB0DBF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9E277D">
        <w:rPr>
          <w:rFonts w:asciiTheme="majorBidi" w:hAnsiTheme="majorBidi" w:cstheme="majorBidi"/>
          <w:sz w:val="24"/>
          <w:szCs w:val="24"/>
        </w:rPr>
        <w:t xml:space="preserve">Dashboard e </w:t>
      </w:r>
      <w:proofErr w:type="spellStart"/>
      <w:r w:rsidRPr="009E277D">
        <w:rPr>
          <w:rFonts w:asciiTheme="majorBidi" w:hAnsiTheme="majorBidi" w:cstheme="majorBidi"/>
          <w:sz w:val="24"/>
          <w:szCs w:val="24"/>
        </w:rPr>
        <w:t>historial</w:t>
      </w:r>
      <w:proofErr w:type="spellEnd"/>
      <w:r w:rsidRPr="009E27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E277D">
        <w:rPr>
          <w:rFonts w:asciiTheme="majorBidi" w:hAnsiTheme="majorBidi" w:cstheme="majorBidi"/>
          <w:sz w:val="24"/>
          <w:szCs w:val="24"/>
        </w:rPr>
        <w:t>orientados</w:t>
      </w:r>
      <w:proofErr w:type="spellEnd"/>
      <w:r w:rsidRPr="009E277D">
        <w:rPr>
          <w:rFonts w:asciiTheme="majorBidi" w:hAnsiTheme="majorBidi" w:cstheme="majorBidi"/>
          <w:sz w:val="24"/>
          <w:szCs w:val="24"/>
        </w:rPr>
        <w:t xml:space="preserve"> al control de acceso.</w:t>
      </w:r>
    </w:p>
    <w:p w14:paraId="103B421D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</w:rPr>
      </w:pPr>
      <w:r w:rsidRPr="009E277D">
        <w:rPr>
          <w:rFonts w:asciiTheme="majorBidi" w:hAnsiTheme="majorBidi" w:cstheme="majorBidi"/>
          <w:sz w:val="24"/>
          <w:szCs w:val="24"/>
        </w:rPr>
        <w:t>Registro de eventos y evidencias.</w:t>
      </w:r>
    </w:p>
    <w:p w14:paraId="4C641166" w14:textId="77777777" w:rsidR="00592299" w:rsidRPr="009E277D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Lógica de autorización de acceso según QR, patente y rol.</w:t>
      </w:r>
    </w:p>
    <w:p w14:paraId="35FC5F1B" w14:textId="77777777" w:rsidR="00592299" w:rsidRDefault="00000000" w:rsidP="009E277D">
      <w:pPr>
        <w:pStyle w:val="Listaconvietas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>Integración específica futura con OCR y ESP32.</w:t>
      </w:r>
    </w:p>
    <w:p w14:paraId="52EDA19E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6118B48D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7BA3257B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0D80306A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0E97CF74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245AEF4B" w14:textId="77777777" w:rsidR="008976EC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5589723E" w14:textId="77777777" w:rsidR="008976EC" w:rsidRPr="009E277D" w:rsidRDefault="008976EC" w:rsidP="008976EC">
      <w:pPr>
        <w:pStyle w:val="Listaconvietas"/>
        <w:numPr>
          <w:ilvl w:val="0"/>
          <w:numId w:val="0"/>
        </w:numPr>
        <w:ind w:left="360" w:hanging="360"/>
        <w:jc w:val="both"/>
        <w:rPr>
          <w:rFonts w:asciiTheme="majorBidi" w:hAnsiTheme="majorBidi" w:cstheme="majorBidi"/>
          <w:sz w:val="24"/>
          <w:szCs w:val="24"/>
          <w:lang w:val="es-CL"/>
        </w:rPr>
      </w:pPr>
    </w:p>
    <w:p w14:paraId="2DD95B9D" w14:textId="77777777" w:rsidR="00592299" w:rsidRPr="009E277D" w:rsidRDefault="00000000" w:rsidP="008976EC">
      <w:pPr>
        <w:pStyle w:val="Ttulo1"/>
        <w:spacing w:before="160" w:after="100"/>
        <w:jc w:val="center"/>
        <w:rPr>
          <w:rFonts w:asciiTheme="majorBidi" w:hAnsiTheme="majorBidi"/>
          <w:szCs w:val="24"/>
          <w:lang w:val="es-CL"/>
        </w:rPr>
      </w:pPr>
      <w:bookmarkStart w:id="28" w:name="_Toc242518092"/>
      <w:r w:rsidRPr="009E277D">
        <w:rPr>
          <w:rFonts w:asciiTheme="majorBidi" w:hAnsiTheme="majorBidi"/>
          <w:szCs w:val="24"/>
          <w:lang w:val="es-CL"/>
        </w:rPr>
        <w:lastRenderedPageBreak/>
        <w:t>Conclusión</w:t>
      </w:r>
      <w:bookmarkEnd w:id="28"/>
    </w:p>
    <w:p w14:paraId="069C507C" w14:textId="77777777" w:rsidR="00592299" w:rsidRPr="009E277D" w:rsidRDefault="00000000" w:rsidP="009E277D">
      <w:pPr>
        <w:spacing w:after="120"/>
        <w:jc w:val="both"/>
        <w:rPr>
          <w:rFonts w:asciiTheme="majorBidi" w:hAnsiTheme="majorBidi" w:cstheme="majorBidi"/>
          <w:sz w:val="24"/>
          <w:szCs w:val="24"/>
          <w:lang w:val="es-CL"/>
        </w:rPr>
      </w:pPr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La arquitectura de CAP establece una separación clara entre presentación, lógica de negocio, persistencia e integraciones externas. El despliegue mediante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Vercel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, Render y Neon permite disponer de una versión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cloud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del prototipo, mientras </w:t>
      </w:r>
      <w:proofErr w:type="spellStart"/>
      <w:r w:rsidRPr="009E277D">
        <w:rPr>
          <w:rFonts w:asciiTheme="majorBidi" w:hAnsiTheme="majorBidi" w:cstheme="majorBidi"/>
          <w:sz w:val="24"/>
          <w:szCs w:val="24"/>
          <w:lang w:val="es-CL"/>
        </w:rPr>
        <w:t>FastAPI</w:t>
      </w:r>
      <w:proofErr w:type="spellEnd"/>
      <w:r w:rsidRPr="009E277D">
        <w:rPr>
          <w:rFonts w:asciiTheme="majorBidi" w:hAnsiTheme="majorBidi" w:cstheme="majorBidi"/>
          <w:sz w:val="24"/>
          <w:szCs w:val="24"/>
          <w:lang w:val="es-CL"/>
        </w:rPr>
        <w:t xml:space="preserve"> concentra las reglas de autorización y PostgreSQL mantiene la información persistente. La estructura modular facilita continuar con la incorporación de OCR y ESP32 sin alterar el principio central de que CAP es quien determina si un acceso está autorizado. Esta arquitectura sirve como base para las siguientes etapas de integración, pruebas y evolución del proyecto.</w:t>
      </w:r>
    </w:p>
    <w:sectPr w:rsidR="00592299" w:rsidRPr="009E277D" w:rsidSect="00034616">
      <w:footerReference w:type="default" r:id="rId13"/>
      <w:pgSz w:w="12240" w:h="15840"/>
      <w:pgMar w:top="1152" w:right="1512" w:bottom="1080" w:left="151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461A" w14:textId="77777777" w:rsidR="009A709A" w:rsidRDefault="009A709A">
      <w:pPr>
        <w:spacing w:after="0" w:line="240" w:lineRule="auto"/>
      </w:pPr>
      <w:r>
        <w:separator/>
      </w:r>
    </w:p>
  </w:endnote>
  <w:endnote w:type="continuationSeparator" w:id="0">
    <w:p w14:paraId="3A4DD5D3" w14:textId="77777777" w:rsidR="009A709A" w:rsidRDefault="009A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C0E61" w14:textId="77777777" w:rsidR="00592299" w:rsidRDefault="00000000">
    <w:pPr>
      <w:pStyle w:val="Piedepgina"/>
    </w:pPr>
    <w:proofErr w:type="spellStart"/>
    <w:r>
      <w:t>Documento</w:t>
    </w:r>
    <w:proofErr w:type="spellEnd"/>
    <w:r>
      <w:t xml:space="preserve"> </w:t>
    </w:r>
    <w:proofErr w:type="spellStart"/>
    <w:r>
      <w:t>Académico</w:t>
    </w:r>
    <w:proofErr w:type="spellEnd"/>
    <w:r>
      <w:t xml:space="preserve"> - Proyecto CAP                                      Página </w:t>
    </w:r>
    <w:r>
      <w:fldChar w:fldCharType="begin"/>
    </w:r>
    <w:r>
      <w:instrText>PAGE</w:instrText>
    </w:r>
    <w:r>
      <w:fldChar w:fldCharType="separate"/>
    </w:r>
    <w:r w:rsidR="00F61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A03C" w14:textId="77777777" w:rsidR="009A709A" w:rsidRDefault="009A709A">
      <w:pPr>
        <w:spacing w:after="0" w:line="240" w:lineRule="auto"/>
      </w:pPr>
      <w:r>
        <w:separator/>
      </w:r>
    </w:p>
  </w:footnote>
  <w:footnote w:type="continuationSeparator" w:id="0">
    <w:p w14:paraId="7BFBB983" w14:textId="77777777" w:rsidR="009A709A" w:rsidRDefault="009A7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172618">
    <w:abstractNumId w:val="8"/>
  </w:num>
  <w:num w:numId="2" w16cid:durableId="1759325201">
    <w:abstractNumId w:val="6"/>
  </w:num>
  <w:num w:numId="3" w16cid:durableId="819464321">
    <w:abstractNumId w:val="5"/>
  </w:num>
  <w:num w:numId="4" w16cid:durableId="215511661">
    <w:abstractNumId w:val="4"/>
  </w:num>
  <w:num w:numId="5" w16cid:durableId="731974745">
    <w:abstractNumId w:val="7"/>
  </w:num>
  <w:num w:numId="6" w16cid:durableId="849299113">
    <w:abstractNumId w:val="3"/>
  </w:num>
  <w:num w:numId="7" w16cid:durableId="1008020249">
    <w:abstractNumId w:val="2"/>
  </w:num>
  <w:num w:numId="8" w16cid:durableId="1845045824">
    <w:abstractNumId w:val="1"/>
  </w:num>
  <w:num w:numId="9" w16cid:durableId="3863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2299"/>
    <w:rsid w:val="008976EC"/>
    <w:rsid w:val="009A709A"/>
    <w:rsid w:val="009E277D"/>
    <w:rsid w:val="00AA1D8D"/>
    <w:rsid w:val="00B47730"/>
    <w:rsid w:val="00CB0664"/>
    <w:rsid w:val="00EA3E4E"/>
    <w:rsid w:val="00F61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324B9"/>
  <w14:defaultImageDpi w14:val="300"/>
  <w15:docId w15:val="{7E77FE0F-D25D-41BA-AABE-FAE6E96D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617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61797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F617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2832</Words>
  <Characters>15576</Characters>
  <Application>Microsoft Office Word</Application>
  <DocSecurity>0</DocSecurity>
  <Lines>129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ALEJANDRO ESCAMILLA HUALAMAN</cp:lastModifiedBy>
  <cp:revision>2</cp:revision>
  <dcterms:created xsi:type="dcterms:W3CDTF">2026-10-10T13:22:00Z</dcterms:created>
  <dcterms:modified xsi:type="dcterms:W3CDTF">2026-10-10T13:22:00Z</dcterms:modified>
  <cp:category/>
</cp:coreProperties>
</file>