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Vans Hylane — Estilo Skate e Conforto Casual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Vans Hylane combina visual moderno, inspiração skate e conforto para o dia a dia. Com design robusto e acabamento premium, o modelo entrega autenticidade e versatilidade para composições casuais e streetwear.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cabedal resistente proporciona ajuste confortável e maior durabilidade, enquanto o solado em borracha garante excelente aderência e estabilidade durante o uso. A identidade clássica da Vans aparece nos detalhes do design, tornando o Hylane uma escolha perfeita para quem busca estilo urbano e conforto em qualquer ocasião.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310 reais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