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Anexo - Puertos y servicios expuestos en 10.10.110.10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10.10.110.10</w:t>
            </w:r>
          </w:p>
        </w:tc>
        <w:tc>
          <w:tcPr>
            <w:tcW w:type="dxa" w:w="2880"/>
          </w:tcPr>
          <w:p>
            <w:r>
              <w:t>80/tcp</w:t>
            </w:r>
          </w:p>
        </w:tc>
        <w:tc>
          <w:tcPr>
            <w:tcW w:type="dxa" w:w="2880"/>
          </w:tcPr>
          <w:p>
            <w:r>
              <w:t>Microsoft IIS httpd 10.0</w:t>
            </w:r>
          </w:p>
        </w:tc>
      </w:tr>
    </w:tbl>
    <w:p>
      <w:pPr>
        <w:pStyle w:val="Heading1"/>
      </w:pPr>
      <w:r>
        <w:t>Anexo - Puertos y servicios expuestos en 10.10.110.11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10.10.110.11</w:t>
            </w:r>
          </w:p>
        </w:tc>
        <w:tc>
          <w:tcPr>
            <w:tcW w:type="dxa" w:w="2880"/>
          </w:tcPr>
          <w:p>
            <w:r>
              <w:t>80/tcp</w:t>
            </w:r>
          </w:p>
        </w:tc>
        <w:tc>
          <w:tcPr>
            <w:tcW w:type="dxa" w:w="2880"/>
          </w:tcPr>
          <w:p>
            <w:r>
              <w:t>Microsoft IIS httpd 10.0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443/tcp</w:t>
            </w:r>
          </w:p>
        </w:tc>
        <w:tc>
          <w:tcPr>
            <w:tcW w:type="dxa" w:w="2880"/>
          </w:tcPr>
          <w:p>
            <w:r>
              <w:t>Microsoft IIS httpd 10.0</w:t>
            </w:r>
          </w:p>
        </w:tc>
      </w:tr>
    </w:tbl>
    <w:p>
      <w:pPr>
        <w:pStyle w:val="Heading1"/>
      </w:pPr>
      <w:r>
        <w:t>Anexo - Puertos y servicios expuestos en 10.10.110.12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10.10.110.12</w:t>
            </w:r>
          </w:p>
        </w:tc>
        <w:tc>
          <w:tcPr>
            <w:tcW w:type="dxa" w:w="2880"/>
          </w:tcPr>
          <w:p>
            <w:r>
              <w:t>80/tcp</w:t>
            </w:r>
          </w:p>
        </w:tc>
        <w:tc>
          <w:tcPr>
            <w:tcW w:type="dxa" w:w="2880"/>
          </w:tcPr>
          <w:p>
            <w:r>
              <w:t>Microsoft HTTPAPI httpd 2.0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443/tcp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49443/tcp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p>
      <w:pPr>
        <w:pStyle w:val="Heading1"/>
      </w:pPr>
      <w:r>
        <w:t>Anexo - Puertos y servicios expuestos en 10.10.110.15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10.10.110.15</w:t>
            </w:r>
          </w:p>
        </w:tc>
        <w:tc>
          <w:tcPr>
            <w:tcW w:type="dxa" w:w="2880"/>
          </w:tcPr>
          <w:p>
            <w:r>
              <w:t>80/tcp</w:t>
            </w:r>
          </w:p>
        </w:tc>
        <w:tc>
          <w:tcPr>
            <w:tcW w:type="dxa" w:w="2880"/>
          </w:tcPr>
          <w:p>
            <w:r>
              <w:t>Microsoft IIS httpd 10.0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443/tcp</w:t>
            </w:r>
          </w:p>
        </w:tc>
        <w:tc>
          <w:tcPr>
            <w:tcW w:type="dxa" w:w="2880"/>
          </w:tcPr>
          <w:p>
            <w:r>
              <w:t>Microsoft IIS httpd 10.0</w:t>
            </w:r>
          </w:p>
        </w:tc>
      </w:tr>
    </w:tbl>
    <w:p>
      <w:pPr>
        <w:pStyle w:val="Heading1"/>
      </w:pPr>
      <w:r>
        <w:t>Anexo - Puertos y servicios expuestos en 10.10.110.15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10.10.110.15</w:t>
            </w:r>
          </w:p>
        </w:tc>
        <w:tc>
          <w:tcPr>
            <w:tcW w:type="dxa" w:w="2880"/>
          </w:tcPr>
          <w:p>
            <w:r>
              <w:t>3391/udp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</w:tbl>
    <w:p>
      <w:pPr>
        <w:pStyle w:val="Heading1"/>
      </w:pPr>
      <w:r>
        <w:t>Anexo - Puertos y servicios expuestos en 10.10.110.250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Puerto</w:t>
            </w:r>
          </w:p>
        </w:tc>
        <w:tc>
          <w:tcPr>
            <w:tcW w:type="dxa" w:w="2880"/>
          </w:tcPr>
          <w:p>
            <w:r>
              <w:t>Detalle</w:t>
            </w:r>
          </w:p>
        </w:tc>
      </w:tr>
      <w:tr>
        <w:tc>
          <w:tcPr>
            <w:tcW w:type="dxa" w:w="2880"/>
          </w:tcPr>
          <w:p>
            <w:r>
              <w:t>10.10.110.250</w:t>
            </w:r>
          </w:p>
        </w:tc>
        <w:tc>
          <w:tcPr>
            <w:tcW w:type="dxa" w:w="2880"/>
          </w:tcPr>
          <w:p>
            <w:r>
              <w:t>80/tcp</w:t>
            </w:r>
          </w:p>
        </w:tc>
        <w:tc>
          <w:tcPr>
            <w:tcW w:type="dxa" w:w="2880"/>
          </w:tcPr>
          <w:p>
            <w:r>
              <w:t xml:space="preserve">OPNsense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