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E206" w14:textId="77777777" w:rsidR="00E031EB" w:rsidRDefault="00000000">
      <w:pPr>
        <w:jc w:val="center"/>
      </w:pPr>
      <w:r>
        <w:rPr>
          <w:b/>
          <w:sz w:val="36"/>
        </w:rPr>
        <w:t>Arquitetura Técnica — Sistema SaaS de Clínica de Vacinação</w:t>
      </w:r>
    </w:p>
    <w:p w14:paraId="65E3DBE4" w14:textId="77777777" w:rsidR="00E031EB" w:rsidRDefault="00000000">
      <w:r>
        <w:t>Referência para o time de desenvolvimento (backend, frontend, banco, integrações, multi-tenant).</w:t>
      </w:r>
    </w:p>
    <w:p w14:paraId="7177A041" w14:textId="77777777" w:rsidR="00E031EB" w:rsidRDefault="00000000">
      <w:r>
        <w:rPr>
          <w:b/>
          <w:sz w:val="28"/>
        </w:rPr>
        <w:t>1. Visão de Arquitetura</w:t>
      </w:r>
    </w:p>
    <w:p w14:paraId="154BC312" w14:textId="77777777" w:rsidR="00E031EB" w:rsidRDefault="00000000">
      <w:pPr>
        <w:pStyle w:val="Commarcadores"/>
      </w:pPr>
      <w:r>
        <w:t>Aplicação web responsiva (SPA ou SSR) + API REST/GraphQL.</w:t>
      </w:r>
    </w:p>
    <w:p w14:paraId="16873AEB" w14:textId="77777777" w:rsidR="00E031EB" w:rsidRDefault="00000000">
      <w:pPr>
        <w:pStyle w:val="Commarcadores"/>
      </w:pPr>
      <w:r>
        <w:t>Multi-tenant por clínica (tenant). Recomendação: tenant_id em todas as tabelas + políticas de acesso.</w:t>
      </w:r>
    </w:p>
    <w:p w14:paraId="5CEC17BF" w14:textId="77777777" w:rsidR="00E031EB" w:rsidRDefault="00000000">
      <w:pPr>
        <w:pStyle w:val="Commarcadores"/>
      </w:pPr>
      <w:r>
        <w:t>Serviços desacoplados por módulos (Auth, Agendamento, Atendimento, Estoque, Financeiro, NFSe, Notificações).</w:t>
      </w:r>
    </w:p>
    <w:p w14:paraId="6857D413" w14:textId="77777777" w:rsidR="00E031EB" w:rsidRDefault="00000000">
      <w:r>
        <w:rPr>
          <w:b/>
          <w:sz w:val="28"/>
        </w:rPr>
        <w:t>2. Frontend</w:t>
      </w:r>
    </w:p>
    <w:p w14:paraId="0C6FC701" w14:textId="77777777" w:rsidR="00E031EB" w:rsidRDefault="00000000">
      <w:pPr>
        <w:pStyle w:val="Commarcadores"/>
      </w:pPr>
      <w:r>
        <w:t>Tecnologias sugeridas: React/Next.js ou Vue/Nuxt.</w:t>
      </w:r>
    </w:p>
    <w:p w14:paraId="37322CA2" w14:textId="77777777" w:rsidR="00E031EB" w:rsidRDefault="00000000">
      <w:pPr>
        <w:pStyle w:val="Commarcadores"/>
      </w:pPr>
      <w:r>
        <w:t>Componentização: tabelas com filtros, formulários validados, calendários e dashboards.</w:t>
      </w:r>
    </w:p>
    <w:p w14:paraId="1AE71054" w14:textId="77777777" w:rsidR="00E031EB" w:rsidRDefault="00000000">
      <w:pPr>
        <w:pStyle w:val="Commarcadores"/>
      </w:pPr>
      <w:r>
        <w:t>UX: fluxo de recepção rápido (cadastrar → agendar → atender → finalizar).</w:t>
      </w:r>
    </w:p>
    <w:p w14:paraId="2D6A3950" w14:textId="77777777" w:rsidR="00E031EB" w:rsidRDefault="00000000">
      <w:pPr>
        <w:pStyle w:val="Commarcadores"/>
      </w:pPr>
      <w:r>
        <w:t>Acessibilidade: contraste, navegação por teclado, textos claros.</w:t>
      </w:r>
    </w:p>
    <w:p w14:paraId="5F2580E3" w14:textId="77777777" w:rsidR="00E031EB" w:rsidRDefault="00000000">
      <w:r>
        <w:rPr>
          <w:b/>
          <w:sz w:val="28"/>
        </w:rPr>
        <w:t>3. Backend</w:t>
      </w:r>
    </w:p>
    <w:p w14:paraId="3CCE619A" w14:textId="77777777" w:rsidR="00E031EB" w:rsidRDefault="00000000">
      <w:pPr>
        <w:pStyle w:val="Commarcadores"/>
      </w:pPr>
      <w:r>
        <w:t>Tecnologias sugeridas: Node.js (NestJS), PHP (Laravel), Python (Django), ou Java (Spring).</w:t>
      </w:r>
    </w:p>
    <w:p w14:paraId="54832251" w14:textId="77777777" w:rsidR="00E031EB" w:rsidRDefault="00000000">
      <w:pPr>
        <w:pStyle w:val="Commarcadores"/>
      </w:pPr>
      <w:r>
        <w:t>Arquitetura: modular/hexagonal, camadas (Controllers → Services → Repositories).</w:t>
      </w:r>
    </w:p>
    <w:p w14:paraId="45C8614E" w14:textId="77777777" w:rsidR="00E031EB" w:rsidRDefault="00000000">
      <w:pPr>
        <w:pStyle w:val="Commarcadores"/>
      </w:pPr>
      <w:r>
        <w:t>Validação server-side obrigatória (ex.: regras de agenda, lote vencido, permissões).</w:t>
      </w:r>
    </w:p>
    <w:p w14:paraId="3349CC0C" w14:textId="77777777" w:rsidR="00E031EB" w:rsidRDefault="00000000">
      <w:r>
        <w:rPr>
          <w:b/>
          <w:sz w:val="28"/>
        </w:rPr>
        <w:t>4. Banco de Dados e Multi-tenant</w:t>
      </w:r>
    </w:p>
    <w:p w14:paraId="3125B29D" w14:textId="4C8D9614" w:rsidR="00E031EB" w:rsidRDefault="00E61C17">
      <w:pPr>
        <w:pStyle w:val="Commarcadores"/>
      </w:pPr>
      <w:proofErr w:type="spellStart"/>
      <w:r>
        <w:t>MySql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r w:rsidR="00000000">
        <w:t xml:space="preserve">PostgreSQL </w:t>
      </w:r>
      <w:proofErr w:type="spellStart"/>
      <w:r w:rsidR="00000000">
        <w:t>recomendado</w:t>
      </w:r>
      <w:proofErr w:type="spellEnd"/>
      <w:r w:rsidR="00000000">
        <w:t>.</w:t>
      </w:r>
    </w:p>
    <w:p w14:paraId="0E420B1A" w14:textId="77777777" w:rsidR="00E031EB" w:rsidRDefault="00000000">
      <w:pPr>
        <w:pStyle w:val="Commarcadores"/>
      </w:pPr>
      <w:r>
        <w:t>Estratégia multi-tenant (MVP): coluna tenant_id em todas as tabelas + RLS (Row Level Security) opcional.</w:t>
      </w:r>
    </w:p>
    <w:p w14:paraId="16B0A4A9" w14:textId="77777777" w:rsidR="00E031EB" w:rsidRDefault="00000000">
      <w:pPr>
        <w:pStyle w:val="Commarcadores"/>
      </w:pPr>
      <w:r>
        <w:t>Indexação: (tenant_id, created_at), (tenant_id, cpf), (tenant_id, unidade_id, inicio_agenda).</w:t>
      </w:r>
    </w:p>
    <w:p w14:paraId="11A9B46D" w14:textId="77777777" w:rsidR="00E031EB" w:rsidRDefault="00000000">
      <w:pPr>
        <w:pStyle w:val="Commarcadores"/>
      </w:pPr>
      <w:r>
        <w:t>Soft delete recomendado para entidades críticas (paciente, atendimento, financeiro) com auditoria.</w:t>
      </w:r>
    </w:p>
    <w:p w14:paraId="367B6296" w14:textId="77777777" w:rsidR="00E031EB" w:rsidRDefault="00000000">
      <w:r>
        <w:rPr>
          <w:b/>
          <w:sz w:val="28"/>
        </w:rPr>
        <w:t>5. Integrações</w:t>
      </w:r>
    </w:p>
    <w:p w14:paraId="3681D5AE" w14:textId="77777777" w:rsidR="00E031EB" w:rsidRDefault="00000000">
      <w:r>
        <w:rPr>
          <w:b/>
          <w:sz w:val="24"/>
        </w:rPr>
        <w:t>5.1 Notificações</w:t>
      </w:r>
    </w:p>
    <w:p w14:paraId="2DEF4F1A" w14:textId="77777777" w:rsidR="00E031EB" w:rsidRDefault="00000000">
      <w:pPr>
        <w:pStyle w:val="Commarcadores"/>
      </w:pPr>
      <w:r>
        <w:t>WhatsApp (provedor/Business API) ou gateway (Twilio/Zenvia/360dialog etc.).</w:t>
      </w:r>
    </w:p>
    <w:p w14:paraId="50BA5895" w14:textId="77777777" w:rsidR="00E031EB" w:rsidRDefault="00000000">
      <w:pPr>
        <w:pStyle w:val="Commarcadores"/>
      </w:pPr>
      <w:r>
        <w:t>E-mail transacional (SendGrid/AWS SES) para NF e relatórios.</w:t>
      </w:r>
    </w:p>
    <w:p w14:paraId="17E5388E" w14:textId="77777777" w:rsidR="00E031EB" w:rsidRDefault="00000000">
      <w:pPr>
        <w:pStyle w:val="Commarcadores"/>
      </w:pPr>
      <w:r>
        <w:lastRenderedPageBreak/>
        <w:t>Templates versionados por tenant (mensagens personalizadas por clínica).</w:t>
      </w:r>
    </w:p>
    <w:p w14:paraId="4FB74CB1" w14:textId="77777777" w:rsidR="00E031EB" w:rsidRDefault="00000000">
      <w:r>
        <w:rPr>
          <w:b/>
          <w:sz w:val="24"/>
        </w:rPr>
        <w:t>5.2 Agenda</w:t>
      </w:r>
    </w:p>
    <w:p w14:paraId="4606097A" w14:textId="77777777" w:rsidR="00E031EB" w:rsidRDefault="00000000">
      <w:pPr>
        <w:pStyle w:val="Commarcadores"/>
      </w:pPr>
      <w:r>
        <w:t>Integração opcional com Google Calendar (OAuth por usuário ou conta da clínica).</w:t>
      </w:r>
    </w:p>
    <w:p w14:paraId="70A66BBA" w14:textId="77777777" w:rsidR="00E031EB" w:rsidRDefault="00000000">
      <w:pPr>
        <w:pStyle w:val="Commarcadores"/>
      </w:pPr>
      <w:r>
        <w:t>Sincronização: criação/alteração/cancelamento do agendamento.</w:t>
      </w:r>
    </w:p>
    <w:p w14:paraId="3B7FB9AE" w14:textId="77777777" w:rsidR="00E031EB" w:rsidRDefault="00000000">
      <w:r>
        <w:rPr>
          <w:b/>
          <w:sz w:val="24"/>
        </w:rPr>
        <w:t>5.3 NFSe</w:t>
      </w:r>
    </w:p>
    <w:p w14:paraId="2E030C79" w14:textId="77777777" w:rsidR="00E031EB" w:rsidRDefault="00000000">
      <w:pPr>
        <w:pStyle w:val="Commarcadores"/>
      </w:pPr>
      <w:r>
        <w:t>A integração depende do município: prever camada 'NFSeProvider' com implementações por provedor.</w:t>
      </w:r>
    </w:p>
    <w:p w14:paraId="460243A4" w14:textId="77777777" w:rsidR="00E031EB" w:rsidRDefault="00000000">
      <w:pPr>
        <w:pStyle w:val="Commarcadores"/>
      </w:pPr>
      <w:r>
        <w:t>Fila de emissão: assíncrona (job queue) para tolerância a falhas e reprocessamento.</w:t>
      </w:r>
    </w:p>
    <w:p w14:paraId="5FE9C191" w14:textId="77777777" w:rsidR="00E031EB" w:rsidRDefault="00000000">
      <w:r>
        <w:rPr>
          <w:b/>
          <w:sz w:val="28"/>
        </w:rPr>
        <w:t>6. Observabilidade, Segurança e LGPD</w:t>
      </w:r>
    </w:p>
    <w:p w14:paraId="25B3D376" w14:textId="77777777" w:rsidR="00E031EB" w:rsidRDefault="00000000">
      <w:pPr>
        <w:pStyle w:val="Commarcadores"/>
      </w:pPr>
      <w:r>
        <w:t>Logs estruturados (JSON) + centralização (ELK/Cloud Logging).</w:t>
      </w:r>
    </w:p>
    <w:p w14:paraId="7EC40C09" w14:textId="77777777" w:rsidR="00E031EB" w:rsidRDefault="00000000">
      <w:pPr>
        <w:pStyle w:val="Commarcadores"/>
      </w:pPr>
      <w:r>
        <w:t>Auditoria de alterações (tabela audit_log).</w:t>
      </w:r>
    </w:p>
    <w:p w14:paraId="420EC1FC" w14:textId="77777777" w:rsidR="00E031EB" w:rsidRDefault="00000000">
      <w:pPr>
        <w:pStyle w:val="Commarcadores"/>
      </w:pPr>
      <w:r>
        <w:t>Backup automático diário + retenção (ex.: 30 dias).</w:t>
      </w:r>
    </w:p>
    <w:p w14:paraId="4B34BF2E" w14:textId="77777777" w:rsidR="00E031EB" w:rsidRDefault="00000000">
      <w:pPr>
        <w:pStyle w:val="Commarcadores"/>
      </w:pPr>
      <w:r>
        <w:t>Criptografia em trânsito (HTTPS) e, quando possível, em repouso (campos sensíveis).</w:t>
      </w:r>
    </w:p>
    <w:p w14:paraId="4197315C" w14:textId="77777777" w:rsidR="00E031EB" w:rsidRDefault="00000000">
      <w:pPr>
        <w:pStyle w:val="Commarcadores"/>
      </w:pPr>
      <w:r>
        <w:t>Controle de sessão, MFA opcional (V2) e rate limiting (login e APIs).</w:t>
      </w:r>
    </w:p>
    <w:p w14:paraId="604D749B" w14:textId="77777777" w:rsidR="00E031EB" w:rsidRDefault="00000000">
      <w:r>
        <w:rPr>
          <w:b/>
          <w:sz w:val="28"/>
        </w:rPr>
        <w:t>7. Jobs, Filas e Agendadores</w:t>
      </w:r>
    </w:p>
    <w:p w14:paraId="167F4483" w14:textId="77777777" w:rsidR="00E031EB" w:rsidRDefault="00000000">
      <w:pPr>
        <w:pStyle w:val="Commarcadores"/>
      </w:pPr>
      <w:r>
        <w:t>Agendador para lembretes (consultas, doses, vencimentos).</w:t>
      </w:r>
    </w:p>
    <w:p w14:paraId="2B742624" w14:textId="77777777" w:rsidR="00E031EB" w:rsidRDefault="00000000">
      <w:pPr>
        <w:pStyle w:val="Commarcadores"/>
      </w:pPr>
      <w:r>
        <w:t>Fila para tarefas externas: envio de WhatsApp, e-mail, emissão de NFSe.</w:t>
      </w:r>
    </w:p>
    <w:p w14:paraId="21E7F0AC" w14:textId="77777777" w:rsidR="00E031EB" w:rsidRDefault="00000000">
      <w:pPr>
        <w:pStyle w:val="Commarcadores"/>
      </w:pPr>
      <w:r>
        <w:t>Reprocessamento com DLQ (dead-letter) e tentativas exponenciais.</w:t>
      </w:r>
    </w:p>
    <w:sectPr w:rsidR="00E03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186046">
    <w:abstractNumId w:val="8"/>
  </w:num>
  <w:num w:numId="2" w16cid:durableId="1712420707">
    <w:abstractNumId w:val="6"/>
  </w:num>
  <w:num w:numId="3" w16cid:durableId="1570842421">
    <w:abstractNumId w:val="5"/>
  </w:num>
  <w:num w:numId="4" w16cid:durableId="1511139885">
    <w:abstractNumId w:val="4"/>
  </w:num>
  <w:num w:numId="5" w16cid:durableId="1623077851">
    <w:abstractNumId w:val="7"/>
  </w:num>
  <w:num w:numId="6" w16cid:durableId="1957326335">
    <w:abstractNumId w:val="3"/>
  </w:num>
  <w:num w:numId="7" w16cid:durableId="1031683256">
    <w:abstractNumId w:val="2"/>
  </w:num>
  <w:num w:numId="8" w16cid:durableId="1131480853">
    <w:abstractNumId w:val="1"/>
  </w:num>
  <w:num w:numId="9" w16cid:durableId="146184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61FF"/>
    <w:rsid w:val="00E031EB"/>
    <w:rsid w:val="00E61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C3D72"/>
  <w14:defaultImageDpi w14:val="300"/>
  <w15:docId w15:val="{D63B9226-6801-41CB-B8D5-8C3779D0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2218</Characters>
  <Application>Microsoft Office Word</Application>
  <DocSecurity>0</DocSecurity>
  <Lines>50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de Medeiros Machado</cp:lastModifiedBy>
  <cp:revision>2</cp:revision>
  <dcterms:created xsi:type="dcterms:W3CDTF">2013-12-23T23:15:00Z</dcterms:created>
  <dcterms:modified xsi:type="dcterms:W3CDTF">2026-02-16T15:31:00Z</dcterms:modified>
  <cp:category/>
</cp:coreProperties>
</file>