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A610F" w14:textId="77777777" w:rsidR="009C681C" w:rsidRDefault="00000000">
      <w:pPr>
        <w:jc w:val="center"/>
      </w:pPr>
      <w:r>
        <w:rPr>
          <w:b/>
          <w:sz w:val="36"/>
        </w:rPr>
        <w:t>MVP vs Versão 2.0 — Sistema SaaS de Clínica de Vacinação</w:t>
      </w:r>
    </w:p>
    <w:p w14:paraId="3A4A3911" w14:textId="77777777" w:rsidR="009C681C" w:rsidRDefault="00000000">
      <w:r>
        <w:rPr>
          <w:b/>
          <w:sz w:val="28"/>
        </w:rPr>
        <w:t>1. Objetivo do MVP</w:t>
      </w:r>
    </w:p>
    <w:p w14:paraId="4C7C18FE" w14:textId="77777777" w:rsidR="009C681C" w:rsidRDefault="00000000">
      <w:pPr>
        <w:pStyle w:val="Commarcadores"/>
      </w:pPr>
      <w:r>
        <w:t>Entregar operação ponta-a-ponta: paciente → agendamento → atendimento → financeiro → NFSe.</w:t>
      </w:r>
    </w:p>
    <w:p w14:paraId="4FD79D9E" w14:textId="77777777" w:rsidR="009C681C" w:rsidRDefault="00000000">
      <w:pPr>
        <w:pStyle w:val="Commarcadores"/>
      </w:pPr>
      <w:r>
        <w:t>Garantir rastreabilidade de vacina (lote/validade) e automações essenciais (lembretes e próxima dose).</w:t>
      </w:r>
    </w:p>
    <w:p w14:paraId="1DC68BF8" w14:textId="77777777" w:rsidR="009C681C" w:rsidRDefault="00000000">
      <w:r>
        <w:rPr>
          <w:b/>
          <w:sz w:val="28"/>
        </w:rPr>
        <w:t>2. Escopo do MVP (Essencial)</w:t>
      </w:r>
    </w:p>
    <w:p w14:paraId="64F46D34" w14:textId="77777777" w:rsidR="009C681C" w:rsidRDefault="00000000">
      <w:pPr>
        <w:pStyle w:val="Commarcadores"/>
      </w:pPr>
      <w:r>
        <w:t>Multi-tenant e multiunidade (mínimo viável).</w:t>
      </w:r>
    </w:p>
    <w:p w14:paraId="100E4201" w14:textId="77777777" w:rsidR="009C681C" w:rsidRDefault="00000000">
      <w:pPr>
        <w:pStyle w:val="Commarcadores"/>
      </w:pPr>
      <w:r>
        <w:t>Cadastro de pacientes e prontuário.</w:t>
      </w:r>
    </w:p>
    <w:p w14:paraId="0E06D93D" w14:textId="77777777" w:rsidR="009C681C" w:rsidRDefault="00000000">
      <w:pPr>
        <w:pStyle w:val="Commarcadores"/>
      </w:pPr>
      <w:r>
        <w:t>Agenda (calendário) + confirmação/remarcação automatizada.</w:t>
      </w:r>
    </w:p>
    <w:p w14:paraId="37C8A777" w14:textId="77777777" w:rsidR="009C681C" w:rsidRDefault="00000000">
      <w:pPr>
        <w:pStyle w:val="Commarcadores"/>
      </w:pPr>
      <w:r>
        <w:t>Atendimento com aplicação de vacina (dose/lote/validade) e baixa de estoque.</w:t>
      </w:r>
    </w:p>
    <w:p w14:paraId="27CD63D0" w14:textId="77777777" w:rsidR="009C681C" w:rsidRDefault="00000000">
      <w:pPr>
        <w:pStyle w:val="Commarcadores"/>
      </w:pPr>
      <w:r>
        <w:t>Financeiro: contas a receber/a pagar + alertas de vencimento.</w:t>
      </w:r>
    </w:p>
    <w:p w14:paraId="0D7AE567" w14:textId="77777777" w:rsidR="009C681C" w:rsidRDefault="00000000">
      <w:pPr>
        <w:pStyle w:val="Commarcadores"/>
      </w:pPr>
      <w:r>
        <w:t>Emissão de NFSe (1 provedor/município piloto) + envio ao paciente.</w:t>
      </w:r>
    </w:p>
    <w:p w14:paraId="3EBF54CB" w14:textId="77777777" w:rsidR="009C681C" w:rsidRDefault="00000000">
      <w:pPr>
        <w:pStyle w:val="Commarcadores"/>
      </w:pPr>
      <w:r>
        <w:t>Dashboards básicos assistencial e financeiro.</w:t>
      </w:r>
    </w:p>
    <w:p w14:paraId="4D24C850" w14:textId="77777777" w:rsidR="009C681C" w:rsidRDefault="00000000">
      <w:pPr>
        <w:pStyle w:val="Commarcadores"/>
      </w:pPr>
      <w:r>
        <w:t>Auditoria (mínimo) e backups.</w:t>
      </w:r>
    </w:p>
    <w:p w14:paraId="0F1F3ED7" w14:textId="1D107A51" w:rsidR="009C681C" w:rsidRDefault="00AE335F">
      <w:r>
        <w:rPr>
          <w:b/>
          <w:sz w:val="28"/>
        </w:rPr>
        <w:t>3</w:t>
      </w:r>
      <w:r w:rsidR="00000000">
        <w:rPr>
          <w:b/>
          <w:sz w:val="28"/>
        </w:rPr>
        <w:t>. Critérios de Aceite do MVP</w:t>
      </w:r>
    </w:p>
    <w:p w14:paraId="3CBA7242" w14:textId="77777777" w:rsidR="009C681C" w:rsidRDefault="00000000">
      <w:pPr>
        <w:pStyle w:val="Numerada"/>
      </w:pPr>
      <w:r>
        <w:t>Agendar e confirmar atendimento (clínica e domiciliar) sem conflito de agenda.</w:t>
      </w:r>
    </w:p>
    <w:p w14:paraId="57BE11A3" w14:textId="77777777" w:rsidR="009C681C" w:rsidRDefault="00000000">
      <w:pPr>
        <w:pStyle w:val="Numerada"/>
      </w:pPr>
      <w:r>
        <w:t>Registrar aplicação com lote e impedir lote vencido.</w:t>
      </w:r>
    </w:p>
    <w:p w14:paraId="31B774E1" w14:textId="77777777" w:rsidR="009C681C" w:rsidRDefault="00000000">
      <w:pPr>
        <w:pStyle w:val="Numerada"/>
      </w:pPr>
      <w:r>
        <w:t>Baixar estoque automaticamente após aplicação.</w:t>
      </w:r>
    </w:p>
    <w:p w14:paraId="660BAD55" w14:textId="77777777" w:rsidR="009C681C" w:rsidRDefault="00000000">
      <w:pPr>
        <w:pStyle w:val="Numerada"/>
      </w:pPr>
      <w:r>
        <w:t>Gerar conta a receber a partir do atendimento e disparar alertas de vencimento.</w:t>
      </w:r>
    </w:p>
    <w:p w14:paraId="69058EA9" w14:textId="77777777" w:rsidR="009C681C" w:rsidRDefault="00000000">
      <w:pPr>
        <w:pStyle w:val="Numerada"/>
      </w:pPr>
      <w:r>
        <w:t>Emitir NFSe após pagamento e armazenar XML/registro.</w:t>
      </w:r>
    </w:p>
    <w:p w14:paraId="153EE21B" w14:textId="77777777" w:rsidR="009C681C" w:rsidRDefault="00000000">
      <w:pPr>
        <w:pStyle w:val="Numerada"/>
      </w:pPr>
      <w:r>
        <w:t>Dashboards exibirem indicadores mínimos por período e unidade.</w:t>
      </w:r>
    </w:p>
    <w:sectPr w:rsidR="009C68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2160395">
    <w:abstractNumId w:val="8"/>
  </w:num>
  <w:num w:numId="2" w16cid:durableId="1373387359">
    <w:abstractNumId w:val="6"/>
  </w:num>
  <w:num w:numId="3" w16cid:durableId="2052998642">
    <w:abstractNumId w:val="5"/>
  </w:num>
  <w:num w:numId="4" w16cid:durableId="1804225585">
    <w:abstractNumId w:val="4"/>
  </w:num>
  <w:num w:numId="5" w16cid:durableId="345601714">
    <w:abstractNumId w:val="7"/>
  </w:num>
  <w:num w:numId="6" w16cid:durableId="752243680">
    <w:abstractNumId w:val="3"/>
  </w:num>
  <w:num w:numId="7" w16cid:durableId="1927349648">
    <w:abstractNumId w:val="2"/>
  </w:num>
  <w:num w:numId="8" w16cid:durableId="1227691488">
    <w:abstractNumId w:val="1"/>
  </w:num>
  <w:num w:numId="9" w16cid:durableId="11522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681C"/>
    <w:rsid w:val="00AA1D8D"/>
    <w:rsid w:val="00AE335F"/>
    <w:rsid w:val="00B47730"/>
    <w:rsid w:val="00CB0664"/>
    <w:rsid w:val="00DD61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7972B6"/>
  <w14:defaultImageDpi w14:val="300"/>
  <w15:docId w15:val="{D63B9226-6801-41CB-B8D5-8C3779D0D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973</Characters>
  <Application>Microsoft Office Word</Application>
  <DocSecurity>0</DocSecurity>
  <Lines>22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de Medeiros Machado</cp:lastModifiedBy>
  <cp:revision>2</cp:revision>
  <dcterms:created xsi:type="dcterms:W3CDTF">2013-12-23T23:15:00Z</dcterms:created>
  <dcterms:modified xsi:type="dcterms:W3CDTF">2026-02-16T15:24:00Z</dcterms:modified>
  <cp:category/>
</cp:coreProperties>
</file>