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5C" w:rsidRDefault="00AB4684" w:rsidP="00E453AF">
      <w:pPr>
        <w:pStyle w:val="Title"/>
        <w:jc w:val="center"/>
      </w:pPr>
      <w:r>
        <w:t xml:space="preserve">Server </w:t>
      </w:r>
      <w:r w:rsidR="00E97631">
        <w:t xml:space="preserve">User Attribute </w:t>
      </w:r>
      <w:r>
        <w:t>Provider</w:t>
      </w:r>
    </w:p>
    <w:p w:rsidR="0090559A" w:rsidRDefault="001801F8" w:rsidP="00E453AF">
      <w:pPr>
        <w:jc w:val="center"/>
      </w:pPr>
      <w:r>
        <w:t>v1.2</w:t>
      </w:r>
    </w:p>
    <w:sdt>
      <w:sdtPr>
        <w:rPr>
          <w:rFonts w:asciiTheme="minorHAnsi" w:eastAsiaTheme="minorHAnsi" w:hAnsiTheme="minorHAnsi" w:cstheme="minorBidi"/>
          <w:b w:val="0"/>
          <w:bCs w:val="0"/>
          <w:color w:val="auto"/>
          <w:sz w:val="22"/>
          <w:szCs w:val="22"/>
          <w:lang w:eastAsia="en-US"/>
        </w:rPr>
        <w:id w:val="-1969190494"/>
        <w:docPartObj>
          <w:docPartGallery w:val="Table of Contents"/>
          <w:docPartUnique/>
        </w:docPartObj>
      </w:sdtPr>
      <w:sdtEndPr>
        <w:rPr>
          <w:rFonts w:eastAsia="SimSun"/>
          <w:noProof/>
        </w:rPr>
      </w:sdtEndPr>
      <w:sdtContent>
        <w:p w:rsidR="0090559A" w:rsidRDefault="0090559A">
          <w:pPr>
            <w:pStyle w:val="TOCHeading"/>
          </w:pPr>
          <w:r>
            <w:t>Contents</w:t>
          </w:r>
        </w:p>
        <w:p w:rsidR="00F578CC" w:rsidRDefault="0090559A">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500248841" w:history="1">
            <w:r w:rsidR="00F578CC" w:rsidRPr="0042370E">
              <w:rPr>
                <w:rStyle w:val="Hyperlink"/>
                <w:noProof/>
              </w:rPr>
              <w:t>Overview</w:t>
            </w:r>
            <w:r w:rsidR="00F578CC">
              <w:rPr>
                <w:noProof/>
                <w:webHidden/>
              </w:rPr>
              <w:tab/>
            </w:r>
            <w:r w:rsidR="00F578CC">
              <w:rPr>
                <w:noProof/>
                <w:webHidden/>
              </w:rPr>
              <w:fldChar w:fldCharType="begin"/>
            </w:r>
            <w:r w:rsidR="00F578CC">
              <w:rPr>
                <w:noProof/>
                <w:webHidden/>
              </w:rPr>
              <w:instrText xml:space="preserve"> PAGEREF _Toc500248841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42" w:history="1">
            <w:r w:rsidR="00F578CC" w:rsidRPr="0042370E">
              <w:rPr>
                <w:rStyle w:val="Hyperlink"/>
                <w:noProof/>
              </w:rPr>
              <w:t>Server User Attribute Provider</w:t>
            </w:r>
            <w:r w:rsidR="00F578CC">
              <w:rPr>
                <w:noProof/>
                <w:webHidden/>
              </w:rPr>
              <w:tab/>
            </w:r>
            <w:r w:rsidR="00F578CC">
              <w:rPr>
                <w:noProof/>
                <w:webHidden/>
              </w:rPr>
              <w:fldChar w:fldCharType="begin"/>
            </w:r>
            <w:r w:rsidR="00F578CC">
              <w:rPr>
                <w:noProof/>
                <w:webHidden/>
              </w:rPr>
              <w:instrText xml:space="preserve"> PAGEREF _Toc500248842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1"/>
            <w:tabs>
              <w:tab w:val="right" w:leader="dot" w:pos="9350"/>
            </w:tabs>
            <w:rPr>
              <w:rFonts w:eastAsiaTheme="minorEastAsia"/>
              <w:noProof/>
              <w:lang w:eastAsia="zh-CN"/>
            </w:rPr>
          </w:pPr>
          <w:hyperlink w:anchor="_Toc500248843" w:history="1">
            <w:r w:rsidR="00F578CC" w:rsidRPr="0042370E">
              <w:rPr>
                <w:rStyle w:val="Hyperlink"/>
                <w:noProof/>
              </w:rPr>
              <w:t>Functionalities</w:t>
            </w:r>
            <w:r w:rsidR="00F578CC">
              <w:rPr>
                <w:noProof/>
                <w:webHidden/>
              </w:rPr>
              <w:tab/>
            </w:r>
            <w:r w:rsidR="00F578CC">
              <w:rPr>
                <w:noProof/>
                <w:webHidden/>
              </w:rPr>
              <w:fldChar w:fldCharType="begin"/>
            </w:r>
            <w:r w:rsidR="00F578CC">
              <w:rPr>
                <w:noProof/>
                <w:webHidden/>
              </w:rPr>
              <w:instrText xml:space="preserve"> PAGEREF _Toc500248843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44" w:history="1">
            <w:r w:rsidR="00F578CC" w:rsidRPr="0042370E">
              <w:rPr>
                <w:rStyle w:val="Hyperlink"/>
                <w:noProof/>
              </w:rPr>
              <w:t>Query user and group attributes from AD</w:t>
            </w:r>
            <w:r w:rsidR="00F578CC">
              <w:rPr>
                <w:noProof/>
                <w:webHidden/>
              </w:rPr>
              <w:tab/>
            </w:r>
            <w:r w:rsidR="00F578CC">
              <w:rPr>
                <w:noProof/>
                <w:webHidden/>
              </w:rPr>
              <w:fldChar w:fldCharType="begin"/>
            </w:r>
            <w:r w:rsidR="00F578CC">
              <w:rPr>
                <w:noProof/>
                <w:webHidden/>
              </w:rPr>
              <w:instrText xml:space="preserve"> PAGEREF _Toc500248844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45" w:history="1">
            <w:r w:rsidR="00F578CC" w:rsidRPr="0042370E">
              <w:rPr>
                <w:rStyle w:val="Hyperlink"/>
                <w:noProof/>
              </w:rPr>
              <w:t>Maintain an in-memory cache of user attributes.</w:t>
            </w:r>
            <w:r w:rsidR="00F578CC">
              <w:rPr>
                <w:noProof/>
                <w:webHidden/>
              </w:rPr>
              <w:tab/>
            </w:r>
            <w:r w:rsidR="00F578CC">
              <w:rPr>
                <w:noProof/>
                <w:webHidden/>
              </w:rPr>
              <w:fldChar w:fldCharType="begin"/>
            </w:r>
            <w:r w:rsidR="00F578CC">
              <w:rPr>
                <w:noProof/>
                <w:webHidden/>
              </w:rPr>
              <w:instrText xml:space="preserve"> PAGEREF _Toc500248845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46" w:history="1">
            <w:r w:rsidR="00F578CC" w:rsidRPr="0042370E">
              <w:rPr>
                <w:rStyle w:val="Hyperlink"/>
                <w:noProof/>
              </w:rPr>
              <w:t>Purge user from cache on demand</w:t>
            </w:r>
            <w:r w:rsidR="00F578CC">
              <w:rPr>
                <w:noProof/>
                <w:webHidden/>
              </w:rPr>
              <w:tab/>
            </w:r>
            <w:r w:rsidR="00F578CC">
              <w:rPr>
                <w:noProof/>
                <w:webHidden/>
              </w:rPr>
              <w:fldChar w:fldCharType="begin"/>
            </w:r>
            <w:r w:rsidR="00F578CC">
              <w:rPr>
                <w:noProof/>
                <w:webHidden/>
              </w:rPr>
              <w:instrText xml:space="preserve"> PAGEREF _Toc500248846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1"/>
            <w:tabs>
              <w:tab w:val="right" w:leader="dot" w:pos="9350"/>
            </w:tabs>
            <w:rPr>
              <w:rFonts w:eastAsiaTheme="minorEastAsia"/>
              <w:noProof/>
              <w:lang w:eastAsia="zh-CN"/>
            </w:rPr>
          </w:pPr>
          <w:hyperlink w:anchor="_Toc500248847" w:history="1">
            <w:r w:rsidR="00F578CC" w:rsidRPr="0042370E">
              <w:rPr>
                <w:rStyle w:val="Hyperlink"/>
                <w:noProof/>
              </w:rPr>
              <w:t>Component</w:t>
            </w:r>
            <w:r w:rsidR="00F578CC">
              <w:rPr>
                <w:noProof/>
                <w:webHidden/>
              </w:rPr>
              <w:tab/>
            </w:r>
            <w:r w:rsidR="00F578CC">
              <w:rPr>
                <w:noProof/>
                <w:webHidden/>
              </w:rPr>
              <w:fldChar w:fldCharType="begin"/>
            </w:r>
            <w:r w:rsidR="00F578CC">
              <w:rPr>
                <w:noProof/>
                <w:webHidden/>
              </w:rPr>
              <w:instrText xml:space="preserve"> PAGEREF _Toc500248847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48" w:history="1">
            <w:r w:rsidR="00F578CC" w:rsidRPr="0042370E">
              <w:rPr>
                <w:rStyle w:val="Hyperlink"/>
                <w:noProof/>
              </w:rPr>
              <w:t>Package</w:t>
            </w:r>
            <w:r w:rsidR="00F578CC">
              <w:rPr>
                <w:noProof/>
                <w:webHidden/>
              </w:rPr>
              <w:tab/>
            </w:r>
            <w:r w:rsidR="00F578CC">
              <w:rPr>
                <w:noProof/>
                <w:webHidden/>
              </w:rPr>
              <w:fldChar w:fldCharType="begin"/>
            </w:r>
            <w:r w:rsidR="00F578CC">
              <w:rPr>
                <w:noProof/>
                <w:webHidden/>
              </w:rPr>
              <w:instrText xml:space="preserve"> PAGEREF _Toc500248848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49" w:history="1">
            <w:r w:rsidR="00F578CC" w:rsidRPr="0042370E">
              <w:rPr>
                <w:rStyle w:val="Hyperlink"/>
                <w:noProof/>
              </w:rPr>
              <w:t>Deploy</w:t>
            </w:r>
            <w:r w:rsidR="00F578CC">
              <w:rPr>
                <w:noProof/>
                <w:webHidden/>
              </w:rPr>
              <w:tab/>
            </w:r>
            <w:r w:rsidR="00F578CC">
              <w:rPr>
                <w:noProof/>
                <w:webHidden/>
              </w:rPr>
              <w:fldChar w:fldCharType="begin"/>
            </w:r>
            <w:r w:rsidR="00F578CC">
              <w:rPr>
                <w:noProof/>
                <w:webHidden/>
              </w:rPr>
              <w:instrText xml:space="preserve"> PAGEREF _Toc500248849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50" w:history="1">
            <w:r w:rsidR="00F578CC" w:rsidRPr="0042370E">
              <w:rPr>
                <w:rStyle w:val="Hyperlink"/>
                <w:noProof/>
              </w:rPr>
              <w:t>Configure</w:t>
            </w:r>
            <w:r w:rsidR="00F578CC">
              <w:rPr>
                <w:noProof/>
                <w:webHidden/>
              </w:rPr>
              <w:tab/>
            </w:r>
            <w:r w:rsidR="00F578CC">
              <w:rPr>
                <w:noProof/>
                <w:webHidden/>
              </w:rPr>
              <w:fldChar w:fldCharType="begin"/>
            </w:r>
            <w:r w:rsidR="00F578CC">
              <w:rPr>
                <w:noProof/>
                <w:webHidden/>
              </w:rPr>
              <w:instrText xml:space="preserve"> PAGEREF _Toc500248850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3"/>
            <w:tabs>
              <w:tab w:val="right" w:leader="dot" w:pos="9350"/>
            </w:tabs>
            <w:rPr>
              <w:rFonts w:eastAsiaTheme="minorEastAsia"/>
              <w:noProof/>
              <w:lang w:eastAsia="zh-CN"/>
            </w:rPr>
          </w:pPr>
          <w:hyperlink w:anchor="_Toc500248851" w:history="1">
            <w:r w:rsidR="00F578CC" w:rsidRPr="0042370E">
              <w:rPr>
                <w:rStyle w:val="Hyperlink"/>
                <w:noProof/>
              </w:rPr>
              <w:t>General information</w:t>
            </w:r>
            <w:r w:rsidR="00F578CC">
              <w:rPr>
                <w:noProof/>
                <w:webHidden/>
              </w:rPr>
              <w:tab/>
            </w:r>
            <w:r w:rsidR="00F578CC">
              <w:rPr>
                <w:noProof/>
                <w:webHidden/>
              </w:rPr>
              <w:fldChar w:fldCharType="begin"/>
            </w:r>
            <w:r w:rsidR="00F578CC">
              <w:rPr>
                <w:noProof/>
                <w:webHidden/>
              </w:rPr>
              <w:instrText xml:space="preserve"> PAGEREF _Toc500248851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3"/>
            <w:tabs>
              <w:tab w:val="right" w:leader="dot" w:pos="9350"/>
            </w:tabs>
            <w:rPr>
              <w:rFonts w:eastAsiaTheme="minorEastAsia"/>
              <w:noProof/>
              <w:lang w:eastAsia="zh-CN"/>
            </w:rPr>
          </w:pPr>
          <w:hyperlink w:anchor="_Toc500248852" w:history="1">
            <w:r w:rsidR="00F578CC" w:rsidRPr="0042370E">
              <w:rPr>
                <w:rStyle w:val="Hyperlink"/>
                <w:noProof/>
              </w:rPr>
              <w:t>Cache information</w:t>
            </w:r>
            <w:r w:rsidR="00F578CC">
              <w:rPr>
                <w:noProof/>
                <w:webHidden/>
              </w:rPr>
              <w:tab/>
            </w:r>
            <w:r w:rsidR="00F578CC">
              <w:rPr>
                <w:noProof/>
                <w:webHidden/>
              </w:rPr>
              <w:fldChar w:fldCharType="begin"/>
            </w:r>
            <w:r w:rsidR="00F578CC">
              <w:rPr>
                <w:noProof/>
                <w:webHidden/>
              </w:rPr>
              <w:instrText xml:space="preserve"> PAGEREF _Toc500248852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3"/>
            <w:tabs>
              <w:tab w:val="right" w:leader="dot" w:pos="9350"/>
            </w:tabs>
            <w:rPr>
              <w:rFonts w:eastAsiaTheme="minorEastAsia"/>
              <w:noProof/>
              <w:lang w:eastAsia="zh-CN"/>
            </w:rPr>
          </w:pPr>
          <w:hyperlink w:anchor="_Toc500248853" w:history="1">
            <w:r w:rsidR="00F578CC" w:rsidRPr="0042370E">
              <w:rPr>
                <w:rStyle w:val="Hyperlink"/>
                <w:noProof/>
              </w:rPr>
              <w:t>LDAP information</w:t>
            </w:r>
            <w:r w:rsidR="00F578CC">
              <w:rPr>
                <w:noProof/>
                <w:webHidden/>
              </w:rPr>
              <w:tab/>
            </w:r>
            <w:r w:rsidR="00F578CC">
              <w:rPr>
                <w:noProof/>
                <w:webHidden/>
              </w:rPr>
              <w:fldChar w:fldCharType="begin"/>
            </w:r>
            <w:r w:rsidR="00F578CC">
              <w:rPr>
                <w:noProof/>
                <w:webHidden/>
              </w:rPr>
              <w:instrText xml:space="preserve"> PAGEREF _Toc500248853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1"/>
            <w:tabs>
              <w:tab w:val="right" w:leader="dot" w:pos="9350"/>
            </w:tabs>
            <w:rPr>
              <w:rFonts w:eastAsiaTheme="minorEastAsia"/>
              <w:noProof/>
              <w:lang w:eastAsia="zh-CN"/>
            </w:rPr>
          </w:pPr>
          <w:hyperlink w:anchor="_Toc500248854" w:history="1">
            <w:r w:rsidR="00F578CC" w:rsidRPr="0042370E">
              <w:rPr>
                <w:rStyle w:val="Hyperlink"/>
                <w:noProof/>
              </w:rPr>
              <w:t>Troubleshooting</w:t>
            </w:r>
            <w:r w:rsidR="00F578CC">
              <w:rPr>
                <w:noProof/>
                <w:webHidden/>
              </w:rPr>
              <w:tab/>
            </w:r>
            <w:r w:rsidR="00F578CC">
              <w:rPr>
                <w:noProof/>
                <w:webHidden/>
              </w:rPr>
              <w:fldChar w:fldCharType="begin"/>
            </w:r>
            <w:r w:rsidR="00F578CC">
              <w:rPr>
                <w:noProof/>
                <w:webHidden/>
              </w:rPr>
              <w:instrText xml:space="preserve"> PAGEREF _Toc500248854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1"/>
            <w:tabs>
              <w:tab w:val="right" w:leader="dot" w:pos="9350"/>
            </w:tabs>
            <w:rPr>
              <w:rFonts w:eastAsiaTheme="minorEastAsia"/>
              <w:noProof/>
              <w:lang w:eastAsia="zh-CN"/>
            </w:rPr>
          </w:pPr>
          <w:hyperlink w:anchor="_Toc500248855" w:history="1">
            <w:r w:rsidR="00F578CC" w:rsidRPr="0042370E">
              <w:rPr>
                <w:rStyle w:val="Hyperlink"/>
                <w:noProof/>
              </w:rPr>
              <w:t>Appendix</w:t>
            </w:r>
            <w:r w:rsidR="00F578CC">
              <w:rPr>
                <w:noProof/>
                <w:webHidden/>
              </w:rPr>
              <w:tab/>
            </w:r>
            <w:r w:rsidR="00F578CC">
              <w:rPr>
                <w:noProof/>
                <w:webHidden/>
              </w:rPr>
              <w:fldChar w:fldCharType="begin"/>
            </w:r>
            <w:r w:rsidR="00F578CC">
              <w:rPr>
                <w:noProof/>
                <w:webHidden/>
              </w:rPr>
              <w:instrText xml:space="preserve"> PAGEREF _Toc500248855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56" w:history="1">
            <w:r w:rsidR="00F578CC" w:rsidRPr="0042370E">
              <w:rPr>
                <w:rStyle w:val="Hyperlink"/>
                <w:noProof/>
              </w:rPr>
              <w:t>Server User Attribute Provider, Enforcer and Enrollment</w:t>
            </w:r>
            <w:r w:rsidR="00F578CC">
              <w:rPr>
                <w:noProof/>
                <w:webHidden/>
              </w:rPr>
              <w:tab/>
            </w:r>
            <w:r w:rsidR="00F578CC">
              <w:rPr>
                <w:noProof/>
                <w:webHidden/>
              </w:rPr>
              <w:fldChar w:fldCharType="begin"/>
            </w:r>
            <w:r w:rsidR="00F578CC">
              <w:rPr>
                <w:noProof/>
                <w:webHidden/>
              </w:rPr>
              <w:instrText xml:space="preserve"> PAGEREF _Toc500248856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57" w:history="1">
            <w:r w:rsidR="00F578CC" w:rsidRPr="0042370E">
              <w:rPr>
                <w:rStyle w:val="Hyperlink"/>
                <w:noProof/>
              </w:rPr>
              <w:t>Key store</w:t>
            </w:r>
            <w:r w:rsidR="00F578CC">
              <w:rPr>
                <w:noProof/>
                <w:webHidden/>
              </w:rPr>
              <w:tab/>
            </w:r>
            <w:r w:rsidR="00F578CC">
              <w:rPr>
                <w:noProof/>
                <w:webHidden/>
              </w:rPr>
              <w:fldChar w:fldCharType="begin"/>
            </w:r>
            <w:r w:rsidR="00F578CC">
              <w:rPr>
                <w:noProof/>
                <w:webHidden/>
              </w:rPr>
              <w:instrText xml:space="preserve"> PAGEREF _Toc500248857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58" w:history="1">
            <w:r w:rsidR="00F578CC" w:rsidRPr="0042370E">
              <w:rPr>
                <w:rStyle w:val="Hyperlink"/>
                <w:noProof/>
              </w:rPr>
              <w:t>Trust store</w:t>
            </w:r>
            <w:r w:rsidR="00F578CC">
              <w:rPr>
                <w:noProof/>
                <w:webHidden/>
              </w:rPr>
              <w:tab/>
            </w:r>
            <w:r w:rsidR="00F578CC">
              <w:rPr>
                <w:noProof/>
                <w:webHidden/>
              </w:rPr>
              <w:fldChar w:fldCharType="begin"/>
            </w:r>
            <w:r w:rsidR="00F578CC">
              <w:rPr>
                <w:noProof/>
                <w:webHidden/>
              </w:rPr>
              <w:instrText xml:space="preserve"> PAGEREF _Toc500248858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59" w:history="1">
            <w:r w:rsidR="00F578CC" w:rsidRPr="0042370E">
              <w:rPr>
                <w:rStyle w:val="Hyperlink"/>
                <w:noProof/>
              </w:rPr>
              <w:t>Group</w:t>
            </w:r>
            <w:r w:rsidR="00F578CC">
              <w:rPr>
                <w:noProof/>
                <w:webHidden/>
              </w:rPr>
              <w:tab/>
            </w:r>
            <w:r w:rsidR="00F578CC">
              <w:rPr>
                <w:noProof/>
                <w:webHidden/>
              </w:rPr>
              <w:fldChar w:fldCharType="begin"/>
            </w:r>
            <w:r w:rsidR="00F578CC">
              <w:rPr>
                <w:noProof/>
                <w:webHidden/>
              </w:rPr>
              <w:instrText xml:space="preserve"> PAGEREF _Toc500248859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F578CC" w:rsidRDefault="00270627">
          <w:pPr>
            <w:pStyle w:val="TOC2"/>
            <w:tabs>
              <w:tab w:val="right" w:leader="dot" w:pos="9350"/>
            </w:tabs>
            <w:rPr>
              <w:rFonts w:eastAsiaTheme="minorEastAsia"/>
              <w:noProof/>
              <w:lang w:eastAsia="zh-CN"/>
            </w:rPr>
          </w:pPr>
          <w:hyperlink w:anchor="_Toc500248860" w:history="1">
            <w:r w:rsidR="00F578CC" w:rsidRPr="0042370E">
              <w:rPr>
                <w:rStyle w:val="Hyperlink"/>
                <w:noProof/>
              </w:rPr>
              <w:t>Password Encryption</w:t>
            </w:r>
            <w:r w:rsidR="00F578CC">
              <w:rPr>
                <w:noProof/>
                <w:webHidden/>
              </w:rPr>
              <w:tab/>
            </w:r>
            <w:r w:rsidR="00F578CC">
              <w:rPr>
                <w:noProof/>
                <w:webHidden/>
              </w:rPr>
              <w:fldChar w:fldCharType="begin"/>
            </w:r>
            <w:r w:rsidR="00F578CC">
              <w:rPr>
                <w:noProof/>
                <w:webHidden/>
              </w:rPr>
              <w:instrText xml:space="preserve"> PAGEREF _Toc500248860 \h </w:instrText>
            </w:r>
            <w:r w:rsidR="00F578CC">
              <w:rPr>
                <w:noProof/>
                <w:webHidden/>
              </w:rPr>
            </w:r>
            <w:r w:rsidR="00F578CC">
              <w:rPr>
                <w:noProof/>
                <w:webHidden/>
              </w:rPr>
              <w:fldChar w:fldCharType="separate"/>
            </w:r>
            <w:r w:rsidR="002828B2">
              <w:rPr>
                <w:noProof/>
                <w:webHidden/>
              </w:rPr>
              <w:t>1</w:t>
            </w:r>
            <w:r w:rsidR="00F578CC">
              <w:rPr>
                <w:noProof/>
                <w:webHidden/>
              </w:rPr>
              <w:fldChar w:fldCharType="end"/>
            </w:r>
          </w:hyperlink>
        </w:p>
        <w:p w:rsidR="0090559A" w:rsidRDefault="0090559A">
          <w:r>
            <w:rPr>
              <w:b/>
              <w:bCs/>
              <w:noProof/>
            </w:rPr>
            <w:fldChar w:fldCharType="end"/>
          </w:r>
        </w:p>
      </w:sdtContent>
    </w:sdt>
    <w:p w:rsidR="0090559A" w:rsidRDefault="0090559A" w:rsidP="0090559A">
      <w:r>
        <w:br w:type="page"/>
      </w:r>
    </w:p>
    <w:p w:rsidR="00E97631" w:rsidRDefault="00E97631" w:rsidP="00E97631">
      <w:pPr>
        <w:pStyle w:val="Heading1"/>
      </w:pPr>
      <w:bookmarkStart w:id="0" w:name="_Toc500248841"/>
      <w:r>
        <w:t>Overview</w:t>
      </w:r>
      <w:bookmarkEnd w:id="0"/>
    </w:p>
    <w:p w:rsidR="00E97631" w:rsidRPr="00E97631" w:rsidRDefault="00AB4684" w:rsidP="00E97631">
      <w:pPr>
        <w:pStyle w:val="Heading2"/>
      </w:pPr>
      <w:bookmarkStart w:id="1" w:name="_Toc500248842"/>
      <w:r>
        <w:t>Server User Attribute Provider</w:t>
      </w:r>
      <w:bookmarkEnd w:id="1"/>
    </w:p>
    <w:p w:rsidR="00EF5108" w:rsidRDefault="00AB4684" w:rsidP="00AB4684">
      <w:r>
        <w:t>Server User Attribute Provider is a Dynamic User Attribute Provider plugin designed for CE Policy Controller/Java Policy Controller to query and cache user attributes from Active Directory</w:t>
      </w:r>
      <w:r w:rsidR="00E453AF">
        <w:t xml:space="preserve"> (AD)</w:t>
      </w:r>
      <w:r w:rsidR="00BA75CE">
        <w:t xml:space="preserve"> and LDIF Files</w:t>
      </w:r>
      <w:r>
        <w:t xml:space="preserve">. </w:t>
      </w:r>
      <w:r w:rsidR="00E453AF">
        <w:t>The plugin can provide user attribute data on-demand for Policy Controller evaluation when the attribute is not available in the enforcer request, by hitting its o</w:t>
      </w:r>
      <w:r w:rsidR="00851756">
        <w:t>wn cache or querying AD directly</w:t>
      </w:r>
      <w:r w:rsidR="00E453AF">
        <w:t>.</w:t>
      </w:r>
    </w:p>
    <w:p w:rsidR="00826CD6" w:rsidRPr="00826CD6" w:rsidRDefault="00E453AF" w:rsidP="00826CD6">
      <w:pPr>
        <w:pStyle w:val="Heading1"/>
      </w:pPr>
      <w:bookmarkStart w:id="2" w:name="_Toc500248843"/>
      <w:r>
        <w:t>Functionalities</w:t>
      </w:r>
      <w:bookmarkEnd w:id="2"/>
    </w:p>
    <w:p w:rsidR="00E453AF" w:rsidRDefault="00C33C59" w:rsidP="00E453AF">
      <w:pPr>
        <w:pStyle w:val="Heading2"/>
      </w:pPr>
      <w:bookmarkStart w:id="3" w:name="_Toc500248844"/>
      <w:r>
        <w:t>Query user and group</w:t>
      </w:r>
      <w:r w:rsidR="00E453AF">
        <w:t xml:space="preserve"> attributes from</w:t>
      </w:r>
      <w:bookmarkEnd w:id="3"/>
      <w:r w:rsidR="006774BF">
        <w:t xml:space="preserve"> AD or LDIF</w:t>
      </w:r>
    </w:p>
    <w:p w:rsidR="00826CD6" w:rsidRDefault="00826CD6" w:rsidP="00E453AF">
      <w:pPr>
        <w:pStyle w:val="ListParagraph"/>
        <w:numPr>
          <w:ilvl w:val="0"/>
          <w:numId w:val="7"/>
        </w:numPr>
      </w:pPr>
      <w:r>
        <w:t>One or more domain can be configured</w:t>
      </w:r>
      <w:r w:rsidR="00126608">
        <w:t>.</w:t>
      </w:r>
    </w:p>
    <w:p w:rsidR="00851756" w:rsidRDefault="00E975F4" w:rsidP="00E453AF">
      <w:pPr>
        <w:pStyle w:val="ListParagraph"/>
        <w:numPr>
          <w:ilvl w:val="0"/>
          <w:numId w:val="7"/>
        </w:numPr>
      </w:pPr>
      <w:r>
        <w:t>Specify the d</w:t>
      </w:r>
      <w:r w:rsidR="00500BE9">
        <w:t xml:space="preserve">omain type </w:t>
      </w:r>
      <w:r w:rsidR="00851756">
        <w:t>as LDAP</w:t>
      </w:r>
      <w:r w:rsidR="006774BF">
        <w:t xml:space="preserve"> for AD and LDIF for LDIF</w:t>
      </w:r>
      <w:r w:rsidR="00500BE9">
        <w:t>.</w:t>
      </w:r>
    </w:p>
    <w:p w:rsidR="00E453AF" w:rsidRDefault="00E453AF" w:rsidP="00E453AF">
      <w:pPr>
        <w:pStyle w:val="ListParagraph"/>
        <w:numPr>
          <w:ilvl w:val="0"/>
          <w:numId w:val="7"/>
        </w:numPr>
      </w:pPr>
      <w:r>
        <w:t>A user</w:t>
      </w:r>
      <w:r w:rsidR="00C33C59">
        <w:t xml:space="preserve"> or a group</w:t>
      </w:r>
      <w:r>
        <w:t xml:space="preserve"> can be identified by more than one identifier (ID). These IDs depend on the ID that the PEPs use to send request.  </w:t>
      </w:r>
    </w:p>
    <w:p w:rsidR="00E453AF" w:rsidRDefault="00E453AF" w:rsidP="00E453AF">
      <w:pPr>
        <w:pStyle w:val="ListParagraph"/>
        <w:numPr>
          <w:ilvl w:val="0"/>
          <w:numId w:val="7"/>
        </w:numPr>
      </w:pPr>
      <w:r>
        <w:t xml:space="preserve">The plugin should return the same user </w:t>
      </w:r>
      <w:r w:rsidR="00C33C59">
        <w:t xml:space="preserve">or group </w:t>
      </w:r>
      <w:r>
        <w:t>regardless of which ID the PEP passes. This means two PEPs using different attributes in AD for ID can work with one PDP.</w:t>
      </w:r>
    </w:p>
    <w:p w:rsidR="00126608" w:rsidRPr="00126608" w:rsidRDefault="00126608" w:rsidP="00E453AF">
      <w:pPr>
        <w:pStyle w:val="ListParagraph"/>
        <w:numPr>
          <w:ilvl w:val="0"/>
          <w:numId w:val="7"/>
        </w:numPr>
        <w:rPr>
          <w:b/>
        </w:rPr>
      </w:pPr>
      <w:r w:rsidRPr="00126608">
        <w:rPr>
          <w:b/>
        </w:rPr>
        <w:t xml:space="preserve">All IDs must be unique across all domains configured. </w:t>
      </w:r>
    </w:p>
    <w:p w:rsidR="00E453AF" w:rsidRDefault="00E453AF" w:rsidP="00E453AF">
      <w:pPr>
        <w:pStyle w:val="ListParagraph"/>
        <w:numPr>
          <w:ilvl w:val="0"/>
          <w:numId w:val="7"/>
        </w:numPr>
      </w:pPr>
      <w:r>
        <w:t xml:space="preserve">More than one </w:t>
      </w:r>
      <w:r w:rsidR="00C33C59">
        <w:t xml:space="preserve">user </w:t>
      </w:r>
      <w:r>
        <w:t>attributes</w:t>
      </w:r>
      <w:r w:rsidR="00C33C59">
        <w:t xml:space="preserve"> or group attributes</w:t>
      </w:r>
      <w:r>
        <w:t xml:space="preserve"> can be configured to be retrieved. Each attribute is either single-valued or multi-valued and such information should be specified in the plugin’s properties file.</w:t>
      </w:r>
    </w:p>
    <w:p w:rsidR="00E453AF" w:rsidRDefault="00E453AF" w:rsidP="00E453AF">
      <w:pPr>
        <w:pStyle w:val="ListParagraph"/>
        <w:numPr>
          <w:ilvl w:val="0"/>
          <w:numId w:val="7"/>
        </w:numPr>
      </w:pPr>
      <w:r>
        <w:t xml:space="preserve">A LDAP </w:t>
      </w:r>
      <w:r w:rsidR="00C33C59">
        <w:t xml:space="preserve">user </w:t>
      </w:r>
      <w:r>
        <w:t xml:space="preserve">search filter and LDAP </w:t>
      </w:r>
      <w:r w:rsidR="00C33C59">
        <w:t xml:space="preserve">user </w:t>
      </w:r>
      <w:r>
        <w:t>search base can be configured in the plugin’s properties file to limit the user returned.</w:t>
      </w:r>
      <w:r w:rsidR="00240D65">
        <w:t xml:space="preserve"> </w:t>
      </w:r>
      <w:r w:rsidR="00281D45">
        <w:t xml:space="preserve">Search base is not applicable for </w:t>
      </w:r>
      <w:r w:rsidR="00240D65">
        <w:t xml:space="preserve">LDIF </w:t>
      </w:r>
      <w:r w:rsidR="00281D45">
        <w:t>and only simple filters like (</w:t>
      </w:r>
      <w:proofErr w:type="spellStart"/>
      <w:r w:rsidR="00281D45">
        <w:t>objectclass</w:t>
      </w:r>
      <w:proofErr w:type="spellEnd"/>
      <w:r w:rsidR="00281D45">
        <w:t>=user) is applicable.</w:t>
      </w:r>
      <w:r w:rsidR="00240D65">
        <w:t xml:space="preserve"> </w:t>
      </w:r>
    </w:p>
    <w:p w:rsidR="00C33C59" w:rsidRDefault="00C33C59" w:rsidP="00646C99">
      <w:pPr>
        <w:pStyle w:val="ListParagraph"/>
        <w:numPr>
          <w:ilvl w:val="0"/>
          <w:numId w:val="7"/>
        </w:numPr>
      </w:pPr>
      <w:r>
        <w:t xml:space="preserve">A LDAP group search filter and LDAP group search base can be configured in the plugin’s properties file to limit the </w:t>
      </w:r>
      <w:r w:rsidR="00C43301">
        <w:t>group</w:t>
      </w:r>
      <w:r>
        <w:t xml:space="preserve"> returned.</w:t>
      </w:r>
      <w:r w:rsidR="00240D65" w:rsidRPr="00240D65">
        <w:t xml:space="preserve"> </w:t>
      </w:r>
      <w:r w:rsidR="00281D45">
        <w:t xml:space="preserve">Search base is not applicable for LDIF and only simple filters like </w:t>
      </w:r>
      <w:r w:rsidR="00281D45">
        <w:t>(</w:t>
      </w:r>
      <w:proofErr w:type="spellStart"/>
      <w:r w:rsidR="00281D45">
        <w:t>objectclass</w:t>
      </w:r>
      <w:proofErr w:type="spellEnd"/>
      <w:r w:rsidR="00281D45">
        <w:t xml:space="preserve">=group) </w:t>
      </w:r>
      <w:r w:rsidR="00281D45">
        <w:t xml:space="preserve">is applicable. </w:t>
      </w:r>
    </w:p>
    <w:p w:rsidR="00E453AF" w:rsidRDefault="00281D45" w:rsidP="00E453AF">
      <w:pPr>
        <w:pStyle w:val="ListParagraph"/>
        <w:numPr>
          <w:ilvl w:val="0"/>
          <w:numId w:val="7"/>
        </w:numPr>
      </w:pPr>
      <w:r>
        <w:t xml:space="preserve">(Only applicable for </w:t>
      </w:r>
      <w:r>
        <w:t>LDAP domain type</w:t>
      </w:r>
      <w:r>
        <w:t xml:space="preserve">) </w:t>
      </w:r>
      <w:r w:rsidR="00E453AF">
        <w:t>Customer can choose whether to retrieve disabled accounts or not.</w:t>
      </w:r>
      <w:r w:rsidR="00646C99">
        <w:t xml:space="preserve"> </w:t>
      </w:r>
    </w:p>
    <w:p w:rsidR="00E453AF" w:rsidRDefault="00E453AF" w:rsidP="00E453AF">
      <w:pPr>
        <w:pStyle w:val="ListParagraph"/>
        <w:numPr>
          <w:ilvl w:val="0"/>
          <w:numId w:val="7"/>
        </w:numPr>
      </w:pPr>
      <w:r>
        <w:t xml:space="preserve">The plugin would return </w:t>
      </w:r>
      <w:proofErr w:type="spellStart"/>
      <w:r>
        <w:t>EvalValue.NULL</w:t>
      </w:r>
      <w:proofErr w:type="spellEnd"/>
      <w:r>
        <w:t xml:space="preserve"> if user</w:t>
      </w:r>
      <w:r w:rsidR="001B79BE">
        <w:t xml:space="preserve"> or group</w:t>
      </w:r>
      <w:r>
        <w:t xml:space="preserve"> is not found.</w:t>
      </w:r>
    </w:p>
    <w:p w:rsidR="00E453AF" w:rsidRDefault="00E453AF" w:rsidP="00E453AF">
      <w:pPr>
        <w:pStyle w:val="ListParagraph"/>
        <w:numPr>
          <w:ilvl w:val="0"/>
          <w:numId w:val="7"/>
        </w:numPr>
      </w:pPr>
      <w:r>
        <w:t xml:space="preserve">The plugin would return </w:t>
      </w:r>
      <w:proofErr w:type="spellStart"/>
      <w:r>
        <w:t>EValValue.NULL</w:t>
      </w:r>
      <w:proofErr w:type="spellEnd"/>
      <w:r>
        <w:t xml:space="preserve"> or </w:t>
      </w:r>
      <w:proofErr w:type="spellStart"/>
      <w:r>
        <w:t>MultiValue.EMPTY</w:t>
      </w:r>
      <w:proofErr w:type="spellEnd"/>
      <w:r>
        <w:t xml:space="preserve"> if the attribute is not found, depending on the attribute’s cardinality.</w:t>
      </w:r>
    </w:p>
    <w:p w:rsidR="00E453AF" w:rsidRDefault="00E453AF" w:rsidP="00E453AF">
      <w:pPr>
        <w:pStyle w:val="ListParagraph"/>
        <w:numPr>
          <w:ilvl w:val="0"/>
          <w:numId w:val="7"/>
        </w:numPr>
      </w:pPr>
      <w:r>
        <w:t>The plugin connects to AD using connection pool. The connection pool settings are configurable.</w:t>
      </w:r>
    </w:p>
    <w:p w:rsidR="00F75116" w:rsidRDefault="00F75116" w:rsidP="00F75116">
      <w:pPr>
        <w:pStyle w:val="ListParagraph"/>
        <w:numPr>
          <w:ilvl w:val="0"/>
          <w:numId w:val="7"/>
        </w:numPr>
      </w:pPr>
      <w:r w:rsidRPr="00F75116">
        <w:t xml:space="preserve">The plugin loads all user information from the LDIF file in to the cache and also reloads the cache based on the </w:t>
      </w:r>
      <w:proofErr w:type="spellStart"/>
      <w:r w:rsidRPr="00F75116">
        <w:t>cache_refresh_period</w:t>
      </w:r>
      <w:proofErr w:type="spellEnd"/>
      <w:r w:rsidRPr="00F75116">
        <w:t xml:space="preserve"> property value. </w:t>
      </w:r>
      <w:r w:rsidR="008D7BE2">
        <w:t>If domain type is LDIF, m</w:t>
      </w:r>
      <w:r w:rsidRPr="00F75116">
        <w:t xml:space="preserve">ake sure that the </w:t>
      </w:r>
      <w:proofErr w:type="spellStart"/>
      <w:r w:rsidRPr="00F75116">
        <w:t>cache_refresh_period</w:t>
      </w:r>
      <w:proofErr w:type="spellEnd"/>
      <w:r w:rsidRPr="00F75116">
        <w:t xml:space="preserve"> value is not </w:t>
      </w:r>
      <w:r w:rsidR="008D7BE2">
        <w:t xml:space="preserve">set to </w:t>
      </w:r>
      <w:r w:rsidRPr="00F75116">
        <w:t>0.</w:t>
      </w:r>
    </w:p>
    <w:p w:rsidR="00E453AF" w:rsidRDefault="00E453AF" w:rsidP="00F75116">
      <w:pPr>
        <w:pStyle w:val="ListParagraph"/>
        <w:numPr>
          <w:ilvl w:val="0"/>
          <w:numId w:val="7"/>
        </w:numPr>
      </w:pPr>
      <w:r>
        <w:t>The plugin supports connecting to AD using SSL. In order to configure SSL, a trust store containing the AD certificate needs to be specified in the plugin’s properties.</w:t>
      </w:r>
    </w:p>
    <w:p w:rsidR="00F578CC" w:rsidRDefault="00F578CC" w:rsidP="00E453AF">
      <w:pPr>
        <w:pStyle w:val="ListParagraph"/>
        <w:numPr>
          <w:ilvl w:val="0"/>
          <w:numId w:val="7"/>
        </w:numPr>
      </w:pPr>
      <w:r>
        <w:t xml:space="preserve">The plugin works in 2 way SSL communication, user will need to create the </w:t>
      </w:r>
      <w:proofErr w:type="spellStart"/>
      <w:r>
        <w:t>keystore</w:t>
      </w:r>
      <w:proofErr w:type="spellEnd"/>
      <w:r>
        <w:t xml:space="preserve"> to store the private key and distribute the certificate to AD server manually for 2 way SSL </w:t>
      </w:r>
      <w:proofErr w:type="gramStart"/>
      <w:r>
        <w:t>communication</w:t>
      </w:r>
      <w:proofErr w:type="gramEnd"/>
      <w:r>
        <w:t>.</w:t>
      </w:r>
    </w:p>
    <w:p w:rsidR="00E453AF" w:rsidRDefault="00E453AF" w:rsidP="00E453AF">
      <w:pPr>
        <w:pStyle w:val="Heading2"/>
      </w:pPr>
      <w:bookmarkStart w:id="4" w:name="_Toc500248845"/>
      <w:r>
        <w:t>Maintain an in-memory cache of user attributes.</w:t>
      </w:r>
      <w:bookmarkEnd w:id="4"/>
    </w:p>
    <w:p w:rsidR="00F578CC" w:rsidRPr="00EE19BB" w:rsidRDefault="00E453AF" w:rsidP="00F578CC">
      <w:pPr>
        <w:pStyle w:val="ListParagraph"/>
        <w:numPr>
          <w:ilvl w:val="0"/>
          <w:numId w:val="7"/>
        </w:numPr>
        <w:rPr>
          <w:b/>
        </w:rPr>
      </w:pPr>
      <w:r>
        <w:t>On PDP start/restart, the plugin would query for all users</w:t>
      </w:r>
      <w:r w:rsidR="002502A9">
        <w:t xml:space="preserve"> and all groups</w:t>
      </w:r>
      <w:r>
        <w:t xml:space="preserve"> from AD and store their attributes in this cache.</w:t>
      </w:r>
      <w:r w:rsidR="00F578CC">
        <w:t xml:space="preserve"> If user configure </w:t>
      </w:r>
      <w:proofErr w:type="spellStart"/>
      <w:r w:rsidR="00F578CC" w:rsidRPr="00F578CC">
        <w:t>cache_refresh_period</w:t>
      </w:r>
      <w:proofErr w:type="spellEnd"/>
      <w:r w:rsidR="00F578CC">
        <w:t xml:space="preserve"> =0, the plugin will not pull the users and groups information at startup.</w:t>
      </w:r>
      <w:r w:rsidR="009628EC">
        <w:t xml:space="preserve"> </w:t>
      </w:r>
      <w:r w:rsidR="009628EC" w:rsidRPr="00EE19BB">
        <w:rPr>
          <w:b/>
        </w:rPr>
        <w:t xml:space="preserve">If </w:t>
      </w:r>
      <w:r w:rsidR="008D7BE2">
        <w:rPr>
          <w:b/>
        </w:rPr>
        <w:t>domain type is LDIF, do not</w:t>
      </w:r>
      <w:r w:rsidR="009628EC" w:rsidRPr="00EE19BB">
        <w:rPr>
          <w:b/>
        </w:rPr>
        <w:t xml:space="preserve"> set to </w:t>
      </w:r>
      <w:r w:rsidR="008D7BE2">
        <w:rPr>
          <w:b/>
        </w:rPr>
        <w:t xml:space="preserve">the value of </w:t>
      </w:r>
      <w:proofErr w:type="spellStart"/>
      <w:r w:rsidR="009628EC" w:rsidRPr="00EE19BB">
        <w:rPr>
          <w:b/>
        </w:rPr>
        <w:t>cache_refresh_period</w:t>
      </w:r>
      <w:proofErr w:type="spellEnd"/>
      <w:r w:rsidR="009628EC" w:rsidRPr="00EE19BB">
        <w:rPr>
          <w:b/>
        </w:rPr>
        <w:t xml:space="preserve"> </w:t>
      </w:r>
      <w:r w:rsidR="00EE19BB" w:rsidRPr="00EE19BB">
        <w:rPr>
          <w:b/>
        </w:rPr>
        <w:t xml:space="preserve">to 0 </w:t>
      </w:r>
      <w:r w:rsidR="00051CC6">
        <w:rPr>
          <w:b/>
        </w:rPr>
        <w:t xml:space="preserve">because querying </w:t>
      </w:r>
      <w:r w:rsidR="009628EC" w:rsidRPr="00EE19BB">
        <w:rPr>
          <w:b/>
        </w:rPr>
        <w:t>user</w:t>
      </w:r>
      <w:r w:rsidR="00051CC6">
        <w:rPr>
          <w:b/>
        </w:rPr>
        <w:t xml:space="preserve"> attributes </w:t>
      </w:r>
      <w:r w:rsidR="009628EC" w:rsidRPr="00EE19BB">
        <w:rPr>
          <w:b/>
        </w:rPr>
        <w:t xml:space="preserve">dynamically </w:t>
      </w:r>
      <w:r w:rsidR="00051CC6">
        <w:rPr>
          <w:b/>
        </w:rPr>
        <w:t>from an LDIF file is not supported.</w:t>
      </w:r>
    </w:p>
    <w:p w:rsidR="00E453AF" w:rsidRDefault="00E453AF" w:rsidP="00E453AF">
      <w:pPr>
        <w:pStyle w:val="ListParagraph"/>
        <w:numPr>
          <w:ilvl w:val="0"/>
          <w:numId w:val="7"/>
        </w:numPr>
      </w:pPr>
      <w:r>
        <w:t>Cache entry has a configurable expiration (</w:t>
      </w:r>
      <w:proofErr w:type="spellStart"/>
      <w:r>
        <w:t>tim</w:t>
      </w:r>
      <w:r w:rsidR="00F578CC">
        <w:t>e_to_live</w:t>
      </w:r>
      <w:proofErr w:type="spellEnd"/>
      <w:r w:rsidR="001C5F40">
        <w:t xml:space="preserve">), which can be from 0 to </w:t>
      </w:r>
      <w:r w:rsidR="001C5F40" w:rsidRPr="00982FE9">
        <w:rPr>
          <w:b/>
        </w:rPr>
        <w:t>INFINITE</w:t>
      </w:r>
      <w:r>
        <w:t xml:space="preserve">. This expiration </w:t>
      </w:r>
      <w:r w:rsidR="00F578CC">
        <w:t>is calculated from the time the entry register itself into cache</w:t>
      </w:r>
      <w:r>
        <w:t>. Supported units are: SECS, MINS,HRS,DAYS</w:t>
      </w:r>
    </w:p>
    <w:p w:rsidR="00E453AF" w:rsidRDefault="00F578CC" w:rsidP="00E453AF">
      <w:pPr>
        <w:pStyle w:val="ListParagraph"/>
        <w:numPr>
          <w:ilvl w:val="0"/>
          <w:numId w:val="7"/>
        </w:numPr>
      </w:pPr>
      <w:r>
        <w:t xml:space="preserve">When </w:t>
      </w:r>
      <w:proofErr w:type="spellStart"/>
      <w:r>
        <w:t>time_to_live</w:t>
      </w:r>
      <w:proofErr w:type="spellEnd"/>
      <w:r w:rsidR="00E453AF">
        <w:t xml:space="preserve"> expires, cache will be missed on the next request and the plugin will query the user from AD and put back the user</w:t>
      </w:r>
      <w:r w:rsidR="00C6141C">
        <w:t xml:space="preserve"> or group</w:t>
      </w:r>
      <w:r w:rsidR="00E453AF">
        <w:t xml:space="preserve"> to cache.</w:t>
      </w:r>
    </w:p>
    <w:p w:rsidR="00982FE9" w:rsidRDefault="00982FE9" w:rsidP="00E453AF">
      <w:pPr>
        <w:pStyle w:val="ListParagraph"/>
        <w:numPr>
          <w:ilvl w:val="0"/>
          <w:numId w:val="7"/>
        </w:numPr>
      </w:pPr>
      <w:r w:rsidRPr="00C82090">
        <w:t>The cache refresh process will be started at a configurable fixed timestamp and subsequent re</w:t>
      </w:r>
      <w:r w:rsidR="00C82090">
        <w:t>freshes will happen at a fixed rate calculated from the start timestamp</w:t>
      </w:r>
    </w:p>
    <w:p w:rsidR="00C82090" w:rsidRPr="00C82090" w:rsidRDefault="00C82090" w:rsidP="00E453AF">
      <w:pPr>
        <w:pStyle w:val="ListParagraph"/>
        <w:numPr>
          <w:ilvl w:val="0"/>
          <w:numId w:val="7"/>
        </w:numPr>
      </w:pPr>
      <w:r>
        <w:t xml:space="preserve">When encounter </w:t>
      </w:r>
      <w:r w:rsidR="00DD7ACC">
        <w:t>exceptions, the cache refresh</w:t>
      </w:r>
      <w:r w:rsidR="00EB1C2D">
        <w:t xml:space="preserve"> process</w:t>
      </w:r>
      <w:r w:rsidR="00DD7ACC">
        <w:t xml:space="preserve"> will attempt a configurable number of retries between a configurable period</w:t>
      </w:r>
    </w:p>
    <w:p w:rsidR="00E453AF" w:rsidRDefault="00E453AF" w:rsidP="00E453AF">
      <w:pPr>
        <w:pStyle w:val="ListParagraph"/>
        <w:numPr>
          <w:ilvl w:val="0"/>
          <w:numId w:val="7"/>
        </w:numPr>
      </w:pPr>
      <w:r>
        <w:t>On PDP shutdown, the cache will be destroyed</w:t>
      </w:r>
    </w:p>
    <w:p w:rsidR="001C5F40" w:rsidRDefault="001C5F40" w:rsidP="001C5F40">
      <w:pPr>
        <w:pStyle w:val="Heading2"/>
      </w:pPr>
      <w:bookmarkStart w:id="5" w:name="_Toc500248846"/>
      <w:r>
        <w:t>Purge user from cache on demand</w:t>
      </w:r>
      <w:bookmarkEnd w:id="5"/>
    </w:p>
    <w:p w:rsidR="007E49AE" w:rsidRDefault="00E453AF" w:rsidP="001C5F40">
      <w:pPr>
        <w:pStyle w:val="ListParagraph"/>
        <w:ind w:left="0"/>
      </w:pPr>
      <w:r>
        <w:t xml:space="preserve">The plugin comes with a C# console application called </w:t>
      </w:r>
      <w:proofErr w:type="spellStart"/>
      <w:r>
        <w:t>PurgeUser</w:t>
      </w:r>
      <w:proofErr w:type="spellEnd"/>
      <w:r w:rsidR="001C5F40">
        <w:t xml:space="preserve">. </w:t>
      </w:r>
      <w:r>
        <w:t>Th</w:t>
      </w:r>
      <w:r w:rsidR="001C5F40">
        <w:t xml:space="preserve">is application can be run using </w:t>
      </w:r>
      <w:r w:rsidR="0040650B">
        <w:t xml:space="preserve">command tool. By supplying an </w:t>
      </w:r>
      <w:r>
        <w:t xml:space="preserve">identifier, the application will purge such user </w:t>
      </w:r>
      <w:r w:rsidR="0061332C">
        <w:t xml:space="preserve">or group </w:t>
      </w:r>
      <w:r>
        <w:t>from the cache.</w:t>
      </w:r>
      <w:r w:rsidR="007E49AE">
        <w:t xml:space="preserve"> </w:t>
      </w:r>
      <w:r w:rsidR="00982FE9" w:rsidRPr="004B5C91">
        <w:t xml:space="preserve">When supplying </w:t>
      </w:r>
      <w:r w:rsidR="00982FE9" w:rsidRPr="004B5C91">
        <w:rPr>
          <w:b/>
        </w:rPr>
        <w:t>all</w:t>
      </w:r>
      <w:r w:rsidR="00982FE9" w:rsidRPr="004B5C91">
        <w:t xml:space="preserve"> instead of the id, the whole cache will be refreshed</w:t>
      </w:r>
      <w:r w:rsidR="00982FE9">
        <w:t xml:space="preserve">. </w:t>
      </w:r>
      <w:r w:rsidR="007E49AE">
        <w:t>The command to use is:</w:t>
      </w:r>
    </w:p>
    <w:p w:rsidR="007E49AE" w:rsidRDefault="007E49AE" w:rsidP="001C5F40">
      <w:pPr>
        <w:pStyle w:val="ListParagraph"/>
        <w:ind w:left="0"/>
      </w:pPr>
      <w:r>
        <w:t>PurgeUser.exe &lt;</w:t>
      </w:r>
      <w:r w:rsidR="00753F6A">
        <w:t>id</w:t>
      </w:r>
      <w:r>
        <w:t>&gt;</w:t>
      </w:r>
    </w:p>
    <w:p w:rsidR="008E626A" w:rsidRPr="008E626A" w:rsidRDefault="008E626A" w:rsidP="008E626A">
      <w:pPr>
        <w:pStyle w:val="Heading1"/>
      </w:pPr>
      <w:bookmarkStart w:id="6" w:name="_Toc500248847"/>
      <w:r>
        <w:t>Component</w:t>
      </w:r>
      <w:bookmarkEnd w:id="6"/>
    </w:p>
    <w:p w:rsidR="008E626A" w:rsidRDefault="008E626A" w:rsidP="008E626A">
      <w:pPr>
        <w:pStyle w:val="Heading2"/>
      </w:pPr>
      <w:bookmarkStart w:id="7" w:name="_Toc500248848"/>
      <w:r>
        <w:t>Package</w:t>
      </w:r>
      <w:bookmarkEnd w:id="7"/>
    </w:p>
    <w:p w:rsidR="008E626A" w:rsidRDefault="00E453AF" w:rsidP="008E626A">
      <w:pPr>
        <w:pStyle w:val="ListParagraph"/>
        <w:numPr>
          <w:ilvl w:val="0"/>
          <w:numId w:val="3"/>
        </w:numPr>
      </w:pPr>
      <w:r>
        <w:t>ServerUserAttributeProvider</w:t>
      </w:r>
      <w:r w:rsidR="008E626A">
        <w:t>.jar</w:t>
      </w:r>
    </w:p>
    <w:p w:rsidR="008E626A" w:rsidRDefault="00E453AF" w:rsidP="008E626A">
      <w:pPr>
        <w:pStyle w:val="ListParagraph"/>
        <w:numPr>
          <w:ilvl w:val="0"/>
          <w:numId w:val="3"/>
        </w:numPr>
      </w:pPr>
      <w:proofErr w:type="spellStart"/>
      <w:r>
        <w:t>ServerUserAttributeProvider</w:t>
      </w:r>
      <w:r w:rsidR="008E626A">
        <w:t>.properties</w:t>
      </w:r>
      <w:proofErr w:type="spellEnd"/>
    </w:p>
    <w:p w:rsidR="00EC2A17" w:rsidRDefault="00EC2A17" w:rsidP="008E626A">
      <w:pPr>
        <w:pStyle w:val="ListParagraph"/>
        <w:numPr>
          <w:ilvl w:val="0"/>
          <w:numId w:val="3"/>
        </w:numPr>
      </w:pPr>
      <w:proofErr w:type="spellStart"/>
      <w:r>
        <w:t>suap-truststore.jks</w:t>
      </w:r>
      <w:proofErr w:type="spellEnd"/>
    </w:p>
    <w:p w:rsidR="00EF5108" w:rsidRDefault="00EF5108" w:rsidP="00EF5108">
      <w:pPr>
        <w:pStyle w:val="Heading2"/>
      </w:pPr>
      <w:bookmarkStart w:id="8" w:name="_Toc500248849"/>
      <w:r>
        <w:t>Deploy</w:t>
      </w:r>
      <w:bookmarkEnd w:id="8"/>
    </w:p>
    <w:p w:rsidR="00EF5108" w:rsidRDefault="00E453AF" w:rsidP="00EF5108">
      <w:r>
        <w:t>To deploy the plugin in the Policy Controller</w:t>
      </w:r>
    </w:p>
    <w:p w:rsidR="006120D0" w:rsidRDefault="006120D0" w:rsidP="006120D0">
      <w:pPr>
        <w:pStyle w:val="ListParagraph"/>
        <w:numPr>
          <w:ilvl w:val="0"/>
          <w:numId w:val="4"/>
        </w:numPr>
      </w:pPr>
      <w:r>
        <w:t xml:space="preserve">Copy </w:t>
      </w:r>
      <w:proofErr w:type="spellStart"/>
      <w:r w:rsidR="001C5F40" w:rsidRPr="009E0F66">
        <w:rPr>
          <w:b/>
        </w:rPr>
        <w:t>ServerUserAttributeProvider</w:t>
      </w:r>
      <w:r w:rsidRPr="009E0F66">
        <w:rPr>
          <w:b/>
        </w:rPr>
        <w:t>.properties</w:t>
      </w:r>
      <w:proofErr w:type="spellEnd"/>
      <w:r w:rsidR="00EC2A17">
        <w:rPr>
          <w:b/>
        </w:rPr>
        <w:t xml:space="preserve"> and </w:t>
      </w:r>
      <w:proofErr w:type="spellStart"/>
      <w:r w:rsidR="00EC2A17">
        <w:rPr>
          <w:b/>
        </w:rPr>
        <w:t>suap-truststore.jks</w:t>
      </w:r>
      <w:proofErr w:type="spellEnd"/>
      <w:r>
        <w:t xml:space="preserve"> to </w:t>
      </w:r>
      <w:r>
        <w:rPr>
          <w:b/>
        </w:rPr>
        <w:t>[</w:t>
      </w:r>
      <w:proofErr w:type="spellStart"/>
      <w:r>
        <w:rPr>
          <w:b/>
        </w:rPr>
        <w:t>PolicyController</w:t>
      </w:r>
      <w:proofErr w:type="spellEnd"/>
      <w:r>
        <w:rPr>
          <w:b/>
        </w:rPr>
        <w:t>]/</w:t>
      </w:r>
      <w:proofErr w:type="spellStart"/>
      <w:r>
        <w:rPr>
          <w:b/>
        </w:rPr>
        <w:t>jservice</w:t>
      </w:r>
      <w:proofErr w:type="spellEnd"/>
      <w:r w:rsidRPr="008E626A">
        <w:rPr>
          <w:b/>
        </w:rPr>
        <w:t>/</w:t>
      </w:r>
      <w:proofErr w:type="spellStart"/>
      <w:r w:rsidRPr="008E626A">
        <w:rPr>
          <w:b/>
        </w:rPr>
        <w:t>config</w:t>
      </w:r>
      <w:proofErr w:type="spellEnd"/>
      <w:r w:rsidR="009E0F66">
        <w:rPr>
          <w:b/>
        </w:rPr>
        <w:t xml:space="preserve"> (</w:t>
      </w:r>
      <w:proofErr w:type="spellStart"/>
      <w:r w:rsidR="009E0F66">
        <w:rPr>
          <w:b/>
        </w:rPr>
        <w:t>dpc</w:t>
      </w:r>
      <w:proofErr w:type="spellEnd"/>
      <w:r w:rsidR="009E0F66">
        <w:rPr>
          <w:b/>
        </w:rPr>
        <w:t>/</w:t>
      </w:r>
      <w:proofErr w:type="spellStart"/>
      <w:r w:rsidR="009E0F66">
        <w:rPr>
          <w:b/>
        </w:rPr>
        <w:t>jservice</w:t>
      </w:r>
      <w:proofErr w:type="spellEnd"/>
      <w:r w:rsidR="009E0F66">
        <w:rPr>
          <w:b/>
        </w:rPr>
        <w:t>/</w:t>
      </w:r>
      <w:proofErr w:type="spellStart"/>
      <w:r w:rsidR="009E0F66">
        <w:rPr>
          <w:b/>
        </w:rPr>
        <w:t>config</w:t>
      </w:r>
      <w:proofErr w:type="spellEnd"/>
      <w:r w:rsidR="009E0F66">
        <w:rPr>
          <w:b/>
        </w:rPr>
        <w:t xml:space="preserve"> in Java Policy Controller)</w:t>
      </w:r>
    </w:p>
    <w:p w:rsidR="006120D0" w:rsidRPr="00A10540" w:rsidRDefault="006120D0" w:rsidP="006120D0">
      <w:pPr>
        <w:pStyle w:val="ListParagraph"/>
        <w:numPr>
          <w:ilvl w:val="0"/>
          <w:numId w:val="4"/>
        </w:numPr>
      </w:pPr>
      <w:r>
        <w:t xml:space="preserve">Copy </w:t>
      </w:r>
      <w:r w:rsidR="001C5F40" w:rsidRPr="009E0F66">
        <w:rPr>
          <w:b/>
        </w:rPr>
        <w:t>ServerUserAttributeProvider</w:t>
      </w:r>
      <w:r w:rsidRPr="009E0F66">
        <w:rPr>
          <w:b/>
        </w:rPr>
        <w:t>.jar</w:t>
      </w:r>
      <w:r>
        <w:t xml:space="preserve"> to a convenient folder. It’s recommended to copy the jar to </w:t>
      </w:r>
      <w:r w:rsidRPr="008E626A">
        <w:rPr>
          <w:b/>
        </w:rPr>
        <w:t>[</w:t>
      </w:r>
      <w:proofErr w:type="spellStart"/>
      <w:r w:rsidRPr="008E626A">
        <w:rPr>
          <w:b/>
        </w:rPr>
        <w:t>Polic</w:t>
      </w:r>
      <w:r>
        <w:rPr>
          <w:b/>
        </w:rPr>
        <w:t>yController</w:t>
      </w:r>
      <w:proofErr w:type="spellEnd"/>
      <w:r>
        <w:rPr>
          <w:b/>
        </w:rPr>
        <w:t>]/</w:t>
      </w:r>
      <w:proofErr w:type="spellStart"/>
      <w:r>
        <w:rPr>
          <w:b/>
        </w:rPr>
        <w:t>jservice</w:t>
      </w:r>
      <w:proofErr w:type="spellEnd"/>
      <w:r w:rsidRPr="008E626A">
        <w:rPr>
          <w:b/>
        </w:rPr>
        <w:t>/jar</w:t>
      </w:r>
      <w:r w:rsidR="009E0F66">
        <w:rPr>
          <w:b/>
        </w:rPr>
        <w:t xml:space="preserve"> (</w:t>
      </w:r>
      <w:proofErr w:type="spellStart"/>
      <w:r w:rsidR="009E0F66">
        <w:rPr>
          <w:b/>
        </w:rPr>
        <w:t>dpc</w:t>
      </w:r>
      <w:proofErr w:type="spellEnd"/>
      <w:r w:rsidR="009E0F66">
        <w:rPr>
          <w:b/>
        </w:rPr>
        <w:t>/</w:t>
      </w:r>
      <w:proofErr w:type="spellStart"/>
      <w:r w:rsidR="009E0F66">
        <w:rPr>
          <w:b/>
        </w:rPr>
        <w:t>jservice</w:t>
      </w:r>
      <w:proofErr w:type="spellEnd"/>
      <w:r w:rsidR="009E0F66">
        <w:rPr>
          <w:b/>
        </w:rPr>
        <w:t>/jar in Java Policy Controller</w:t>
      </w:r>
      <w:r w:rsidR="007F3C28">
        <w:rPr>
          <w:b/>
        </w:rPr>
        <w:t>)</w:t>
      </w:r>
    </w:p>
    <w:p w:rsidR="00A10540" w:rsidRPr="00F0277D" w:rsidRDefault="00051CC6" w:rsidP="006120D0">
      <w:pPr>
        <w:pStyle w:val="ListParagraph"/>
        <w:numPr>
          <w:ilvl w:val="0"/>
          <w:numId w:val="4"/>
        </w:numPr>
      </w:pPr>
      <w:r>
        <w:rPr>
          <w:b/>
        </w:rPr>
        <w:t>For CE Policy Controller, c</w:t>
      </w:r>
      <w:r w:rsidR="00A10540">
        <w:rPr>
          <w:b/>
        </w:rPr>
        <w:t xml:space="preserve">opy </w:t>
      </w:r>
      <w:r>
        <w:rPr>
          <w:b/>
        </w:rPr>
        <w:t xml:space="preserve">the </w:t>
      </w:r>
      <w:proofErr w:type="spellStart"/>
      <w:r w:rsidR="00A10540">
        <w:rPr>
          <w:b/>
        </w:rPr>
        <w:t>xlib</w:t>
      </w:r>
      <w:proofErr w:type="spellEnd"/>
      <w:r w:rsidR="00A10540">
        <w:rPr>
          <w:b/>
        </w:rPr>
        <w:t xml:space="preserve">/ldap.jar </w:t>
      </w:r>
      <w:r>
        <w:rPr>
          <w:b/>
        </w:rPr>
        <w:t xml:space="preserve">file </w:t>
      </w:r>
      <w:r w:rsidR="00A10540">
        <w:rPr>
          <w:b/>
        </w:rPr>
        <w:t>to [</w:t>
      </w:r>
      <w:proofErr w:type="spellStart"/>
      <w:r w:rsidR="00A10540">
        <w:rPr>
          <w:b/>
        </w:rPr>
        <w:t>PolicyController</w:t>
      </w:r>
      <w:proofErr w:type="spellEnd"/>
      <w:r w:rsidR="00A10540">
        <w:rPr>
          <w:b/>
        </w:rPr>
        <w:t>]/</w:t>
      </w:r>
      <w:proofErr w:type="spellStart"/>
      <w:r w:rsidR="00A10540">
        <w:rPr>
          <w:b/>
        </w:rPr>
        <w:t>jre</w:t>
      </w:r>
      <w:proofErr w:type="spellEnd"/>
      <w:r w:rsidR="00A10540">
        <w:rPr>
          <w:b/>
        </w:rPr>
        <w:t>/lib/</w:t>
      </w:r>
      <w:proofErr w:type="spellStart"/>
      <w:r w:rsidR="00A10540">
        <w:rPr>
          <w:b/>
        </w:rPr>
        <w:t>ext</w:t>
      </w:r>
      <w:proofErr w:type="spellEnd"/>
      <w:r w:rsidR="00A10540">
        <w:rPr>
          <w:b/>
        </w:rPr>
        <w:t xml:space="preserve"> and </w:t>
      </w:r>
      <w:r>
        <w:rPr>
          <w:b/>
        </w:rPr>
        <w:t xml:space="preserve">for </w:t>
      </w:r>
      <w:r>
        <w:rPr>
          <w:b/>
        </w:rPr>
        <w:t>Java Policy Controller</w:t>
      </w:r>
      <w:r>
        <w:rPr>
          <w:b/>
        </w:rPr>
        <w:t>, copy the</w:t>
      </w:r>
      <w:r w:rsidRPr="00051CC6">
        <w:rPr>
          <w:b/>
        </w:rPr>
        <w:t xml:space="preserve"> </w:t>
      </w:r>
      <w:proofErr w:type="spellStart"/>
      <w:r>
        <w:rPr>
          <w:b/>
        </w:rPr>
        <w:t>xlib</w:t>
      </w:r>
      <w:proofErr w:type="spellEnd"/>
      <w:r>
        <w:rPr>
          <w:b/>
        </w:rPr>
        <w:t>/ldap.jar file to</w:t>
      </w:r>
      <w:r>
        <w:rPr>
          <w:b/>
        </w:rPr>
        <w:t xml:space="preserve"> </w:t>
      </w:r>
      <w:r w:rsidR="00A10540">
        <w:rPr>
          <w:b/>
        </w:rPr>
        <w:t>[Tomcat]/</w:t>
      </w:r>
      <w:proofErr w:type="spellStart"/>
      <w:r w:rsidR="00A10540">
        <w:rPr>
          <w:b/>
        </w:rPr>
        <w:t>Nextlabs</w:t>
      </w:r>
      <w:proofErr w:type="spellEnd"/>
      <w:r w:rsidR="00A10540">
        <w:rPr>
          <w:b/>
        </w:rPr>
        <w:t>/</w:t>
      </w:r>
      <w:proofErr w:type="spellStart"/>
      <w:r w:rsidR="00A10540">
        <w:rPr>
          <w:b/>
        </w:rPr>
        <w:t>Shared_lib</w:t>
      </w:r>
      <w:proofErr w:type="spellEnd"/>
      <w:r w:rsidR="00A10540">
        <w:rPr>
          <w:b/>
        </w:rPr>
        <w:t xml:space="preserve"> in Java Policy Controller</w:t>
      </w:r>
      <w:r>
        <w:rPr>
          <w:b/>
        </w:rPr>
        <w:t>.</w:t>
      </w:r>
    </w:p>
    <w:p w:rsidR="00F0277D" w:rsidRPr="008E626A" w:rsidRDefault="00F0277D" w:rsidP="00F0277D">
      <w:pPr>
        <w:pStyle w:val="Heading2"/>
      </w:pPr>
      <w:bookmarkStart w:id="9" w:name="_Toc500248850"/>
      <w:r>
        <w:t>Configure</w:t>
      </w:r>
      <w:bookmarkEnd w:id="9"/>
    </w:p>
    <w:p w:rsidR="00EF5108" w:rsidRDefault="00F0277D" w:rsidP="00EF5108">
      <w:r>
        <w:t xml:space="preserve">Open </w:t>
      </w:r>
      <w:proofErr w:type="spellStart"/>
      <w:r w:rsidR="009E0F66" w:rsidRPr="009E0F66">
        <w:rPr>
          <w:b/>
        </w:rPr>
        <w:t>ServerUserAttributeProvider</w:t>
      </w:r>
      <w:r w:rsidRPr="00F0277D">
        <w:rPr>
          <w:b/>
        </w:rPr>
        <w:t>.properties</w:t>
      </w:r>
      <w:proofErr w:type="spellEnd"/>
      <w:r>
        <w:t xml:space="preserve"> to configure </w:t>
      </w:r>
      <w:r w:rsidR="0019088C">
        <w:t>the plugin</w:t>
      </w:r>
    </w:p>
    <w:p w:rsidR="0019088C" w:rsidRDefault="0019088C" w:rsidP="0019088C">
      <w:pPr>
        <w:pStyle w:val="Heading3"/>
      </w:pPr>
      <w:bookmarkStart w:id="10" w:name="_Toc500248851"/>
      <w:r>
        <w:t>General information</w:t>
      </w:r>
      <w:bookmarkEnd w:id="10"/>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230"/>
        <w:gridCol w:w="2988"/>
      </w:tblGrid>
      <w:tr w:rsidR="0019088C" w:rsidRPr="0019088C" w:rsidTr="00905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0277D" w:rsidRPr="0019088C" w:rsidRDefault="00F0277D" w:rsidP="00F362B2">
            <w:pPr>
              <w:rPr>
                <w:sz w:val="20"/>
              </w:rPr>
            </w:pPr>
            <w:r w:rsidRPr="0019088C">
              <w:rPr>
                <w:sz w:val="20"/>
              </w:rPr>
              <w:t>Property</w:t>
            </w:r>
          </w:p>
        </w:tc>
        <w:tc>
          <w:tcPr>
            <w:tcW w:w="4230" w:type="dxa"/>
          </w:tcPr>
          <w:p w:rsidR="00F0277D" w:rsidRPr="0019088C" w:rsidRDefault="00F0277D" w:rsidP="00F362B2">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2988" w:type="dxa"/>
          </w:tcPr>
          <w:p w:rsidR="00F0277D" w:rsidRPr="0019088C" w:rsidRDefault="00F0277D" w:rsidP="00F362B2">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19088C"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0277D" w:rsidRPr="0019088C" w:rsidRDefault="00F0277D" w:rsidP="00F362B2">
            <w:pPr>
              <w:rPr>
                <w:sz w:val="20"/>
              </w:rPr>
            </w:pPr>
            <w:r w:rsidRPr="0019088C">
              <w:rPr>
                <w:sz w:val="20"/>
              </w:rPr>
              <w:t>name</w:t>
            </w:r>
          </w:p>
        </w:tc>
        <w:tc>
          <w:tcPr>
            <w:tcW w:w="4230" w:type="dxa"/>
          </w:tcPr>
          <w:p w:rsidR="00F0277D" w:rsidRPr="0019088C" w:rsidRDefault="00F0277D" w:rsidP="00F362B2">
            <w:pPr>
              <w:cnfStyle w:val="000000100000" w:firstRow="0" w:lastRow="0" w:firstColumn="0" w:lastColumn="0" w:oddVBand="0" w:evenVBand="0" w:oddHBand="1" w:evenHBand="0" w:firstRowFirstColumn="0" w:firstRowLastColumn="0" w:lastRowFirstColumn="0" w:lastRowLastColumn="0"/>
              <w:rPr>
                <w:sz w:val="20"/>
              </w:rPr>
            </w:pPr>
            <w:r w:rsidRPr="0019088C">
              <w:rPr>
                <w:sz w:val="20"/>
              </w:rPr>
              <w:t>Plugin name. Must not be changed</w:t>
            </w:r>
            <w:r w:rsidR="0019088C">
              <w:rPr>
                <w:sz w:val="20"/>
              </w:rPr>
              <w:t>.</w:t>
            </w:r>
          </w:p>
        </w:tc>
        <w:tc>
          <w:tcPr>
            <w:tcW w:w="2988" w:type="dxa"/>
          </w:tcPr>
          <w:p w:rsidR="00F0277D" w:rsidRPr="0019088C" w:rsidRDefault="009E0F66" w:rsidP="00F362B2">
            <w:pPr>
              <w:cnfStyle w:val="000000100000" w:firstRow="0" w:lastRow="0" w:firstColumn="0" w:lastColumn="0" w:oddVBand="0" w:evenVBand="0" w:oddHBand="1" w:evenHBand="0" w:firstRowFirstColumn="0" w:firstRowLastColumn="0" w:lastRowFirstColumn="0" w:lastRowLastColumn="0"/>
              <w:rPr>
                <w:sz w:val="20"/>
              </w:rPr>
            </w:pPr>
            <w:proofErr w:type="spellStart"/>
            <w:r w:rsidRPr="0019088C">
              <w:rPr>
                <w:sz w:val="20"/>
              </w:rPr>
              <w:t>ServerUserAttributeProvider</w:t>
            </w:r>
            <w:proofErr w:type="spellEnd"/>
          </w:p>
        </w:tc>
      </w:tr>
      <w:tr w:rsidR="0019088C"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F0277D" w:rsidRPr="0019088C" w:rsidRDefault="00F0277D" w:rsidP="00F362B2">
            <w:pPr>
              <w:rPr>
                <w:sz w:val="20"/>
              </w:rPr>
            </w:pPr>
            <w:r w:rsidRPr="0019088C">
              <w:rPr>
                <w:sz w:val="20"/>
              </w:rPr>
              <w:t>jar-path</w:t>
            </w:r>
          </w:p>
        </w:tc>
        <w:tc>
          <w:tcPr>
            <w:tcW w:w="4230" w:type="dxa"/>
          </w:tcPr>
          <w:p w:rsidR="00F0277D" w:rsidRPr="0019088C" w:rsidRDefault="00F0277D" w:rsidP="00920C3E">
            <w:pPr>
              <w:cnfStyle w:val="000000000000" w:firstRow="0" w:lastRow="0" w:firstColumn="0" w:lastColumn="0" w:oddVBand="0" w:evenVBand="0" w:oddHBand="0" w:evenHBand="0" w:firstRowFirstColumn="0" w:firstRowLastColumn="0" w:lastRowFirstColumn="0" w:lastRowLastColumn="0"/>
              <w:rPr>
                <w:sz w:val="20"/>
              </w:rPr>
            </w:pPr>
            <w:r w:rsidRPr="0019088C">
              <w:rPr>
                <w:sz w:val="20"/>
              </w:rPr>
              <w:t xml:space="preserve">The path of the </w:t>
            </w:r>
            <w:r w:rsidR="00920C3E" w:rsidRPr="0019088C">
              <w:rPr>
                <w:sz w:val="20"/>
              </w:rPr>
              <w:t>ServerUserAttributeProvider</w:t>
            </w:r>
            <w:r w:rsidRPr="0019088C">
              <w:rPr>
                <w:sz w:val="20"/>
              </w:rPr>
              <w:t>.jar</w:t>
            </w:r>
            <w:r w:rsidR="0019088C">
              <w:rPr>
                <w:sz w:val="20"/>
              </w:rPr>
              <w:t>.</w:t>
            </w:r>
          </w:p>
        </w:tc>
        <w:tc>
          <w:tcPr>
            <w:tcW w:w="2988" w:type="dxa"/>
          </w:tcPr>
          <w:p w:rsidR="00F0277D" w:rsidRPr="0019088C" w:rsidRDefault="00F0277D" w:rsidP="0019088C">
            <w:pPr>
              <w:cnfStyle w:val="000000000000" w:firstRow="0" w:lastRow="0" w:firstColumn="0" w:lastColumn="0" w:oddVBand="0" w:evenVBand="0" w:oddHBand="0" w:evenHBand="0" w:firstRowFirstColumn="0" w:firstRowLastColumn="0" w:lastRowFirstColumn="0" w:lastRowLastColumn="0"/>
              <w:rPr>
                <w:sz w:val="20"/>
              </w:rPr>
            </w:pPr>
            <w:r w:rsidRPr="0019088C">
              <w:rPr>
                <w:sz w:val="20"/>
              </w:rPr>
              <w:t>[NextLabs]/Policy Controller/</w:t>
            </w:r>
            <w:proofErr w:type="spellStart"/>
            <w:r w:rsidRPr="0019088C">
              <w:rPr>
                <w:sz w:val="20"/>
              </w:rPr>
              <w:t>jservice</w:t>
            </w:r>
            <w:proofErr w:type="spellEnd"/>
            <w:r w:rsidRPr="0019088C">
              <w:rPr>
                <w:sz w:val="20"/>
              </w:rPr>
              <w:t>/jar/</w:t>
            </w:r>
            <w:r w:rsidR="0019088C" w:rsidRPr="0019088C">
              <w:rPr>
                <w:sz w:val="20"/>
              </w:rPr>
              <w:t>ServerUserAttributeProvider</w:t>
            </w:r>
            <w:r w:rsidRPr="0019088C">
              <w:rPr>
                <w:sz w:val="20"/>
              </w:rPr>
              <w:t>.jar</w:t>
            </w:r>
          </w:p>
        </w:tc>
      </w:tr>
      <w:tr w:rsidR="0019088C"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0277D" w:rsidRPr="0019088C" w:rsidRDefault="00F0277D" w:rsidP="00F362B2">
            <w:pPr>
              <w:rPr>
                <w:sz w:val="20"/>
              </w:rPr>
            </w:pPr>
            <w:r w:rsidRPr="0019088C">
              <w:rPr>
                <w:sz w:val="20"/>
              </w:rPr>
              <w:t>description</w:t>
            </w:r>
          </w:p>
        </w:tc>
        <w:tc>
          <w:tcPr>
            <w:tcW w:w="4230" w:type="dxa"/>
          </w:tcPr>
          <w:p w:rsidR="00F0277D" w:rsidRPr="0019088C" w:rsidRDefault="00F0277D" w:rsidP="00F362B2">
            <w:pPr>
              <w:cnfStyle w:val="000000100000" w:firstRow="0" w:lastRow="0" w:firstColumn="0" w:lastColumn="0" w:oddVBand="0" w:evenVBand="0" w:oddHBand="1" w:evenHBand="0" w:firstRowFirstColumn="0" w:firstRowLastColumn="0" w:lastRowFirstColumn="0" w:lastRowLastColumn="0"/>
              <w:rPr>
                <w:sz w:val="20"/>
              </w:rPr>
            </w:pPr>
            <w:r w:rsidRPr="0019088C">
              <w:rPr>
                <w:sz w:val="20"/>
              </w:rPr>
              <w:t>Description of the plugin. Can leave as default</w:t>
            </w:r>
            <w:r w:rsidR="0019088C">
              <w:rPr>
                <w:sz w:val="20"/>
              </w:rPr>
              <w:t>.</w:t>
            </w:r>
          </w:p>
        </w:tc>
        <w:tc>
          <w:tcPr>
            <w:tcW w:w="2988" w:type="dxa"/>
          </w:tcPr>
          <w:p w:rsidR="00F0277D" w:rsidRPr="0019088C" w:rsidRDefault="00F0277D" w:rsidP="00F362B2">
            <w:pPr>
              <w:cnfStyle w:val="000000100000" w:firstRow="0" w:lastRow="0" w:firstColumn="0" w:lastColumn="0" w:oddVBand="0" w:evenVBand="0" w:oddHBand="1" w:evenHBand="0" w:firstRowFirstColumn="0" w:firstRowLastColumn="0" w:lastRowFirstColumn="0" w:lastRowLastColumn="0"/>
              <w:rPr>
                <w:sz w:val="20"/>
              </w:rPr>
            </w:pPr>
            <w:r w:rsidRPr="0019088C">
              <w:rPr>
                <w:sz w:val="20"/>
              </w:rPr>
              <w:t>User Attributes Plugin</w:t>
            </w:r>
          </w:p>
        </w:tc>
      </w:tr>
      <w:tr w:rsidR="0019088C"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F0277D" w:rsidRPr="0019088C" w:rsidRDefault="00F0277D" w:rsidP="00F362B2">
            <w:pPr>
              <w:rPr>
                <w:sz w:val="20"/>
              </w:rPr>
            </w:pPr>
            <w:proofErr w:type="spellStart"/>
            <w:r w:rsidRPr="0019088C">
              <w:rPr>
                <w:sz w:val="20"/>
              </w:rPr>
              <w:t>friendly_name</w:t>
            </w:r>
            <w:proofErr w:type="spellEnd"/>
          </w:p>
        </w:tc>
        <w:tc>
          <w:tcPr>
            <w:tcW w:w="4230" w:type="dxa"/>
          </w:tcPr>
          <w:p w:rsidR="00F0277D" w:rsidRPr="0019088C" w:rsidRDefault="009F5F1A" w:rsidP="00F362B2">
            <w:pPr>
              <w:cnfStyle w:val="000000000000" w:firstRow="0" w:lastRow="0" w:firstColumn="0" w:lastColumn="0" w:oddVBand="0" w:evenVBand="0" w:oddHBand="0" w:evenHBand="0" w:firstRowFirstColumn="0" w:firstRowLastColumn="0" w:lastRowFirstColumn="0" w:lastRowLastColumn="0"/>
              <w:rPr>
                <w:sz w:val="20"/>
              </w:rPr>
            </w:pPr>
            <w:r w:rsidRPr="0019088C">
              <w:rPr>
                <w:sz w:val="20"/>
              </w:rPr>
              <w:t xml:space="preserve">Friendly </w:t>
            </w:r>
            <w:r w:rsidR="00F0277D" w:rsidRPr="0019088C">
              <w:rPr>
                <w:sz w:val="20"/>
              </w:rPr>
              <w:t>name of the plugin</w:t>
            </w:r>
            <w:r w:rsidRPr="0019088C">
              <w:rPr>
                <w:sz w:val="20"/>
              </w:rPr>
              <w:t>. Can leave as default</w:t>
            </w:r>
            <w:r w:rsidR="0019088C">
              <w:rPr>
                <w:sz w:val="20"/>
              </w:rPr>
              <w:t>.</w:t>
            </w:r>
          </w:p>
        </w:tc>
        <w:tc>
          <w:tcPr>
            <w:tcW w:w="2988" w:type="dxa"/>
          </w:tcPr>
          <w:p w:rsidR="00F0277D" w:rsidRPr="0019088C" w:rsidRDefault="00F0277D" w:rsidP="00F362B2">
            <w:pPr>
              <w:cnfStyle w:val="000000000000" w:firstRow="0" w:lastRow="0" w:firstColumn="0" w:lastColumn="0" w:oddVBand="0" w:evenVBand="0" w:oddHBand="0" w:evenHBand="0" w:firstRowFirstColumn="0" w:firstRowLastColumn="0" w:lastRowFirstColumn="0" w:lastRowLastColumn="0"/>
              <w:rPr>
                <w:sz w:val="20"/>
              </w:rPr>
            </w:pPr>
            <w:r w:rsidRPr="0019088C">
              <w:rPr>
                <w:sz w:val="20"/>
              </w:rPr>
              <w:t>User Attributes</w:t>
            </w:r>
            <w:r w:rsidR="009F5F1A" w:rsidRPr="0019088C">
              <w:rPr>
                <w:sz w:val="20"/>
              </w:rPr>
              <w:t xml:space="preserve"> Service</w:t>
            </w:r>
          </w:p>
        </w:tc>
      </w:tr>
    </w:tbl>
    <w:p w:rsidR="0019088C" w:rsidRDefault="0019088C" w:rsidP="00EF5108"/>
    <w:p w:rsidR="0019088C" w:rsidRDefault="0019088C" w:rsidP="0019088C">
      <w:pPr>
        <w:pStyle w:val="Heading3"/>
      </w:pPr>
      <w:bookmarkStart w:id="11" w:name="_Toc500248852"/>
      <w:r>
        <w:t>Cache information</w:t>
      </w:r>
      <w:bookmarkEnd w:id="11"/>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230"/>
        <w:gridCol w:w="2988"/>
      </w:tblGrid>
      <w:tr w:rsidR="0019088C" w:rsidRPr="0019088C" w:rsidTr="00905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9088C" w:rsidRPr="0019088C" w:rsidRDefault="0019088C" w:rsidP="00DD3A1B">
            <w:pPr>
              <w:rPr>
                <w:sz w:val="20"/>
              </w:rPr>
            </w:pPr>
            <w:r w:rsidRPr="0019088C">
              <w:rPr>
                <w:sz w:val="20"/>
              </w:rPr>
              <w:t>Property</w:t>
            </w:r>
          </w:p>
        </w:tc>
        <w:tc>
          <w:tcPr>
            <w:tcW w:w="4230" w:type="dxa"/>
          </w:tcPr>
          <w:p w:rsidR="0019088C" w:rsidRPr="0019088C" w:rsidRDefault="0019088C" w:rsidP="00DD3A1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2988" w:type="dxa"/>
          </w:tcPr>
          <w:p w:rsidR="0019088C" w:rsidRPr="0019088C" w:rsidRDefault="0019088C" w:rsidP="00DD3A1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19088C"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9088C" w:rsidRPr="0019088C" w:rsidRDefault="00F578CC" w:rsidP="00DD3A1B">
            <w:pPr>
              <w:rPr>
                <w:sz w:val="20"/>
              </w:rPr>
            </w:pPr>
            <w:proofErr w:type="spellStart"/>
            <w:r>
              <w:rPr>
                <w:sz w:val="20"/>
              </w:rPr>
              <w:t>time_to_live</w:t>
            </w:r>
            <w:proofErr w:type="spellEnd"/>
          </w:p>
        </w:tc>
        <w:tc>
          <w:tcPr>
            <w:tcW w:w="4230" w:type="dxa"/>
          </w:tcPr>
          <w:p w:rsidR="0019088C" w:rsidRPr="0019088C" w:rsidRDefault="0019088C" w:rsidP="00F578CC">
            <w:pPr>
              <w:cnfStyle w:val="000000100000" w:firstRow="0" w:lastRow="0" w:firstColumn="0" w:lastColumn="0" w:oddVBand="0" w:evenVBand="0" w:oddHBand="1" w:evenHBand="0" w:firstRowFirstColumn="0" w:firstRowLastColumn="0" w:lastRowFirstColumn="0" w:lastRowLastColumn="0"/>
              <w:rPr>
                <w:sz w:val="20"/>
              </w:rPr>
            </w:pPr>
            <w:r>
              <w:rPr>
                <w:sz w:val="20"/>
              </w:rPr>
              <w:t>T</w:t>
            </w:r>
            <w:r w:rsidRPr="0019088C">
              <w:rPr>
                <w:sz w:val="20"/>
              </w:rPr>
              <w:t>he maximum period that a cache entry</w:t>
            </w:r>
            <w:r w:rsidR="00DF279B">
              <w:rPr>
                <w:sz w:val="20"/>
              </w:rPr>
              <w:t xml:space="preserve"> (a user)</w:t>
            </w:r>
            <w:r w:rsidRPr="0019088C">
              <w:rPr>
                <w:sz w:val="20"/>
              </w:rPr>
              <w:t xml:space="preserve"> stays in the cache </w:t>
            </w:r>
            <w:r w:rsidR="00F578CC">
              <w:rPr>
                <w:sz w:val="20"/>
              </w:rPr>
              <w:t xml:space="preserve">since last entry to the cache. </w:t>
            </w:r>
            <w:r>
              <w:rPr>
                <w:sz w:val="20"/>
              </w:rPr>
              <w:t xml:space="preserve">The format of the property should be </w:t>
            </w:r>
            <w:r w:rsidRPr="0019088C">
              <w:rPr>
                <w:b/>
                <w:sz w:val="20"/>
              </w:rPr>
              <w:t>&lt;period&gt;_&lt;unit&gt;.</w:t>
            </w:r>
            <w:r>
              <w:rPr>
                <w:sz w:val="20"/>
              </w:rPr>
              <w:t xml:space="preserve"> Supported units are </w:t>
            </w:r>
            <w:r w:rsidRPr="00DF279B">
              <w:rPr>
                <w:b/>
                <w:sz w:val="20"/>
              </w:rPr>
              <w:t>SECS, MINS, HRS, DAYS</w:t>
            </w:r>
            <w:r>
              <w:rPr>
                <w:sz w:val="20"/>
              </w:rPr>
              <w:t>.</w:t>
            </w:r>
            <w:r w:rsidR="00DF279B">
              <w:rPr>
                <w:sz w:val="20"/>
              </w:rPr>
              <w:t xml:space="preserve"> When this period has passed for a user, the user will be removed from the cache. The plugin will query the AD for the user and put him back to the cache when the user is asked next time. Default value is 1_DAYS</w:t>
            </w:r>
          </w:p>
        </w:tc>
        <w:tc>
          <w:tcPr>
            <w:tcW w:w="2988" w:type="dxa"/>
          </w:tcPr>
          <w:p w:rsidR="0019088C" w:rsidRPr="0019088C" w:rsidRDefault="0019088C" w:rsidP="00DD3A1B">
            <w:pPr>
              <w:cnfStyle w:val="000000100000" w:firstRow="0" w:lastRow="0" w:firstColumn="0" w:lastColumn="0" w:oddVBand="0" w:evenVBand="0" w:oddHBand="1" w:evenHBand="0" w:firstRowFirstColumn="0" w:firstRowLastColumn="0" w:lastRowFirstColumn="0" w:lastRowLastColumn="0"/>
              <w:rPr>
                <w:sz w:val="20"/>
              </w:rPr>
            </w:pPr>
            <w:r>
              <w:rPr>
                <w:sz w:val="20"/>
              </w:rPr>
              <w:t>1_DAYS</w:t>
            </w:r>
          </w:p>
        </w:tc>
      </w:tr>
      <w:tr w:rsidR="000751D7"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0751D7" w:rsidRPr="00DF279B" w:rsidRDefault="000751D7" w:rsidP="00DF279B">
            <w:pPr>
              <w:rPr>
                <w:sz w:val="20"/>
              </w:rPr>
            </w:pPr>
            <w:proofErr w:type="spellStart"/>
            <w:r w:rsidRPr="00DF279B">
              <w:rPr>
                <w:sz w:val="20"/>
              </w:rPr>
              <w:t>cache_refresh_start</w:t>
            </w:r>
            <w:r w:rsidR="00DF279B">
              <w:rPr>
                <w:sz w:val="20"/>
              </w:rPr>
              <w:t>_time</w:t>
            </w:r>
            <w:proofErr w:type="spellEnd"/>
          </w:p>
        </w:tc>
        <w:tc>
          <w:tcPr>
            <w:tcW w:w="4230" w:type="dxa"/>
          </w:tcPr>
          <w:p w:rsidR="000751D7" w:rsidRPr="00DF279B" w:rsidRDefault="000751D7" w:rsidP="000751D7">
            <w:pPr>
              <w:cnfStyle w:val="000000000000" w:firstRow="0" w:lastRow="0" w:firstColumn="0" w:lastColumn="0" w:oddVBand="0" w:evenVBand="0" w:oddHBand="0" w:evenHBand="0" w:firstRowFirstColumn="0" w:firstRowLastColumn="0" w:lastRowFirstColumn="0" w:lastRowLastColumn="0"/>
              <w:rPr>
                <w:sz w:val="20"/>
              </w:rPr>
            </w:pPr>
            <w:r w:rsidRPr="00DF279B">
              <w:rPr>
                <w:sz w:val="20"/>
              </w:rPr>
              <w:t>The timestamp indicates when the refresh process starts</w:t>
            </w:r>
            <w:r w:rsidR="00DF279B">
              <w:rPr>
                <w:sz w:val="20"/>
              </w:rPr>
              <w:t xml:space="preserve">. If this timestamp has passed when the Policy Controller starts, the cache refresh process will start immediately. </w:t>
            </w:r>
          </w:p>
        </w:tc>
        <w:tc>
          <w:tcPr>
            <w:tcW w:w="2988" w:type="dxa"/>
          </w:tcPr>
          <w:p w:rsidR="000751D7" w:rsidRDefault="00DF279B" w:rsidP="00DD3A1B">
            <w:pPr>
              <w:cnfStyle w:val="000000000000" w:firstRow="0" w:lastRow="0" w:firstColumn="0" w:lastColumn="0" w:oddVBand="0" w:evenVBand="0" w:oddHBand="0" w:evenHBand="0" w:firstRowFirstColumn="0" w:firstRowLastColumn="0" w:lastRowFirstColumn="0" w:lastRowLastColumn="0"/>
              <w:rPr>
                <w:sz w:val="20"/>
              </w:rPr>
            </w:pPr>
            <w:r w:rsidRPr="00DF279B">
              <w:rPr>
                <w:sz w:val="20"/>
              </w:rPr>
              <w:t>22/06/2017 11:04:00</w:t>
            </w:r>
          </w:p>
        </w:tc>
      </w:tr>
      <w:tr w:rsidR="000751D7"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751D7" w:rsidRPr="00DF279B" w:rsidRDefault="00DF279B" w:rsidP="00DD3A1B">
            <w:pPr>
              <w:rPr>
                <w:sz w:val="20"/>
              </w:rPr>
            </w:pPr>
            <w:proofErr w:type="spellStart"/>
            <w:r>
              <w:rPr>
                <w:sz w:val="20"/>
              </w:rPr>
              <w:t>cache_refresh_start_time_format</w:t>
            </w:r>
            <w:proofErr w:type="spellEnd"/>
          </w:p>
          <w:p w:rsidR="000751D7" w:rsidRPr="00DF279B" w:rsidRDefault="000751D7" w:rsidP="00DD3A1B">
            <w:pPr>
              <w:rPr>
                <w:sz w:val="20"/>
              </w:rPr>
            </w:pPr>
          </w:p>
        </w:tc>
        <w:tc>
          <w:tcPr>
            <w:tcW w:w="4230" w:type="dxa"/>
          </w:tcPr>
          <w:p w:rsidR="000751D7" w:rsidRPr="00DF279B" w:rsidRDefault="00DF279B" w:rsidP="000751D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format of the </w:t>
            </w:r>
            <w:proofErr w:type="spellStart"/>
            <w:r>
              <w:rPr>
                <w:sz w:val="20"/>
              </w:rPr>
              <w:t>cache_refresh_start_time</w:t>
            </w:r>
            <w:proofErr w:type="spellEnd"/>
            <w:r>
              <w:rPr>
                <w:sz w:val="20"/>
              </w:rPr>
              <w:t xml:space="preserve"> timestamp</w:t>
            </w:r>
          </w:p>
        </w:tc>
        <w:tc>
          <w:tcPr>
            <w:tcW w:w="2988" w:type="dxa"/>
          </w:tcPr>
          <w:p w:rsidR="000751D7" w:rsidRDefault="00DF279B" w:rsidP="00DD3A1B">
            <w:pPr>
              <w:cnfStyle w:val="000000100000" w:firstRow="0" w:lastRow="0" w:firstColumn="0" w:lastColumn="0" w:oddVBand="0" w:evenVBand="0" w:oddHBand="1" w:evenHBand="0" w:firstRowFirstColumn="0" w:firstRowLastColumn="0" w:lastRowFirstColumn="0" w:lastRowLastColumn="0"/>
              <w:rPr>
                <w:sz w:val="20"/>
              </w:rPr>
            </w:pPr>
            <w:proofErr w:type="spellStart"/>
            <w:r w:rsidRPr="00DF279B">
              <w:rPr>
                <w:sz w:val="20"/>
              </w:rPr>
              <w:t>dd</w:t>
            </w:r>
            <w:proofErr w:type="spellEnd"/>
            <w:r w:rsidRPr="00DF279B">
              <w:rPr>
                <w:sz w:val="20"/>
              </w:rPr>
              <w:t>/MM/</w:t>
            </w:r>
            <w:proofErr w:type="spellStart"/>
            <w:r w:rsidRPr="00DF279B">
              <w:rPr>
                <w:sz w:val="20"/>
              </w:rPr>
              <w:t>yyyy</w:t>
            </w:r>
            <w:proofErr w:type="spellEnd"/>
            <w:r w:rsidRPr="00DF279B">
              <w:rPr>
                <w:sz w:val="20"/>
              </w:rPr>
              <w:t xml:space="preserve"> </w:t>
            </w:r>
            <w:proofErr w:type="spellStart"/>
            <w:r w:rsidRPr="00DF279B">
              <w:rPr>
                <w:sz w:val="20"/>
              </w:rPr>
              <w:t>HH:mm:SS</w:t>
            </w:r>
            <w:proofErr w:type="spellEnd"/>
          </w:p>
        </w:tc>
      </w:tr>
      <w:tr w:rsidR="00DF279B"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cache_refresh_period</w:t>
            </w:r>
            <w:proofErr w:type="spellEnd"/>
          </w:p>
        </w:tc>
        <w:tc>
          <w:tcPr>
            <w:tcW w:w="4230" w:type="dxa"/>
          </w:tcPr>
          <w:p w:rsidR="00DF279B" w:rsidRPr="00DF279B" w:rsidRDefault="00DF279B" w:rsidP="000751D7">
            <w:pPr>
              <w:cnfStyle w:val="000000000000" w:firstRow="0" w:lastRow="0" w:firstColumn="0" w:lastColumn="0" w:oddVBand="0" w:evenVBand="0" w:oddHBand="0" w:evenHBand="0" w:firstRowFirstColumn="0" w:firstRowLastColumn="0" w:lastRowFirstColumn="0" w:lastRowLastColumn="0"/>
              <w:rPr>
                <w:sz w:val="20"/>
              </w:rPr>
            </w:pPr>
            <w:r w:rsidRPr="00DF279B">
              <w:rPr>
                <w:sz w:val="20"/>
              </w:rPr>
              <w:t xml:space="preserve">The period between refreshes, starts from the </w:t>
            </w:r>
            <w:proofErr w:type="spellStart"/>
            <w:r w:rsidRPr="00DF279B">
              <w:rPr>
                <w:sz w:val="20"/>
              </w:rPr>
              <w:t>cache_refresh_start</w:t>
            </w:r>
            <w:proofErr w:type="spellEnd"/>
            <w:r w:rsidRPr="00DF279B">
              <w:rPr>
                <w:sz w:val="20"/>
              </w:rPr>
              <w:t xml:space="preserve"> timestamp</w:t>
            </w:r>
            <w:r>
              <w:rPr>
                <w:sz w:val="20"/>
              </w:rPr>
              <w:t>. Supported units are SECS, MINS, HRS a</w:t>
            </w:r>
            <w:r w:rsidR="00F578CC">
              <w:rPr>
                <w:sz w:val="20"/>
              </w:rPr>
              <w:t>nd DAYS. Default value is 0</w:t>
            </w:r>
          </w:p>
        </w:tc>
        <w:tc>
          <w:tcPr>
            <w:tcW w:w="298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1_DAYS</w:t>
            </w:r>
          </w:p>
        </w:tc>
      </w:tr>
      <w:tr w:rsidR="002828B2"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828B2" w:rsidRDefault="002828B2" w:rsidP="00DD3A1B">
            <w:pPr>
              <w:rPr>
                <w:sz w:val="20"/>
              </w:rPr>
            </w:pPr>
            <w:proofErr w:type="spellStart"/>
            <w:r w:rsidRPr="002828B2">
              <w:rPr>
                <w:sz w:val="20"/>
              </w:rPr>
              <w:t>cache_heap_in_mb</w:t>
            </w:r>
            <w:proofErr w:type="spellEnd"/>
          </w:p>
        </w:tc>
        <w:tc>
          <w:tcPr>
            <w:tcW w:w="4230" w:type="dxa"/>
          </w:tcPr>
          <w:p w:rsidR="002828B2" w:rsidRPr="00DF279B" w:rsidRDefault="002828B2" w:rsidP="000751D7">
            <w:pPr>
              <w:cnfStyle w:val="000000100000" w:firstRow="0" w:lastRow="0" w:firstColumn="0" w:lastColumn="0" w:oddVBand="0" w:evenVBand="0" w:oddHBand="1" w:evenHBand="0" w:firstRowFirstColumn="0" w:firstRowLastColumn="0" w:lastRowFirstColumn="0" w:lastRowLastColumn="0"/>
              <w:rPr>
                <w:sz w:val="20"/>
              </w:rPr>
            </w:pPr>
            <w:r>
              <w:rPr>
                <w:sz w:val="20"/>
              </w:rPr>
              <w:t>Cache size used to store user information, adjust accordingly to user data size. Size is MB unit. If it is set to too low, cache missed will happened more frequent.</w:t>
            </w:r>
          </w:p>
        </w:tc>
        <w:tc>
          <w:tcPr>
            <w:tcW w:w="2988" w:type="dxa"/>
          </w:tcPr>
          <w:p w:rsidR="002828B2" w:rsidRDefault="00D521F6" w:rsidP="00DD3A1B">
            <w:pPr>
              <w:cnfStyle w:val="000000100000" w:firstRow="0" w:lastRow="0" w:firstColumn="0" w:lastColumn="0" w:oddVBand="0" w:evenVBand="0" w:oddHBand="1" w:evenHBand="0" w:firstRowFirstColumn="0" w:firstRowLastColumn="0" w:lastRowFirstColumn="0" w:lastRowLastColumn="0"/>
              <w:rPr>
                <w:sz w:val="20"/>
              </w:rPr>
            </w:pPr>
            <w:r>
              <w:rPr>
                <w:sz w:val="20"/>
              </w:rPr>
              <w:t>128</w:t>
            </w:r>
          </w:p>
        </w:tc>
      </w:tr>
      <w:tr w:rsidR="00D521F6"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521F6" w:rsidRPr="002828B2" w:rsidRDefault="00D521F6" w:rsidP="00DD3A1B">
            <w:pPr>
              <w:rPr>
                <w:sz w:val="20"/>
              </w:rPr>
            </w:pPr>
            <w:proofErr w:type="spellStart"/>
            <w:r w:rsidRPr="00D521F6">
              <w:rPr>
                <w:sz w:val="20"/>
              </w:rPr>
              <w:t>cache_max_object</w:t>
            </w:r>
            <w:proofErr w:type="spellEnd"/>
          </w:p>
        </w:tc>
        <w:tc>
          <w:tcPr>
            <w:tcW w:w="4230" w:type="dxa"/>
          </w:tcPr>
          <w:p w:rsidR="00D521F6" w:rsidRDefault="00D521F6" w:rsidP="000751D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Maximum objects in a cache element, if the maximum </w:t>
            </w:r>
            <w:proofErr w:type="gramStart"/>
            <w:r>
              <w:rPr>
                <w:sz w:val="20"/>
              </w:rPr>
              <w:t>objects in element is</w:t>
            </w:r>
            <w:proofErr w:type="gramEnd"/>
            <w:r>
              <w:rPr>
                <w:sz w:val="20"/>
              </w:rPr>
              <w:t xml:space="preserve"> more than setting, it will not get cache.</w:t>
            </w:r>
          </w:p>
        </w:tc>
        <w:tc>
          <w:tcPr>
            <w:tcW w:w="2988" w:type="dxa"/>
          </w:tcPr>
          <w:p w:rsidR="00D521F6" w:rsidRDefault="00D521F6" w:rsidP="00DD3A1B">
            <w:pPr>
              <w:cnfStyle w:val="000000000000" w:firstRow="0" w:lastRow="0" w:firstColumn="0" w:lastColumn="0" w:oddVBand="0" w:evenVBand="0" w:oddHBand="0" w:evenHBand="0" w:firstRowFirstColumn="0" w:firstRowLastColumn="0" w:lastRowFirstColumn="0" w:lastRowLastColumn="0"/>
              <w:rPr>
                <w:sz w:val="20"/>
              </w:rPr>
            </w:pPr>
            <w:r>
              <w:rPr>
                <w:sz w:val="20"/>
              </w:rPr>
              <w:t>5000</w:t>
            </w:r>
          </w:p>
        </w:tc>
      </w:tr>
      <w:tr w:rsidR="00DF279B"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number_of_retries</w:t>
            </w:r>
            <w:proofErr w:type="spellEnd"/>
          </w:p>
        </w:tc>
        <w:tc>
          <w:tcPr>
            <w:tcW w:w="4230" w:type="dxa"/>
          </w:tcPr>
          <w:p w:rsidR="00DF279B" w:rsidRPr="00DF279B" w:rsidRDefault="00DF279B" w:rsidP="000751D7">
            <w:pPr>
              <w:cnfStyle w:val="000000100000" w:firstRow="0" w:lastRow="0" w:firstColumn="0" w:lastColumn="0" w:oddVBand="0" w:evenVBand="0" w:oddHBand="1" w:evenHBand="0" w:firstRowFirstColumn="0" w:firstRowLastColumn="0" w:lastRowFirstColumn="0" w:lastRowLastColumn="0"/>
              <w:rPr>
                <w:sz w:val="20"/>
              </w:rPr>
            </w:pPr>
            <w:r>
              <w:rPr>
                <w:sz w:val="20"/>
              </w:rPr>
              <w:t>Number of retries when an exception occurs during a refresh. Default value is 3</w:t>
            </w:r>
          </w:p>
        </w:tc>
        <w:tc>
          <w:tcPr>
            <w:tcW w:w="2988" w:type="dxa"/>
          </w:tcPr>
          <w:p w:rsidR="00DF279B" w:rsidRDefault="00DF279B" w:rsidP="00DD3A1B">
            <w:pPr>
              <w:cnfStyle w:val="000000100000" w:firstRow="0" w:lastRow="0" w:firstColumn="0" w:lastColumn="0" w:oddVBand="0" w:evenVBand="0" w:oddHBand="1" w:evenHBand="0" w:firstRowFirstColumn="0" w:firstRowLastColumn="0" w:lastRowFirstColumn="0" w:lastRowLastColumn="0"/>
              <w:rPr>
                <w:sz w:val="20"/>
              </w:rPr>
            </w:pPr>
            <w:r>
              <w:rPr>
                <w:sz w:val="20"/>
              </w:rPr>
              <w:t>3</w:t>
            </w:r>
          </w:p>
        </w:tc>
      </w:tr>
      <w:tr w:rsidR="00DF279B"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interval_between_retries</w:t>
            </w:r>
            <w:proofErr w:type="spellEnd"/>
          </w:p>
        </w:tc>
        <w:tc>
          <w:tcPr>
            <w:tcW w:w="4230" w:type="dxa"/>
          </w:tcPr>
          <w:p w:rsidR="00DF279B" w:rsidRDefault="00DF279B" w:rsidP="000751D7">
            <w:pPr>
              <w:cnfStyle w:val="000000000000" w:firstRow="0" w:lastRow="0" w:firstColumn="0" w:lastColumn="0" w:oddVBand="0" w:evenVBand="0" w:oddHBand="0" w:evenHBand="0" w:firstRowFirstColumn="0" w:firstRowLastColumn="0" w:lastRowFirstColumn="0" w:lastRowLastColumn="0"/>
              <w:rPr>
                <w:sz w:val="20"/>
              </w:rPr>
            </w:pPr>
            <w:r>
              <w:rPr>
                <w:sz w:val="20"/>
              </w:rPr>
              <w:t>Time in second between retries when exception occurs. Default value is 30</w:t>
            </w:r>
          </w:p>
        </w:tc>
        <w:tc>
          <w:tcPr>
            <w:tcW w:w="298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30</w:t>
            </w:r>
          </w:p>
        </w:tc>
      </w:tr>
    </w:tbl>
    <w:p w:rsidR="0019088C" w:rsidRDefault="0019088C" w:rsidP="00EF5108"/>
    <w:p w:rsidR="00F97603" w:rsidRDefault="00C520C6" w:rsidP="00F97603">
      <w:pPr>
        <w:pStyle w:val="Heading3"/>
      </w:pPr>
      <w:bookmarkStart w:id="12" w:name="_Toc500248853"/>
      <w:r>
        <w:t>LDAP information</w:t>
      </w:r>
      <w:bookmarkEnd w:id="12"/>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3980"/>
        <w:gridCol w:w="3369"/>
      </w:tblGrid>
      <w:tr w:rsidR="00FA2863" w:rsidRPr="0019088C" w:rsidTr="00905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F97603" w:rsidRPr="0019088C" w:rsidRDefault="00F97603" w:rsidP="00DD3A1B">
            <w:pPr>
              <w:rPr>
                <w:sz w:val="20"/>
              </w:rPr>
            </w:pPr>
            <w:r w:rsidRPr="0019088C">
              <w:rPr>
                <w:sz w:val="20"/>
              </w:rPr>
              <w:t>Property</w:t>
            </w:r>
          </w:p>
        </w:tc>
        <w:tc>
          <w:tcPr>
            <w:tcW w:w="4114" w:type="dxa"/>
          </w:tcPr>
          <w:p w:rsidR="00F97603" w:rsidRPr="0019088C" w:rsidRDefault="00F97603" w:rsidP="00DD3A1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3078" w:type="dxa"/>
          </w:tcPr>
          <w:p w:rsidR="00F97603" w:rsidRPr="0019088C" w:rsidRDefault="00F97603" w:rsidP="00DD3A1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FA2863"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F97603" w:rsidRPr="0019088C" w:rsidRDefault="00F97603" w:rsidP="00DD3A1B">
            <w:pPr>
              <w:rPr>
                <w:sz w:val="20"/>
              </w:rPr>
            </w:pPr>
            <w:proofErr w:type="spellStart"/>
            <w:r>
              <w:rPr>
                <w:sz w:val="20"/>
              </w:rPr>
              <w:t>pool_max_size</w:t>
            </w:r>
            <w:proofErr w:type="spellEnd"/>
          </w:p>
        </w:tc>
        <w:tc>
          <w:tcPr>
            <w:tcW w:w="4114" w:type="dxa"/>
          </w:tcPr>
          <w:p w:rsidR="00F97603" w:rsidRPr="0019088C" w:rsidRDefault="00F97603" w:rsidP="00DD3A1B">
            <w:pPr>
              <w:cnfStyle w:val="000000100000" w:firstRow="0" w:lastRow="0" w:firstColumn="0" w:lastColumn="0" w:oddVBand="0" w:evenVBand="0" w:oddHBand="1" w:evenHBand="0" w:firstRowFirstColumn="0" w:firstRowLastColumn="0" w:lastRowFirstColumn="0" w:lastRowLastColumn="0"/>
              <w:rPr>
                <w:sz w:val="20"/>
              </w:rPr>
            </w:pPr>
            <w:r>
              <w:rPr>
                <w:sz w:val="20"/>
              </w:rPr>
              <w:t>T</w:t>
            </w:r>
            <w:r w:rsidRPr="00F97603">
              <w:rPr>
                <w:sz w:val="20"/>
              </w:rPr>
              <w:t>he maximum number of connections per connection identity that can be maintained concurrently</w:t>
            </w:r>
            <w:r>
              <w:rPr>
                <w:sz w:val="20"/>
              </w:rPr>
              <w:t xml:space="preserve"> in the pool</w:t>
            </w:r>
            <w:r w:rsidRPr="00F97603">
              <w:rPr>
                <w:sz w:val="20"/>
              </w:rPr>
              <w:t>.</w:t>
            </w:r>
            <w:r w:rsidR="009430D4">
              <w:rPr>
                <w:sz w:val="20"/>
              </w:rPr>
              <w:t xml:space="preserve"> Default value is 20.</w:t>
            </w:r>
          </w:p>
        </w:tc>
        <w:tc>
          <w:tcPr>
            <w:tcW w:w="3078" w:type="dxa"/>
          </w:tcPr>
          <w:p w:rsidR="00F97603" w:rsidRPr="0019088C" w:rsidRDefault="00F97603" w:rsidP="00DD3A1B">
            <w:pPr>
              <w:cnfStyle w:val="000000100000" w:firstRow="0" w:lastRow="0" w:firstColumn="0" w:lastColumn="0" w:oddVBand="0" w:evenVBand="0" w:oddHBand="1" w:evenHBand="0" w:firstRowFirstColumn="0" w:firstRowLastColumn="0" w:lastRowFirstColumn="0" w:lastRowLastColumn="0"/>
              <w:rPr>
                <w:sz w:val="20"/>
              </w:rPr>
            </w:pPr>
            <w:r>
              <w:rPr>
                <w:sz w:val="20"/>
              </w:rPr>
              <w:t>20</w:t>
            </w:r>
          </w:p>
        </w:tc>
      </w:tr>
      <w:tr w:rsidR="00FA2863" w:rsidRPr="0019088C" w:rsidTr="0090559A">
        <w:tc>
          <w:tcPr>
            <w:cnfStyle w:val="001000000000" w:firstRow="0" w:lastRow="0" w:firstColumn="1" w:lastColumn="0" w:oddVBand="0" w:evenVBand="0" w:oddHBand="0" w:evenHBand="0" w:firstRowFirstColumn="0" w:firstRowLastColumn="0" w:lastRowFirstColumn="0" w:lastRowLastColumn="0"/>
            <w:tcW w:w="2384" w:type="dxa"/>
          </w:tcPr>
          <w:p w:rsidR="00F97603" w:rsidRPr="0019088C" w:rsidRDefault="00F97603" w:rsidP="00DD3A1B">
            <w:pPr>
              <w:rPr>
                <w:sz w:val="20"/>
              </w:rPr>
            </w:pPr>
            <w:proofErr w:type="spellStart"/>
            <w:r>
              <w:rPr>
                <w:sz w:val="20"/>
              </w:rPr>
              <w:t>pool_pref_size</w:t>
            </w:r>
            <w:proofErr w:type="spellEnd"/>
          </w:p>
        </w:tc>
        <w:tc>
          <w:tcPr>
            <w:tcW w:w="4114" w:type="dxa"/>
          </w:tcPr>
          <w:p w:rsidR="00F97603" w:rsidRPr="0019088C" w:rsidRDefault="00F97603" w:rsidP="00DD3A1B">
            <w:pPr>
              <w:cnfStyle w:val="000000000000" w:firstRow="0" w:lastRow="0" w:firstColumn="0" w:lastColumn="0" w:oddVBand="0" w:evenVBand="0" w:oddHBand="0" w:evenHBand="0" w:firstRowFirstColumn="0" w:firstRowLastColumn="0" w:lastRowFirstColumn="0" w:lastRowLastColumn="0"/>
              <w:rPr>
                <w:sz w:val="20"/>
              </w:rPr>
            </w:pPr>
            <w:r>
              <w:rPr>
                <w:sz w:val="20"/>
              </w:rPr>
              <w:t>T</w:t>
            </w:r>
            <w:r w:rsidRPr="00F97603">
              <w:rPr>
                <w:sz w:val="20"/>
              </w:rPr>
              <w:t>he preferred number of connections per connection identity that should be maintained concurrently</w:t>
            </w:r>
            <w:r>
              <w:rPr>
                <w:sz w:val="20"/>
              </w:rPr>
              <w:t xml:space="preserve"> in the pool.</w:t>
            </w:r>
            <w:r w:rsidR="009430D4">
              <w:rPr>
                <w:sz w:val="20"/>
              </w:rPr>
              <w:t xml:space="preserve"> Default value is 10.</w:t>
            </w:r>
          </w:p>
        </w:tc>
        <w:tc>
          <w:tcPr>
            <w:tcW w:w="3078" w:type="dxa"/>
          </w:tcPr>
          <w:p w:rsidR="00F97603" w:rsidRPr="0019088C" w:rsidRDefault="00F97603" w:rsidP="00DD3A1B">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EC2A17"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F97603" w:rsidRDefault="00F97603" w:rsidP="00DD3A1B">
            <w:pPr>
              <w:rPr>
                <w:sz w:val="20"/>
              </w:rPr>
            </w:pPr>
            <w:proofErr w:type="spellStart"/>
            <w:r>
              <w:rPr>
                <w:sz w:val="20"/>
              </w:rPr>
              <w:t>pool_init_size</w:t>
            </w:r>
            <w:proofErr w:type="spellEnd"/>
          </w:p>
        </w:tc>
        <w:tc>
          <w:tcPr>
            <w:tcW w:w="4114" w:type="dxa"/>
          </w:tcPr>
          <w:p w:rsidR="00F97603" w:rsidRDefault="00F97603" w:rsidP="00DD3A1B">
            <w:pPr>
              <w:cnfStyle w:val="000000100000" w:firstRow="0" w:lastRow="0" w:firstColumn="0" w:lastColumn="0" w:oddVBand="0" w:evenVBand="0" w:oddHBand="1" w:evenHBand="0" w:firstRowFirstColumn="0" w:firstRowLastColumn="0" w:lastRowFirstColumn="0" w:lastRowLastColumn="0"/>
              <w:rPr>
                <w:sz w:val="20"/>
              </w:rPr>
            </w:pPr>
            <w:r>
              <w:rPr>
                <w:sz w:val="20"/>
              </w:rPr>
              <w:t>T</w:t>
            </w:r>
            <w:r w:rsidRPr="00F97603">
              <w:rPr>
                <w:sz w:val="20"/>
              </w:rPr>
              <w:t>he number of connections per connection identity to create when initially creating a connection for the identity</w:t>
            </w:r>
            <w:r>
              <w:rPr>
                <w:sz w:val="20"/>
              </w:rPr>
              <w:t>.</w:t>
            </w:r>
            <w:r w:rsidR="009430D4">
              <w:rPr>
                <w:sz w:val="20"/>
              </w:rPr>
              <w:t xml:space="preserve"> Default value is 1.</w:t>
            </w:r>
          </w:p>
        </w:tc>
        <w:tc>
          <w:tcPr>
            <w:tcW w:w="3078" w:type="dxa"/>
          </w:tcPr>
          <w:p w:rsidR="00F97603" w:rsidRDefault="00F97603" w:rsidP="00DD3A1B">
            <w:pPr>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EC2A17" w:rsidRPr="0019088C" w:rsidTr="0090559A">
        <w:tc>
          <w:tcPr>
            <w:cnfStyle w:val="001000000000" w:firstRow="0" w:lastRow="0" w:firstColumn="1" w:lastColumn="0" w:oddVBand="0" w:evenVBand="0" w:oddHBand="0" w:evenHBand="0" w:firstRowFirstColumn="0" w:firstRowLastColumn="0" w:lastRowFirstColumn="0" w:lastRowLastColumn="0"/>
            <w:tcW w:w="2384" w:type="dxa"/>
          </w:tcPr>
          <w:p w:rsidR="00F97603" w:rsidRDefault="00F97603" w:rsidP="00DD3A1B">
            <w:pPr>
              <w:rPr>
                <w:sz w:val="20"/>
              </w:rPr>
            </w:pPr>
            <w:proofErr w:type="spellStart"/>
            <w:r>
              <w:rPr>
                <w:sz w:val="20"/>
              </w:rPr>
              <w:t>pool_time_out</w:t>
            </w:r>
            <w:proofErr w:type="spellEnd"/>
          </w:p>
        </w:tc>
        <w:tc>
          <w:tcPr>
            <w:tcW w:w="4114" w:type="dxa"/>
          </w:tcPr>
          <w:p w:rsidR="00F97603" w:rsidRDefault="00F97603" w:rsidP="00DD3A1B">
            <w:pPr>
              <w:cnfStyle w:val="000000000000" w:firstRow="0" w:lastRow="0" w:firstColumn="0" w:lastColumn="0" w:oddVBand="0" w:evenVBand="0" w:oddHBand="0" w:evenHBand="0" w:firstRowFirstColumn="0" w:firstRowLastColumn="0" w:lastRowFirstColumn="0" w:lastRowLastColumn="0"/>
              <w:rPr>
                <w:sz w:val="20"/>
              </w:rPr>
            </w:pPr>
            <w:r>
              <w:rPr>
                <w:sz w:val="20"/>
              </w:rPr>
              <w:t>T</w:t>
            </w:r>
            <w:r w:rsidRPr="00F97603">
              <w:rPr>
                <w:sz w:val="20"/>
              </w:rPr>
              <w:t>he number of milliseconds that an idle connection may remain in the pool without being closed and removed from the pool.</w:t>
            </w:r>
            <w:r w:rsidR="009430D4">
              <w:rPr>
                <w:sz w:val="20"/>
              </w:rPr>
              <w:t xml:space="preserve"> Default value is 30000.</w:t>
            </w:r>
          </w:p>
        </w:tc>
        <w:tc>
          <w:tcPr>
            <w:tcW w:w="3078" w:type="dxa"/>
          </w:tcPr>
          <w:p w:rsidR="00F97603" w:rsidRDefault="00C03017" w:rsidP="00DD3A1B">
            <w:pPr>
              <w:cnfStyle w:val="000000000000" w:firstRow="0" w:lastRow="0" w:firstColumn="0" w:lastColumn="0" w:oddVBand="0" w:evenVBand="0" w:oddHBand="0" w:evenHBand="0" w:firstRowFirstColumn="0" w:firstRowLastColumn="0" w:lastRowFirstColumn="0" w:lastRowLastColumn="0"/>
              <w:rPr>
                <w:sz w:val="20"/>
              </w:rPr>
            </w:pPr>
            <w:r>
              <w:rPr>
                <w:sz w:val="20"/>
              </w:rPr>
              <w:t>360000</w:t>
            </w:r>
          </w:p>
        </w:tc>
      </w:tr>
      <w:tr w:rsidR="00EC2A17"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C03017" w:rsidRDefault="00C03017" w:rsidP="00DD3A1B">
            <w:pPr>
              <w:rPr>
                <w:sz w:val="20"/>
              </w:rPr>
            </w:pPr>
            <w:proofErr w:type="spellStart"/>
            <w:r>
              <w:rPr>
                <w:sz w:val="20"/>
              </w:rPr>
              <w:t>pool_debug</w:t>
            </w:r>
            <w:proofErr w:type="spellEnd"/>
          </w:p>
        </w:tc>
        <w:tc>
          <w:tcPr>
            <w:tcW w:w="4114" w:type="dxa"/>
          </w:tcPr>
          <w:p w:rsidR="00C520C6" w:rsidRDefault="00C03017" w:rsidP="00DD3A1B">
            <w:pPr>
              <w:cnfStyle w:val="000000100000" w:firstRow="0" w:lastRow="0" w:firstColumn="0" w:lastColumn="0" w:oddVBand="0" w:evenVBand="0" w:oddHBand="1" w:evenHBand="0" w:firstRowFirstColumn="0" w:firstRowLastColumn="0" w:lastRowFirstColumn="0" w:lastRowLastColumn="0"/>
              <w:rPr>
                <w:sz w:val="20"/>
              </w:rPr>
            </w:pPr>
            <w:r>
              <w:rPr>
                <w:sz w:val="20"/>
              </w:rPr>
              <w:t>T</w:t>
            </w:r>
            <w:r w:rsidRPr="00C03017">
              <w:rPr>
                <w:sz w:val="20"/>
              </w:rPr>
              <w:t xml:space="preserve">he level of debug output to produce. Valid values are </w:t>
            </w:r>
            <w:r w:rsidR="00C520C6">
              <w:rPr>
                <w:sz w:val="20"/>
              </w:rPr>
              <w:t xml:space="preserve">“none”, </w:t>
            </w:r>
            <w:r w:rsidRPr="00C03017">
              <w:rPr>
                <w:sz w:val="20"/>
              </w:rPr>
              <w:t xml:space="preserve">"fine" (trace connection creation and removal) and "all" </w:t>
            </w:r>
          </w:p>
          <w:p w:rsidR="00C03017" w:rsidRDefault="00C03017" w:rsidP="00DD3A1B">
            <w:pPr>
              <w:cnfStyle w:val="000000100000" w:firstRow="0" w:lastRow="0" w:firstColumn="0" w:lastColumn="0" w:oddVBand="0" w:evenVBand="0" w:oddHBand="1" w:evenHBand="0" w:firstRowFirstColumn="0" w:firstRowLastColumn="0" w:lastRowFirstColumn="0" w:lastRowLastColumn="0"/>
              <w:rPr>
                <w:sz w:val="20"/>
              </w:rPr>
            </w:pPr>
            <w:r w:rsidRPr="00C03017">
              <w:rPr>
                <w:sz w:val="20"/>
              </w:rPr>
              <w:t>(</w:t>
            </w:r>
            <w:proofErr w:type="gramStart"/>
            <w:r w:rsidRPr="00C03017">
              <w:rPr>
                <w:sz w:val="20"/>
              </w:rPr>
              <w:t>all</w:t>
            </w:r>
            <w:proofErr w:type="gramEnd"/>
            <w:r w:rsidRPr="00C03017">
              <w:rPr>
                <w:sz w:val="20"/>
              </w:rPr>
              <w:t xml:space="preserve"> debugging information).</w:t>
            </w:r>
          </w:p>
        </w:tc>
        <w:tc>
          <w:tcPr>
            <w:tcW w:w="3078" w:type="dxa"/>
          </w:tcPr>
          <w:p w:rsidR="00C03017" w:rsidRDefault="00C03017" w:rsidP="00DD3A1B">
            <w:pPr>
              <w:cnfStyle w:val="000000100000" w:firstRow="0" w:lastRow="0" w:firstColumn="0" w:lastColumn="0" w:oddVBand="0" w:evenVBand="0" w:oddHBand="1" w:evenHBand="0" w:firstRowFirstColumn="0" w:firstRowLastColumn="0" w:lastRowFirstColumn="0" w:lastRowLastColumn="0"/>
              <w:rPr>
                <w:sz w:val="20"/>
              </w:rPr>
            </w:pPr>
            <w:r>
              <w:rPr>
                <w:sz w:val="20"/>
              </w:rPr>
              <w:t>false</w:t>
            </w:r>
          </w:p>
        </w:tc>
      </w:tr>
      <w:tr w:rsidR="00F578CC" w:rsidRPr="0019088C" w:rsidTr="0090559A">
        <w:tc>
          <w:tcPr>
            <w:cnfStyle w:val="001000000000" w:firstRow="0" w:lastRow="0" w:firstColumn="1" w:lastColumn="0" w:oddVBand="0" w:evenVBand="0" w:oddHBand="0" w:evenHBand="0" w:firstRowFirstColumn="0" w:firstRowLastColumn="0" w:lastRowFirstColumn="0" w:lastRowLastColumn="0"/>
            <w:tcW w:w="2384" w:type="dxa"/>
          </w:tcPr>
          <w:p w:rsidR="00F578CC" w:rsidRDefault="00F578CC" w:rsidP="00DD3A1B">
            <w:pPr>
              <w:rPr>
                <w:sz w:val="20"/>
              </w:rPr>
            </w:pPr>
            <w:proofErr w:type="spellStart"/>
            <w:r>
              <w:rPr>
                <w:sz w:val="20"/>
              </w:rPr>
              <w:t>key_store</w:t>
            </w:r>
            <w:proofErr w:type="spellEnd"/>
          </w:p>
        </w:tc>
        <w:tc>
          <w:tcPr>
            <w:tcW w:w="4114" w:type="dxa"/>
          </w:tcPr>
          <w:p w:rsidR="00F578CC" w:rsidRDefault="00F578CC" w:rsidP="00F578CC">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location of the </w:t>
            </w:r>
            <w:proofErr w:type="spellStart"/>
            <w:r>
              <w:rPr>
                <w:sz w:val="20"/>
              </w:rPr>
              <w:t>keystore</w:t>
            </w:r>
            <w:proofErr w:type="spellEnd"/>
            <w:r>
              <w:rPr>
                <w:sz w:val="20"/>
              </w:rPr>
              <w:t xml:space="preserve"> containing the private key of the plugin, which would be used for SSL connection. This is needed for 2 way SSL communication. The file will need to be created manually by user. The format should be in </w:t>
            </w:r>
            <w:proofErr w:type="spellStart"/>
            <w:r>
              <w:rPr>
                <w:sz w:val="20"/>
              </w:rPr>
              <w:t>jks</w:t>
            </w:r>
            <w:proofErr w:type="spellEnd"/>
            <w:r>
              <w:rPr>
                <w:sz w:val="20"/>
              </w:rPr>
              <w:t xml:space="preserve"> format. Optional for one way SSL communication</w:t>
            </w:r>
          </w:p>
        </w:tc>
        <w:tc>
          <w:tcPr>
            <w:tcW w:w="3078" w:type="dxa"/>
          </w:tcPr>
          <w:p w:rsidR="00F578CC" w:rsidRPr="006A74A5" w:rsidRDefault="00F578CC" w:rsidP="006A74A5">
            <w:pPr>
              <w:cnfStyle w:val="000000000000" w:firstRow="0" w:lastRow="0" w:firstColumn="0" w:lastColumn="0" w:oddVBand="0" w:evenVBand="0" w:oddHBand="0" w:evenHBand="0" w:firstRowFirstColumn="0" w:firstRowLastColumn="0" w:lastRowFirstColumn="0" w:lastRowLastColumn="0"/>
              <w:rPr>
                <w:sz w:val="20"/>
              </w:rPr>
            </w:pPr>
            <w:r w:rsidRPr="00F578CC">
              <w:rPr>
                <w:sz w:val="20"/>
              </w:rPr>
              <w:t>C:/Program Files/NextLabs/Policy Controller/</w:t>
            </w:r>
            <w:proofErr w:type="spellStart"/>
            <w:r w:rsidRPr="00F578CC">
              <w:rPr>
                <w:sz w:val="20"/>
              </w:rPr>
              <w:t>jservice</w:t>
            </w:r>
            <w:proofErr w:type="spellEnd"/>
            <w:r w:rsidRPr="00F578CC">
              <w:rPr>
                <w:sz w:val="20"/>
              </w:rPr>
              <w:t>/</w:t>
            </w:r>
            <w:proofErr w:type="spellStart"/>
            <w:r w:rsidRPr="00F578CC">
              <w:rPr>
                <w:sz w:val="20"/>
              </w:rPr>
              <w:t>config</w:t>
            </w:r>
            <w:proofErr w:type="spellEnd"/>
            <w:r w:rsidRPr="00F578CC">
              <w:rPr>
                <w:sz w:val="20"/>
              </w:rPr>
              <w:t>/</w:t>
            </w:r>
            <w:proofErr w:type="spellStart"/>
            <w:r w:rsidRPr="00F578CC">
              <w:rPr>
                <w:sz w:val="20"/>
              </w:rPr>
              <w:t>suap-keystore.jks</w:t>
            </w:r>
            <w:proofErr w:type="spellEnd"/>
          </w:p>
        </w:tc>
      </w:tr>
      <w:tr w:rsidR="00F578CC"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F578CC" w:rsidRDefault="00F578CC" w:rsidP="00DD3A1B">
            <w:pPr>
              <w:rPr>
                <w:sz w:val="20"/>
              </w:rPr>
            </w:pPr>
            <w:proofErr w:type="spellStart"/>
            <w:r>
              <w:rPr>
                <w:sz w:val="20"/>
              </w:rPr>
              <w:t>key_store_pass</w:t>
            </w:r>
            <w:proofErr w:type="spellEnd"/>
          </w:p>
        </w:tc>
        <w:tc>
          <w:tcPr>
            <w:tcW w:w="4114" w:type="dxa"/>
          </w:tcPr>
          <w:p w:rsidR="00F578CC" w:rsidRDefault="00F578CC" w:rsidP="00F578CC">
            <w:pPr>
              <w:cnfStyle w:val="000000100000" w:firstRow="0" w:lastRow="0" w:firstColumn="0" w:lastColumn="0" w:oddVBand="0" w:evenVBand="0" w:oddHBand="1" w:evenHBand="0" w:firstRowFirstColumn="0" w:firstRowLastColumn="0" w:lastRowFirstColumn="0" w:lastRowLastColumn="0"/>
              <w:rPr>
                <w:sz w:val="20"/>
              </w:rPr>
            </w:pPr>
            <w:r>
              <w:rPr>
                <w:sz w:val="20"/>
              </w:rPr>
              <w:t>The password of the key store, in encrypted form. The password should be in encrypted format using NextLabs crypto tool which can be from in control center.</w:t>
            </w:r>
          </w:p>
        </w:tc>
        <w:tc>
          <w:tcPr>
            <w:tcW w:w="3078" w:type="dxa"/>
          </w:tcPr>
          <w:p w:rsidR="00F578CC" w:rsidRPr="006A74A5" w:rsidRDefault="00F578CC" w:rsidP="006A74A5">
            <w:pPr>
              <w:cnfStyle w:val="000000100000" w:firstRow="0" w:lastRow="0" w:firstColumn="0" w:lastColumn="0" w:oddVBand="0" w:evenVBand="0" w:oddHBand="1" w:evenHBand="0" w:firstRowFirstColumn="0" w:firstRowLastColumn="0" w:lastRowFirstColumn="0" w:lastRowLastColumn="0"/>
              <w:rPr>
                <w:sz w:val="20"/>
              </w:rPr>
            </w:pPr>
            <w:r w:rsidRPr="00F578CC">
              <w:rPr>
                <w:sz w:val="20"/>
              </w:rPr>
              <w:t>sa549f6ba05c840e5f43ef63e06a8ae1a</w:t>
            </w:r>
          </w:p>
        </w:tc>
      </w:tr>
      <w:tr w:rsidR="00EC2A17" w:rsidRPr="0019088C" w:rsidTr="0090559A">
        <w:tc>
          <w:tcPr>
            <w:cnfStyle w:val="001000000000" w:firstRow="0" w:lastRow="0" w:firstColumn="1" w:lastColumn="0" w:oddVBand="0" w:evenVBand="0" w:oddHBand="0" w:evenHBand="0" w:firstRowFirstColumn="0" w:firstRowLastColumn="0" w:lastRowFirstColumn="0" w:lastRowLastColumn="0"/>
            <w:tcW w:w="2384" w:type="dxa"/>
          </w:tcPr>
          <w:p w:rsidR="00C520C6" w:rsidRDefault="00C520C6" w:rsidP="00DD3A1B">
            <w:pPr>
              <w:rPr>
                <w:sz w:val="20"/>
              </w:rPr>
            </w:pPr>
            <w:proofErr w:type="spellStart"/>
            <w:r>
              <w:rPr>
                <w:sz w:val="20"/>
              </w:rPr>
              <w:t>trust_store</w:t>
            </w:r>
            <w:proofErr w:type="spellEnd"/>
          </w:p>
        </w:tc>
        <w:tc>
          <w:tcPr>
            <w:tcW w:w="4114" w:type="dxa"/>
          </w:tcPr>
          <w:p w:rsidR="00C520C6" w:rsidRDefault="00C520C6" w:rsidP="00DD3A1B">
            <w:pPr>
              <w:cnfStyle w:val="000000000000" w:firstRow="0" w:lastRow="0" w:firstColumn="0" w:lastColumn="0" w:oddVBand="0" w:evenVBand="0" w:oddHBand="0" w:evenHBand="0" w:firstRowFirstColumn="0" w:firstRowLastColumn="0" w:lastRowFirstColumn="0" w:lastRowLastColumn="0"/>
              <w:rPr>
                <w:sz w:val="20"/>
              </w:rPr>
            </w:pPr>
            <w:r>
              <w:rPr>
                <w:sz w:val="20"/>
              </w:rPr>
              <w:t>The location of the trust store containing the certificate of the Active Directory, which would be used for SSL connection</w:t>
            </w:r>
            <w:r w:rsidR="00EC2A17">
              <w:rPr>
                <w:sz w:val="20"/>
              </w:rPr>
              <w:t xml:space="preserve">. The </w:t>
            </w:r>
            <w:proofErr w:type="spellStart"/>
            <w:r w:rsidR="00EC2A17" w:rsidRPr="00EC2A17">
              <w:rPr>
                <w:b/>
                <w:sz w:val="20"/>
              </w:rPr>
              <w:t>suap-trustore.jks</w:t>
            </w:r>
            <w:proofErr w:type="spellEnd"/>
            <w:r w:rsidR="00EC2A17">
              <w:rPr>
                <w:sz w:val="20"/>
              </w:rPr>
              <w:t xml:space="preserve"> in the package is an empty trust store that can be used</w:t>
            </w:r>
            <w:r w:rsidR="00DF279B">
              <w:rPr>
                <w:sz w:val="20"/>
              </w:rPr>
              <w:t>.</w:t>
            </w:r>
          </w:p>
        </w:tc>
        <w:tc>
          <w:tcPr>
            <w:tcW w:w="3078" w:type="dxa"/>
          </w:tcPr>
          <w:p w:rsidR="00C520C6" w:rsidRDefault="006A74A5" w:rsidP="006A74A5">
            <w:pPr>
              <w:cnfStyle w:val="000000000000" w:firstRow="0" w:lastRow="0" w:firstColumn="0" w:lastColumn="0" w:oddVBand="0" w:evenVBand="0" w:oddHBand="0" w:evenHBand="0" w:firstRowFirstColumn="0" w:firstRowLastColumn="0" w:lastRowFirstColumn="0" w:lastRowLastColumn="0"/>
              <w:rPr>
                <w:sz w:val="20"/>
              </w:rPr>
            </w:pPr>
            <w:r w:rsidRPr="006A74A5">
              <w:rPr>
                <w:sz w:val="20"/>
              </w:rPr>
              <w:t>C:/Program Files/NextLabs/Policy Controller/</w:t>
            </w:r>
            <w:proofErr w:type="spellStart"/>
            <w:r w:rsidRPr="006A74A5">
              <w:rPr>
                <w:sz w:val="20"/>
              </w:rPr>
              <w:t>jservice</w:t>
            </w:r>
            <w:proofErr w:type="spellEnd"/>
            <w:r w:rsidRPr="006A74A5">
              <w:rPr>
                <w:sz w:val="20"/>
              </w:rPr>
              <w:t>/</w:t>
            </w:r>
            <w:proofErr w:type="spellStart"/>
            <w:r w:rsidRPr="006A74A5">
              <w:rPr>
                <w:sz w:val="20"/>
              </w:rPr>
              <w:t>config</w:t>
            </w:r>
            <w:proofErr w:type="spellEnd"/>
            <w:r w:rsidRPr="006A74A5">
              <w:rPr>
                <w:sz w:val="20"/>
              </w:rPr>
              <w:t>/</w:t>
            </w:r>
            <w:proofErr w:type="spellStart"/>
            <w:r w:rsidRPr="006A74A5">
              <w:rPr>
                <w:sz w:val="20"/>
              </w:rPr>
              <w:t>suap-truststore.jks</w:t>
            </w:r>
            <w:proofErr w:type="spellEnd"/>
          </w:p>
        </w:tc>
      </w:tr>
      <w:tr w:rsidR="00EC2A17"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C520C6" w:rsidRDefault="00C520C6" w:rsidP="00DD3A1B">
            <w:pPr>
              <w:rPr>
                <w:sz w:val="20"/>
              </w:rPr>
            </w:pPr>
            <w:proofErr w:type="spellStart"/>
            <w:r>
              <w:rPr>
                <w:sz w:val="20"/>
              </w:rPr>
              <w:t>trust_store_pass</w:t>
            </w:r>
            <w:proofErr w:type="spellEnd"/>
          </w:p>
        </w:tc>
        <w:tc>
          <w:tcPr>
            <w:tcW w:w="4114" w:type="dxa"/>
          </w:tcPr>
          <w:p w:rsidR="00C520C6" w:rsidRPr="0090559A" w:rsidRDefault="00C520C6" w:rsidP="0090559A">
            <w:pPr>
              <w:cnfStyle w:val="000000100000" w:firstRow="0" w:lastRow="0" w:firstColumn="0" w:lastColumn="0" w:oddVBand="0" w:evenVBand="0" w:oddHBand="1" w:evenHBand="0" w:firstRowFirstColumn="0" w:firstRowLastColumn="0" w:lastRowFirstColumn="0" w:lastRowLastColumn="0"/>
              <w:rPr>
                <w:sz w:val="20"/>
              </w:rPr>
            </w:pPr>
            <w:r>
              <w:rPr>
                <w:sz w:val="20"/>
              </w:rPr>
              <w:t>The password of the trust store, in encrypted form</w:t>
            </w:r>
            <w:r w:rsidR="00DF279B">
              <w:rPr>
                <w:sz w:val="20"/>
              </w:rPr>
              <w:t xml:space="preserve">. </w:t>
            </w:r>
            <w:r w:rsidR="0090559A">
              <w:rPr>
                <w:sz w:val="20"/>
              </w:rPr>
              <w:t xml:space="preserve">The password for the </w:t>
            </w:r>
            <w:proofErr w:type="spellStart"/>
            <w:r w:rsidR="0090559A">
              <w:rPr>
                <w:sz w:val="20"/>
              </w:rPr>
              <w:t>suap-truststore.jks</w:t>
            </w:r>
            <w:proofErr w:type="spellEnd"/>
            <w:r w:rsidR="0090559A">
              <w:rPr>
                <w:sz w:val="20"/>
              </w:rPr>
              <w:t xml:space="preserve"> is </w:t>
            </w:r>
            <w:r w:rsidR="0090559A" w:rsidRPr="0090559A">
              <w:rPr>
                <w:b/>
                <w:sz w:val="20"/>
              </w:rPr>
              <w:t>sa549f6ba05c840e5f43ef63e06a8ae1a</w:t>
            </w:r>
            <w:r w:rsidR="0090559A">
              <w:rPr>
                <w:sz w:val="20"/>
              </w:rPr>
              <w:t xml:space="preserve">, which is the encrypted string for </w:t>
            </w:r>
            <w:r w:rsidR="0090559A" w:rsidRPr="0090559A">
              <w:rPr>
                <w:b/>
                <w:sz w:val="20"/>
              </w:rPr>
              <w:t>123blue!</w:t>
            </w:r>
          </w:p>
        </w:tc>
        <w:tc>
          <w:tcPr>
            <w:tcW w:w="3078" w:type="dxa"/>
          </w:tcPr>
          <w:p w:rsidR="00C520C6" w:rsidRDefault="00C520C6" w:rsidP="00DD3A1B">
            <w:pPr>
              <w:cnfStyle w:val="000000100000" w:firstRow="0" w:lastRow="0" w:firstColumn="0" w:lastColumn="0" w:oddVBand="0" w:evenVBand="0" w:oddHBand="1" w:evenHBand="0" w:firstRowFirstColumn="0" w:firstRowLastColumn="0" w:lastRowFirstColumn="0" w:lastRowLastColumn="0"/>
              <w:rPr>
                <w:sz w:val="20"/>
              </w:rPr>
            </w:pPr>
          </w:p>
        </w:tc>
      </w:tr>
      <w:tr w:rsidR="00EC2A17" w:rsidRPr="0019088C" w:rsidTr="0090559A">
        <w:tc>
          <w:tcPr>
            <w:cnfStyle w:val="001000000000" w:firstRow="0" w:lastRow="0" w:firstColumn="1" w:lastColumn="0" w:oddVBand="0" w:evenVBand="0" w:oddHBand="0" w:evenHBand="0" w:firstRowFirstColumn="0" w:firstRowLastColumn="0" w:lastRowFirstColumn="0" w:lastRowLastColumn="0"/>
            <w:tcW w:w="2384" w:type="dxa"/>
          </w:tcPr>
          <w:p w:rsidR="00C520C6" w:rsidRDefault="00C520C6" w:rsidP="00DD3A1B">
            <w:pPr>
              <w:rPr>
                <w:sz w:val="20"/>
              </w:rPr>
            </w:pPr>
            <w:proofErr w:type="spellStart"/>
            <w:r>
              <w:rPr>
                <w:sz w:val="20"/>
              </w:rPr>
              <w:t>paging_size</w:t>
            </w:r>
            <w:proofErr w:type="spellEnd"/>
          </w:p>
        </w:tc>
        <w:tc>
          <w:tcPr>
            <w:tcW w:w="4114" w:type="dxa"/>
          </w:tcPr>
          <w:p w:rsidR="00C520C6" w:rsidRDefault="00C520C6" w:rsidP="00C520C6">
            <w:pPr>
              <w:cnfStyle w:val="000000000000" w:firstRow="0" w:lastRow="0" w:firstColumn="0" w:lastColumn="0" w:oddVBand="0" w:evenVBand="0" w:oddHBand="0" w:evenHBand="0" w:firstRowFirstColumn="0" w:firstRowLastColumn="0" w:lastRowFirstColumn="0" w:lastRowLastColumn="0"/>
              <w:rPr>
                <w:sz w:val="20"/>
              </w:rPr>
            </w:pPr>
            <w:r>
              <w:rPr>
                <w:sz w:val="20"/>
              </w:rPr>
              <w:t>T</w:t>
            </w:r>
            <w:r w:rsidRPr="00C520C6">
              <w:rPr>
                <w:sz w:val="20"/>
              </w:rPr>
              <w:t>he size of each batch of users returned in a LDAP search. By default LDAP restricts this number</w:t>
            </w:r>
            <w:r>
              <w:rPr>
                <w:sz w:val="20"/>
              </w:rPr>
              <w:t xml:space="preserve"> to be 1000 maximum. The number</w:t>
            </w:r>
            <w:r w:rsidRPr="00C520C6">
              <w:rPr>
                <w:sz w:val="20"/>
              </w:rPr>
              <w:t xml:space="preserve"> in this properties file cannot be larger than the setting in the AD</w:t>
            </w:r>
            <w:r w:rsidR="009430D4">
              <w:rPr>
                <w:sz w:val="20"/>
              </w:rPr>
              <w:t>. Default value is 1000</w:t>
            </w:r>
            <w:r w:rsidR="00996665">
              <w:rPr>
                <w:sz w:val="20"/>
              </w:rPr>
              <w:t>.</w:t>
            </w:r>
          </w:p>
        </w:tc>
        <w:tc>
          <w:tcPr>
            <w:tcW w:w="3078" w:type="dxa"/>
          </w:tcPr>
          <w:p w:rsidR="00C520C6" w:rsidRDefault="00C520C6" w:rsidP="00DD3A1B">
            <w:pPr>
              <w:cnfStyle w:val="000000000000" w:firstRow="0" w:lastRow="0" w:firstColumn="0" w:lastColumn="0" w:oddVBand="0" w:evenVBand="0" w:oddHBand="0" w:evenHBand="0" w:firstRowFirstColumn="0" w:firstRowLastColumn="0" w:lastRowFirstColumn="0" w:lastRowLastColumn="0"/>
              <w:rPr>
                <w:sz w:val="20"/>
              </w:rPr>
            </w:pPr>
            <w:r>
              <w:rPr>
                <w:sz w:val="20"/>
              </w:rPr>
              <w:t>1000</w:t>
            </w:r>
          </w:p>
        </w:tc>
      </w:tr>
      <w:tr w:rsidR="00826CD6"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rsidR="00826CD6" w:rsidRDefault="00826CD6" w:rsidP="00DD3A1B">
            <w:pPr>
              <w:rPr>
                <w:sz w:val="20"/>
              </w:rPr>
            </w:pPr>
            <w:proofErr w:type="spellStart"/>
            <w:r>
              <w:rPr>
                <w:sz w:val="20"/>
              </w:rPr>
              <w:t>profile_names</w:t>
            </w:r>
            <w:proofErr w:type="spellEnd"/>
          </w:p>
        </w:tc>
        <w:tc>
          <w:tcPr>
            <w:tcW w:w="4114" w:type="dxa"/>
          </w:tcPr>
          <w:p w:rsidR="00826CD6" w:rsidRDefault="00826CD6" w:rsidP="00C520C6">
            <w:pPr>
              <w:cnfStyle w:val="000000100000" w:firstRow="0" w:lastRow="0" w:firstColumn="0" w:lastColumn="0" w:oddVBand="0" w:evenVBand="0" w:oddHBand="1" w:evenHBand="0" w:firstRowFirstColumn="0" w:firstRowLastColumn="0" w:lastRowFirstColumn="0" w:lastRowLastColumn="0"/>
              <w:rPr>
                <w:sz w:val="20"/>
              </w:rPr>
            </w:pPr>
            <w:r>
              <w:rPr>
                <w:sz w:val="20"/>
              </w:rPr>
              <w:t>The string listing the unique names of different domains. These names can be self-identified but they must be unique</w:t>
            </w:r>
          </w:p>
        </w:tc>
        <w:tc>
          <w:tcPr>
            <w:tcW w:w="3078" w:type="dxa"/>
          </w:tcPr>
          <w:p w:rsidR="00826CD6" w:rsidRDefault="00826CD6" w:rsidP="00DD3A1B">
            <w:pPr>
              <w:cnfStyle w:val="000000100000" w:firstRow="0" w:lastRow="0" w:firstColumn="0" w:lastColumn="0" w:oddVBand="0" w:evenVBand="0" w:oddHBand="1" w:evenHBand="0" w:firstRowFirstColumn="0" w:firstRowLastColumn="0" w:lastRowFirstColumn="0" w:lastRowLastColumn="0"/>
              <w:rPr>
                <w:sz w:val="20"/>
              </w:rPr>
            </w:pPr>
            <w:r>
              <w:rPr>
                <w:sz w:val="20"/>
              </w:rPr>
              <w:t>DOMAIN_1,DOMAIN_2</w:t>
            </w:r>
          </w:p>
        </w:tc>
      </w:tr>
    </w:tbl>
    <w:p w:rsidR="00C520C6" w:rsidRDefault="00C520C6" w:rsidP="00C520C6"/>
    <w:p w:rsidR="00826CD6" w:rsidRDefault="00826CD6" w:rsidP="00C520C6">
      <w:r>
        <w:t>Each domain should have the following properties, where the property names should be prefixed by the “</w:t>
      </w:r>
      <w:r w:rsidR="00E36063">
        <w:t>&lt;</w:t>
      </w:r>
      <w:r>
        <w:t>domain name</w:t>
      </w:r>
      <w:r w:rsidR="00E36063">
        <w:t>&gt;</w:t>
      </w:r>
      <w:r>
        <w:t>_”, e.g. DOMAIN_1_host, DOMAIN_1_port, DOMAIN_1_</w:t>
      </w:r>
      <w:r w:rsidR="00EB1C2D">
        <w:t>user_</w:t>
      </w:r>
      <w:r>
        <w:t>search_base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40"/>
        <w:gridCol w:w="3078"/>
      </w:tblGrid>
      <w:tr w:rsidR="0090559A" w:rsidRPr="0019088C" w:rsidTr="00905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826CD6" w:rsidRPr="0019088C" w:rsidRDefault="00826CD6" w:rsidP="00DD3A1B">
            <w:pPr>
              <w:rPr>
                <w:sz w:val="20"/>
              </w:rPr>
            </w:pPr>
            <w:r w:rsidRPr="0019088C">
              <w:rPr>
                <w:sz w:val="20"/>
              </w:rPr>
              <w:t>Property</w:t>
            </w:r>
          </w:p>
        </w:tc>
        <w:tc>
          <w:tcPr>
            <w:tcW w:w="4140" w:type="dxa"/>
          </w:tcPr>
          <w:p w:rsidR="00826CD6" w:rsidRPr="0019088C" w:rsidRDefault="00826CD6" w:rsidP="00DD3A1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3078" w:type="dxa"/>
          </w:tcPr>
          <w:p w:rsidR="00826CD6" w:rsidRPr="0019088C" w:rsidRDefault="00826CD6" w:rsidP="00DD3A1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0167D9"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167D9" w:rsidRDefault="000167D9" w:rsidP="00DD3A1B">
            <w:pPr>
              <w:rPr>
                <w:sz w:val="20"/>
              </w:rPr>
            </w:pPr>
            <w:r>
              <w:rPr>
                <w:sz w:val="20"/>
              </w:rPr>
              <w:t>Type</w:t>
            </w:r>
          </w:p>
        </w:tc>
        <w:tc>
          <w:tcPr>
            <w:tcW w:w="4140" w:type="dxa"/>
          </w:tcPr>
          <w:p w:rsidR="000167D9" w:rsidRDefault="005A15D6" w:rsidP="00942FD3">
            <w:pPr>
              <w:cnfStyle w:val="000000100000" w:firstRow="0" w:lastRow="0" w:firstColumn="0" w:lastColumn="0" w:oddVBand="0" w:evenVBand="0" w:oddHBand="1" w:evenHBand="0" w:firstRowFirstColumn="0" w:firstRowLastColumn="0" w:lastRowFirstColumn="0" w:lastRowLastColumn="0"/>
              <w:rPr>
                <w:sz w:val="20"/>
              </w:rPr>
            </w:pPr>
            <w:r>
              <w:rPr>
                <w:sz w:val="20"/>
              </w:rPr>
              <w:t>The</w:t>
            </w:r>
            <w:r w:rsidR="000167D9">
              <w:rPr>
                <w:sz w:val="20"/>
              </w:rPr>
              <w:t xml:space="preserve"> LDAP </w:t>
            </w:r>
            <w:r>
              <w:rPr>
                <w:sz w:val="20"/>
              </w:rPr>
              <w:t xml:space="preserve">type </w:t>
            </w:r>
            <w:r w:rsidR="000167D9">
              <w:rPr>
                <w:sz w:val="20"/>
              </w:rPr>
              <w:t xml:space="preserve">for </w:t>
            </w:r>
            <w:r w:rsidR="00942FD3">
              <w:rPr>
                <w:sz w:val="20"/>
              </w:rPr>
              <w:t>querying</w:t>
            </w:r>
            <w:r w:rsidR="000167D9">
              <w:rPr>
                <w:sz w:val="20"/>
              </w:rPr>
              <w:t xml:space="preserve"> user information from AD or LDIF for </w:t>
            </w:r>
            <w:r>
              <w:rPr>
                <w:sz w:val="20"/>
              </w:rPr>
              <w:t xml:space="preserve">querying </w:t>
            </w:r>
            <w:r w:rsidR="000167D9">
              <w:rPr>
                <w:sz w:val="20"/>
              </w:rPr>
              <w:t>user information from LDIF</w:t>
            </w:r>
            <w:r>
              <w:rPr>
                <w:sz w:val="20"/>
              </w:rPr>
              <w:t>.</w:t>
            </w:r>
          </w:p>
        </w:tc>
        <w:tc>
          <w:tcPr>
            <w:tcW w:w="3078" w:type="dxa"/>
          </w:tcPr>
          <w:p w:rsidR="000167D9" w:rsidRDefault="000167D9" w:rsidP="00DD3A1B">
            <w:pPr>
              <w:cnfStyle w:val="000000100000" w:firstRow="0" w:lastRow="0" w:firstColumn="0" w:lastColumn="0" w:oddVBand="0" w:evenVBand="0" w:oddHBand="1" w:evenHBand="0" w:firstRowFirstColumn="0" w:firstRowLastColumn="0" w:lastRowFirstColumn="0" w:lastRowLastColumn="0"/>
              <w:rPr>
                <w:sz w:val="20"/>
              </w:rPr>
            </w:pPr>
            <w:r>
              <w:rPr>
                <w:sz w:val="20"/>
              </w:rPr>
              <w:t>LDAP or LDIF</w:t>
            </w:r>
          </w:p>
        </w:tc>
      </w:tr>
      <w:tr w:rsidR="0090559A"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826CD6" w:rsidRDefault="00826CD6" w:rsidP="00DD3A1B">
            <w:pPr>
              <w:rPr>
                <w:sz w:val="20"/>
              </w:rPr>
            </w:pPr>
            <w:r>
              <w:rPr>
                <w:sz w:val="20"/>
              </w:rPr>
              <w:t>host</w:t>
            </w:r>
          </w:p>
        </w:tc>
        <w:tc>
          <w:tcPr>
            <w:tcW w:w="4140" w:type="dxa"/>
          </w:tcPr>
          <w:p w:rsidR="00826CD6" w:rsidRDefault="00DF67D0" w:rsidP="00DF67D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w:t>
            </w:r>
            <w:r w:rsidR="00826CD6">
              <w:rPr>
                <w:sz w:val="20"/>
              </w:rPr>
              <w:t>The host name or IP address of the Active Directory</w:t>
            </w:r>
            <w:r w:rsidR="000167D9">
              <w:rPr>
                <w:sz w:val="20"/>
              </w:rPr>
              <w:t xml:space="preserve">. </w:t>
            </w:r>
          </w:p>
        </w:tc>
        <w:tc>
          <w:tcPr>
            <w:tcW w:w="3078" w:type="dxa"/>
          </w:tcPr>
          <w:p w:rsidR="00826CD6" w:rsidRDefault="00826CD6" w:rsidP="00DD3A1B">
            <w:pPr>
              <w:cnfStyle w:val="000000000000" w:firstRow="0" w:lastRow="0" w:firstColumn="0" w:lastColumn="0" w:oddVBand="0" w:evenVBand="0" w:oddHBand="0" w:evenHBand="0" w:firstRowFirstColumn="0" w:firstRowLastColumn="0" w:lastRowFirstColumn="0" w:lastRowLastColumn="0"/>
              <w:rPr>
                <w:sz w:val="20"/>
              </w:rPr>
            </w:pPr>
          </w:p>
        </w:tc>
      </w:tr>
      <w:tr w:rsidR="0090559A"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826CD6" w:rsidRDefault="00826CD6" w:rsidP="00DD3A1B">
            <w:pPr>
              <w:rPr>
                <w:sz w:val="20"/>
              </w:rPr>
            </w:pPr>
            <w:r>
              <w:rPr>
                <w:sz w:val="20"/>
              </w:rPr>
              <w:t>port</w:t>
            </w:r>
          </w:p>
        </w:tc>
        <w:tc>
          <w:tcPr>
            <w:tcW w:w="4140" w:type="dxa"/>
          </w:tcPr>
          <w:p w:rsidR="00826CD6" w:rsidRDefault="00DF67D0" w:rsidP="00DF67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w:t>
            </w:r>
            <w:r w:rsidR="00826CD6">
              <w:rPr>
                <w:sz w:val="20"/>
              </w:rPr>
              <w:t>The port of the Active Directory.</w:t>
            </w:r>
            <w:r w:rsidR="000167D9">
              <w:rPr>
                <w:sz w:val="20"/>
              </w:rPr>
              <w:t xml:space="preserve"> </w:t>
            </w:r>
          </w:p>
        </w:tc>
        <w:tc>
          <w:tcPr>
            <w:tcW w:w="3078" w:type="dxa"/>
          </w:tcPr>
          <w:p w:rsidR="00826CD6" w:rsidRDefault="00826CD6" w:rsidP="00DD3A1B">
            <w:pPr>
              <w:cnfStyle w:val="000000100000" w:firstRow="0" w:lastRow="0" w:firstColumn="0" w:lastColumn="0" w:oddVBand="0" w:evenVBand="0" w:oddHBand="1" w:evenHBand="0" w:firstRowFirstColumn="0" w:firstRowLastColumn="0" w:lastRowFirstColumn="0" w:lastRowLastColumn="0"/>
              <w:rPr>
                <w:sz w:val="20"/>
              </w:rPr>
            </w:pPr>
            <w:r>
              <w:rPr>
                <w:sz w:val="20"/>
              </w:rPr>
              <w:t>389 for non SSL, 636 for SSL</w:t>
            </w:r>
          </w:p>
        </w:tc>
      </w:tr>
      <w:tr w:rsidR="00DF279B"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ssl</w:t>
            </w:r>
            <w:proofErr w:type="spellEnd"/>
          </w:p>
        </w:tc>
        <w:tc>
          <w:tcPr>
            <w:tcW w:w="4140" w:type="dxa"/>
          </w:tcPr>
          <w:p w:rsidR="00DF279B" w:rsidRDefault="00DF67D0" w:rsidP="00DF67D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w:t>
            </w:r>
            <w:r w:rsidR="00DF279B">
              <w:rPr>
                <w:sz w:val="20"/>
              </w:rPr>
              <w:t>Boolean flag to indicate whether to connect to the AD using SSL channel or not. When set to true, the certificate of the AD must be imported into the trust store used by the plugin</w:t>
            </w:r>
            <w:r>
              <w:rPr>
                <w:sz w:val="20"/>
              </w:rPr>
              <w:t>.</w:t>
            </w:r>
            <w:r w:rsidR="000167D9">
              <w:rPr>
                <w:sz w:val="20"/>
              </w:rPr>
              <w:t xml:space="preserve"> </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true</w:t>
            </w:r>
          </w:p>
        </w:tc>
      </w:tr>
      <w:tr w:rsidR="00F578CC"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578CC" w:rsidRDefault="00F578CC" w:rsidP="00DD3A1B">
            <w:pPr>
              <w:rPr>
                <w:sz w:val="20"/>
              </w:rPr>
            </w:pPr>
            <w:r>
              <w:rPr>
                <w:sz w:val="20"/>
              </w:rPr>
              <w:t>authentication</w:t>
            </w:r>
          </w:p>
        </w:tc>
        <w:tc>
          <w:tcPr>
            <w:tcW w:w="4140" w:type="dxa"/>
          </w:tcPr>
          <w:p w:rsidR="00F578CC" w:rsidRDefault="00DF67D0" w:rsidP="00DF67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w:t>
            </w:r>
            <w:r w:rsidR="00F578CC">
              <w:rPr>
                <w:sz w:val="20"/>
              </w:rPr>
              <w:t>Authentication mode for the AD, it can be simple or none, for none the username and password will be optional.</w:t>
            </w:r>
            <w:r w:rsidR="000167D9">
              <w:rPr>
                <w:sz w:val="20"/>
              </w:rPr>
              <w:t xml:space="preserve"> </w:t>
            </w:r>
          </w:p>
        </w:tc>
        <w:tc>
          <w:tcPr>
            <w:tcW w:w="3078" w:type="dxa"/>
          </w:tcPr>
          <w:p w:rsidR="00F578CC" w:rsidRDefault="00F578CC" w:rsidP="00DD3A1B">
            <w:pPr>
              <w:cnfStyle w:val="000000100000" w:firstRow="0" w:lastRow="0" w:firstColumn="0" w:lastColumn="0" w:oddVBand="0" w:evenVBand="0" w:oddHBand="1" w:evenHBand="0" w:firstRowFirstColumn="0" w:firstRowLastColumn="0" w:lastRowFirstColumn="0" w:lastRowLastColumn="0"/>
              <w:rPr>
                <w:sz w:val="20"/>
              </w:rPr>
            </w:pPr>
            <w:r>
              <w:rPr>
                <w:sz w:val="20"/>
              </w:rPr>
              <w:t>simple</w:t>
            </w:r>
          </w:p>
        </w:tc>
      </w:tr>
      <w:tr w:rsidR="00DF279B"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r>
              <w:rPr>
                <w:sz w:val="20"/>
              </w:rPr>
              <w:t>username</w:t>
            </w:r>
          </w:p>
        </w:tc>
        <w:tc>
          <w:tcPr>
            <w:tcW w:w="4140" w:type="dxa"/>
          </w:tcPr>
          <w:p w:rsidR="00DF279B" w:rsidRDefault="00DF67D0" w:rsidP="00DF67D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w:t>
            </w:r>
            <w:r w:rsidR="00DF279B">
              <w:rPr>
                <w:sz w:val="20"/>
              </w:rPr>
              <w:t>The account user name used to query users This account should have read permission on all user objects in the Active Directory</w:t>
            </w:r>
            <w:r>
              <w:rPr>
                <w:sz w:val="20"/>
              </w:rPr>
              <w:t>.</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p>
        </w:tc>
      </w:tr>
      <w:tr w:rsidR="00DF279B"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r>
              <w:rPr>
                <w:sz w:val="20"/>
              </w:rPr>
              <w:t>password</w:t>
            </w:r>
          </w:p>
        </w:tc>
        <w:tc>
          <w:tcPr>
            <w:tcW w:w="4140" w:type="dxa"/>
          </w:tcPr>
          <w:p w:rsidR="00DF279B" w:rsidRDefault="00DF67D0" w:rsidP="00DF67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w:t>
            </w:r>
            <w:r w:rsidR="00DF279B">
              <w:rPr>
                <w:sz w:val="20"/>
              </w:rPr>
              <w:t>The password of the account in encrypted format</w:t>
            </w:r>
            <w:r w:rsidR="000167D9">
              <w:rPr>
                <w:sz w:val="20"/>
              </w:rPr>
              <w:t>.</w:t>
            </w:r>
          </w:p>
        </w:tc>
        <w:tc>
          <w:tcPr>
            <w:tcW w:w="3078" w:type="dxa"/>
          </w:tcPr>
          <w:p w:rsidR="00DF279B" w:rsidRDefault="00DF279B" w:rsidP="00DD3A1B">
            <w:pPr>
              <w:cnfStyle w:val="000000100000" w:firstRow="0" w:lastRow="0" w:firstColumn="0" w:lastColumn="0" w:oddVBand="0" w:evenVBand="0" w:oddHBand="1" w:evenHBand="0" w:firstRowFirstColumn="0" w:firstRowLastColumn="0" w:lastRowFirstColumn="0" w:lastRowLastColumn="0"/>
              <w:rPr>
                <w:sz w:val="20"/>
              </w:rPr>
            </w:pPr>
          </w:p>
        </w:tc>
      </w:tr>
      <w:tr w:rsidR="00DF279B"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get_disabled_account</w:t>
            </w:r>
            <w:r w:rsidR="00EB1C2D">
              <w:rPr>
                <w:sz w:val="20"/>
              </w:rPr>
              <w:t>s</w:t>
            </w:r>
            <w:proofErr w:type="spellEnd"/>
          </w:p>
        </w:tc>
        <w:tc>
          <w:tcPr>
            <w:tcW w:w="4140" w:type="dxa"/>
          </w:tcPr>
          <w:p w:rsidR="00DF279B" w:rsidRDefault="00DF67D0" w:rsidP="00DF67D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w:t>
            </w:r>
            <w:r w:rsidR="00DF279B">
              <w:rPr>
                <w:sz w:val="20"/>
              </w:rPr>
              <w:t>The Boolean flag to decide if the plugin should retrieve disabled accounts in AD or not</w:t>
            </w:r>
            <w:r w:rsidR="000167D9">
              <w:rPr>
                <w:sz w:val="20"/>
              </w:rPr>
              <w:t xml:space="preserve">. </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false</w:t>
            </w:r>
          </w:p>
        </w:tc>
      </w:tr>
      <w:tr w:rsidR="0090559A"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user_search_base</w:t>
            </w:r>
            <w:proofErr w:type="spellEnd"/>
          </w:p>
        </w:tc>
        <w:tc>
          <w:tcPr>
            <w:tcW w:w="4140" w:type="dxa"/>
          </w:tcPr>
          <w:p w:rsidR="00DF279B" w:rsidRDefault="00DF67D0" w:rsidP="00DF67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w:t>
            </w:r>
            <w:r w:rsidR="00DF279B">
              <w:rPr>
                <w:sz w:val="20"/>
              </w:rPr>
              <w:t>The bases of the search for users in Active Directory. Multiple search bases can be specified, separated by semicolon</w:t>
            </w:r>
            <w:r w:rsidR="000167D9">
              <w:rPr>
                <w:sz w:val="20"/>
              </w:rPr>
              <w:t xml:space="preserve">. </w:t>
            </w:r>
          </w:p>
        </w:tc>
        <w:tc>
          <w:tcPr>
            <w:tcW w:w="3078" w:type="dxa"/>
          </w:tcPr>
          <w:p w:rsidR="00DF279B" w:rsidRDefault="00DF279B" w:rsidP="00DD3A1B">
            <w:pPr>
              <w:cnfStyle w:val="000000100000" w:firstRow="0" w:lastRow="0" w:firstColumn="0" w:lastColumn="0" w:oddVBand="0" w:evenVBand="0" w:oddHBand="1" w:evenHBand="0" w:firstRowFirstColumn="0" w:firstRowLastColumn="0" w:lastRowFirstColumn="0" w:lastRowLastColumn="0"/>
              <w:rPr>
                <w:sz w:val="20"/>
              </w:rPr>
            </w:pPr>
            <w:r>
              <w:rPr>
                <w:sz w:val="20"/>
              </w:rPr>
              <w:t>OU=dir1,DC=</w:t>
            </w:r>
            <w:proofErr w:type="spellStart"/>
            <w:r>
              <w:rPr>
                <w:sz w:val="20"/>
              </w:rPr>
              <w:t>company,DC</w:t>
            </w:r>
            <w:proofErr w:type="spellEnd"/>
            <w:r>
              <w:rPr>
                <w:sz w:val="20"/>
              </w:rPr>
              <w:t>=</w:t>
            </w:r>
            <w:proofErr w:type="spellStart"/>
            <w:r>
              <w:rPr>
                <w:sz w:val="20"/>
              </w:rPr>
              <w:t>com;OU</w:t>
            </w:r>
            <w:proofErr w:type="spellEnd"/>
            <w:r>
              <w:rPr>
                <w:sz w:val="20"/>
              </w:rPr>
              <w:t>=dir2,DC=</w:t>
            </w:r>
            <w:proofErr w:type="spellStart"/>
            <w:r>
              <w:rPr>
                <w:sz w:val="20"/>
              </w:rPr>
              <w:t>company,DC</w:t>
            </w:r>
            <w:proofErr w:type="spellEnd"/>
            <w:r>
              <w:rPr>
                <w:sz w:val="20"/>
              </w:rPr>
              <w:t>=com</w:t>
            </w:r>
          </w:p>
        </w:tc>
      </w:tr>
      <w:tr w:rsidR="0090559A"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user_filter</w:t>
            </w:r>
            <w:proofErr w:type="spellEnd"/>
          </w:p>
        </w:tc>
        <w:tc>
          <w:tcPr>
            <w:tcW w:w="4140"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w:t>
            </w:r>
            <w:proofErr w:type="gramStart"/>
            <w:r>
              <w:rPr>
                <w:sz w:val="20"/>
              </w:rPr>
              <w:t>search filter</w:t>
            </w:r>
            <w:proofErr w:type="gramEnd"/>
            <w:r>
              <w:rPr>
                <w:sz w:val="20"/>
              </w:rPr>
              <w:t xml:space="preserve"> which would be applied to all user searches executed by the plugin. </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sidRPr="006F0A55">
              <w:rPr>
                <w:sz w:val="20"/>
              </w:rPr>
              <w:t>(&amp;(</w:t>
            </w:r>
            <w:proofErr w:type="spellStart"/>
            <w:r w:rsidRPr="006F0A55">
              <w:rPr>
                <w:sz w:val="20"/>
              </w:rPr>
              <w:t>objectClass</w:t>
            </w:r>
            <w:proofErr w:type="spellEnd"/>
            <w:r w:rsidRPr="006F0A55">
              <w:rPr>
                <w:sz w:val="20"/>
              </w:rPr>
              <w:t>=user)(</w:t>
            </w:r>
            <w:proofErr w:type="spellStart"/>
            <w:r w:rsidRPr="006F0A55">
              <w:rPr>
                <w:sz w:val="20"/>
              </w:rPr>
              <w:t>objectClass</w:t>
            </w:r>
            <w:proofErr w:type="spellEnd"/>
            <w:r w:rsidRPr="006F0A55">
              <w:rPr>
                <w:sz w:val="20"/>
              </w:rPr>
              <w:t>=person))</w:t>
            </w:r>
          </w:p>
        </w:tc>
      </w:tr>
      <w:tr w:rsidR="00DF279B"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user_key_attributes</w:t>
            </w:r>
            <w:proofErr w:type="spellEnd"/>
          </w:p>
        </w:tc>
        <w:tc>
          <w:tcPr>
            <w:tcW w:w="4140" w:type="dxa"/>
          </w:tcPr>
          <w:p w:rsidR="00DF279B" w:rsidRDefault="00DF279B" w:rsidP="00DF279B">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string listing the ID attribute(s) of users in AD. Multiple attributes can be listed, separated by comma, prefixed by case sensitivity. If the attribute is prefixed by </w:t>
            </w:r>
            <w:proofErr w:type="gramStart"/>
            <w:r>
              <w:rPr>
                <w:sz w:val="20"/>
              </w:rPr>
              <w:t>‘</w:t>
            </w:r>
            <w:proofErr w:type="spellStart"/>
            <w:r>
              <w:rPr>
                <w:sz w:val="20"/>
              </w:rPr>
              <w:t>cs</w:t>
            </w:r>
            <w:proofErr w:type="spellEnd"/>
            <w:r>
              <w:rPr>
                <w:sz w:val="20"/>
              </w:rPr>
              <w:t>:’,</w:t>
            </w:r>
            <w:proofErr w:type="gramEnd"/>
            <w:r>
              <w:rPr>
                <w:sz w:val="20"/>
              </w:rPr>
              <w:t xml:space="preserve"> the plugin will do a case-sensitive query for the IDs of that attribute. If the attribute is prefixed by </w:t>
            </w:r>
            <w:proofErr w:type="gramStart"/>
            <w:r>
              <w:rPr>
                <w:sz w:val="20"/>
              </w:rPr>
              <w:t>‘ci:’.</w:t>
            </w:r>
            <w:proofErr w:type="gramEnd"/>
            <w:r>
              <w:rPr>
                <w:sz w:val="20"/>
              </w:rPr>
              <w:t xml:space="preserve"> </w:t>
            </w:r>
            <w:proofErr w:type="gramStart"/>
            <w:r>
              <w:rPr>
                <w:sz w:val="20"/>
              </w:rPr>
              <w:t>the</w:t>
            </w:r>
            <w:proofErr w:type="gramEnd"/>
            <w:r>
              <w:rPr>
                <w:sz w:val="20"/>
              </w:rPr>
              <w:t xml:space="preserve"> plugin will do a case-insensitive query for the IDs of that attribute. Case-insensitive query is useful when the user ID is case-converted by the enforcer or the enforced application, such as Exchange Server</w:t>
            </w:r>
            <w:r w:rsidR="005F3EE0">
              <w:rPr>
                <w:sz w:val="20"/>
              </w:rPr>
              <w:t>, which makes the ID value passed by the enforcer into the Policy Controller different from the value provided by the AD</w:t>
            </w:r>
            <w:r>
              <w:rPr>
                <w:sz w:val="20"/>
              </w:rPr>
              <w:t>.</w:t>
            </w:r>
            <w:r w:rsidR="005F3EE0">
              <w:rPr>
                <w:sz w:val="20"/>
              </w:rPr>
              <w:t xml:space="preserve"> </w:t>
            </w:r>
          </w:p>
        </w:tc>
        <w:tc>
          <w:tcPr>
            <w:tcW w:w="3078" w:type="dxa"/>
          </w:tcPr>
          <w:p w:rsidR="00DF279B" w:rsidRDefault="00DF279B" w:rsidP="00DD3A1B">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ci:mail,cs:windowsSID,ci:sAMAccountName</w:t>
            </w:r>
            <w:proofErr w:type="spellEnd"/>
          </w:p>
        </w:tc>
      </w:tr>
      <w:tr w:rsidR="00DF279B"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user_attributes_to_pull</w:t>
            </w:r>
            <w:proofErr w:type="spellEnd"/>
          </w:p>
        </w:tc>
        <w:tc>
          <w:tcPr>
            <w:tcW w:w="4140"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The string listing the user attributes which need to be pulled by the plugin. Attributes are separated by comma and prefixed by cardinality. Valid cardinality are “single:” and “multi:</w:t>
            </w:r>
            <w:proofErr w:type="gramStart"/>
            <w:r>
              <w:rPr>
                <w:sz w:val="20"/>
              </w:rPr>
              <w:t>”.</w:t>
            </w:r>
            <w:proofErr w:type="gramEnd"/>
            <w:r>
              <w:rPr>
                <w:sz w:val="20"/>
              </w:rPr>
              <w:t xml:space="preserve"> The cardinality of the attributes should follow on the cardinality of such attributes in AD.</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proofErr w:type="spellStart"/>
            <w:r w:rsidRPr="00FA2863">
              <w:rPr>
                <w:sz w:val="20"/>
              </w:rPr>
              <w:t>multi:citizenship,single:department</w:t>
            </w:r>
            <w:proofErr w:type="spellEnd"/>
          </w:p>
        </w:tc>
      </w:tr>
      <w:tr w:rsidR="0090559A"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group_search_base</w:t>
            </w:r>
            <w:proofErr w:type="spellEnd"/>
          </w:p>
        </w:tc>
        <w:tc>
          <w:tcPr>
            <w:tcW w:w="4140" w:type="dxa"/>
          </w:tcPr>
          <w:p w:rsidR="00DF279B" w:rsidRDefault="00DF67D0" w:rsidP="00DF67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w:t>
            </w:r>
            <w:r w:rsidR="00DF279B">
              <w:rPr>
                <w:sz w:val="20"/>
              </w:rPr>
              <w:t>The base of the search for groups in Active Directory. Multiple search bases can be specified, separated by semicolon</w:t>
            </w:r>
            <w:r w:rsidR="000167D9">
              <w:rPr>
                <w:sz w:val="20"/>
              </w:rPr>
              <w:t xml:space="preserve">. </w:t>
            </w:r>
          </w:p>
        </w:tc>
        <w:tc>
          <w:tcPr>
            <w:tcW w:w="3078" w:type="dxa"/>
          </w:tcPr>
          <w:p w:rsidR="00DF279B" w:rsidRDefault="00DF279B" w:rsidP="00DD3A1B">
            <w:pPr>
              <w:cnfStyle w:val="000000100000" w:firstRow="0" w:lastRow="0" w:firstColumn="0" w:lastColumn="0" w:oddVBand="0" w:evenVBand="0" w:oddHBand="1" w:evenHBand="0" w:firstRowFirstColumn="0" w:firstRowLastColumn="0" w:lastRowFirstColumn="0" w:lastRowLastColumn="0"/>
              <w:rPr>
                <w:sz w:val="20"/>
              </w:rPr>
            </w:pPr>
            <w:r>
              <w:rPr>
                <w:sz w:val="20"/>
              </w:rPr>
              <w:t>OU=dir1,DC=</w:t>
            </w:r>
            <w:proofErr w:type="spellStart"/>
            <w:r>
              <w:rPr>
                <w:sz w:val="20"/>
              </w:rPr>
              <w:t>company,DC</w:t>
            </w:r>
            <w:proofErr w:type="spellEnd"/>
            <w:r>
              <w:rPr>
                <w:sz w:val="20"/>
              </w:rPr>
              <w:t>=</w:t>
            </w:r>
            <w:proofErr w:type="spellStart"/>
            <w:r>
              <w:rPr>
                <w:sz w:val="20"/>
              </w:rPr>
              <w:t>com;OU</w:t>
            </w:r>
            <w:proofErr w:type="spellEnd"/>
            <w:r>
              <w:rPr>
                <w:sz w:val="20"/>
              </w:rPr>
              <w:t>=dir2,DC=</w:t>
            </w:r>
            <w:proofErr w:type="spellStart"/>
            <w:r>
              <w:rPr>
                <w:sz w:val="20"/>
              </w:rPr>
              <w:t>company,DC</w:t>
            </w:r>
            <w:proofErr w:type="spellEnd"/>
            <w:r>
              <w:rPr>
                <w:sz w:val="20"/>
              </w:rPr>
              <w:t>=com</w:t>
            </w:r>
          </w:p>
        </w:tc>
      </w:tr>
      <w:tr w:rsidR="0090559A"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group_filter</w:t>
            </w:r>
            <w:proofErr w:type="spellEnd"/>
          </w:p>
        </w:tc>
        <w:tc>
          <w:tcPr>
            <w:tcW w:w="4140" w:type="dxa"/>
          </w:tcPr>
          <w:p w:rsidR="00DF279B" w:rsidRDefault="00DF279B" w:rsidP="006F0A55">
            <w:pPr>
              <w:cnfStyle w:val="000000000000" w:firstRow="0" w:lastRow="0" w:firstColumn="0" w:lastColumn="0" w:oddVBand="0" w:evenVBand="0" w:oddHBand="0" w:evenHBand="0" w:firstRowFirstColumn="0" w:firstRowLastColumn="0" w:lastRowFirstColumn="0" w:lastRowLastColumn="0"/>
              <w:rPr>
                <w:sz w:val="20"/>
              </w:rPr>
            </w:pPr>
            <w:r>
              <w:rPr>
                <w:sz w:val="20"/>
              </w:rPr>
              <w:t>The search filter which would be applied to all group searches executed by the plugin</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sidRPr="006F0A55">
              <w:rPr>
                <w:sz w:val="20"/>
              </w:rPr>
              <w:t>(&amp;(</w:t>
            </w:r>
            <w:proofErr w:type="spellStart"/>
            <w:r w:rsidRPr="006F0A55">
              <w:rPr>
                <w:sz w:val="20"/>
              </w:rPr>
              <w:t>objectClass</w:t>
            </w:r>
            <w:proofErr w:type="spellEnd"/>
            <w:r w:rsidRPr="006F0A55">
              <w:rPr>
                <w:sz w:val="20"/>
              </w:rPr>
              <w:t>=group)(</w:t>
            </w:r>
            <w:proofErr w:type="spellStart"/>
            <w:r w:rsidRPr="006F0A55">
              <w:rPr>
                <w:sz w:val="20"/>
              </w:rPr>
              <w:t>proxyAddresses</w:t>
            </w:r>
            <w:proofErr w:type="spellEnd"/>
            <w:r w:rsidRPr="006F0A55">
              <w:rPr>
                <w:sz w:val="20"/>
              </w:rPr>
              <w:t>=*))</w:t>
            </w:r>
          </w:p>
        </w:tc>
      </w:tr>
      <w:tr w:rsidR="0090559A"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group_key_attributes</w:t>
            </w:r>
            <w:proofErr w:type="spellEnd"/>
          </w:p>
        </w:tc>
        <w:tc>
          <w:tcPr>
            <w:tcW w:w="4140" w:type="dxa"/>
          </w:tcPr>
          <w:p w:rsidR="00DF279B" w:rsidRDefault="00DF279B" w:rsidP="00DF279B">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string listing the ID attribute(s) of groups in AD. Multiple attributes can be listed, separated by comma, prefixed by cardinality. If the attribute is prefixed by </w:t>
            </w:r>
            <w:proofErr w:type="gramStart"/>
            <w:r>
              <w:rPr>
                <w:sz w:val="20"/>
              </w:rPr>
              <w:t>‘</w:t>
            </w:r>
            <w:proofErr w:type="spellStart"/>
            <w:r>
              <w:rPr>
                <w:sz w:val="20"/>
              </w:rPr>
              <w:t>cs</w:t>
            </w:r>
            <w:proofErr w:type="spellEnd"/>
            <w:r>
              <w:rPr>
                <w:sz w:val="20"/>
              </w:rPr>
              <w:t>:’,</w:t>
            </w:r>
            <w:proofErr w:type="gramEnd"/>
            <w:r>
              <w:rPr>
                <w:sz w:val="20"/>
              </w:rPr>
              <w:t xml:space="preserve"> the plugin will do a case-sensitive query for the IDs of that attribute. If the attribute is prefixed by </w:t>
            </w:r>
            <w:proofErr w:type="gramStart"/>
            <w:r>
              <w:rPr>
                <w:sz w:val="20"/>
              </w:rPr>
              <w:t>‘ci:’.</w:t>
            </w:r>
            <w:proofErr w:type="gramEnd"/>
            <w:r>
              <w:rPr>
                <w:sz w:val="20"/>
              </w:rPr>
              <w:t xml:space="preserve"> </w:t>
            </w:r>
            <w:proofErr w:type="gramStart"/>
            <w:r>
              <w:rPr>
                <w:sz w:val="20"/>
              </w:rPr>
              <w:t>the</w:t>
            </w:r>
            <w:proofErr w:type="gramEnd"/>
            <w:r>
              <w:rPr>
                <w:sz w:val="20"/>
              </w:rPr>
              <w:t xml:space="preserve"> plugin will do a case-insensitive query for the IDs of that attribute. Case-insensitive query is useful when the user ID is case-converted by the enforcer or the enforced application, such as Exchange Server</w:t>
            </w:r>
            <w:r w:rsidR="005F3EE0">
              <w:rPr>
                <w:sz w:val="20"/>
              </w:rPr>
              <w:t xml:space="preserve">, which makes the ID value passed into the Policy Controller different from the value provided by the AD. </w:t>
            </w:r>
            <w:r>
              <w:rPr>
                <w:sz w:val="20"/>
              </w:rPr>
              <w:t xml:space="preserve">It is recommended to use </w:t>
            </w:r>
            <w:r w:rsidRPr="006F0A55">
              <w:rPr>
                <w:b/>
                <w:sz w:val="20"/>
              </w:rPr>
              <w:t>mail</w:t>
            </w:r>
            <w:r>
              <w:rPr>
                <w:sz w:val="20"/>
              </w:rPr>
              <w:t xml:space="preserve"> attribute as the group’s key attribute</w:t>
            </w:r>
          </w:p>
        </w:tc>
        <w:tc>
          <w:tcPr>
            <w:tcW w:w="3078" w:type="dxa"/>
          </w:tcPr>
          <w:p w:rsidR="00DF279B" w:rsidRPr="00FA2863" w:rsidRDefault="00DF279B" w:rsidP="00DD3A1B">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ci:mail</w:t>
            </w:r>
            <w:proofErr w:type="spellEnd"/>
          </w:p>
        </w:tc>
      </w:tr>
      <w:tr w:rsidR="0090559A" w:rsidRPr="0019088C" w:rsidTr="0090559A">
        <w:tc>
          <w:tcPr>
            <w:cnfStyle w:val="001000000000" w:firstRow="0" w:lastRow="0" w:firstColumn="1" w:lastColumn="0" w:oddVBand="0" w:evenVBand="0" w:oddHBand="0" w:evenHBand="0" w:firstRowFirstColumn="0" w:firstRowLastColumn="0" w:lastRowFirstColumn="0" w:lastRowLastColumn="0"/>
            <w:tcW w:w="2358" w:type="dxa"/>
          </w:tcPr>
          <w:p w:rsidR="00DF279B" w:rsidRDefault="00DF279B" w:rsidP="00DD3A1B">
            <w:pPr>
              <w:rPr>
                <w:sz w:val="20"/>
              </w:rPr>
            </w:pPr>
            <w:proofErr w:type="spellStart"/>
            <w:r>
              <w:rPr>
                <w:sz w:val="20"/>
              </w:rPr>
              <w:t>group_attributes_to_pull</w:t>
            </w:r>
            <w:proofErr w:type="spellEnd"/>
          </w:p>
        </w:tc>
        <w:tc>
          <w:tcPr>
            <w:tcW w:w="4140"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r>
              <w:rPr>
                <w:sz w:val="20"/>
              </w:rPr>
              <w:t>The string listing the group attributes which need to be pulled by the plugin. Attributes are separated by comma and prefixed by cardinality. Valid cardinality are “single:” and “multi:</w:t>
            </w:r>
            <w:proofErr w:type="gramStart"/>
            <w:r>
              <w:rPr>
                <w:sz w:val="20"/>
              </w:rPr>
              <w:t>”.</w:t>
            </w:r>
            <w:proofErr w:type="gramEnd"/>
            <w:r>
              <w:rPr>
                <w:sz w:val="20"/>
              </w:rPr>
              <w:t xml:space="preserve"> The cardinality of the attributes should follow on the cardinality of such attributes in AD.</w:t>
            </w:r>
          </w:p>
        </w:tc>
        <w:tc>
          <w:tcPr>
            <w:tcW w:w="3078" w:type="dxa"/>
          </w:tcPr>
          <w:p w:rsidR="00DF279B" w:rsidRDefault="00DF279B" w:rsidP="00DD3A1B">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single:department</w:t>
            </w:r>
            <w:proofErr w:type="spellEnd"/>
          </w:p>
        </w:tc>
      </w:tr>
      <w:tr w:rsidR="00F4380E" w:rsidRPr="0019088C" w:rsidTr="00905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4380E" w:rsidRDefault="00F4380E" w:rsidP="00DD3A1B">
            <w:pPr>
              <w:rPr>
                <w:sz w:val="20"/>
              </w:rPr>
            </w:pPr>
            <w:proofErr w:type="spellStart"/>
            <w:r>
              <w:rPr>
                <w:sz w:val="20"/>
              </w:rPr>
              <w:t>file_path</w:t>
            </w:r>
            <w:proofErr w:type="spellEnd"/>
          </w:p>
        </w:tc>
        <w:tc>
          <w:tcPr>
            <w:tcW w:w="4140" w:type="dxa"/>
          </w:tcPr>
          <w:p w:rsidR="00F4380E" w:rsidRDefault="00DF67D0" w:rsidP="00DF67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w:t>
            </w:r>
            <w:r>
              <w:rPr>
                <w:sz w:val="20"/>
              </w:rPr>
              <w:t>LDIF</w:t>
            </w:r>
            <w:r>
              <w:rPr>
                <w:sz w:val="20"/>
              </w:rPr>
              <w:t xml:space="preserve">) </w:t>
            </w:r>
            <w:proofErr w:type="gramStart"/>
            <w:r w:rsidR="00F4380E">
              <w:rPr>
                <w:sz w:val="20"/>
              </w:rPr>
              <w:t>This points</w:t>
            </w:r>
            <w:proofErr w:type="gramEnd"/>
            <w:r w:rsidR="00F4380E">
              <w:rPr>
                <w:sz w:val="20"/>
              </w:rPr>
              <w:t xml:space="preserve"> to path of the LDIF file</w:t>
            </w:r>
            <w:r w:rsidR="00654DCC">
              <w:rPr>
                <w:sz w:val="20"/>
              </w:rPr>
              <w:t xml:space="preserve"> to read user information.</w:t>
            </w:r>
          </w:p>
        </w:tc>
        <w:tc>
          <w:tcPr>
            <w:tcW w:w="3078" w:type="dxa"/>
          </w:tcPr>
          <w:p w:rsidR="00F4380E" w:rsidRDefault="00F4380E" w:rsidP="00DD3A1B">
            <w:pPr>
              <w:cnfStyle w:val="000000100000" w:firstRow="0" w:lastRow="0" w:firstColumn="0" w:lastColumn="0" w:oddVBand="0" w:evenVBand="0" w:oddHBand="1" w:evenHBand="0" w:firstRowFirstColumn="0" w:firstRowLastColumn="0" w:lastRowFirstColumn="0" w:lastRowLastColumn="0"/>
              <w:rPr>
                <w:sz w:val="20"/>
              </w:rPr>
            </w:pPr>
          </w:p>
        </w:tc>
      </w:tr>
    </w:tbl>
    <w:p w:rsidR="00826CD6" w:rsidRDefault="00826CD6" w:rsidP="00C520C6"/>
    <w:p w:rsidR="007F3C28" w:rsidRDefault="007F3C28" w:rsidP="007F3C28">
      <w:pPr>
        <w:pStyle w:val="Heading1"/>
      </w:pPr>
      <w:bookmarkStart w:id="13" w:name="_Toc500248854"/>
      <w:r>
        <w:t>Troubleshooting</w:t>
      </w:r>
      <w:bookmarkEnd w:id="13"/>
    </w:p>
    <w:p w:rsidR="007F3C28" w:rsidRDefault="007F3C28" w:rsidP="007F3C28">
      <w:r>
        <w:t xml:space="preserve">Open </w:t>
      </w:r>
      <w:proofErr w:type="spellStart"/>
      <w:r w:rsidRPr="0090559A">
        <w:rPr>
          <w:b/>
        </w:rPr>
        <w:t>logging.properties</w:t>
      </w:r>
      <w:proofErr w:type="spellEnd"/>
      <w:r>
        <w:t xml:space="preserve"> in </w:t>
      </w:r>
      <w:r w:rsidR="004A064B">
        <w:rPr>
          <w:b/>
        </w:rPr>
        <w:t>[</w:t>
      </w:r>
      <w:proofErr w:type="spellStart"/>
      <w:r w:rsidR="004A064B">
        <w:rPr>
          <w:b/>
        </w:rPr>
        <w:t>PolicyController</w:t>
      </w:r>
      <w:proofErr w:type="spellEnd"/>
      <w:r w:rsidR="004A064B">
        <w:rPr>
          <w:b/>
        </w:rPr>
        <w:t>]/</w:t>
      </w:r>
      <w:proofErr w:type="spellStart"/>
      <w:r w:rsidR="004A064B">
        <w:rPr>
          <w:b/>
        </w:rPr>
        <w:t>config</w:t>
      </w:r>
      <w:proofErr w:type="spellEnd"/>
      <w:r w:rsidR="004A064B">
        <w:rPr>
          <w:b/>
        </w:rPr>
        <w:t xml:space="preserve"> </w:t>
      </w:r>
    </w:p>
    <w:p w:rsidR="007F3C28" w:rsidRDefault="007F3C28" w:rsidP="007F3C28">
      <w:r>
        <w:t xml:space="preserve">Find a line containing </w:t>
      </w:r>
      <w:proofErr w:type="spellStart"/>
      <w:r w:rsidRPr="007F3C28">
        <w:rPr>
          <w:b/>
        </w:rPr>
        <w:t>com.bluejungle.level</w:t>
      </w:r>
      <w:proofErr w:type="spellEnd"/>
      <w:r>
        <w:t xml:space="preserve"> and add </w:t>
      </w:r>
      <w:proofErr w:type="spellStart"/>
      <w:r w:rsidRPr="007F3C28">
        <w:rPr>
          <w:b/>
        </w:rPr>
        <w:t>com.nextlabs.level</w:t>
      </w:r>
      <w:proofErr w:type="spellEnd"/>
      <w:r w:rsidRPr="007F3C28">
        <w:rPr>
          <w:b/>
        </w:rPr>
        <w:t xml:space="preserve"> = FINEST</w:t>
      </w:r>
      <w:r>
        <w:t xml:space="preserve"> in the bellow line (change the level to </w:t>
      </w:r>
      <w:r w:rsidRPr="004A064B">
        <w:rPr>
          <w:b/>
        </w:rPr>
        <w:t>FINEST</w:t>
      </w:r>
      <w:r>
        <w:t xml:space="preserve"> if the </w:t>
      </w:r>
      <w:proofErr w:type="spellStart"/>
      <w:r w:rsidRPr="007F3C28">
        <w:rPr>
          <w:b/>
        </w:rPr>
        <w:t>com.nextlabs.level</w:t>
      </w:r>
      <w:proofErr w:type="spellEnd"/>
      <w:r>
        <w:t xml:space="preserve"> is already present)</w:t>
      </w:r>
    </w:p>
    <w:p w:rsidR="007F3C28" w:rsidRDefault="007F3C28" w:rsidP="007F3C28">
      <w:r>
        <w:t>Restart the Policy Controller.</w:t>
      </w:r>
    </w:p>
    <w:p w:rsidR="0090559A" w:rsidRDefault="0090559A">
      <w:r>
        <w:br w:type="page"/>
      </w:r>
    </w:p>
    <w:p w:rsidR="0090559A" w:rsidRDefault="0090559A" w:rsidP="0090559A">
      <w:pPr>
        <w:pStyle w:val="Heading1"/>
      </w:pPr>
      <w:bookmarkStart w:id="14" w:name="_Toc500248855"/>
      <w:r>
        <w:t>Appendix</w:t>
      </w:r>
      <w:bookmarkEnd w:id="14"/>
    </w:p>
    <w:p w:rsidR="0090559A" w:rsidRDefault="0090559A" w:rsidP="0090559A"/>
    <w:p w:rsidR="0090559A" w:rsidRDefault="0090559A" w:rsidP="0090559A">
      <w:pPr>
        <w:pStyle w:val="Heading2"/>
      </w:pPr>
      <w:bookmarkStart w:id="15" w:name="_Toc500248856"/>
      <w:r>
        <w:t>Server User Attribute Provider</w:t>
      </w:r>
      <w:r w:rsidR="00654E6C">
        <w:t xml:space="preserve">, Enforcer </w:t>
      </w:r>
      <w:r>
        <w:t>and Enrollment</w:t>
      </w:r>
      <w:bookmarkEnd w:id="15"/>
    </w:p>
    <w:p w:rsidR="00654E6C" w:rsidRDefault="00654E6C" w:rsidP="0090559A">
      <w:r>
        <w:t>A User Attribute Provider will only be triggered for an attribute if that attribute value is not provided by the enforcer.</w:t>
      </w:r>
    </w:p>
    <w:p w:rsidR="00654E6C" w:rsidRDefault="00654E6C" w:rsidP="0090559A">
      <w:r>
        <w:t>With enrollment, a</w:t>
      </w:r>
      <w:r w:rsidR="0090559A">
        <w:t>ny condition in components involving enrolled attributes will be precompiled by the Control Center. As such, policy is matched based on the ID of the user, not by any condition on any attribute.</w:t>
      </w:r>
      <w:r>
        <w:t xml:space="preserve"> Hence, </w:t>
      </w:r>
      <w:r w:rsidR="0090559A">
        <w:t xml:space="preserve">the Server User Attribute Provider will only be triggered in the advanced condition block, or when the policy asks for an unenrolled attribute in components. </w:t>
      </w:r>
    </w:p>
    <w:p w:rsidR="0090559A" w:rsidRDefault="0090559A" w:rsidP="0090559A">
      <w:r>
        <w:t xml:space="preserve">Without enrollment, the Server User Attribute Provider </w:t>
      </w:r>
      <w:r w:rsidR="00654E6C">
        <w:t>will always be triggered in</w:t>
      </w:r>
      <w:r>
        <w:t xml:space="preserve"> both components and advanced condition block</w:t>
      </w:r>
      <w:r w:rsidR="00654E6C">
        <w:t xml:space="preserve"> when the policy asks for an attribute that is not provided by the enforcer.</w:t>
      </w:r>
    </w:p>
    <w:p w:rsidR="00F578CC" w:rsidRDefault="00F578CC" w:rsidP="0090559A"/>
    <w:p w:rsidR="00F578CC" w:rsidRDefault="00F578CC" w:rsidP="00F578CC">
      <w:pPr>
        <w:pStyle w:val="Heading2"/>
      </w:pPr>
      <w:bookmarkStart w:id="16" w:name="_Toc500248857"/>
      <w:r>
        <w:t>Key store</w:t>
      </w:r>
      <w:bookmarkEnd w:id="16"/>
    </w:p>
    <w:p w:rsidR="00F578CC" w:rsidRDefault="00F578CC" w:rsidP="00F578CC">
      <w:r>
        <w:t xml:space="preserve">A key store of an application (A) is a container holding all private key of all applications/servers (A). From the private key in this store, a certificate can be extract and import to application (B) trust store so that </w:t>
      </w:r>
      <w:proofErr w:type="gramStart"/>
      <w:r>
        <w:t>application(</w:t>
      </w:r>
      <w:proofErr w:type="gramEnd"/>
      <w:r>
        <w:t>B) can treated application(A) as trusted client.</w:t>
      </w:r>
    </w:p>
    <w:p w:rsidR="00F578CC" w:rsidRDefault="00F578CC" w:rsidP="00F578CC">
      <w:r>
        <w:t xml:space="preserve">The </w:t>
      </w:r>
      <w:proofErr w:type="spellStart"/>
      <w:r>
        <w:rPr>
          <w:b/>
        </w:rPr>
        <w:t>suap-key</w:t>
      </w:r>
      <w:r w:rsidRPr="0090559A">
        <w:rPr>
          <w:b/>
        </w:rPr>
        <w:t>store.jks</w:t>
      </w:r>
      <w:proofErr w:type="spellEnd"/>
      <w:r>
        <w:rPr>
          <w:b/>
        </w:rPr>
        <w:t xml:space="preserve"> </w:t>
      </w:r>
      <w:r>
        <w:t xml:space="preserve">will need to </w:t>
      </w:r>
      <w:proofErr w:type="gramStart"/>
      <w:r>
        <w:t>created</w:t>
      </w:r>
      <w:proofErr w:type="gramEnd"/>
      <w:r>
        <w:t xml:space="preserve"> manually by user to enable 2 way SSL </w:t>
      </w:r>
      <w:proofErr w:type="spellStart"/>
      <w:r>
        <w:t>communicaition</w:t>
      </w:r>
      <w:proofErr w:type="spellEnd"/>
      <w:r>
        <w:t xml:space="preserve">. In order to create the key store, the </w:t>
      </w:r>
      <w:proofErr w:type="spellStart"/>
      <w:r w:rsidRPr="0090559A">
        <w:rPr>
          <w:b/>
        </w:rPr>
        <w:t>keytool</w:t>
      </w:r>
      <w:proofErr w:type="spellEnd"/>
      <w:r>
        <w:t xml:space="preserve"> utility of Java or the application </w:t>
      </w:r>
      <w:proofErr w:type="spellStart"/>
      <w:r w:rsidRPr="0090559A">
        <w:rPr>
          <w:b/>
        </w:rPr>
        <w:t>KeyStore</w:t>
      </w:r>
      <w:proofErr w:type="spellEnd"/>
      <w:r w:rsidRPr="0090559A">
        <w:rPr>
          <w:b/>
        </w:rPr>
        <w:t xml:space="preserve"> Explorer</w:t>
      </w:r>
      <w:r>
        <w:t xml:space="preserve"> (</w:t>
      </w:r>
      <w:hyperlink r:id="rId7" w:history="1">
        <w:r w:rsidRPr="00FC64E6">
          <w:rPr>
            <w:rStyle w:val="Hyperlink"/>
          </w:rPr>
          <w:t>http://keystore-explorer.org/</w:t>
        </w:r>
      </w:hyperlink>
      <w:r>
        <w:t xml:space="preserve">) can be used. It is not compulsory to use the </w:t>
      </w:r>
      <w:proofErr w:type="spellStart"/>
      <w:r>
        <w:t>suap-keystore.jks</w:t>
      </w:r>
      <w:proofErr w:type="spellEnd"/>
      <w:r>
        <w:t xml:space="preserve">. It is needed when 2 way SSL </w:t>
      </w:r>
      <w:proofErr w:type="gramStart"/>
      <w:r>
        <w:t>communication</w:t>
      </w:r>
      <w:proofErr w:type="gramEnd"/>
      <w:r>
        <w:t xml:space="preserve"> is in place.</w:t>
      </w:r>
    </w:p>
    <w:p w:rsidR="002828B2" w:rsidRPr="00654E6C" w:rsidRDefault="002828B2" w:rsidP="00F578CC">
      <w:r>
        <w:t xml:space="preserve">Comment out this portion if 2 </w:t>
      </w:r>
      <w:proofErr w:type="gramStart"/>
      <w:r>
        <w:t>way</w:t>
      </w:r>
      <w:proofErr w:type="gramEnd"/>
      <w:r>
        <w:t xml:space="preserve"> SSL is not in-use.</w:t>
      </w:r>
    </w:p>
    <w:p w:rsidR="00F578CC" w:rsidRDefault="00F578CC" w:rsidP="0090559A"/>
    <w:p w:rsidR="0090559A" w:rsidRDefault="0090559A" w:rsidP="0090559A">
      <w:pPr>
        <w:pStyle w:val="Heading2"/>
      </w:pPr>
      <w:bookmarkStart w:id="17" w:name="_Toc500248858"/>
      <w:r>
        <w:t>Trust store</w:t>
      </w:r>
      <w:bookmarkEnd w:id="17"/>
    </w:p>
    <w:p w:rsidR="0090559A" w:rsidRDefault="0090559A" w:rsidP="0090559A">
      <w:r>
        <w:t xml:space="preserve">A trust store of an application (A) is a container holding all certificates of all applications/servers (B) that this application (A) should trust. By trusting an application or a server (B), this application (A) can send requests to (B) using one-way SSL channel. </w:t>
      </w:r>
    </w:p>
    <w:p w:rsidR="0090559A" w:rsidRDefault="0090559A" w:rsidP="0090559A">
      <w:pPr>
        <w:rPr>
          <w:b/>
        </w:rPr>
      </w:pPr>
      <w:r>
        <w:t xml:space="preserve">The </w:t>
      </w:r>
      <w:proofErr w:type="spellStart"/>
      <w:r w:rsidRPr="0090559A">
        <w:rPr>
          <w:b/>
        </w:rPr>
        <w:t>suap-truststore.jks</w:t>
      </w:r>
      <w:proofErr w:type="spellEnd"/>
      <w:r w:rsidRPr="0090559A">
        <w:rPr>
          <w:b/>
        </w:rPr>
        <w:t xml:space="preserve"> </w:t>
      </w:r>
      <w:r>
        <w:t xml:space="preserve">is an empty trust store packaged with the plugin. To use this trust store, all certificates used for SSL of the Active Directory needs to be imported to this trust store. In order to import a certificate to a trust store, the </w:t>
      </w:r>
      <w:proofErr w:type="spellStart"/>
      <w:r w:rsidRPr="0090559A">
        <w:rPr>
          <w:b/>
        </w:rPr>
        <w:t>keytool</w:t>
      </w:r>
      <w:proofErr w:type="spellEnd"/>
      <w:r>
        <w:t xml:space="preserve"> utility of Java or the application </w:t>
      </w:r>
      <w:proofErr w:type="spellStart"/>
      <w:r w:rsidRPr="0090559A">
        <w:rPr>
          <w:b/>
        </w:rPr>
        <w:t>KeyStore</w:t>
      </w:r>
      <w:proofErr w:type="spellEnd"/>
      <w:r w:rsidRPr="0090559A">
        <w:rPr>
          <w:b/>
        </w:rPr>
        <w:t xml:space="preserve"> Explorer</w:t>
      </w:r>
      <w:r>
        <w:t xml:space="preserve"> (</w:t>
      </w:r>
      <w:hyperlink r:id="rId8" w:history="1">
        <w:r w:rsidRPr="00FC64E6">
          <w:rPr>
            <w:rStyle w:val="Hyperlink"/>
          </w:rPr>
          <w:t>http://keystore-explorer.org/</w:t>
        </w:r>
      </w:hyperlink>
      <w:r>
        <w:t xml:space="preserve">) can be used. The password for the </w:t>
      </w:r>
      <w:proofErr w:type="spellStart"/>
      <w:r>
        <w:t>suap-truststore.jks</w:t>
      </w:r>
      <w:proofErr w:type="spellEnd"/>
      <w:r>
        <w:t xml:space="preserve"> is </w:t>
      </w:r>
      <w:r w:rsidRPr="0090559A">
        <w:rPr>
          <w:b/>
        </w:rPr>
        <w:t>123blue!</w:t>
      </w:r>
    </w:p>
    <w:p w:rsidR="00654E6C" w:rsidRPr="00654E6C" w:rsidRDefault="00654E6C" w:rsidP="0090559A">
      <w:r>
        <w:t xml:space="preserve">It is not compulsory to use the </w:t>
      </w:r>
      <w:proofErr w:type="spellStart"/>
      <w:r>
        <w:t>suap-truststore.jks</w:t>
      </w:r>
      <w:proofErr w:type="spellEnd"/>
      <w:r>
        <w:t>. An existing trust store with the necessary certificates can be used as well.</w:t>
      </w:r>
    </w:p>
    <w:p w:rsidR="0090559A" w:rsidRDefault="0090559A" w:rsidP="0090559A">
      <w:pPr>
        <w:pStyle w:val="Heading2"/>
      </w:pPr>
      <w:bookmarkStart w:id="18" w:name="_Toc500248859"/>
      <w:r>
        <w:t>Group</w:t>
      </w:r>
      <w:bookmarkEnd w:id="18"/>
      <w:r>
        <w:t xml:space="preserve"> </w:t>
      </w:r>
    </w:p>
    <w:p w:rsidR="0090559A" w:rsidRDefault="0090559A" w:rsidP="0090559A">
      <w:r>
        <w:t>Group is supported primarily for Exchange Enforcer. A group can be considered as a single recipient with its own attribute.</w:t>
      </w:r>
    </w:p>
    <w:p w:rsidR="0090559A" w:rsidRPr="0090559A" w:rsidRDefault="0090559A" w:rsidP="0090559A">
      <w:r>
        <w:t xml:space="preserve">In Active Directory, an Exchange group can be a Security Group or a Distribution Group. By adding the condition </w:t>
      </w:r>
      <w:r w:rsidRPr="0090559A">
        <w:rPr>
          <w:b/>
        </w:rPr>
        <w:t>(</w:t>
      </w:r>
      <w:proofErr w:type="gramStart"/>
      <w:r w:rsidRPr="0090559A">
        <w:rPr>
          <w:b/>
        </w:rPr>
        <w:t>!(</w:t>
      </w:r>
      <w:proofErr w:type="gramEnd"/>
      <w:r w:rsidRPr="0090559A">
        <w:rPr>
          <w:b/>
        </w:rPr>
        <w:t>groupType:1.2.840.113556.1.4.803:=21474836</w:t>
      </w:r>
      <w:r>
        <w:rPr>
          <w:b/>
        </w:rPr>
        <w:t xml:space="preserve">48)) </w:t>
      </w:r>
      <w:r>
        <w:t xml:space="preserve">in the group filter, we can exclude Security Group from the plugin’s query. </w:t>
      </w:r>
    </w:p>
    <w:p w:rsidR="0090559A" w:rsidRDefault="0090559A" w:rsidP="0090559A">
      <w:r>
        <w:t xml:space="preserve">An AD group used as an Exchange group generally needs to have a default email address specified in the </w:t>
      </w:r>
      <w:r w:rsidRPr="0090559A">
        <w:rPr>
          <w:b/>
        </w:rPr>
        <w:t>mail</w:t>
      </w:r>
      <w:r>
        <w:t xml:space="preserve"> attribute in AD. As such, it is recommended that </w:t>
      </w:r>
      <w:r w:rsidRPr="0090559A">
        <w:rPr>
          <w:b/>
        </w:rPr>
        <w:t>mail</w:t>
      </w:r>
      <w:r>
        <w:t xml:space="preserve"> is used as the key attribute for group. In addition, Exchange Groups normally have one or more email addresses in the </w:t>
      </w:r>
      <w:proofErr w:type="spellStart"/>
      <w:r w:rsidRPr="0090559A">
        <w:rPr>
          <w:b/>
        </w:rPr>
        <w:t>proxyAddresses</w:t>
      </w:r>
      <w:proofErr w:type="spellEnd"/>
      <w:r>
        <w:t xml:space="preserve"> attribute. Hence, it is a good idea to add</w:t>
      </w:r>
      <w:r w:rsidRPr="0090559A">
        <w:t xml:space="preserve"> </w:t>
      </w:r>
      <w:r w:rsidRPr="0090559A">
        <w:rPr>
          <w:b/>
        </w:rPr>
        <w:t>(</w:t>
      </w:r>
      <w:proofErr w:type="spellStart"/>
      <w:r w:rsidRPr="0090559A">
        <w:rPr>
          <w:b/>
        </w:rPr>
        <w:t>proxyAddresses</w:t>
      </w:r>
      <w:proofErr w:type="spellEnd"/>
      <w:r w:rsidRPr="0090559A">
        <w:rPr>
          <w:b/>
        </w:rPr>
        <w:t>=*)</w:t>
      </w:r>
      <w:r>
        <w:t xml:space="preserve"> in the group filter. </w:t>
      </w:r>
    </w:p>
    <w:p w:rsidR="00F205A8" w:rsidRDefault="00F205A8" w:rsidP="00F205A8">
      <w:pPr>
        <w:pStyle w:val="Heading2"/>
      </w:pPr>
      <w:bookmarkStart w:id="19" w:name="_Toc500248860"/>
      <w:r>
        <w:t>Password Encryption</w:t>
      </w:r>
      <w:bookmarkEnd w:id="19"/>
    </w:p>
    <w:p w:rsidR="00F205A8" w:rsidRDefault="00F205A8" w:rsidP="0090559A">
      <w:r>
        <w:t xml:space="preserve">To create an encrypted password, a tool located at </w:t>
      </w:r>
      <w:r w:rsidRPr="009430D4">
        <w:rPr>
          <w:b/>
        </w:rPr>
        <w:t>[</w:t>
      </w:r>
      <w:proofErr w:type="spellStart"/>
      <w:r w:rsidRPr="009430D4">
        <w:rPr>
          <w:b/>
        </w:rPr>
        <w:t>PolicyServer</w:t>
      </w:r>
      <w:proofErr w:type="spellEnd"/>
      <w:r w:rsidRPr="009430D4">
        <w:rPr>
          <w:b/>
        </w:rPr>
        <w:t xml:space="preserve">]/tools/crypt/mkpassword.bat </w:t>
      </w:r>
      <w:r>
        <w:t xml:space="preserve">can be used. A sample command is: </w:t>
      </w:r>
      <w:r w:rsidRPr="00F205A8">
        <w:rPr>
          <w:b/>
        </w:rPr>
        <w:t xml:space="preserve">mkpassword.bat –password </w:t>
      </w:r>
      <w:proofErr w:type="spellStart"/>
      <w:r w:rsidRPr="00F205A8">
        <w:rPr>
          <w:b/>
        </w:rPr>
        <w:t>password</w:t>
      </w:r>
      <w:proofErr w:type="spellEnd"/>
      <w:r>
        <w:t xml:space="preserve"> with the result of </w:t>
      </w:r>
      <w:r w:rsidRPr="00F205A8">
        <w:rPr>
          <w:b/>
        </w:rPr>
        <w:t>scc1d86db33184b96278786ce58a47957</w:t>
      </w:r>
    </w:p>
    <w:p w:rsidR="0090559A" w:rsidRPr="0090559A" w:rsidRDefault="0090559A" w:rsidP="0090559A">
      <w:pPr>
        <w:pStyle w:val="ListParagraph"/>
      </w:pPr>
    </w:p>
    <w:sectPr w:rsidR="0090559A" w:rsidRPr="0090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3B0"/>
    <w:multiLevelType w:val="hybridMultilevel"/>
    <w:tmpl w:val="5022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A490F"/>
    <w:multiLevelType w:val="hybridMultilevel"/>
    <w:tmpl w:val="F94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63615"/>
    <w:multiLevelType w:val="hybridMultilevel"/>
    <w:tmpl w:val="0E9CCFB4"/>
    <w:lvl w:ilvl="0" w:tplc="8878CDF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70D80"/>
    <w:multiLevelType w:val="hybridMultilevel"/>
    <w:tmpl w:val="3FBC6182"/>
    <w:lvl w:ilvl="0" w:tplc="8878CDFE">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07621F"/>
    <w:multiLevelType w:val="hybridMultilevel"/>
    <w:tmpl w:val="346EBED4"/>
    <w:lvl w:ilvl="0" w:tplc="8878CDFE">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212BE5"/>
    <w:multiLevelType w:val="hybridMultilevel"/>
    <w:tmpl w:val="6D782B4A"/>
    <w:lvl w:ilvl="0" w:tplc="1F5E9DE8">
      <w:start w:val="38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C2F1D"/>
    <w:multiLevelType w:val="hybridMultilevel"/>
    <w:tmpl w:val="2A9E4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6F612B"/>
    <w:multiLevelType w:val="hybridMultilevel"/>
    <w:tmpl w:val="DCA06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54790"/>
    <w:multiLevelType w:val="hybridMultilevel"/>
    <w:tmpl w:val="3BA8E71A"/>
    <w:lvl w:ilvl="0" w:tplc="0409000F">
      <w:start w:val="1"/>
      <w:numFmt w:val="decimal"/>
      <w:lvlText w:val="%1."/>
      <w:lvlJc w:val="left"/>
      <w:pPr>
        <w:ind w:left="720" w:hanging="72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551960"/>
    <w:multiLevelType w:val="hybridMultilevel"/>
    <w:tmpl w:val="6464CC64"/>
    <w:lvl w:ilvl="0" w:tplc="1F5E9DE8">
      <w:start w:val="38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55CB4"/>
    <w:multiLevelType w:val="hybridMultilevel"/>
    <w:tmpl w:val="6BF62C46"/>
    <w:lvl w:ilvl="0" w:tplc="D91CB3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FF1584"/>
    <w:multiLevelType w:val="hybridMultilevel"/>
    <w:tmpl w:val="3C46A132"/>
    <w:lvl w:ilvl="0" w:tplc="1B2CC59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31571"/>
    <w:multiLevelType w:val="hybridMultilevel"/>
    <w:tmpl w:val="6A246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F22344"/>
    <w:multiLevelType w:val="hybridMultilevel"/>
    <w:tmpl w:val="EE805AE4"/>
    <w:lvl w:ilvl="0" w:tplc="1B2CC59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443DBD"/>
    <w:multiLevelType w:val="hybridMultilevel"/>
    <w:tmpl w:val="70109664"/>
    <w:lvl w:ilvl="0" w:tplc="1B2CC592">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7B15FE"/>
    <w:multiLevelType w:val="hybridMultilevel"/>
    <w:tmpl w:val="7D56E104"/>
    <w:lvl w:ilvl="0" w:tplc="D91CB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A6EE9"/>
    <w:multiLevelType w:val="hybridMultilevel"/>
    <w:tmpl w:val="7E62039A"/>
    <w:lvl w:ilvl="0" w:tplc="04090001">
      <w:start w:val="1"/>
      <w:numFmt w:val="bulle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8C3CA4"/>
    <w:multiLevelType w:val="hybridMultilevel"/>
    <w:tmpl w:val="2AF4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A709B"/>
    <w:multiLevelType w:val="hybridMultilevel"/>
    <w:tmpl w:val="8758D474"/>
    <w:lvl w:ilvl="0" w:tplc="8878CDFE">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7"/>
  </w:num>
  <w:num w:numId="4">
    <w:abstractNumId w:val="1"/>
  </w:num>
  <w:num w:numId="5">
    <w:abstractNumId w:val="17"/>
  </w:num>
  <w:num w:numId="6">
    <w:abstractNumId w:val="12"/>
  </w:num>
  <w:num w:numId="7">
    <w:abstractNumId w:val="13"/>
  </w:num>
  <w:num w:numId="8">
    <w:abstractNumId w:val="14"/>
  </w:num>
  <w:num w:numId="9">
    <w:abstractNumId w:val="11"/>
  </w:num>
  <w:num w:numId="10">
    <w:abstractNumId w:val="5"/>
  </w:num>
  <w:num w:numId="11">
    <w:abstractNumId w:val="9"/>
  </w:num>
  <w:num w:numId="12">
    <w:abstractNumId w:val="0"/>
  </w:num>
  <w:num w:numId="13">
    <w:abstractNumId w:val="2"/>
  </w:num>
  <w:num w:numId="14">
    <w:abstractNumId w:val="3"/>
  </w:num>
  <w:num w:numId="15">
    <w:abstractNumId w:val="4"/>
  </w:num>
  <w:num w:numId="16">
    <w:abstractNumId w:val="8"/>
  </w:num>
  <w:num w:numId="17">
    <w:abstractNumId w:val="18"/>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31"/>
    <w:rsid w:val="00000E48"/>
    <w:rsid w:val="000167D9"/>
    <w:rsid w:val="00051CC6"/>
    <w:rsid w:val="000751D7"/>
    <w:rsid w:val="00107FD2"/>
    <w:rsid w:val="00126608"/>
    <w:rsid w:val="001801F8"/>
    <w:rsid w:val="0019088C"/>
    <w:rsid w:val="001B79BE"/>
    <w:rsid w:val="001C5F40"/>
    <w:rsid w:val="001D2CBD"/>
    <w:rsid w:val="002312AE"/>
    <w:rsid w:val="00240D65"/>
    <w:rsid w:val="002502A9"/>
    <w:rsid w:val="00272274"/>
    <w:rsid w:val="00281D45"/>
    <w:rsid w:val="002828B2"/>
    <w:rsid w:val="003713CF"/>
    <w:rsid w:val="00395837"/>
    <w:rsid w:val="0040650B"/>
    <w:rsid w:val="004A064B"/>
    <w:rsid w:val="004B5C91"/>
    <w:rsid w:val="00500BE9"/>
    <w:rsid w:val="00527F7D"/>
    <w:rsid w:val="00535C2D"/>
    <w:rsid w:val="005451DE"/>
    <w:rsid w:val="00566907"/>
    <w:rsid w:val="005A15D6"/>
    <w:rsid w:val="005C0F5F"/>
    <w:rsid w:val="005F3EE0"/>
    <w:rsid w:val="006120D0"/>
    <w:rsid w:val="0061332C"/>
    <w:rsid w:val="00646C99"/>
    <w:rsid w:val="00654DCC"/>
    <w:rsid w:val="00654E6C"/>
    <w:rsid w:val="006774BF"/>
    <w:rsid w:val="006A74A5"/>
    <w:rsid w:val="006A7948"/>
    <w:rsid w:val="006C1587"/>
    <w:rsid w:val="006F0A55"/>
    <w:rsid w:val="00724B5C"/>
    <w:rsid w:val="00753F6A"/>
    <w:rsid w:val="007E49AE"/>
    <w:rsid w:val="007E6143"/>
    <w:rsid w:val="007F3C28"/>
    <w:rsid w:val="00826CD6"/>
    <w:rsid w:val="00851756"/>
    <w:rsid w:val="008A52B3"/>
    <w:rsid w:val="008B2B98"/>
    <w:rsid w:val="008D7BE2"/>
    <w:rsid w:val="008E626A"/>
    <w:rsid w:val="008F6BD8"/>
    <w:rsid w:val="0090559A"/>
    <w:rsid w:val="00914A18"/>
    <w:rsid w:val="00920C3E"/>
    <w:rsid w:val="0093315A"/>
    <w:rsid w:val="00942FD3"/>
    <w:rsid w:val="009430D4"/>
    <w:rsid w:val="009628EC"/>
    <w:rsid w:val="00982FE9"/>
    <w:rsid w:val="00996665"/>
    <w:rsid w:val="009D07B4"/>
    <w:rsid w:val="009E0F66"/>
    <w:rsid w:val="009F5F1A"/>
    <w:rsid w:val="00A10540"/>
    <w:rsid w:val="00AB4684"/>
    <w:rsid w:val="00B2768B"/>
    <w:rsid w:val="00BA75CE"/>
    <w:rsid w:val="00BD3AC7"/>
    <w:rsid w:val="00BE0BB9"/>
    <w:rsid w:val="00C03017"/>
    <w:rsid w:val="00C33C59"/>
    <w:rsid w:val="00C43301"/>
    <w:rsid w:val="00C520C6"/>
    <w:rsid w:val="00C6141C"/>
    <w:rsid w:val="00C82090"/>
    <w:rsid w:val="00D31A34"/>
    <w:rsid w:val="00D521F6"/>
    <w:rsid w:val="00DC5424"/>
    <w:rsid w:val="00DD7ACC"/>
    <w:rsid w:val="00DF279B"/>
    <w:rsid w:val="00DF67D0"/>
    <w:rsid w:val="00E00283"/>
    <w:rsid w:val="00E36063"/>
    <w:rsid w:val="00E44040"/>
    <w:rsid w:val="00E453AF"/>
    <w:rsid w:val="00E82157"/>
    <w:rsid w:val="00E975F4"/>
    <w:rsid w:val="00E97631"/>
    <w:rsid w:val="00EB1C2D"/>
    <w:rsid w:val="00EC2A17"/>
    <w:rsid w:val="00EE19BB"/>
    <w:rsid w:val="00EF5108"/>
    <w:rsid w:val="00EF6D44"/>
    <w:rsid w:val="00F0277D"/>
    <w:rsid w:val="00F205A8"/>
    <w:rsid w:val="00F4380E"/>
    <w:rsid w:val="00F578CC"/>
    <w:rsid w:val="00F75116"/>
    <w:rsid w:val="00F97603"/>
    <w:rsid w:val="00FA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7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6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76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7631"/>
    <w:pPr>
      <w:ind w:left="720"/>
      <w:contextualSpacing/>
    </w:pPr>
  </w:style>
  <w:style w:type="character" w:customStyle="1" w:styleId="Heading3Char">
    <w:name w:val="Heading 3 Char"/>
    <w:basedOn w:val="DefaultParagraphFont"/>
    <w:link w:val="Heading3"/>
    <w:uiPriority w:val="9"/>
    <w:rsid w:val="008E626A"/>
    <w:rPr>
      <w:rFonts w:asciiTheme="majorHAnsi" w:eastAsiaTheme="majorEastAsia" w:hAnsiTheme="majorHAnsi" w:cstheme="majorBidi"/>
      <w:b/>
      <w:bCs/>
      <w:color w:val="4F81BD" w:themeColor="accent1"/>
    </w:rPr>
  </w:style>
  <w:style w:type="table" w:styleId="TableGrid">
    <w:name w:val="Table Grid"/>
    <w:basedOn w:val="TableNormal"/>
    <w:uiPriority w:val="59"/>
    <w:rsid w:val="00EF5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F51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0559A"/>
    <w:pPr>
      <w:outlineLvl w:val="9"/>
    </w:pPr>
    <w:rPr>
      <w:lang w:eastAsia="ja-JP"/>
    </w:rPr>
  </w:style>
  <w:style w:type="paragraph" w:styleId="TOC1">
    <w:name w:val="toc 1"/>
    <w:basedOn w:val="Normal"/>
    <w:next w:val="Normal"/>
    <w:autoRedefine/>
    <w:uiPriority w:val="39"/>
    <w:unhideWhenUsed/>
    <w:rsid w:val="0090559A"/>
    <w:pPr>
      <w:spacing w:after="100"/>
    </w:pPr>
  </w:style>
  <w:style w:type="paragraph" w:styleId="TOC2">
    <w:name w:val="toc 2"/>
    <w:basedOn w:val="Normal"/>
    <w:next w:val="Normal"/>
    <w:autoRedefine/>
    <w:uiPriority w:val="39"/>
    <w:unhideWhenUsed/>
    <w:rsid w:val="0090559A"/>
    <w:pPr>
      <w:spacing w:after="100"/>
      <w:ind w:left="220"/>
    </w:pPr>
  </w:style>
  <w:style w:type="paragraph" w:styleId="TOC3">
    <w:name w:val="toc 3"/>
    <w:basedOn w:val="Normal"/>
    <w:next w:val="Normal"/>
    <w:autoRedefine/>
    <w:uiPriority w:val="39"/>
    <w:unhideWhenUsed/>
    <w:rsid w:val="0090559A"/>
    <w:pPr>
      <w:spacing w:after="100"/>
      <w:ind w:left="440"/>
    </w:pPr>
  </w:style>
  <w:style w:type="character" w:styleId="Hyperlink">
    <w:name w:val="Hyperlink"/>
    <w:basedOn w:val="DefaultParagraphFont"/>
    <w:uiPriority w:val="99"/>
    <w:unhideWhenUsed/>
    <w:rsid w:val="0090559A"/>
    <w:rPr>
      <w:color w:val="0000FF" w:themeColor="hyperlink"/>
      <w:u w:val="single"/>
    </w:rPr>
  </w:style>
  <w:style w:type="paragraph" w:styleId="BalloonText">
    <w:name w:val="Balloon Text"/>
    <w:basedOn w:val="Normal"/>
    <w:link w:val="BalloonTextChar"/>
    <w:uiPriority w:val="99"/>
    <w:semiHidden/>
    <w:unhideWhenUsed/>
    <w:rsid w:val="0090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7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6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76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7631"/>
    <w:pPr>
      <w:ind w:left="720"/>
      <w:contextualSpacing/>
    </w:pPr>
  </w:style>
  <w:style w:type="character" w:customStyle="1" w:styleId="Heading3Char">
    <w:name w:val="Heading 3 Char"/>
    <w:basedOn w:val="DefaultParagraphFont"/>
    <w:link w:val="Heading3"/>
    <w:uiPriority w:val="9"/>
    <w:rsid w:val="008E626A"/>
    <w:rPr>
      <w:rFonts w:asciiTheme="majorHAnsi" w:eastAsiaTheme="majorEastAsia" w:hAnsiTheme="majorHAnsi" w:cstheme="majorBidi"/>
      <w:b/>
      <w:bCs/>
      <w:color w:val="4F81BD" w:themeColor="accent1"/>
    </w:rPr>
  </w:style>
  <w:style w:type="table" w:styleId="TableGrid">
    <w:name w:val="Table Grid"/>
    <w:basedOn w:val="TableNormal"/>
    <w:uiPriority w:val="59"/>
    <w:rsid w:val="00EF5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F51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0559A"/>
    <w:pPr>
      <w:outlineLvl w:val="9"/>
    </w:pPr>
    <w:rPr>
      <w:lang w:eastAsia="ja-JP"/>
    </w:rPr>
  </w:style>
  <w:style w:type="paragraph" w:styleId="TOC1">
    <w:name w:val="toc 1"/>
    <w:basedOn w:val="Normal"/>
    <w:next w:val="Normal"/>
    <w:autoRedefine/>
    <w:uiPriority w:val="39"/>
    <w:unhideWhenUsed/>
    <w:rsid w:val="0090559A"/>
    <w:pPr>
      <w:spacing w:after="100"/>
    </w:pPr>
  </w:style>
  <w:style w:type="paragraph" w:styleId="TOC2">
    <w:name w:val="toc 2"/>
    <w:basedOn w:val="Normal"/>
    <w:next w:val="Normal"/>
    <w:autoRedefine/>
    <w:uiPriority w:val="39"/>
    <w:unhideWhenUsed/>
    <w:rsid w:val="0090559A"/>
    <w:pPr>
      <w:spacing w:after="100"/>
      <w:ind w:left="220"/>
    </w:pPr>
  </w:style>
  <w:style w:type="paragraph" w:styleId="TOC3">
    <w:name w:val="toc 3"/>
    <w:basedOn w:val="Normal"/>
    <w:next w:val="Normal"/>
    <w:autoRedefine/>
    <w:uiPriority w:val="39"/>
    <w:unhideWhenUsed/>
    <w:rsid w:val="0090559A"/>
    <w:pPr>
      <w:spacing w:after="100"/>
      <w:ind w:left="440"/>
    </w:pPr>
  </w:style>
  <w:style w:type="character" w:styleId="Hyperlink">
    <w:name w:val="Hyperlink"/>
    <w:basedOn w:val="DefaultParagraphFont"/>
    <w:uiPriority w:val="99"/>
    <w:unhideWhenUsed/>
    <w:rsid w:val="0090559A"/>
    <w:rPr>
      <w:color w:val="0000FF" w:themeColor="hyperlink"/>
      <w:u w:val="single"/>
    </w:rPr>
  </w:style>
  <w:style w:type="paragraph" w:styleId="BalloonText">
    <w:name w:val="Balloon Text"/>
    <w:basedOn w:val="Normal"/>
    <w:link w:val="BalloonTextChar"/>
    <w:uiPriority w:val="99"/>
    <w:semiHidden/>
    <w:unhideWhenUsed/>
    <w:rsid w:val="0090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4281">
      <w:bodyDiv w:val="1"/>
      <w:marLeft w:val="0"/>
      <w:marRight w:val="0"/>
      <w:marTop w:val="0"/>
      <w:marBottom w:val="0"/>
      <w:divBdr>
        <w:top w:val="none" w:sz="0" w:space="0" w:color="auto"/>
        <w:left w:val="none" w:sz="0" w:space="0" w:color="auto"/>
        <w:bottom w:val="none" w:sz="0" w:space="0" w:color="auto"/>
        <w:right w:val="none" w:sz="0" w:space="0" w:color="auto"/>
      </w:divBdr>
    </w:div>
    <w:div w:id="557475733">
      <w:bodyDiv w:val="1"/>
      <w:marLeft w:val="0"/>
      <w:marRight w:val="0"/>
      <w:marTop w:val="0"/>
      <w:marBottom w:val="0"/>
      <w:divBdr>
        <w:top w:val="none" w:sz="0" w:space="0" w:color="auto"/>
        <w:left w:val="none" w:sz="0" w:space="0" w:color="auto"/>
        <w:bottom w:val="none" w:sz="0" w:space="0" w:color="auto"/>
        <w:right w:val="none" w:sz="0" w:space="0" w:color="auto"/>
      </w:divBdr>
    </w:div>
    <w:div w:id="17430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ystore-explorer.org/" TargetMode="External"/><Relationship Id="rId3" Type="http://schemas.openxmlformats.org/officeDocument/2006/relationships/styles" Target="styles.xml"/><Relationship Id="rId7" Type="http://schemas.openxmlformats.org/officeDocument/2006/relationships/hyperlink" Target="http://keystore-explore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DF421-D371-4BF7-A532-C1308F2B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NextLabs, Inc.</Company>
  <LinksUpToDate>false</LinksUpToDate>
  <CharactersWithSpaces>18574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Minh Duong</dc:creator>
  <cp:lastModifiedBy>Sunil Devarbhavi</cp:lastModifiedBy>
  <cp:revision>14</cp:revision>
  <dcterms:created xsi:type="dcterms:W3CDTF">2018-05-16T07:07:00Z</dcterms:created>
  <dcterms:modified xsi:type="dcterms:W3CDTF">2018-05-16T08:49:00Z</dcterms:modified>
</cp:coreProperties>
</file>