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6D3306" w14:textId="77777777" w:rsidR="004B0EB1" w:rsidRDefault="00000000">
      <w:pPr>
        <w:pStyle w:val="Heading1"/>
      </w:pPr>
      <w:r>
        <w:t>Comparison Between Cloud-Based and Local Centralized Databases</w:t>
      </w:r>
    </w:p>
    <w:p w14:paraId="504B31AA" w14:textId="77777777" w:rsidR="004B0EB1" w:rsidRDefault="00000000">
      <w:r>
        <w:t>This document provides a comparison between cloud-based and local centralized databases, explained in simple terms for easy understanding. The goal is to help you decide which option is most suitable for your needs.</w:t>
      </w:r>
    </w:p>
    <w:p w14:paraId="67B3B210" w14:textId="77777777" w:rsidR="006E0239" w:rsidRDefault="006E0239">
      <w:pPr>
        <w:pStyle w:val="Heading2"/>
      </w:pPr>
    </w:p>
    <w:p w14:paraId="6FBD2158" w14:textId="71626B1A" w:rsidR="004B0EB1" w:rsidRDefault="00000000">
      <w:pPr>
        <w:pStyle w:val="Heading2"/>
      </w:pPr>
      <w:r>
        <w:t>Cloud-Based Database</w:t>
      </w:r>
    </w:p>
    <w:p w14:paraId="45B51DF6" w14:textId="77777777" w:rsidR="004B0EB1" w:rsidRDefault="00000000">
      <w:r>
        <w:t>A cloud-based database is hosted on the internet by a cloud service provider. It allows users to access the database from anywhere with an internet connection.</w:t>
      </w:r>
    </w:p>
    <w:p w14:paraId="504B3CE9" w14:textId="77777777" w:rsidR="004B0EB1" w:rsidRDefault="00000000">
      <w:r>
        <w:t>Key Features:</w:t>
      </w:r>
    </w:p>
    <w:p w14:paraId="716C889D" w14:textId="77777777" w:rsidR="004B0EB1" w:rsidRDefault="00000000">
      <w:r>
        <w:t>- Easy to set up and maintain as the provider handles most technical tasks.</w:t>
      </w:r>
    </w:p>
    <w:p w14:paraId="6BC1E44C" w14:textId="77777777" w:rsidR="004B0EB1" w:rsidRDefault="00000000">
      <w:r>
        <w:t>- Accessible globally with no need for specialized local hardware.</w:t>
      </w:r>
    </w:p>
    <w:p w14:paraId="08601BCB" w14:textId="77777777" w:rsidR="004B0EB1" w:rsidRDefault="00000000">
      <w:r>
        <w:t>- Scalable, meaning it can grow with your needs by upgrading storage or performance.</w:t>
      </w:r>
    </w:p>
    <w:p w14:paraId="6A16E8AD" w14:textId="77777777" w:rsidR="004B0EB1" w:rsidRDefault="00000000">
      <w:r>
        <w:t>Pricing (accurate as of now):</w:t>
      </w:r>
    </w:p>
    <w:p w14:paraId="0BE91BF4" w14:textId="77777777" w:rsidR="004B0EB1" w:rsidRDefault="00000000">
      <w:r>
        <w:t>Here are some affordable and reliable cloud service providers offering PostgreSQL: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EB1" w14:paraId="61B704B2" w14:textId="77777777">
        <w:tc>
          <w:tcPr>
            <w:tcW w:w="2880" w:type="dxa"/>
          </w:tcPr>
          <w:p w14:paraId="08E210B9" w14:textId="77777777" w:rsidR="004B0EB1" w:rsidRDefault="00000000">
            <w:r>
              <w:t>Provider</w:t>
            </w:r>
          </w:p>
        </w:tc>
        <w:tc>
          <w:tcPr>
            <w:tcW w:w="2880" w:type="dxa"/>
          </w:tcPr>
          <w:p w14:paraId="63A83BB5" w14:textId="77777777" w:rsidR="004B0EB1" w:rsidRDefault="00000000">
            <w:r>
              <w:t>Price (MYR/Month)</w:t>
            </w:r>
          </w:p>
        </w:tc>
        <w:tc>
          <w:tcPr>
            <w:tcW w:w="2880" w:type="dxa"/>
          </w:tcPr>
          <w:p w14:paraId="480778ED" w14:textId="77777777" w:rsidR="004B0EB1" w:rsidRDefault="00000000">
            <w:r>
              <w:t>Details</w:t>
            </w:r>
          </w:p>
        </w:tc>
      </w:tr>
      <w:tr w:rsidR="004B0EB1" w14:paraId="536C6354" w14:textId="77777777">
        <w:tc>
          <w:tcPr>
            <w:tcW w:w="2880" w:type="dxa"/>
          </w:tcPr>
          <w:p w14:paraId="453C1062" w14:textId="77777777" w:rsidR="004B0EB1" w:rsidRDefault="00000000">
            <w:r>
              <w:t>DigitalOcean</w:t>
            </w:r>
          </w:p>
        </w:tc>
        <w:tc>
          <w:tcPr>
            <w:tcW w:w="2880" w:type="dxa"/>
          </w:tcPr>
          <w:p w14:paraId="2C4D52C6" w14:textId="77777777" w:rsidR="004B0EB1" w:rsidRDefault="00000000">
            <w:r>
              <w:t>60–200+</w:t>
            </w:r>
          </w:p>
        </w:tc>
        <w:tc>
          <w:tcPr>
            <w:tcW w:w="2880" w:type="dxa"/>
          </w:tcPr>
          <w:p w14:paraId="2D6D413C" w14:textId="77777777" w:rsidR="004B0EB1" w:rsidRDefault="00000000">
            <w:r>
              <w:t>Affordable for small to medium projects, includes automated backups.</w:t>
            </w:r>
          </w:p>
        </w:tc>
      </w:tr>
      <w:tr w:rsidR="004B0EB1" w14:paraId="118AD4EC" w14:textId="77777777">
        <w:tc>
          <w:tcPr>
            <w:tcW w:w="2880" w:type="dxa"/>
          </w:tcPr>
          <w:p w14:paraId="002B60C4" w14:textId="77777777" w:rsidR="004B0EB1" w:rsidRDefault="00000000">
            <w:r>
              <w:t>AWS RDS</w:t>
            </w:r>
          </w:p>
        </w:tc>
        <w:tc>
          <w:tcPr>
            <w:tcW w:w="2880" w:type="dxa"/>
          </w:tcPr>
          <w:p w14:paraId="1B2BEB1D" w14:textId="77777777" w:rsidR="004B0EB1" w:rsidRDefault="00000000">
            <w:r>
              <w:t>150–500+</w:t>
            </w:r>
          </w:p>
        </w:tc>
        <w:tc>
          <w:tcPr>
            <w:tcW w:w="2880" w:type="dxa"/>
          </w:tcPr>
          <w:p w14:paraId="7EE77BF1" w14:textId="77777777" w:rsidR="004B0EB1" w:rsidRDefault="00000000">
            <w:r>
              <w:t>Highly reliable, scales well, suitable for larger enterprises.</w:t>
            </w:r>
          </w:p>
        </w:tc>
      </w:tr>
      <w:tr w:rsidR="004B0EB1" w14:paraId="2E22D27C" w14:textId="77777777">
        <w:tc>
          <w:tcPr>
            <w:tcW w:w="2880" w:type="dxa"/>
          </w:tcPr>
          <w:p w14:paraId="16172BB1" w14:textId="77777777" w:rsidR="004B0EB1" w:rsidRDefault="00000000">
            <w:r>
              <w:t>Google Cloud SQL</w:t>
            </w:r>
          </w:p>
        </w:tc>
        <w:tc>
          <w:tcPr>
            <w:tcW w:w="2880" w:type="dxa"/>
          </w:tcPr>
          <w:p w14:paraId="11F3E37F" w14:textId="77777777" w:rsidR="004B0EB1" w:rsidRDefault="00000000">
            <w:r>
              <w:t>120–600+</w:t>
            </w:r>
          </w:p>
        </w:tc>
        <w:tc>
          <w:tcPr>
            <w:tcW w:w="2880" w:type="dxa"/>
          </w:tcPr>
          <w:p w14:paraId="546B2978" w14:textId="77777777" w:rsidR="004B0EB1" w:rsidRDefault="00000000">
            <w:r>
              <w:t>Simple setup, robust security features, reliable performance.</w:t>
            </w:r>
          </w:p>
        </w:tc>
      </w:tr>
    </w:tbl>
    <w:p w14:paraId="69E7193C" w14:textId="77777777" w:rsidR="006E0239" w:rsidRDefault="006E0239">
      <w:pPr>
        <w:pStyle w:val="Heading2"/>
      </w:pPr>
    </w:p>
    <w:p w14:paraId="1F49E853" w14:textId="77777777" w:rsidR="006E0239" w:rsidRDefault="006E023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8F1BC7C" w14:textId="61C009EE" w:rsidR="004B0EB1" w:rsidRDefault="00000000">
      <w:pPr>
        <w:pStyle w:val="Heading2"/>
      </w:pPr>
      <w:r>
        <w:lastRenderedPageBreak/>
        <w:t>Local Centralized Database</w:t>
      </w:r>
    </w:p>
    <w:p w14:paraId="3CD8A7EE" w14:textId="77777777" w:rsidR="004B0EB1" w:rsidRDefault="00000000">
      <w:r>
        <w:t>A local centralized database is hosted on a physical server located within your organization. It connects to users through a local network.</w:t>
      </w:r>
    </w:p>
    <w:p w14:paraId="5EAF28DB" w14:textId="77777777" w:rsidR="004B0EB1" w:rsidRDefault="00000000">
      <w:r>
        <w:t>Key Features:</w:t>
      </w:r>
    </w:p>
    <w:p w14:paraId="00BF39C5" w14:textId="77777777" w:rsidR="004B0EB1" w:rsidRDefault="00000000">
      <w:r>
        <w:t>- Provides fast performance for users within the same network.</w:t>
      </w:r>
    </w:p>
    <w:p w14:paraId="4317F6BC" w14:textId="77777777" w:rsidR="004B0EB1" w:rsidRDefault="00000000">
      <w:r>
        <w:t>- Full control over the database, including updates and security.</w:t>
      </w:r>
    </w:p>
    <w:p w14:paraId="09615EAC" w14:textId="77777777" w:rsidR="004B0EB1" w:rsidRDefault="00000000">
      <w:r>
        <w:t>- Higher upfront costs but no recurring subscription fees.</w:t>
      </w:r>
    </w:p>
    <w:p w14:paraId="7779994A" w14:textId="77777777" w:rsidR="004B0EB1" w:rsidRDefault="00000000">
      <w:r>
        <w:t>Costs:</w:t>
      </w:r>
    </w:p>
    <w:p w14:paraId="0EFA9D8D" w14:textId="77777777" w:rsidR="004B0EB1" w:rsidRDefault="00000000">
      <w:r>
        <w:t>Setting up a local database involves purchasing a server and related equipment. Estimated costs include:</w:t>
      </w:r>
      <w:r>
        <w:br/>
        <w:t>- Small server: RM 3,000–6,000</w:t>
      </w:r>
      <w:r>
        <w:br/>
        <w:t>- High-performance server: RM 10,000+</w:t>
      </w:r>
      <w:r>
        <w:br/>
        <w:t>- Networking and maintenance: RM 500–1,000 monthly</w:t>
      </w:r>
    </w:p>
    <w:p w14:paraId="3F7AF2D4" w14:textId="77777777" w:rsidR="004B0EB1" w:rsidRDefault="00000000">
      <w:pPr>
        <w:pStyle w:val="Heading2"/>
      </w:pPr>
      <w: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EB1" w14:paraId="07E390E5" w14:textId="77777777">
        <w:tc>
          <w:tcPr>
            <w:tcW w:w="2880" w:type="dxa"/>
          </w:tcPr>
          <w:p w14:paraId="6AC2893A" w14:textId="77777777" w:rsidR="004B0EB1" w:rsidRDefault="00000000">
            <w:r>
              <w:t>Feature</w:t>
            </w:r>
          </w:p>
        </w:tc>
        <w:tc>
          <w:tcPr>
            <w:tcW w:w="2880" w:type="dxa"/>
          </w:tcPr>
          <w:p w14:paraId="44176A95" w14:textId="77777777" w:rsidR="004B0EB1" w:rsidRDefault="00000000">
            <w:r>
              <w:t>Cloud-Based Database</w:t>
            </w:r>
          </w:p>
        </w:tc>
        <w:tc>
          <w:tcPr>
            <w:tcW w:w="2880" w:type="dxa"/>
          </w:tcPr>
          <w:p w14:paraId="5160C147" w14:textId="77777777" w:rsidR="004B0EB1" w:rsidRDefault="00000000">
            <w:r>
              <w:t>Local Centralized Database</w:t>
            </w:r>
          </w:p>
        </w:tc>
      </w:tr>
      <w:tr w:rsidR="004B0EB1" w14:paraId="1BEF5CFD" w14:textId="77777777">
        <w:tc>
          <w:tcPr>
            <w:tcW w:w="2880" w:type="dxa"/>
          </w:tcPr>
          <w:p w14:paraId="403A5B56" w14:textId="77777777" w:rsidR="004B0EB1" w:rsidRDefault="00000000">
            <w:r>
              <w:t>Setup</w:t>
            </w:r>
          </w:p>
        </w:tc>
        <w:tc>
          <w:tcPr>
            <w:tcW w:w="2880" w:type="dxa"/>
          </w:tcPr>
          <w:p w14:paraId="19CECA49" w14:textId="77777777" w:rsidR="004B0EB1" w:rsidRDefault="00000000">
            <w:r>
              <w:t>Easy, handled by the provider.</w:t>
            </w:r>
          </w:p>
        </w:tc>
        <w:tc>
          <w:tcPr>
            <w:tcW w:w="2880" w:type="dxa"/>
          </w:tcPr>
          <w:p w14:paraId="2D331668" w14:textId="77777777" w:rsidR="004B0EB1" w:rsidRDefault="00000000">
            <w:r>
              <w:t>Complex, requires technical expertise.</w:t>
            </w:r>
          </w:p>
        </w:tc>
      </w:tr>
      <w:tr w:rsidR="004B0EB1" w14:paraId="6FCD0296" w14:textId="77777777">
        <w:tc>
          <w:tcPr>
            <w:tcW w:w="2880" w:type="dxa"/>
          </w:tcPr>
          <w:p w14:paraId="48CF1B25" w14:textId="77777777" w:rsidR="004B0EB1" w:rsidRDefault="00000000">
            <w:r>
              <w:t>Access</w:t>
            </w:r>
          </w:p>
        </w:tc>
        <w:tc>
          <w:tcPr>
            <w:tcW w:w="2880" w:type="dxa"/>
          </w:tcPr>
          <w:p w14:paraId="4C512DFC" w14:textId="77777777" w:rsidR="004B0EB1" w:rsidRDefault="00000000">
            <w:r>
              <w:t>Global access over the internet.</w:t>
            </w:r>
          </w:p>
        </w:tc>
        <w:tc>
          <w:tcPr>
            <w:tcW w:w="2880" w:type="dxa"/>
          </w:tcPr>
          <w:p w14:paraId="615E0AB1" w14:textId="77777777" w:rsidR="004B0EB1" w:rsidRDefault="00000000">
            <w:r>
              <w:t>Limited to local network users.</w:t>
            </w:r>
          </w:p>
        </w:tc>
      </w:tr>
      <w:tr w:rsidR="004B0EB1" w14:paraId="40D4964D" w14:textId="77777777">
        <w:tc>
          <w:tcPr>
            <w:tcW w:w="2880" w:type="dxa"/>
          </w:tcPr>
          <w:p w14:paraId="26E92FFA" w14:textId="77777777" w:rsidR="004B0EB1" w:rsidRDefault="00000000">
            <w:r>
              <w:t>Cost</w:t>
            </w:r>
          </w:p>
        </w:tc>
        <w:tc>
          <w:tcPr>
            <w:tcW w:w="2880" w:type="dxa"/>
          </w:tcPr>
          <w:p w14:paraId="5AE24A7B" w14:textId="77777777" w:rsidR="004B0EB1" w:rsidRDefault="00000000">
            <w:r>
              <w:t>Monthly subscription.</w:t>
            </w:r>
          </w:p>
        </w:tc>
        <w:tc>
          <w:tcPr>
            <w:tcW w:w="2880" w:type="dxa"/>
          </w:tcPr>
          <w:p w14:paraId="36504785" w14:textId="77777777" w:rsidR="004B0EB1" w:rsidRDefault="00000000">
            <w:r>
              <w:t>High upfront cost, lower ongoing cost.</w:t>
            </w:r>
          </w:p>
        </w:tc>
      </w:tr>
      <w:tr w:rsidR="004B0EB1" w14:paraId="6478DFDA" w14:textId="77777777">
        <w:tc>
          <w:tcPr>
            <w:tcW w:w="2880" w:type="dxa"/>
          </w:tcPr>
          <w:p w14:paraId="3696F1C6" w14:textId="77777777" w:rsidR="004B0EB1" w:rsidRDefault="00000000">
            <w:r>
              <w:t>Scalability</w:t>
            </w:r>
          </w:p>
        </w:tc>
        <w:tc>
          <w:tcPr>
            <w:tcW w:w="2880" w:type="dxa"/>
          </w:tcPr>
          <w:p w14:paraId="57C5FEB0" w14:textId="77777777" w:rsidR="004B0EB1" w:rsidRDefault="00000000">
            <w:r>
              <w:t>Easily scalable.</w:t>
            </w:r>
          </w:p>
        </w:tc>
        <w:tc>
          <w:tcPr>
            <w:tcW w:w="2880" w:type="dxa"/>
          </w:tcPr>
          <w:p w14:paraId="61C883E5" w14:textId="77777777" w:rsidR="004B0EB1" w:rsidRDefault="00000000">
            <w:r>
              <w:t>Limited by hardware capacity.</w:t>
            </w:r>
          </w:p>
        </w:tc>
      </w:tr>
      <w:tr w:rsidR="004B0EB1" w14:paraId="100AC418" w14:textId="77777777">
        <w:tc>
          <w:tcPr>
            <w:tcW w:w="2880" w:type="dxa"/>
          </w:tcPr>
          <w:p w14:paraId="0C308B1C" w14:textId="77777777" w:rsidR="004B0EB1" w:rsidRDefault="00000000">
            <w:r>
              <w:t>Maintenance</w:t>
            </w:r>
          </w:p>
        </w:tc>
        <w:tc>
          <w:tcPr>
            <w:tcW w:w="2880" w:type="dxa"/>
          </w:tcPr>
          <w:p w14:paraId="3D556DA4" w14:textId="77777777" w:rsidR="004B0EB1" w:rsidRDefault="00000000">
            <w:r>
              <w:t>Handled by the provider.</w:t>
            </w:r>
          </w:p>
        </w:tc>
        <w:tc>
          <w:tcPr>
            <w:tcW w:w="2880" w:type="dxa"/>
          </w:tcPr>
          <w:p w14:paraId="115BF676" w14:textId="77777777" w:rsidR="004B0EB1" w:rsidRDefault="00000000">
            <w:r>
              <w:t>Requires manual updates and monitoring.</w:t>
            </w:r>
          </w:p>
        </w:tc>
      </w:tr>
    </w:tbl>
    <w:p w14:paraId="08117B2E" w14:textId="77777777" w:rsidR="004B0EB1" w:rsidRDefault="00000000">
      <w:pPr>
        <w:pStyle w:val="Heading2"/>
      </w:pPr>
      <w:r>
        <w:t>Conclusion</w:t>
      </w:r>
    </w:p>
    <w:p w14:paraId="21AF3881" w14:textId="77777777" w:rsidR="004B0EB1" w:rsidRDefault="00000000">
      <w:r>
        <w:t>Choosing between a cloud-based and local centralized database depends on your requirements:</w:t>
      </w:r>
      <w:r>
        <w:br/>
        <w:t>- For ease of use and global accessibility, a cloud-based database is recommended.</w:t>
      </w:r>
      <w:r>
        <w:br/>
        <w:t>- For full control and lower long-term costs, a local centralized database is ideal.</w:t>
      </w:r>
      <w:r>
        <w:br/>
        <w:t>If you are unsure, starting with a cloud-based database is often the best choice.</w:t>
      </w:r>
    </w:p>
    <w:sectPr w:rsidR="004B0E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807220">
    <w:abstractNumId w:val="8"/>
  </w:num>
  <w:num w:numId="2" w16cid:durableId="3941535">
    <w:abstractNumId w:val="6"/>
  </w:num>
  <w:num w:numId="3" w16cid:durableId="2071347000">
    <w:abstractNumId w:val="5"/>
  </w:num>
  <w:num w:numId="4" w16cid:durableId="2084135477">
    <w:abstractNumId w:val="4"/>
  </w:num>
  <w:num w:numId="5" w16cid:durableId="534006773">
    <w:abstractNumId w:val="7"/>
  </w:num>
  <w:num w:numId="6" w16cid:durableId="549195721">
    <w:abstractNumId w:val="3"/>
  </w:num>
  <w:num w:numId="7" w16cid:durableId="392973038">
    <w:abstractNumId w:val="2"/>
  </w:num>
  <w:num w:numId="8" w16cid:durableId="430200036">
    <w:abstractNumId w:val="1"/>
  </w:num>
  <w:num w:numId="9" w16cid:durableId="1466505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32F"/>
    <w:rsid w:val="0015074B"/>
    <w:rsid w:val="0029639D"/>
    <w:rsid w:val="00326F90"/>
    <w:rsid w:val="004B0EB1"/>
    <w:rsid w:val="006E02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9B7CB"/>
  <w14:defaultImageDpi w14:val="300"/>
  <w15:docId w15:val="{689A819B-076F-488B-AB4F-4CB3E315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alanchian6827</cp:lastModifiedBy>
  <cp:revision>3</cp:revision>
  <dcterms:created xsi:type="dcterms:W3CDTF">2013-12-23T23:15:00Z</dcterms:created>
  <dcterms:modified xsi:type="dcterms:W3CDTF">2024-12-03T16:00:00Z</dcterms:modified>
  <cp:category/>
</cp:coreProperties>
</file>